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DD10" w14:textId="2BCB552B" w:rsidR="00025A89" w:rsidRDefault="005C794B" w:rsidP="005C794B">
      <w:pPr>
        <w:pStyle w:val="Heading1"/>
      </w:pPr>
      <w:r>
        <w:t>CP---Stakeholders---</w:t>
      </w:r>
      <w:r w:rsidR="00591136">
        <w:t>CFMP</w:t>
      </w:r>
    </w:p>
    <w:p w14:paraId="4572C208" w14:textId="0861BCEF" w:rsidR="00E12C6A" w:rsidRPr="005C794B" w:rsidRDefault="005C794B" w:rsidP="00AA0C7A">
      <w:pPr>
        <w:pStyle w:val="Heading3"/>
      </w:pPr>
      <w:r>
        <w:t>To Cut</w:t>
      </w:r>
    </w:p>
    <w:p w14:paraId="72F96CB1" w14:textId="10AD7462" w:rsidR="006513D9" w:rsidRDefault="006513D9" w:rsidP="00F6631F">
      <w:pPr>
        <w:pStyle w:val="Heading3"/>
      </w:pPr>
      <w:r>
        <w:t>Notes</w:t>
      </w:r>
    </w:p>
    <w:p w14:paraId="2FA6A02D" w14:textId="0AC1F613" w:rsidR="001569D8" w:rsidRDefault="00AA0C7A" w:rsidP="006513D9">
      <w:r>
        <w:t>Commission vs Stakeholder Commission</w:t>
      </w:r>
      <w:r w:rsidR="00544DA9">
        <w:t>:</w:t>
      </w:r>
    </w:p>
    <w:p w14:paraId="4E21B879" w14:textId="497E89FD" w:rsidR="00AA0C7A" w:rsidRDefault="00AA0C7A" w:rsidP="006513D9">
      <w:r>
        <w:t xml:space="preserve">Regular commissions use experts and avoid </w:t>
      </w:r>
      <w:r w:rsidR="0009014E">
        <w:t xml:space="preserve">accountability – Wallace says that’s </w:t>
      </w:r>
      <w:proofErr w:type="gramStart"/>
      <w:r w:rsidR="0009014E">
        <w:t>bad</w:t>
      </w:r>
      <w:proofErr w:type="gramEnd"/>
    </w:p>
    <w:p w14:paraId="2FA5F5DB" w14:textId="77777777" w:rsidR="009C3E11" w:rsidRDefault="0009014E" w:rsidP="006513D9">
      <w:r>
        <w:t xml:space="preserve">Stakeholder commission arguably avoid that because the stakeholders are elected </w:t>
      </w:r>
      <w:r w:rsidR="00843C0C">
        <w:t xml:space="preserve">and composed of citizen leaders rather than </w:t>
      </w:r>
      <w:r w:rsidR="009C3E11">
        <w:t xml:space="preserve">people external to </w:t>
      </w:r>
      <w:proofErr w:type="gramStart"/>
      <w:r w:rsidR="009C3E11">
        <w:t>politics</w:t>
      </w:r>
      <w:proofErr w:type="gramEnd"/>
    </w:p>
    <w:p w14:paraId="5E8EE274" w14:textId="67E3019E" w:rsidR="0009014E" w:rsidRDefault="009C3E11" w:rsidP="006513D9">
      <w:r>
        <w:t xml:space="preserve">As a result of this, Stakeholder commission probably link more to politics than normal commissions, so you could always take the Hines and Logue evidence </w:t>
      </w:r>
      <w:r w:rsidR="00544DA9">
        <w:t xml:space="preserve">and read that as your advocate w/ a politics </w:t>
      </w:r>
      <w:proofErr w:type="spellStart"/>
      <w:r w:rsidR="00544DA9">
        <w:t>nb</w:t>
      </w:r>
      <w:proofErr w:type="spellEnd"/>
      <w:r w:rsidR="00544DA9">
        <w:t xml:space="preserve"> if you don’t want the internal net </w:t>
      </w:r>
      <w:proofErr w:type="gramStart"/>
      <w:r w:rsidR="00544DA9">
        <w:t>benefit</w:t>
      </w:r>
      <w:proofErr w:type="gramEnd"/>
    </w:p>
    <w:p w14:paraId="6D8B3BBE" w14:textId="77777777" w:rsidR="00544DA9" w:rsidRDefault="00544DA9" w:rsidP="006513D9"/>
    <w:p w14:paraId="731C6977" w14:textId="5C7C4FC6" w:rsidR="00544DA9" w:rsidRDefault="00D6227C" w:rsidP="006513D9">
      <w:r>
        <w:t>What is institutional analysis?</w:t>
      </w:r>
    </w:p>
    <w:p w14:paraId="1E1111B3" w14:textId="000B6E69" w:rsidR="00D6227C" w:rsidRDefault="00D6227C" w:rsidP="006513D9">
      <w:r>
        <w:t xml:space="preserve">Mostly from the Whalen </w:t>
      </w:r>
      <w:proofErr w:type="spellStart"/>
      <w:r>
        <w:t>ev</w:t>
      </w:r>
      <w:proofErr w:type="spellEnd"/>
      <w:r>
        <w:t xml:space="preserve"> but also mentioned in the Ho </w:t>
      </w:r>
      <w:proofErr w:type="spellStart"/>
      <w:r>
        <w:t>ev</w:t>
      </w:r>
      <w:proofErr w:type="spellEnd"/>
      <w:r>
        <w:t xml:space="preserve">. Institutional analysis is </w:t>
      </w:r>
      <w:r w:rsidR="00504285">
        <w:t xml:space="preserve">part of a four-step process </w:t>
      </w:r>
      <w:r w:rsidR="00E96204">
        <w:t xml:space="preserve">to resolve incompetency in the legislature. Another part of stakeholder engagement which is where the 1NC </w:t>
      </w:r>
      <w:proofErr w:type="spellStart"/>
      <w:r w:rsidR="00E96204">
        <w:t>whalen</w:t>
      </w:r>
      <w:proofErr w:type="spellEnd"/>
      <w:r w:rsidR="00E96204">
        <w:t xml:space="preserve"> </w:t>
      </w:r>
      <w:proofErr w:type="spellStart"/>
      <w:r w:rsidR="00E96204">
        <w:t>ev</w:t>
      </w:r>
      <w:proofErr w:type="spellEnd"/>
      <w:r w:rsidR="00E96204">
        <w:t xml:space="preserve"> is cut from. </w:t>
      </w:r>
      <w:r w:rsidR="00944E26">
        <w:t>If you put institutional analysis in the CP text, you can leverage solvency cards based on it</w:t>
      </w:r>
      <w:r w:rsidR="007823DA">
        <w:t xml:space="preserve"> and make it an external DA on </w:t>
      </w:r>
      <w:proofErr w:type="spellStart"/>
      <w:r w:rsidR="007823DA">
        <w:t>pdb</w:t>
      </w:r>
      <w:proofErr w:type="spellEnd"/>
      <w:r w:rsidR="007823DA">
        <w:t xml:space="preserve"> </w:t>
      </w:r>
      <w:proofErr w:type="spellStart"/>
      <w:r w:rsidR="007823DA">
        <w:t>bc</w:t>
      </w:r>
      <w:proofErr w:type="spellEnd"/>
      <w:r w:rsidR="007823DA">
        <w:t xml:space="preserve"> the plan does not achieve all four parts.</w:t>
      </w:r>
    </w:p>
    <w:p w14:paraId="0A0B9517" w14:textId="091C4E2A" w:rsidR="00BB60C6" w:rsidRPr="006513D9" w:rsidRDefault="00547A56" w:rsidP="00547A56">
      <w:pPr>
        <w:pStyle w:val="Heading2"/>
      </w:pPr>
      <w:r>
        <w:t>Top Level</w:t>
      </w:r>
    </w:p>
    <w:p w14:paraId="0EE8BDAC" w14:textId="54992BDB" w:rsidR="006110D1" w:rsidRDefault="006110D1" w:rsidP="006110D1">
      <w:pPr>
        <w:pStyle w:val="Heading3"/>
      </w:pPr>
      <w:r>
        <w:t>1NC---Stakeholders CP</w:t>
      </w:r>
    </w:p>
    <w:p w14:paraId="365F1A94" w14:textId="0ECA6EF9" w:rsidR="006513D9" w:rsidRDefault="000E6181" w:rsidP="004E30C0">
      <w:pPr>
        <w:pStyle w:val="Heading4"/>
      </w:pPr>
      <w:r>
        <w:t>Text: The United States federal government should</w:t>
      </w:r>
      <w:r w:rsidR="007F5A95">
        <w:t xml:space="preserve"> </w:t>
      </w:r>
      <w:r>
        <w:t>divest authority over [plan] to a</w:t>
      </w:r>
      <w:r w:rsidR="00AC5F45">
        <w:t>n</w:t>
      </w:r>
      <w:r>
        <w:t xml:space="preserve"> </w:t>
      </w:r>
      <w:r w:rsidR="00AC5F45">
        <w:t xml:space="preserve">institutional analysis-based </w:t>
      </w:r>
      <w:r w:rsidR="00E852EC">
        <w:t>stakeholder commission</w:t>
      </w:r>
      <w:r w:rsidR="00984E73">
        <w:t xml:space="preserve"> with managers incentivized to pass [plan].</w:t>
      </w:r>
    </w:p>
    <w:p w14:paraId="0C052B37" w14:textId="77777777" w:rsidR="004E30C0" w:rsidRPr="004E30C0" w:rsidRDefault="004E30C0" w:rsidP="004E30C0"/>
    <w:p w14:paraId="6D084594" w14:textId="55F00C56" w:rsidR="006110D1" w:rsidRPr="00494B82" w:rsidRDefault="006110D1" w:rsidP="006110D1">
      <w:pPr>
        <w:pStyle w:val="Heading4"/>
      </w:pPr>
      <w:r w:rsidRPr="00494B82">
        <w:t xml:space="preserve">Stakeholder engagement </w:t>
      </w:r>
      <w:r w:rsidR="00DF43F3">
        <w:t>solves better and</w:t>
      </w:r>
      <w:r w:rsidRPr="00494B82">
        <w:t xml:space="preserve"> fosters participatory democracy.</w:t>
      </w:r>
    </w:p>
    <w:p w14:paraId="716227F6" w14:textId="77777777" w:rsidR="006110D1" w:rsidRDefault="006110D1" w:rsidP="006110D1">
      <w:r w:rsidRPr="003E13B5">
        <w:rPr>
          <w:rStyle w:val="Style13ptBold"/>
        </w:rPr>
        <w:t>Whalen 13</w:t>
      </w:r>
      <w:r>
        <w:t xml:space="preserve"> Charles J. Whalen, </w:t>
      </w:r>
      <w:r w:rsidRPr="00242074">
        <w:t>Macroeconomic Analysis Division, Congressional Budget Office</w:t>
      </w:r>
      <w:r>
        <w:t>, 2013, “</w:t>
      </w:r>
      <w:r w:rsidRPr="00141B9B">
        <w:t xml:space="preserve">Core Concepts of Institutionalist Public </w:t>
      </w:r>
      <w:proofErr w:type="spellStart"/>
      <w:r w:rsidRPr="00141B9B">
        <w:t>Finance:Problem</w:t>
      </w:r>
      <w:proofErr w:type="spellEnd"/>
      <w:r w:rsidRPr="00141B9B">
        <w:t xml:space="preserve"> Solving, Institutional </w:t>
      </w:r>
      <w:proofErr w:type="spellStart"/>
      <w:r w:rsidRPr="00141B9B">
        <w:t>Analysis,Strategic</w:t>
      </w:r>
      <w:proofErr w:type="spellEnd"/>
      <w:r w:rsidRPr="00141B9B">
        <w:t xml:space="preserve"> Choice, and Stakeholder Engagement</w:t>
      </w:r>
      <w:r>
        <w:t xml:space="preserve">”, Forum for Social Economics, </w:t>
      </w:r>
      <w:hyperlink r:id="rId5" w:history="1">
        <w:r w:rsidRPr="00310E87">
          <w:rPr>
            <w:rStyle w:val="Hyperlink"/>
          </w:rPr>
          <w:t>https://www-tandfonline-com.proxy.lib.umich.edu/doi/epdf/10.1080/07360932.2012.727360?needAccess=true&amp;role=button</w:t>
        </w:r>
      </w:hyperlink>
      <w:r>
        <w:t xml:space="preserve">, </w:t>
      </w:r>
      <w:proofErr w:type="spellStart"/>
      <w:r>
        <w:t>liam</w:t>
      </w:r>
      <w:proofErr w:type="spellEnd"/>
      <w:r>
        <w:t>.</w:t>
      </w:r>
    </w:p>
    <w:p w14:paraId="5DA40978" w14:textId="77777777" w:rsidR="006110D1" w:rsidRPr="00494B82" w:rsidRDefault="006110D1" w:rsidP="006110D1">
      <w:pPr>
        <w:rPr>
          <w:sz w:val="16"/>
        </w:rPr>
      </w:pPr>
      <w:r w:rsidRPr="00494B82">
        <w:rPr>
          <w:sz w:val="16"/>
        </w:rPr>
        <w:t>Stakeholder Engagement</w:t>
      </w:r>
    </w:p>
    <w:p w14:paraId="790C193B" w14:textId="77777777" w:rsidR="006110D1" w:rsidRDefault="006110D1" w:rsidP="006110D1">
      <w:pPr>
        <w:rPr>
          <w:sz w:val="16"/>
        </w:rPr>
      </w:pPr>
      <w:r w:rsidRPr="00796260">
        <w:rPr>
          <w:u w:val="single"/>
        </w:rPr>
        <w:t>Given conflicting</w:t>
      </w:r>
      <w:r w:rsidRPr="00494B82">
        <w:rPr>
          <w:sz w:val="16"/>
        </w:rPr>
        <w:t xml:space="preserve"> economic </w:t>
      </w:r>
      <w:r w:rsidRPr="00796260">
        <w:rPr>
          <w:u w:val="single"/>
        </w:rPr>
        <w:t>interests</w:t>
      </w:r>
      <w:r w:rsidRPr="00494B82">
        <w:rPr>
          <w:sz w:val="16"/>
        </w:rPr>
        <w:t xml:space="preserve"> and competing views of the ‘‘good society,’’ </w:t>
      </w:r>
      <w:r w:rsidRPr="00796260">
        <w:rPr>
          <w:u w:val="single"/>
        </w:rPr>
        <w:t>who</w:t>
      </w:r>
      <w:r w:rsidRPr="00494B82">
        <w:rPr>
          <w:sz w:val="16"/>
        </w:rPr>
        <w:t xml:space="preserve">se strategic choices </w:t>
      </w:r>
      <w:r w:rsidRPr="00796260">
        <w:rPr>
          <w:u w:val="single"/>
        </w:rPr>
        <w:t>should drive economic problem solving?</w:t>
      </w:r>
      <w:r>
        <w:rPr>
          <w:u w:val="single"/>
        </w:rPr>
        <w:t xml:space="preserve"> </w:t>
      </w:r>
      <w:r w:rsidRPr="00796260">
        <w:rPr>
          <w:u w:val="single"/>
        </w:rPr>
        <w:t>The usual answer is</w:t>
      </w:r>
      <w:r w:rsidRPr="00494B82">
        <w:rPr>
          <w:sz w:val="16"/>
        </w:rPr>
        <w:t xml:space="preserve"> to leave the making of public decisions to </w:t>
      </w:r>
      <w:r w:rsidRPr="00796260">
        <w:rPr>
          <w:u w:val="single"/>
        </w:rPr>
        <w:t>the legislative</w:t>
      </w:r>
      <w:r>
        <w:rPr>
          <w:u w:val="single"/>
        </w:rPr>
        <w:t xml:space="preserve"> </w:t>
      </w:r>
      <w:r w:rsidRPr="00796260">
        <w:rPr>
          <w:u w:val="single"/>
        </w:rPr>
        <w:t>process</w:t>
      </w:r>
      <w:r w:rsidRPr="00494B82">
        <w:rPr>
          <w:sz w:val="16"/>
        </w:rPr>
        <w:t xml:space="preserve">. </w:t>
      </w:r>
      <w:r w:rsidRPr="00796260">
        <w:rPr>
          <w:u w:val="single"/>
        </w:rPr>
        <w:t xml:space="preserve">But </w:t>
      </w:r>
      <w:r w:rsidRPr="0031529A">
        <w:rPr>
          <w:highlight w:val="cyan"/>
          <w:u w:val="single"/>
        </w:rPr>
        <w:t>institutionalists</w:t>
      </w:r>
      <w:r w:rsidRPr="00796260">
        <w:rPr>
          <w:u w:val="single"/>
        </w:rPr>
        <w:t xml:space="preserve"> have</w:t>
      </w:r>
      <w:r w:rsidRPr="00494B82">
        <w:rPr>
          <w:sz w:val="16"/>
        </w:rPr>
        <w:t xml:space="preserve"> long </w:t>
      </w:r>
      <w:r w:rsidRPr="0031529A">
        <w:rPr>
          <w:highlight w:val="cyan"/>
          <w:u w:val="single"/>
        </w:rPr>
        <w:t>expressed concern about</w:t>
      </w:r>
      <w:r w:rsidRPr="00796260">
        <w:rPr>
          <w:u w:val="single"/>
        </w:rPr>
        <w:t xml:space="preserve"> the quality of </w:t>
      </w:r>
      <w:r w:rsidRPr="0031529A">
        <w:rPr>
          <w:highlight w:val="cyan"/>
          <w:u w:val="single"/>
        </w:rPr>
        <w:t>legislative decision making</w:t>
      </w:r>
      <w:r w:rsidRPr="00494B82">
        <w:rPr>
          <w:sz w:val="16"/>
        </w:rPr>
        <w:t xml:space="preserve"> </w:t>
      </w:r>
      <w:r w:rsidRPr="00796260">
        <w:rPr>
          <w:u w:val="single"/>
        </w:rPr>
        <w:t>and</w:t>
      </w:r>
      <w:r w:rsidRPr="00494B82">
        <w:rPr>
          <w:sz w:val="16"/>
        </w:rPr>
        <w:t xml:space="preserve"> the </w:t>
      </w:r>
      <w:r w:rsidRPr="00796260">
        <w:rPr>
          <w:u w:val="single"/>
        </w:rPr>
        <w:t>ability of the legislative</w:t>
      </w:r>
      <w:r w:rsidRPr="00494B82">
        <w:rPr>
          <w:sz w:val="16"/>
        </w:rPr>
        <w:t xml:space="preserve"> process </w:t>
      </w:r>
      <w:r w:rsidRPr="00796260">
        <w:rPr>
          <w:u w:val="single"/>
        </w:rPr>
        <w:t xml:space="preserve">to </w:t>
      </w:r>
      <w:r w:rsidRPr="00494B82">
        <w:rPr>
          <w:sz w:val="16"/>
        </w:rPr>
        <w:t xml:space="preserve">adequately </w:t>
      </w:r>
      <w:r w:rsidRPr="00796260">
        <w:rPr>
          <w:u w:val="single"/>
        </w:rPr>
        <w:t>consider</w:t>
      </w:r>
      <w:r w:rsidRPr="00494B82">
        <w:rPr>
          <w:sz w:val="16"/>
        </w:rPr>
        <w:t xml:space="preserve"> the </w:t>
      </w:r>
      <w:r w:rsidRPr="00796260">
        <w:rPr>
          <w:u w:val="single"/>
        </w:rPr>
        <w:t>interests of all</w:t>
      </w:r>
      <w:r w:rsidRPr="00494B82">
        <w:rPr>
          <w:sz w:val="16"/>
        </w:rPr>
        <w:t xml:space="preserve"> economic </w:t>
      </w:r>
      <w:r w:rsidRPr="00796260">
        <w:rPr>
          <w:u w:val="single"/>
        </w:rPr>
        <w:t>stakeholders</w:t>
      </w:r>
      <w:r w:rsidRPr="00494B82">
        <w:rPr>
          <w:sz w:val="16"/>
        </w:rPr>
        <w:t>. In fact, more than a century ago Commons (1894: 155) began an essay on legislative reform as follows: ‘‘</w:t>
      </w:r>
      <w:r w:rsidRPr="00796260">
        <w:rPr>
          <w:u w:val="single"/>
        </w:rPr>
        <w:t>The legislature is the weak point</w:t>
      </w:r>
      <w:r w:rsidRPr="00494B82">
        <w:rPr>
          <w:sz w:val="16"/>
        </w:rPr>
        <w:t xml:space="preserve"> in democratic government.’’ Commons (1934a, 1934b, 1950) ultimately concluded that </w:t>
      </w:r>
      <w:r w:rsidRPr="00796260">
        <w:rPr>
          <w:rStyle w:val="Emphasis"/>
        </w:rPr>
        <w:t xml:space="preserve">the </w:t>
      </w:r>
      <w:r w:rsidRPr="0031529A">
        <w:rPr>
          <w:rStyle w:val="Emphasis"/>
          <w:highlight w:val="cyan"/>
        </w:rPr>
        <w:t>legislative</w:t>
      </w:r>
      <w:r w:rsidRPr="00796260">
        <w:rPr>
          <w:rStyle w:val="Emphasis"/>
        </w:rPr>
        <w:t xml:space="preserve"> </w:t>
      </w:r>
      <w:r w:rsidRPr="0031529A">
        <w:rPr>
          <w:rStyle w:val="Emphasis"/>
          <w:highlight w:val="cyan"/>
        </w:rPr>
        <w:t>process</w:t>
      </w:r>
      <w:r w:rsidRPr="00796260">
        <w:rPr>
          <w:rStyle w:val="Emphasis"/>
        </w:rPr>
        <w:t>es</w:t>
      </w:r>
      <w:r>
        <w:rPr>
          <w:rStyle w:val="Emphasis"/>
        </w:rPr>
        <w:t xml:space="preserve"> </w:t>
      </w:r>
      <w:r w:rsidRPr="00796260">
        <w:rPr>
          <w:rStyle w:val="Emphasis"/>
        </w:rPr>
        <w:t>found</w:t>
      </w:r>
      <w:r>
        <w:rPr>
          <w:rStyle w:val="Emphasis"/>
        </w:rPr>
        <w:t xml:space="preserve"> </w:t>
      </w:r>
      <w:r w:rsidRPr="00796260">
        <w:rPr>
          <w:rStyle w:val="Emphasis"/>
        </w:rPr>
        <w:t>in</w:t>
      </w:r>
      <w:r>
        <w:rPr>
          <w:rStyle w:val="Emphasis"/>
        </w:rPr>
        <w:t xml:space="preserve"> </w:t>
      </w:r>
      <w:r w:rsidRPr="00796260">
        <w:rPr>
          <w:rStyle w:val="Emphasis"/>
        </w:rPr>
        <w:t>the</w:t>
      </w:r>
      <w:r>
        <w:rPr>
          <w:rStyle w:val="Emphasis"/>
        </w:rPr>
        <w:t xml:space="preserve"> </w:t>
      </w:r>
      <w:r w:rsidRPr="00796260">
        <w:rPr>
          <w:rStyle w:val="Emphasis"/>
        </w:rPr>
        <w:t>United</w:t>
      </w:r>
      <w:r>
        <w:rPr>
          <w:rStyle w:val="Emphasis"/>
        </w:rPr>
        <w:t xml:space="preserve"> </w:t>
      </w:r>
      <w:r w:rsidRPr="00796260">
        <w:rPr>
          <w:rStyle w:val="Emphasis"/>
        </w:rPr>
        <w:t>States</w:t>
      </w:r>
      <w:r>
        <w:rPr>
          <w:rStyle w:val="Emphasis"/>
        </w:rPr>
        <w:t xml:space="preserve"> </w:t>
      </w:r>
      <w:r w:rsidRPr="0031529A">
        <w:rPr>
          <w:rStyle w:val="Emphasis"/>
          <w:highlight w:val="cyan"/>
        </w:rPr>
        <w:t>should</w:t>
      </w:r>
      <w:r>
        <w:rPr>
          <w:rStyle w:val="Emphasis"/>
          <w:highlight w:val="cyan"/>
        </w:rPr>
        <w:t xml:space="preserve"> </w:t>
      </w:r>
      <w:r w:rsidRPr="0031529A">
        <w:rPr>
          <w:rStyle w:val="Emphasis"/>
          <w:highlight w:val="cyan"/>
        </w:rPr>
        <w:t>be</w:t>
      </w:r>
      <w:r>
        <w:rPr>
          <w:rStyle w:val="Emphasis"/>
        </w:rPr>
        <w:t xml:space="preserve"> </w:t>
      </w:r>
      <w:r w:rsidRPr="0031529A">
        <w:rPr>
          <w:rStyle w:val="Emphasis"/>
          <w:highlight w:val="cyan"/>
        </w:rPr>
        <w:t>supplemented</w:t>
      </w:r>
      <w:r>
        <w:rPr>
          <w:rStyle w:val="Emphasis"/>
          <w:highlight w:val="cyan"/>
        </w:rPr>
        <w:t xml:space="preserve"> </w:t>
      </w:r>
      <w:r w:rsidRPr="0031529A">
        <w:rPr>
          <w:rStyle w:val="Emphasis"/>
          <w:highlight w:val="cyan"/>
        </w:rPr>
        <w:t>with</w:t>
      </w:r>
      <w:r w:rsidRPr="00796260">
        <w:rPr>
          <w:rStyle w:val="Emphasis"/>
        </w:rPr>
        <w:t xml:space="preserve"> institutional</w:t>
      </w:r>
      <w:r>
        <w:rPr>
          <w:rStyle w:val="Emphasis"/>
        </w:rPr>
        <w:t xml:space="preserve"> </w:t>
      </w:r>
      <w:r w:rsidRPr="0031529A">
        <w:rPr>
          <w:rStyle w:val="Emphasis"/>
          <w:highlight w:val="cyan"/>
        </w:rPr>
        <w:t>arrangements</w:t>
      </w:r>
      <w:r>
        <w:rPr>
          <w:rStyle w:val="Emphasis"/>
          <w:highlight w:val="cyan"/>
        </w:rPr>
        <w:t xml:space="preserve"> </w:t>
      </w:r>
      <w:r w:rsidRPr="0031529A">
        <w:rPr>
          <w:rStyle w:val="Emphasis"/>
          <w:highlight w:val="cyan"/>
        </w:rPr>
        <w:t>that</w:t>
      </w:r>
      <w:r>
        <w:rPr>
          <w:rStyle w:val="Emphasis"/>
          <w:highlight w:val="cyan"/>
        </w:rPr>
        <w:t xml:space="preserve"> </w:t>
      </w:r>
      <w:r w:rsidRPr="0031529A">
        <w:rPr>
          <w:rStyle w:val="Emphasis"/>
          <w:highlight w:val="cyan"/>
        </w:rPr>
        <w:t>engage</w:t>
      </w:r>
      <w:r>
        <w:rPr>
          <w:rStyle w:val="Emphasis"/>
          <w:highlight w:val="cyan"/>
        </w:rPr>
        <w:t xml:space="preserve"> </w:t>
      </w:r>
      <w:r w:rsidRPr="0031529A">
        <w:rPr>
          <w:rStyle w:val="Emphasis"/>
          <w:highlight w:val="cyan"/>
        </w:rPr>
        <w:t>all</w:t>
      </w:r>
      <w:r>
        <w:rPr>
          <w:rStyle w:val="Emphasis"/>
        </w:rPr>
        <w:t xml:space="preserve"> </w:t>
      </w:r>
      <w:r w:rsidRPr="00796260">
        <w:rPr>
          <w:rStyle w:val="Emphasis"/>
        </w:rPr>
        <w:t>economic</w:t>
      </w:r>
      <w:r>
        <w:rPr>
          <w:rStyle w:val="Emphasis"/>
        </w:rPr>
        <w:t xml:space="preserve"> </w:t>
      </w:r>
      <w:r w:rsidRPr="0031529A">
        <w:rPr>
          <w:rStyle w:val="Emphasis"/>
          <w:highlight w:val="cyan"/>
        </w:rPr>
        <w:t>stakeholders</w:t>
      </w:r>
      <w:r>
        <w:rPr>
          <w:rStyle w:val="Emphasis"/>
        </w:rPr>
        <w:t xml:space="preserve"> </w:t>
      </w:r>
      <w:r w:rsidRPr="0031529A">
        <w:rPr>
          <w:rStyle w:val="Emphasis"/>
          <w:highlight w:val="cyan"/>
        </w:rPr>
        <w:t>in</w:t>
      </w:r>
      <w:r w:rsidRPr="00796260">
        <w:rPr>
          <w:rStyle w:val="Emphasis"/>
        </w:rPr>
        <w:t xml:space="preserve"> problem-solving </w:t>
      </w:r>
      <w:r w:rsidRPr="0031529A">
        <w:rPr>
          <w:rStyle w:val="Emphasis"/>
          <w:highlight w:val="cyan"/>
        </w:rPr>
        <w:t>discussions</w:t>
      </w:r>
      <w:r w:rsidRPr="00494B82">
        <w:rPr>
          <w:sz w:val="16"/>
        </w:rPr>
        <w:t xml:space="preserve">. In particular, he envisioned </w:t>
      </w:r>
      <w:r w:rsidRPr="00796260">
        <w:rPr>
          <w:u w:val="single"/>
        </w:rPr>
        <w:t xml:space="preserve">advisory </w:t>
      </w:r>
      <w:proofErr w:type="gramStart"/>
      <w:r w:rsidRPr="0031529A">
        <w:rPr>
          <w:highlight w:val="cyan"/>
          <w:u w:val="single"/>
        </w:rPr>
        <w:t>commit-tees</w:t>
      </w:r>
      <w:proofErr w:type="gramEnd"/>
      <w:r w:rsidRPr="0031529A">
        <w:rPr>
          <w:highlight w:val="cyan"/>
          <w:u w:val="single"/>
        </w:rPr>
        <w:t xml:space="preserve"> and</w:t>
      </w:r>
      <w:r w:rsidRPr="00796260">
        <w:rPr>
          <w:u w:val="single"/>
        </w:rPr>
        <w:t xml:space="preserve"> administrative </w:t>
      </w:r>
      <w:r w:rsidRPr="0031529A">
        <w:rPr>
          <w:highlight w:val="cyan"/>
          <w:u w:val="single"/>
        </w:rPr>
        <w:t>commissions composed of representatives</w:t>
      </w:r>
      <w:r w:rsidRPr="00796260">
        <w:rPr>
          <w:u w:val="single"/>
        </w:rPr>
        <w:t xml:space="preserve"> elected to speak for specific economic interests</w:t>
      </w:r>
      <w:r w:rsidRPr="00494B82">
        <w:rPr>
          <w:sz w:val="16"/>
        </w:rPr>
        <w:t xml:space="preserve"> (thus, there would be </w:t>
      </w:r>
      <w:r w:rsidRPr="00796260">
        <w:rPr>
          <w:u w:val="single"/>
        </w:rPr>
        <w:t>representatives for bankers,</w:t>
      </w:r>
      <w:r>
        <w:rPr>
          <w:u w:val="single"/>
        </w:rPr>
        <w:t xml:space="preserve"> </w:t>
      </w:r>
      <w:r w:rsidRPr="00796260">
        <w:rPr>
          <w:u w:val="single"/>
        </w:rPr>
        <w:t>farmers,</w:t>
      </w:r>
      <w:r>
        <w:rPr>
          <w:u w:val="single"/>
        </w:rPr>
        <w:t xml:space="preserve"> </w:t>
      </w:r>
      <w:r w:rsidRPr="00796260">
        <w:rPr>
          <w:u w:val="single"/>
        </w:rPr>
        <w:t>business</w:t>
      </w:r>
      <w:r>
        <w:rPr>
          <w:u w:val="single"/>
        </w:rPr>
        <w:t xml:space="preserve"> </w:t>
      </w:r>
      <w:r w:rsidRPr="00796260">
        <w:rPr>
          <w:u w:val="single"/>
        </w:rPr>
        <w:t>owners,</w:t>
      </w:r>
      <w:r>
        <w:rPr>
          <w:u w:val="single"/>
        </w:rPr>
        <w:t xml:space="preserve"> </w:t>
      </w:r>
      <w:r w:rsidRPr="00796260">
        <w:rPr>
          <w:u w:val="single"/>
        </w:rPr>
        <w:t>consumers,</w:t>
      </w:r>
      <w:r>
        <w:rPr>
          <w:u w:val="single"/>
        </w:rPr>
        <w:t xml:space="preserve"> </w:t>
      </w:r>
      <w:r w:rsidRPr="00796260">
        <w:rPr>
          <w:u w:val="single"/>
        </w:rPr>
        <w:t>workers,</w:t>
      </w:r>
      <w:r>
        <w:rPr>
          <w:u w:val="single"/>
        </w:rPr>
        <w:t xml:space="preserve"> </w:t>
      </w:r>
      <w:r w:rsidRPr="00796260">
        <w:rPr>
          <w:u w:val="single"/>
        </w:rPr>
        <w:t>etc</w:t>
      </w:r>
      <w:r w:rsidRPr="00494B82">
        <w:rPr>
          <w:sz w:val="16"/>
        </w:rPr>
        <w:t xml:space="preserve">.). Such </w:t>
      </w:r>
      <w:r w:rsidRPr="0031529A">
        <w:rPr>
          <w:highlight w:val="cyan"/>
          <w:u w:val="single"/>
        </w:rPr>
        <w:t>stakeholder engagement</w:t>
      </w:r>
      <w:r w:rsidRPr="00494B82">
        <w:rPr>
          <w:sz w:val="16"/>
        </w:rPr>
        <w:t xml:space="preserve">, Commons argued, </w:t>
      </w:r>
      <w:r w:rsidRPr="00796260">
        <w:rPr>
          <w:u w:val="single"/>
        </w:rPr>
        <w:t xml:space="preserve">would </w:t>
      </w:r>
      <w:r w:rsidRPr="0031529A">
        <w:rPr>
          <w:highlight w:val="cyan"/>
          <w:u w:val="single"/>
        </w:rPr>
        <w:t>enhance</w:t>
      </w:r>
      <w:r w:rsidRPr="00796260">
        <w:rPr>
          <w:u w:val="single"/>
        </w:rPr>
        <w:t xml:space="preserve"> the </w:t>
      </w:r>
      <w:r w:rsidRPr="0031529A">
        <w:rPr>
          <w:highlight w:val="cyan"/>
          <w:u w:val="single"/>
        </w:rPr>
        <w:t>quantity and quality of information</w:t>
      </w:r>
      <w:r w:rsidRPr="00796260">
        <w:rPr>
          <w:u w:val="single"/>
        </w:rPr>
        <w:t xml:space="preserve"> in</w:t>
      </w:r>
      <w:r w:rsidRPr="00494B82">
        <w:rPr>
          <w:sz w:val="16"/>
        </w:rPr>
        <w:t xml:space="preserve"> the </w:t>
      </w:r>
      <w:r w:rsidRPr="00796260">
        <w:rPr>
          <w:u w:val="single"/>
        </w:rPr>
        <w:t>problem-solving process</w:t>
      </w:r>
      <w:r w:rsidRPr="00494B82">
        <w:rPr>
          <w:sz w:val="16"/>
        </w:rPr>
        <w:t xml:space="preserve">, </w:t>
      </w:r>
      <w:r w:rsidRPr="003273C3">
        <w:rPr>
          <w:u w:val="single"/>
        </w:rPr>
        <w:t>permit</w:t>
      </w:r>
      <w:r w:rsidRPr="00494B82">
        <w:rPr>
          <w:sz w:val="16"/>
        </w:rPr>
        <w:t xml:space="preserve"> the fashioning of explicit </w:t>
      </w:r>
      <w:r w:rsidRPr="003273C3">
        <w:rPr>
          <w:u w:val="single"/>
        </w:rPr>
        <w:t>tradeoffs</w:t>
      </w:r>
      <w:r w:rsidRPr="00494B82">
        <w:rPr>
          <w:sz w:val="16"/>
        </w:rPr>
        <w:t xml:space="preserve">, </w:t>
      </w:r>
      <w:r w:rsidRPr="00796260">
        <w:rPr>
          <w:u w:val="single"/>
        </w:rPr>
        <w:t xml:space="preserve">and </w:t>
      </w:r>
      <w:r w:rsidRPr="0031529A">
        <w:rPr>
          <w:highlight w:val="cyan"/>
          <w:u w:val="single"/>
        </w:rPr>
        <w:t>increase</w:t>
      </w:r>
      <w:r w:rsidRPr="00796260">
        <w:rPr>
          <w:u w:val="single"/>
        </w:rPr>
        <w:t xml:space="preserve"> the likelihood of </w:t>
      </w:r>
      <w:r w:rsidRPr="0031529A">
        <w:rPr>
          <w:highlight w:val="cyan"/>
          <w:u w:val="single"/>
        </w:rPr>
        <w:t>public support</w:t>
      </w:r>
      <w:r w:rsidRPr="00494B82">
        <w:rPr>
          <w:sz w:val="16"/>
        </w:rPr>
        <w:t xml:space="preserve"> </w:t>
      </w:r>
      <w:r w:rsidRPr="003273C3">
        <w:rPr>
          <w:u w:val="single"/>
        </w:rPr>
        <w:t>for</w:t>
      </w:r>
      <w:r w:rsidRPr="00494B82">
        <w:rPr>
          <w:sz w:val="16"/>
        </w:rPr>
        <w:t xml:space="preserve"> the </w:t>
      </w:r>
      <w:r w:rsidRPr="003273C3">
        <w:rPr>
          <w:u w:val="single"/>
        </w:rPr>
        <w:t>policies eventually enacted</w:t>
      </w:r>
      <w:r w:rsidRPr="00494B82">
        <w:rPr>
          <w:sz w:val="16"/>
        </w:rPr>
        <w:t xml:space="preserve">.19In short, Commons (1934a: 93) thought </w:t>
      </w:r>
      <w:r w:rsidRPr="003273C3">
        <w:rPr>
          <w:u w:val="single"/>
        </w:rPr>
        <w:t>stakeholders need a forum</w:t>
      </w:r>
      <w:r w:rsidRPr="00494B82">
        <w:rPr>
          <w:sz w:val="16"/>
        </w:rPr>
        <w:t xml:space="preserve"> </w:t>
      </w:r>
      <w:r w:rsidRPr="003273C3">
        <w:rPr>
          <w:u w:val="single"/>
        </w:rPr>
        <w:t>where they can engage in a problem-solving dialogue</w:t>
      </w:r>
      <w:r w:rsidRPr="00494B82">
        <w:rPr>
          <w:sz w:val="16"/>
        </w:rPr>
        <w:t xml:space="preserve"> </w:t>
      </w:r>
      <w:r w:rsidRPr="0031529A">
        <w:rPr>
          <w:rStyle w:val="Emphasis"/>
          <w:highlight w:val="cyan"/>
        </w:rPr>
        <w:t>driven by persuasion</w:t>
      </w:r>
      <w:r w:rsidRPr="003273C3">
        <w:rPr>
          <w:rStyle w:val="Emphasis"/>
        </w:rPr>
        <w:t xml:space="preserve">, </w:t>
      </w:r>
      <w:r w:rsidRPr="0031529A">
        <w:rPr>
          <w:rStyle w:val="Emphasis"/>
          <w:highlight w:val="cyan"/>
        </w:rPr>
        <w:t>not</w:t>
      </w:r>
      <w:r w:rsidRPr="003273C3">
        <w:rPr>
          <w:rStyle w:val="Emphasis"/>
        </w:rPr>
        <w:t xml:space="preserve"> by</w:t>
      </w:r>
      <w:r w:rsidRPr="00494B82">
        <w:rPr>
          <w:sz w:val="16"/>
        </w:rPr>
        <w:t xml:space="preserve"> the </w:t>
      </w:r>
      <w:r w:rsidRPr="0031529A">
        <w:rPr>
          <w:rStyle w:val="Emphasis"/>
          <w:highlight w:val="cyan"/>
        </w:rPr>
        <w:t>coercion</w:t>
      </w:r>
      <w:r w:rsidRPr="003273C3">
        <w:rPr>
          <w:rStyle w:val="Emphasis"/>
        </w:rPr>
        <w:t xml:space="preserve"> that</w:t>
      </w:r>
      <w:r w:rsidRPr="00494B82">
        <w:rPr>
          <w:sz w:val="16"/>
        </w:rPr>
        <w:t xml:space="preserve"> often </w:t>
      </w:r>
      <w:r w:rsidRPr="003273C3">
        <w:rPr>
          <w:rStyle w:val="Emphasis"/>
        </w:rPr>
        <w:t>results from inequalities of economic and political power</w:t>
      </w:r>
      <w:r w:rsidRPr="00494B82">
        <w:rPr>
          <w:sz w:val="16"/>
        </w:rPr>
        <w:t xml:space="preserve">. Indeed, he argued that broad stakeholder engagement is appropriate19 Klein (1984: 60–65), an institutionalist, takes a similar view and describes ensuring that </w:t>
      </w:r>
      <w:r w:rsidRPr="0031529A">
        <w:rPr>
          <w:rStyle w:val="Emphasis"/>
          <w:highlight w:val="cyan"/>
        </w:rPr>
        <w:t>stakeholders</w:t>
      </w:r>
      <w:r w:rsidRPr="00494B82">
        <w:rPr>
          <w:sz w:val="16"/>
        </w:rPr>
        <w:t xml:space="preserve"> have such a voice as </w:t>
      </w:r>
      <w:r w:rsidRPr="0031529A">
        <w:rPr>
          <w:rStyle w:val="Emphasis"/>
          <w:highlight w:val="cyan"/>
        </w:rPr>
        <w:t>achiev</w:t>
      </w:r>
      <w:r w:rsidRPr="003273C3">
        <w:rPr>
          <w:rStyle w:val="Emphasis"/>
        </w:rPr>
        <w:t xml:space="preserve">ing a </w:t>
      </w:r>
      <w:r w:rsidRPr="0031529A">
        <w:rPr>
          <w:rStyle w:val="Emphasis"/>
          <w:highlight w:val="cyan"/>
        </w:rPr>
        <w:t>‘‘higher efficiency.’’</w:t>
      </w:r>
      <w:r w:rsidRPr="00494B82">
        <w:rPr>
          <w:sz w:val="16"/>
        </w:rPr>
        <w:t xml:space="preserve"> Commons (1934a, 1950) called it the pursuit of ‘‘reasonable value.’’ FORUM FOR SOCIAL ECONOMICS370for addressing problems at all levels from the workplace (where he believed that </w:t>
      </w:r>
      <w:r w:rsidRPr="003273C3">
        <w:rPr>
          <w:u w:val="single"/>
        </w:rPr>
        <w:t>labor and management should</w:t>
      </w:r>
      <w:r w:rsidRPr="00494B82">
        <w:rPr>
          <w:sz w:val="16"/>
        </w:rPr>
        <w:t xml:space="preserve"> jointly </w:t>
      </w:r>
      <w:r w:rsidRPr="003273C3">
        <w:rPr>
          <w:u w:val="single"/>
        </w:rPr>
        <w:t>address</w:t>
      </w:r>
      <w:r w:rsidRPr="00494B82">
        <w:rPr>
          <w:sz w:val="16"/>
        </w:rPr>
        <w:t xml:space="preserve"> problems through shop-floor committees and other study teams) to the formation of </w:t>
      </w:r>
      <w:r w:rsidRPr="003273C3">
        <w:rPr>
          <w:u w:val="single"/>
        </w:rPr>
        <w:t>national</w:t>
      </w:r>
      <w:r>
        <w:rPr>
          <w:u w:val="single"/>
        </w:rPr>
        <w:t xml:space="preserve"> </w:t>
      </w:r>
      <w:r w:rsidRPr="003273C3">
        <w:rPr>
          <w:u w:val="single"/>
        </w:rPr>
        <w:t>economic policy</w:t>
      </w:r>
      <w:r w:rsidRPr="00494B82">
        <w:rPr>
          <w:sz w:val="16"/>
        </w:rPr>
        <w:t xml:space="preserve"> (Commons 1950, 1934a). Moreover, Commons did not just recommend such structures; he also helped to fashion them in Wisconsin andelsewhere.20</w:t>
      </w:r>
      <w:r w:rsidRPr="000664AA">
        <w:rPr>
          <w:u w:val="single"/>
        </w:rPr>
        <w:t>Stakeholder engagement</w:t>
      </w:r>
      <w:r w:rsidRPr="00494B82">
        <w:rPr>
          <w:sz w:val="16"/>
        </w:rPr>
        <w:t xml:space="preserve"> has remained </w:t>
      </w:r>
      <w:r w:rsidRPr="000664AA">
        <w:rPr>
          <w:u w:val="single"/>
        </w:rPr>
        <w:t>an important part of institutionalist</w:t>
      </w:r>
      <w:r>
        <w:rPr>
          <w:u w:val="single"/>
        </w:rPr>
        <w:t xml:space="preserve"> </w:t>
      </w:r>
      <w:r w:rsidRPr="000664AA">
        <w:rPr>
          <w:u w:val="single"/>
        </w:rPr>
        <w:t>problem solving</w:t>
      </w:r>
      <w:r w:rsidRPr="00494B82">
        <w:rPr>
          <w:sz w:val="16"/>
        </w:rPr>
        <w:t xml:space="preserve">. In fact, </w:t>
      </w:r>
      <w:r w:rsidRPr="000664AA">
        <w:rPr>
          <w:u w:val="single"/>
        </w:rPr>
        <w:t>institutionalists’ attention to</w:t>
      </w:r>
      <w:r w:rsidRPr="00494B82">
        <w:rPr>
          <w:sz w:val="16"/>
        </w:rPr>
        <w:t xml:space="preserve"> the </w:t>
      </w:r>
      <w:r w:rsidRPr="0031529A">
        <w:rPr>
          <w:highlight w:val="cyan"/>
          <w:u w:val="single"/>
        </w:rPr>
        <w:t>need for</w:t>
      </w:r>
      <w:r w:rsidRPr="000664AA">
        <w:rPr>
          <w:u w:val="single"/>
        </w:rPr>
        <w:t xml:space="preserve"> such </w:t>
      </w:r>
      <w:r w:rsidRPr="0031529A">
        <w:rPr>
          <w:highlight w:val="cyan"/>
          <w:u w:val="single"/>
        </w:rPr>
        <w:t>engagement</w:t>
      </w:r>
      <w:r w:rsidRPr="000664AA">
        <w:rPr>
          <w:u w:val="single"/>
        </w:rPr>
        <w:t xml:space="preserve"> increased</w:t>
      </w:r>
      <w:r w:rsidRPr="00494B82">
        <w:rPr>
          <w:sz w:val="16"/>
        </w:rPr>
        <w:t xml:space="preserve"> considerably in the early 1980s </w:t>
      </w:r>
      <w:r w:rsidRPr="0031529A">
        <w:rPr>
          <w:highlight w:val="cyan"/>
          <w:u w:val="single"/>
        </w:rPr>
        <w:t>in response</w:t>
      </w:r>
      <w:r w:rsidRPr="00494B82">
        <w:rPr>
          <w:sz w:val="16"/>
        </w:rPr>
        <w:t xml:space="preserve"> </w:t>
      </w:r>
      <w:r w:rsidRPr="0031529A">
        <w:rPr>
          <w:highlight w:val="cyan"/>
          <w:u w:val="single"/>
        </w:rPr>
        <w:t>to</w:t>
      </w:r>
      <w:r w:rsidRPr="000664AA">
        <w:rPr>
          <w:u w:val="single"/>
        </w:rPr>
        <w:t xml:space="preserve"> concerns about </w:t>
      </w:r>
      <w:r w:rsidRPr="0031529A">
        <w:rPr>
          <w:highlight w:val="cyan"/>
          <w:u w:val="single"/>
        </w:rPr>
        <w:t>US economic competitiveness</w:t>
      </w:r>
      <w:r w:rsidRPr="00494B82">
        <w:rPr>
          <w:sz w:val="16"/>
        </w:rPr>
        <w:t xml:space="preserve">, macroeconomic </w:t>
      </w:r>
      <w:r w:rsidRPr="0031529A">
        <w:rPr>
          <w:highlight w:val="cyan"/>
          <w:u w:val="single"/>
        </w:rPr>
        <w:t>instability</w:t>
      </w:r>
      <w:r w:rsidRPr="00494B82">
        <w:rPr>
          <w:sz w:val="16"/>
        </w:rPr>
        <w:t xml:space="preserve">, </w:t>
      </w:r>
      <w:r w:rsidRPr="0031529A">
        <w:rPr>
          <w:highlight w:val="cyan"/>
          <w:u w:val="single"/>
        </w:rPr>
        <w:t>and</w:t>
      </w:r>
      <w:r w:rsidRPr="000664AA">
        <w:rPr>
          <w:u w:val="single"/>
        </w:rPr>
        <w:t xml:space="preserve"> the</w:t>
      </w:r>
      <w:r w:rsidRPr="00494B82">
        <w:rPr>
          <w:sz w:val="16"/>
        </w:rPr>
        <w:t xml:space="preserve"> increasingly </w:t>
      </w:r>
      <w:r w:rsidRPr="0031529A">
        <w:rPr>
          <w:highlight w:val="cyan"/>
          <w:u w:val="single"/>
        </w:rPr>
        <w:t>adversarial</w:t>
      </w:r>
      <w:r w:rsidRPr="000664AA">
        <w:rPr>
          <w:u w:val="single"/>
        </w:rPr>
        <w:t xml:space="preserve"> nature of US </w:t>
      </w:r>
      <w:r w:rsidRPr="0031529A">
        <w:rPr>
          <w:highlight w:val="cyan"/>
          <w:u w:val="single"/>
        </w:rPr>
        <w:t>policymaking</w:t>
      </w:r>
      <w:r w:rsidRPr="00494B82">
        <w:rPr>
          <w:sz w:val="16"/>
        </w:rPr>
        <w:t xml:space="preserve">. As such concerns mounted, many institutionalists—including Marshall (1982) and </w:t>
      </w:r>
      <w:proofErr w:type="spellStart"/>
      <w:r w:rsidRPr="00494B82">
        <w:rPr>
          <w:sz w:val="16"/>
        </w:rPr>
        <w:t>Gruchy</w:t>
      </w:r>
      <w:proofErr w:type="spellEnd"/>
      <w:r w:rsidRPr="00494B82">
        <w:rPr>
          <w:sz w:val="16"/>
        </w:rPr>
        <w:t xml:space="preserve">(1984, 1985)—called for an </w:t>
      </w:r>
      <w:r w:rsidRPr="0031529A">
        <w:rPr>
          <w:rStyle w:val="Emphasis"/>
          <w:highlight w:val="cyan"/>
        </w:rPr>
        <w:t>economy-wide mechanism for stakeholder engagement</w:t>
      </w:r>
      <w:r w:rsidRPr="00494B82">
        <w:rPr>
          <w:sz w:val="16"/>
        </w:rPr>
        <w:t xml:space="preserve">, supported by its own research staff.21In particular, they argued such an arrangement </w:t>
      </w:r>
      <w:r w:rsidRPr="0031529A">
        <w:rPr>
          <w:rStyle w:val="Emphasis"/>
          <w:highlight w:val="cyan"/>
        </w:rPr>
        <w:t>would</w:t>
      </w:r>
      <w:r w:rsidRPr="000664AA">
        <w:rPr>
          <w:rStyle w:val="Emphasis"/>
        </w:rPr>
        <w:t>:</w:t>
      </w:r>
      <w:r>
        <w:rPr>
          <w:rStyle w:val="Emphasis"/>
        </w:rPr>
        <w:t xml:space="preserve"> </w:t>
      </w:r>
      <w:r w:rsidRPr="000664AA">
        <w:rPr>
          <w:rStyle w:val="Emphasis"/>
        </w:rPr>
        <w:t>.</w:t>
      </w:r>
      <w:r w:rsidRPr="0031529A">
        <w:rPr>
          <w:rStyle w:val="Emphasis"/>
          <w:highlight w:val="cyan"/>
        </w:rPr>
        <w:t>clarify</w:t>
      </w:r>
      <w:r w:rsidRPr="000664AA">
        <w:rPr>
          <w:rStyle w:val="Emphasis"/>
        </w:rPr>
        <w:t xml:space="preserve"> the nature of the </w:t>
      </w:r>
      <w:r w:rsidRPr="0031529A">
        <w:rPr>
          <w:rStyle w:val="Emphasis"/>
          <w:highlight w:val="cyan"/>
        </w:rPr>
        <w:t>economic problems</w:t>
      </w:r>
      <w:r w:rsidRPr="000664AA">
        <w:rPr>
          <w:rStyle w:val="Emphasis"/>
        </w:rPr>
        <w:t xml:space="preserve"> facing the country</w:t>
      </w:r>
      <w:r w:rsidRPr="00494B82">
        <w:rPr>
          <w:sz w:val="16"/>
        </w:rPr>
        <w:t>; .</w:t>
      </w:r>
      <w:r w:rsidRPr="0031529A">
        <w:rPr>
          <w:rStyle w:val="Emphasis"/>
          <w:highlight w:val="cyan"/>
        </w:rPr>
        <w:t>moderate</w:t>
      </w:r>
      <w:r w:rsidRPr="000664AA">
        <w:rPr>
          <w:rStyle w:val="Emphasis"/>
        </w:rPr>
        <w:t xml:space="preserve"> adversarial </w:t>
      </w:r>
      <w:r w:rsidRPr="0031529A">
        <w:rPr>
          <w:rStyle w:val="Emphasis"/>
          <w:highlight w:val="cyan"/>
        </w:rPr>
        <w:t>relationships</w:t>
      </w:r>
      <w:r w:rsidRPr="000664AA">
        <w:rPr>
          <w:rStyle w:val="Emphasis"/>
        </w:rPr>
        <w:t xml:space="preserve"> by fostering mutual understanding</w:t>
      </w:r>
      <w:r>
        <w:rPr>
          <w:rStyle w:val="Emphasis"/>
        </w:rPr>
        <w:t xml:space="preserve"> </w:t>
      </w:r>
      <w:r w:rsidRPr="000664AA">
        <w:rPr>
          <w:rStyle w:val="Emphasis"/>
        </w:rPr>
        <w:t>and</w:t>
      </w:r>
      <w:r w:rsidRPr="00494B82">
        <w:rPr>
          <w:sz w:val="16"/>
        </w:rPr>
        <w:t xml:space="preserve"> a greater appreciation of </w:t>
      </w:r>
      <w:r w:rsidRPr="000664AA">
        <w:rPr>
          <w:rStyle w:val="Emphasis"/>
        </w:rPr>
        <w:t>shared interests</w:t>
      </w:r>
      <w:r w:rsidRPr="00494B82">
        <w:rPr>
          <w:sz w:val="16"/>
        </w:rPr>
        <w:t>; .</w:t>
      </w:r>
      <w:r w:rsidRPr="0031529A">
        <w:rPr>
          <w:rStyle w:val="Emphasis"/>
          <w:highlight w:val="cyan"/>
        </w:rPr>
        <w:t>foster consensus</w:t>
      </w:r>
      <w:r w:rsidRPr="00494B82">
        <w:rPr>
          <w:sz w:val="16"/>
        </w:rPr>
        <w:t xml:space="preserve"> on many issues and clarify the reasons for disagreement on others; </w:t>
      </w:r>
      <w:r w:rsidRPr="000664AA">
        <w:rPr>
          <w:rStyle w:val="Emphasis"/>
        </w:rPr>
        <w:t>and</w:t>
      </w:r>
      <w:r>
        <w:rPr>
          <w:rStyle w:val="Emphasis"/>
        </w:rPr>
        <w:t xml:space="preserve"> </w:t>
      </w:r>
      <w:r w:rsidRPr="000664AA">
        <w:rPr>
          <w:rStyle w:val="Emphasis"/>
        </w:rPr>
        <w:t>.</w:t>
      </w:r>
      <w:r w:rsidRPr="0031529A">
        <w:rPr>
          <w:rStyle w:val="Emphasis"/>
          <w:highlight w:val="cyan"/>
        </w:rPr>
        <w:t>generate innovative solutions</w:t>
      </w:r>
      <w:r w:rsidRPr="00494B82">
        <w:rPr>
          <w:sz w:val="16"/>
        </w:rPr>
        <w:t xml:space="preserve"> (that is, ideas not envisioned initially by any of the participants).22More recently, </w:t>
      </w:r>
      <w:r w:rsidRPr="00577B38">
        <w:rPr>
          <w:rStyle w:val="Emphasis"/>
        </w:rPr>
        <w:t>stakeholder engagement</w:t>
      </w:r>
      <w:r w:rsidRPr="00494B82">
        <w:rPr>
          <w:sz w:val="16"/>
        </w:rPr>
        <w:t xml:space="preserve"> has appeared in the institutionalist literature as a call for institutions that </w:t>
      </w:r>
      <w:r w:rsidRPr="0031529A">
        <w:rPr>
          <w:rStyle w:val="Emphasis"/>
          <w:highlight w:val="cyan"/>
        </w:rPr>
        <w:t>foster</w:t>
      </w:r>
      <w:r w:rsidRPr="00577B38">
        <w:rPr>
          <w:rStyle w:val="Emphasis"/>
        </w:rPr>
        <w:t xml:space="preserve"> wider </w:t>
      </w:r>
      <w:r w:rsidRPr="0031529A">
        <w:rPr>
          <w:rStyle w:val="Emphasis"/>
          <w:highlight w:val="cyan"/>
        </w:rPr>
        <w:t>participation in</w:t>
      </w:r>
      <w:r w:rsidRPr="00577B38">
        <w:rPr>
          <w:rStyle w:val="Emphasis"/>
        </w:rPr>
        <w:t xml:space="preserve"> the policymaking process and a more ‘‘participatory </w:t>
      </w:r>
      <w:r w:rsidRPr="0031529A">
        <w:rPr>
          <w:rStyle w:val="Emphasis"/>
          <w:highlight w:val="cyan"/>
        </w:rPr>
        <w:t>democracy</w:t>
      </w:r>
      <w:r w:rsidRPr="00577B38">
        <w:rPr>
          <w:rStyle w:val="Emphasis"/>
        </w:rPr>
        <w:t>’’</w:t>
      </w:r>
      <w:r w:rsidRPr="00494B82">
        <w:rPr>
          <w:sz w:val="16"/>
        </w:rPr>
        <w:t xml:space="preserve"> (O’Hara 2006;Dugger and Waller 1992), but the arguments remain the same. Support for the institutionalist emphasis on </w:t>
      </w:r>
      <w:r w:rsidRPr="00577B38">
        <w:rPr>
          <w:u w:val="single"/>
        </w:rPr>
        <w:t>stakeholder engagement</w:t>
      </w:r>
      <w:r w:rsidRPr="00494B82">
        <w:rPr>
          <w:sz w:val="16"/>
        </w:rPr>
        <w:t xml:space="preserve"> can be </w:t>
      </w:r>
      <w:r w:rsidRPr="00577B38">
        <w:rPr>
          <w:u w:val="single"/>
        </w:rPr>
        <w:t>found</w:t>
      </w:r>
      <w:r>
        <w:rPr>
          <w:u w:val="single"/>
        </w:rPr>
        <w:t xml:space="preserve"> </w:t>
      </w:r>
      <w:r w:rsidRPr="00577B38">
        <w:rPr>
          <w:u w:val="single"/>
        </w:rPr>
        <w:t>in</w:t>
      </w:r>
      <w:r w:rsidRPr="00494B82">
        <w:rPr>
          <w:sz w:val="16"/>
        </w:rPr>
        <w:t xml:space="preserve"> the experience of a number of longstanding regional development initiatives and in the work of a panel convened in 2002 to20 Commons (1934b) also had first-hand experience with such bodies through his work on the staff of </w:t>
      </w:r>
      <w:r w:rsidRPr="00EF397F">
        <w:rPr>
          <w:u w:val="single"/>
        </w:rPr>
        <w:t>US Industrial Commission</w:t>
      </w:r>
      <w:r w:rsidRPr="00494B82">
        <w:rPr>
          <w:sz w:val="16"/>
        </w:rPr>
        <w:t xml:space="preserve"> </w:t>
      </w:r>
      <w:r w:rsidRPr="00EF397F">
        <w:rPr>
          <w:u w:val="single"/>
        </w:rPr>
        <w:t>and</w:t>
      </w:r>
      <w:r w:rsidRPr="00494B82">
        <w:rPr>
          <w:sz w:val="16"/>
        </w:rPr>
        <w:t xml:space="preserve"> the privately organized National Civic Federation as well as his service on the </w:t>
      </w:r>
      <w:r w:rsidRPr="00EF397F">
        <w:rPr>
          <w:u w:val="single"/>
        </w:rPr>
        <w:t>Wisconsin Industrial Commission</w:t>
      </w:r>
      <w:r w:rsidRPr="00494B82">
        <w:rPr>
          <w:sz w:val="16"/>
        </w:rPr>
        <w:t xml:space="preserve">, the </w:t>
      </w:r>
      <w:r w:rsidRPr="00EF397F">
        <w:rPr>
          <w:u w:val="single"/>
        </w:rPr>
        <w:t>US Commission on Industrial Relations</w:t>
      </w:r>
      <w:r w:rsidRPr="00494B82">
        <w:rPr>
          <w:sz w:val="16"/>
        </w:rPr>
        <w:t xml:space="preserve">, and the </w:t>
      </w:r>
      <w:r w:rsidRPr="00EF397F">
        <w:rPr>
          <w:u w:val="single"/>
        </w:rPr>
        <w:t>Wisconsin Minimum Wage Board</w:t>
      </w:r>
      <w:r w:rsidRPr="00494B82">
        <w:rPr>
          <w:sz w:val="16"/>
        </w:rPr>
        <w:t>.21 In the 1980s, scholarly attention to consensus-building mechanisms was not limited to the realm of national policymaking. Like Commons, many believed the stakeholder engagement had far wider applicability (Dunlop 1984; Whalen 1988).22 The calls and claims of institutionalists in the 1980s were not entirely ignored. In 1983, for example, President Ronald Reagan established the President’s Commission on Industrial Competitiveness. In many respects, that commission demonstrated the promise of such institutions, even though its work had little immediate influence on US economic policy (Hughes 2005</w:t>
      </w:r>
      <w:proofErr w:type="gramStart"/>
      <w:r w:rsidRPr="00494B82">
        <w:rPr>
          <w:sz w:val="16"/>
        </w:rPr>
        <w:t>).CORE</w:t>
      </w:r>
      <w:proofErr w:type="gramEnd"/>
      <w:r w:rsidRPr="00494B82">
        <w:rPr>
          <w:sz w:val="16"/>
        </w:rPr>
        <w:t xml:space="preserve"> CONCEPTS OF INSTITUTIONALIST PUBLIC FINANCE371examine the future of retirement security in the United States. The development initiatives of the Milwaukee-based Wisconsin Regional Train-</w:t>
      </w:r>
      <w:proofErr w:type="spellStart"/>
      <w:r w:rsidRPr="00494B82">
        <w:rPr>
          <w:sz w:val="16"/>
        </w:rPr>
        <w:t>ing</w:t>
      </w:r>
      <w:proofErr w:type="spellEnd"/>
      <w:r w:rsidRPr="00494B82">
        <w:rPr>
          <w:sz w:val="16"/>
        </w:rPr>
        <w:t xml:space="preserve"> Partnership and the Monongahela Valley-based (Pittsburgh) Steel Valley Authority show that </w:t>
      </w:r>
      <w:r w:rsidRPr="00EF397F">
        <w:rPr>
          <w:u w:val="single"/>
        </w:rPr>
        <w:t>stakeholder engagement can be the basis for successful workforce development projects</w:t>
      </w:r>
      <w:r w:rsidRPr="00494B82">
        <w:rPr>
          <w:sz w:val="16"/>
        </w:rPr>
        <w:t xml:space="preserve"> and other forms of regional problem </w:t>
      </w:r>
      <w:proofErr w:type="gramStart"/>
      <w:r w:rsidRPr="00494B82">
        <w:rPr>
          <w:sz w:val="16"/>
        </w:rPr>
        <w:t>solving(</w:t>
      </w:r>
      <w:proofErr w:type="gramEnd"/>
      <w:r w:rsidRPr="00494B82">
        <w:rPr>
          <w:sz w:val="16"/>
        </w:rPr>
        <w:t xml:space="preserve">Parker 2004; Croft 2004). Similarly, the work of the Retirement Security Project—a two-year, civic-engagement initiative convened in 2002 and sponsored by the nonprofit Interactivity Foundation—shows that </w:t>
      </w:r>
      <w:r w:rsidRPr="0031529A">
        <w:rPr>
          <w:rStyle w:val="Emphasis"/>
          <w:highlight w:val="cyan"/>
        </w:rPr>
        <w:t>even highly diverse groups</w:t>
      </w:r>
      <w:r w:rsidRPr="00EF397F">
        <w:rPr>
          <w:rStyle w:val="Emphasis"/>
        </w:rPr>
        <w:t xml:space="preserve"> of people with no federal policymaking experience </w:t>
      </w:r>
      <w:r w:rsidRPr="0031529A">
        <w:rPr>
          <w:rStyle w:val="Emphasis"/>
          <w:highlight w:val="cyan"/>
        </w:rPr>
        <w:t>can constructively address</w:t>
      </w:r>
      <w:r w:rsidRPr="00EF397F">
        <w:rPr>
          <w:rStyle w:val="Emphasis"/>
        </w:rPr>
        <w:t xml:space="preserve"> challenging </w:t>
      </w:r>
      <w:r w:rsidRPr="0031529A">
        <w:rPr>
          <w:rStyle w:val="Emphasis"/>
          <w:highlight w:val="cyan"/>
        </w:rPr>
        <w:t>issues such as Social Security</w:t>
      </w:r>
      <w:r w:rsidRPr="00494B82">
        <w:rPr>
          <w:sz w:val="16"/>
        </w:rPr>
        <w:t xml:space="preserve">, pensions and healthcare (Whalen 2005b).23Thus, stakeholder engagement joins problem solving, institutional analysis, and strategic choice as a core concept of institutionalist public finance. In fact, the US government took a small step in this direction when President Barack </w:t>
      </w:r>
      <w:r w:rsidRPr="0031529A">
        <w:rPr>
          <w:highlight w:val="cyan"/>
          <w:u w:val="single"/>
        </w:rPr>
        <w:t>Obama</w:t>
      </w:r>
      <w:r w:rsidRPr="00494B82">
        <w:rPr>
          <w:sz w:val="16"/>
        </w:rPr>
        <w:t xml:space="preserve"> signed an executive order creating the </w:t>
      </w:r>
      <w:r w:rsidRPr="00753A85">
        <w:rPr>
          <w:u w:val="single"/>
        </w:rPr>
        <w:t xml:space="preserve">National </w:t>
      </w:r>
      <w:r w:rsidRPr="0031529A">
        <w:rPr>
          <w:highlight w:val="cyan"/>
          <w:u w:val="single"/>
        </w:rPr>
        <w:t>Commission</w:t>
      </w:r>
      <w:r w:rsidRPr="00753A85">
        <w:rPr>
          <w:u w:val="single"/>
        </w:rPr>
        <w:t xml:space="preserve"> on Fiscal Responsibility and Reform</w:t>
      </w:r>
      <w:r w:rsidRPr="00494B82">
        <w:rPr>
          <w:sz w:val="16"/>
        </w:rPr>
        <w:t xml:space="preserve"> in early 2010. However, </w:t>
      </w:r>
      <w:r w:rsidRPr="0031529A">
        <w:rPr>
          <w:highlight w:val="cyan"/>
          <w:u w:val="single"/>
        </w:rPr>
        <w:t>unlike</w:t>
      </w:r>
      <w:r w:rsidRPr="00753A85">
        <w:rPr>
          <w:u w:val="single"/>
        </w:rPr>
        <w:t xml:space="preserve"> the sort</w:t>
      </w:r>
      <w:r w:rsidRPr="00494B82">
        <w:rPr>
          <w:sz w:val="16"/>
        </w:rPr>
        <w:t xml:space="preserve"> of stakeholder forum </w:t>
      </w:r>
      <w:r w:rsidRPr="00753A85">
        <w:rPr>
          <w:u w:val="single"/>
        </w:rPr>
        <w:t xml:space="preserve">envisioned by </w:t>
      </w:r>
      <w:r w:rsidRPr="0031529A">
        <w:rPr>
          <w:highlight w:val="cyan"/>
          <w:u w:val="single"/>
        </w:rPr>
        <w:t>institutionalists</w:t>
      </w:r>
      <w:r w:rsidRPr="00494B82">
        <w:rPr>
          <w:sz w:val="16"/>
        </w:rPr>
        <w:t>, that commission—co-chaired by a retired US Senator and a former White House chief of staff—</w:t>
      </w:r>
      <w:r w:rsidRPr="00753A85">
        <w:rPr>
          <w:u w:val="single"/>
        </w:rPr>
        <w:t>consisted of 12 federal legislators and only two business leaders</w:t>
      </w:r>
      <w:r w:rsidRPr="00494B82">
        <w:rPr>
          <w:sz w:val="16"/>
        </w:rPr>
        <w:t xml:space="preserve"> (one from the manufacturing sector and one from the service sector</w:t>
      </w:r>
      <w:proofErr w:type="gramStart"/>
      <w:r w:rsidRPr="00494B82">
        <w:rPr>
          <w:sz w:val="16"/>
        </w:rPr>
        <w:t>),one</w:t>
      </w:r>
      <w:proofErr w:type="gramEnd"/>
      <w:r w:rsidRPr="00494B82">
        <w:rPr>
          <w:sz w:val="16"/>
        </w:rPr>
        <w:t xml:space="preserve"> union leader, and an economist from the Brookings Institution. </w:t>
      </w:r>
      <w:r w:rsidRPr="0031529A">
        <w:rPr>
          <w:rStyle w:val="Emphasis"/>
        </w:rPr>
        <w:t xml:space="preserve">Moreover, the commission’s policy </w:t>
      </w:r>
      <w:r w:rsidRPr="0031529A">
        <w:rPr>
          <w:rStyle w:val="Emphasis"/>
          <w:highlight w:val="cyan"/>
        </w:rPr>
        <w:t>proposal was drafted by the co-chairs alone</w:t>
      </w:r>
      <w:r w:rsidRPr="00494B82">
        <w:rPr>
          <w:sz w:val="16"/>
        </w:rPr>
        <w:t xml:space="preserve"> </w:t>
      </w:r>
      <w:r w:rsidRPr="0031529A">
        <w:rPr>
          <w:rStyle w:val="Emphasis"/>
          <w:highlight w:val="cyan"/>
        </w:rPr>
        <w:t>and distributed</w:t>
      </w:r>
      <w:r w:rsidRPr="00494B82">
        <w:rPr>
          <w:sz w:val="16"/>
        </w:rPr>
        <w:t xml:space="preserve"> to the other members </w:t>
      </w:r>
      <w:r w:rsidRPr="0031529A">
        <w:rPr>
          <w:rStyle w:val="Emphasis"/>
          <w:highlight w:val="cyan"/>
        </w:rPr>
        <w:t>only three weeks</w:t>
      </w:r>
      <w:r w:rsidRPr="0031529A">
        <w:rPr>
          <w:rStyle w:val="Emphasis"/>
        </w:rPr>
        <w:t xml:space="preserve"> before the</w:t>
      </w:r>
      <w:r>
        <w:rPr>
          <w:rStyle w:val="Emphasis"/>
        </w:rPr>
        <w:t xml:space="preserve"> </w:t>
      </w:r>
      <w:r w:rsidRPr="0031529A">
        <w:rPr>
          <w:rStyle w:val="Emphasis"/>
          <w:highlight w:val="cyan"/>
        </w:rPr>
        <w:t>commission was required to</w:t>
      </w:r>
      <w:r w:rsidRPr="0031529A">
        <w:rPr>
          <w:rStyle w:val="Emphasis"/>
        </w:rPr>
        <w:t xml:space="preserve"> submit and </w:t>
      </w:r>
      <w:r w:rsidRPr="0031529A">
        <w:rPr>
          <w:rStyle w:val="Emphasis"/>
          <w:highlight w:val="cyan"/>
        </w:rPr>
        <w:t>vote</w:t>
      </w:r>
      <w:r w:rsidRPr="00494B82">
        <w:rPr>
          <w:sz w:val="16"/>
        </w:rPr>
        <w:t xml:space="preserve"> on its final report (Fiscal Commission undated).</w:t>
      </w:r>
    </w:p>
    <w:p w14:paraId="6741C588" w14:textId="31928C6E" w:rsidR="006110D1" w:rsidRPr="00096DF0" w:rsidRDefault="006110D1" w:rsidP="006110D1">
      <w:pPr>
        <w:pStyle w:val="Heading4"/>
      </w:pPr>
      <w:r>
        <w:t xml:space="preserve">Civic engagement is </w:t>
      </w:r>
      <w:r w:rsidR="00DF43F3">
        <w:t>key to</w:t>
      </w:r>
      <w:r>
        <w:t xml:space="preserve"> democracy.</w:t>
      </w:r>
    </w:p>
    <w:p w14:paraId="6143EFC2" w14:textId="77777777" w:rsidR="006110D1" w:rsidRPr="00DC6ADF" w:rsidRDefault="006110D1" w:rsidP="006110D1">
      <w:r w:rsidRPr="00DC6ADF">
        <w:rPr>
          <w:rStyle w:val="Style13ptBold"/>
        </w:rPr>
        <w:t>Kennedy 22</w:t>
      </w:r>
      <w:r>
        <w:t xml:space="preserve"> </w:t>
      </w:r>
      <w:r w:rsidRPr="00A33B6C">
        <w:t>Kerry J Kennedy, Previously Professor Kerry Kennedy was Dean of the Faculty of Education and Human Development, Associate Vice-President (Quality Assurance</w:t>
      </w:r>
      <w:proofErr w:type="gramStart"/>
      <w:r w:rsidRPr="00A33B6C">
        <w:t>),  and</w:t>
      </w:r>
      <w:proofErr w:type="gramEnd"/>
      <w:r w:rsidRPr="00A33B6C">
        <w:t xml:space="preserve"> Research Chair Professor of Curriculum Studies. He has a Master of Education degree from the University of New South Wales and a Master of Letters degree in History from the University of New England. He completed an MA and PhD at Stanford University.</w:t>
      </w:r>
      <w:r>
        <w:t xml:space="preserve"> </w:t>
      </w:r>
      <w:r w:rsidRPr="00A33B6C">
        <w:t>His research interests are in curriculum policy and theory with a special interest in citizenship education</w:t>
      </w:r>
      <w:r>
        <w:t xml:space="preserve">, 2022, “Civic Engagement in Changing Contexts”, Springer, </w:t>
      </w:r>
      <w:hyperlink r:id="rId6" w:history="1">
        <w:r w:rsidRPr="00132E35">
          <w:rPr>
            <w:rStyle w:val="Hyperlink"/>
          </w:rPr>
          <w:t>https://link-springer-com.proxy.lib.umich.edu/content/pdf/10.1007/978-981-16-7495-2.pdf?pdf=button</w:t>
        </w:r>
      </w:hyperlink>
      <w:r>
        <w:t xml:space="preserve">, </w:t>
      </w:r>
      <w:proofErr w:type="spellStart"/>
      <w:r>
        <w:t>liam</w:t>
      </w:r>
      <w:proofErr w:type="spellEnd"/>
      <w:r>
        <w:t>.</w:t>
      </w:r>
    </w:p>
    <w:p w14:paraId="0651E143" w14:textId="77777777" w:rsidR="006110D1" w:rsidRPr="0068723D" w:rsidRDefault="006110D1" w:rsidP="006110D1">
      <w:pPr>
        <w:rPr>
          <w:sz w:val="16"/>
        </w:rPr>
      </w:pPr>
      <w:r w:rsidRPr="0068723D">
        <w:rPr>
          <w:sz w:val="16"/>
        </w:rPr>
        <w:t>Historic Meanings of Civic Engagement</w:t>
      </w:r>
    </w:p>
    <w:p w14:paraId="0E3B7D84" w14:textId="77777777" w:rsidR="006110D1" w:rsidRDefault="006110D1" w:rsidP="006110D1">
      <w:pPr>
        <w:rPr>
          <w:sz w:val="16"/>
        </w:rPr>
      </w:pPr>
      <w:r w:rsidRPr="0068723D">
        <w:rPr>
          <w:sz w:val="16"/>
        </w:rPr>
        <w:t xml:space="preserve">Very often, discussion of early forms of civic engagement hark back to ancient examples in Greece and Rome where participation in government was often encouraged. Despite endorsement from notables such as Aristotle and Plato, however, the </w:t>
      </w:r>
      <w:r w:rsidRPr="00551E13">
        <w:rPr>
          <w:u w:val="single"/>
        </w:rPr>
        <w:t>civic participation of ancient times cannot</w:t>
      </w:r>
      <w:r w:rsidRPr="0068723D">
        <w:rPr>
          <w:sz w:val="16"/>
        </w:rPr>
        <w:t xml:space="preserve"> really </w:t>
      </w:r>
      <w:r w:rsidRPr="00551E13">
        <w:rPr>
          <w:u w:val="single"/>
        </w:rPr>
        <w:t>be equated with modern day</w:t>
      </w:r>
      <w:r w:rsidRPr="0068723D">
        <w:rPr>
          <w:sz w:val="16"/>
        </w:rPr>
        <w:t xml:space="preserve"> understandings of </w:t>
      </w:r>
      <w:r w:rsidRPr="00551E13">
        <w:rPr>
          <w:u w:val="single"/>
        </w:rPr>
        <w:t>civic engagement</w:t>
      </w:r>
      <w:r w:rsidRPr="0068723D">
        <w:rPr>
          <w:sz w:val="16"/>
        </w:rPr>
        <w:t>. This is because it was more civic exclusion than participation. In Greece, for example, women of all classes were excluded, slavery was endorsed, and immigrants were not included. Ancient forms of participation were about the engagement of male elites to the exclusion of everyone else. Hanchard (2018) described Greek: the citizenship regime of Athens after the Persian Wars was a gendered, ethno- national regime</w:t>
      </w:r>
      <w:proofErr w:type="gramStart"/>
      <w:r w:rsidRPr="0068723D">
        <w:rPr>
          <w:sz w:val="16"/>
        </w:rPr>
        <w:t>...(</w:t>
      </w:r>
      <w:proofErr w:type="gramEnd"/>
      <w:r w:rsidRPr="0068723D">
        <w:rPr>
          <w:sz w:val="16"/>
        </w:rPr>
        <w:t>in which) slavery, according to its proponents, made Athenian democracy practicable. (p. 2) Democratic civic engagement, therefore, cannot be attributed to the ancients. What the West inherited from these ancient cities was not so much democracy as exclusion. This can be seen, for example, in the development of the Italian city states that were certainly not advocates for an inclusive democracy since ‘elections, in theory aiming at recruiting the most competent, in practice restricted the government to the noble and rich’ (</w:t>
      </w:r>
      <w:proofErr w:type="spellStart"/>
      <w:r w:rsidRPr="0068723D">
        <w:rPr>
          <w:sz w:val="16"/>
        </w:rPr>
        <w:t>Tangian</w:t>
      </w:r>
      <w:proofErr w:type="spellEnd"/>
      <w:r w:rsidRPr="0068723D">
        <w:rPr>
          <w:sz w:val="16"/>
        </w:rPr>
        <w:t xml:space="preserve">, 2014, p. 57). It was not until the English Puritans argued in the seventeenth century for greater parliamentary representation that the faintest glimpse of democracy appeared in Europe, with the impetus coming from their Christian theology rather than the ancients in Greece and Rome. The concept of civic engagement, therefore, cannot be traced from the exclusionary practices of these ancients. The American and French Revolutions might seem like more obvious starting places, but these were largely middle-class affairs that sought to replace one form of tyranny with another. It is not coincidental, for example, that slavery remained entrenched in the new United States after independence, and women remained an excluded group. The same can be said of the 1688 Revolution in Great Britain after which issues of gender exclusion and human enslavement remained unaddressed for over a century in the case of the latter and for over two centuries in the case of the former. What was missing in these seventeenth- and eighteenth-century political experiments was any notion that struggles against oppression were struggles on behalf of all citizens rather than the vested interests of a few. An exception was the election of the French National Convention in 1792 that allowed all males to vote in recognition 2 1 Civic Engagement—What Is It and Why Is It Important? of the broader principle. Yet it was not until 1848 that the practice was cemented into the French political system although it took until 1944 for women to be included in the franchise. Yet it was this </w:t>
      </w:r>
      <w:r w:rsidRPr="00551E13">
        <w:rPr>
          <w:u w:val="single"/>
        </w:rPr>
        <w:t xml:space="preserve">idea of </w:t>
      </w:r>
      <w:r w:rsidRPr="0068723D">
        <w:rPr>
          <w:highlight w:val="cyan"/>
          <w:u w:val="single"/>
        </w:rPr>
        <w:t>broad inclusion</w:t>
      </w:r>
      <w:r w:rsidRPr="0068723D">
        <w:rPr>
          <w:sz w:val="16"/>
        </w:rPr>
        <w:t xml:space="preserve"> (delayed considerably in the case of women) that </w:t>
      </w:r>
      <w:proofErr w:type="spellStart"/>
      <w:r w:rsidRPr="0068723D">
        <w:rPr>
          <w:highlight w:val="cyan"/>
          <w:u w:val="single"/>
        </w:rPr>
        <w:t>characterises</w:t>
      </w:r>
      <w:proofErr w:type="spellEnd"/>
      <w:r w:rsidRPr="00551E13">
        <w:rPr>
          <w:u w:val="single"/>
        </w:rPr>
        <w:t xml:space="preserve"> the development of </w:t>
      </w:r>
      <w:r w:rsidRPr="0068723D">
        <w:rPr>
          <w:highlight w:val="cyan"/>
          <w:u w:val="single"/>
        </w:rPr>
        <w:t>democracies</w:t>
      </w:r>
      <w:r w:rsidRPr="0068723D">
        <w:rPr>
          <w:sz w:val="16"/>
        </w:rPr>
        <w:t xml:space="preserve"> to the point where Douglas (2013) argued that: </w:t>
      </w:r>
      <w:r w:rsidRPr="00551E13">
        <w:rPr>
          <w:u w:val="single"/>
        </w:rPr>
        <w:t>Voting is the foundational concept for</w:t>
      </w:r>
      <w:r w:rsidRPr="0068723D">
        <w:rPr>
          <w:sz w:val="16"/>
        </w:rPr>
        <w:t xml:space="preserve"> </w:t>
      </w:r>
      <w:r w:rsidRPr="0068723D">
        <w:rPr>
          <w:u w:val="single"/>
        </w:rPr>
        <w:t>our entire democratic structure</w:t>
      </w:r>
      <w:r w:rsidRPr="0068723D">
        <w:rPr>
          <w:sz w:val="16"/>
        </w:rPr>
        <w:t xml:space="preserve">. We think of voting as a fundamental-the most fundamental-right in our democracy. </w:t>
      </w:r>
      <w:r w:rsidRPr="0068723D">
        <w:rPr>
          <w:u w:val="single"/>
        </w:rPr>
        <w:t xml:space="preserve">When a group of </w:t>
      </w:r>
      <w:r w:rsidRPr="0068723D">
        <w:rPr>
          <w:highlight w:val="cyan"/>
          <w:u w:val="single"/>
        </w:rPr>
        <w:t>citizens collectively elects</w:t>
      </w:r>
      <w:r w:rsidRPr="0068723D">
        <w:rPr>
          <w:sz w:val="16"/>
        </w:rPr>
        <w:t xml:space="preserve"> its </w:t>
      </w:r>
      <w:r w:rsidRPr="0068723D">
        <w:rPr>
          <w:u w:val="single"/>
        </w:rPr>
        <w:t>representatives</w:t>
      </w:r>
      <w:r w:rsidRPr="0068723D">
        <w:rPr>
          <w:sz w:val="16"/>
        </w:rPr>
        <w:t xml:space="preserve">, </w:t>
      </w:r>
      <w:r w:rsidRPr="0068723D">
        <w:rPr>
          <w:u w:val="single"/>
        </w:rPr>
        <w:t xml:space="preserve">it </w:t>
      </w:r>
      <w:r w:rsidRPr="0068723D">
        <w:rPr>
          <w:highlight w:val="cyan"/>
          <w:u w:val="single"/>
        </w:rPr>
        <w:t>affirms</w:t>
      </w:r>
      <w:r w:rsidRPr="0068723D">
        <w:rPr>
          <w:sz w:val="16"/>
        </w:rPr>
        <w:t xml:space="preserve"> the notion </w:t>
      </w:r>
      <w:r w:rsidRPr="0068723D">
        <w:rPr>
          <w:u w:val="single"/>
        </w:rPr>
        <w:t xml:space="preserve">that </w:t>
      </w:r>
      <w:r w:rsidRPr="0068723D">
        <w:rPr>
          <w:highlight w:val="cyan"/>
          <w:u w:val="single"/>
        </w:rPr>
        <w:t>we govern</w:t>
      </w:r>
      <w:r w:rsidRPr="0068723D">
        <w:rPr>
          <w:u w:val="single"/>
        </w:rPr>
        <w:t xml:space="preserve"> ourselves </w:t>
      </w:r>
      <w:r w:rsidRPr="0068723D">
        <w:rPr>
          <w:highlight w:val="cyan"/>
          <w:u w:val="single"/>
        </w:rPr>
        <w:t>by</w:t>
      </w:r>
      <w:r w:rsidRPr="0068723D">
        <w:rPr>
          <w:u w:val="single"/>
        </w:rPr>
        <w:t xml:space="preserve"> free </w:t>
      </w:r>
      <w:r w:rsidRPr="0068723D">
        <w:rPr>
          <w:highlight w:val="cyan"/>
          <w:u w:val="single"/>
        </w:rPr>
        <w:t>choice</w:t>
      </w:r>
      <w:r w:rsidRPr="0068723D">
        <w:rPr>
          <w:sz w:val="16"/>
        </w:rPr>
        <w:t xml:space="preserve">. An individual's right to vote ties that person to our social order, even if that person chooses not to exercise that right. </w:t>
      </w:r>
      <w:r w:rsidRPr="0068723D">
        <w:rPr>
          <w:u w:val="single"/>
        </w:rPr>
        <w:t>Voting represents the beginning; everything else in our democracy follows</w:t>
      </w:r>
      <w:r w:rsidRPr="0068723D">
        <w:rPr>
          <w:sz w:val="16"/>
        </w:rPr>
        <w:t xml:space="preserve"> the right to vote. </w:t>
      </w:r>
      <w:r w:rsidRPr="0068723D">
        <w:rPr>
          <w:u w:val="single"/>
        </w:rPr>
        <w:t>Participation is</w:t>
      </w:r>
      <w:r w:rsidRPr="0068723D">
        <w:rPr>
          <w:sz w:val="16"/>
        </w:rPr>
        <w:t xml:space="preserve"> more than just a value. It is </w:t>
      </w:r>
      <w:r w:rsidRPr="0068723D">
        <w:rPr>
          <w:u w:val="single"/>
        </w:rPr>
        <w:t>a foundational virtue of our democracy</w:t>
      </w:r>
      <w:r w:rsidRPr="0068723D">
        <w:rPr>
          <w:sz w:val="16"/>
        </w:rPr>
        <w:t xml:space="preserve">. (p. 81) What this suggests, from the point of view of the argument in this book, is that </w:t>
      </w:r>
      <w:r w:rsidRPr="0068723D">
        <w:rPr>
          <w:rStyle w:val="Emphasis"/>
          <w:highlight w:val="cyan"/>
        </w:rPr>
        <w:t>the engagement of all citizens is</w:t>
      </w:r>
      <w:r w:rsidRPr="0068723D">
        <w:rPr>
          <w:sz w:val="16"/>
        </w:rPr>
        <w:t xml:space="preserve"> an essential, if not </w:t>
      </w:r>
      <w:r w:rsidRPr="0068723D">
        <w:rPr>
          <w:rStyle w:val="Emphasis"/>
          <w:highlight w:val="cyan"/>
        </w:rPr>
        <w:t>the essential</w:t>
      </w:r>
      <w:r w:rsidRPr="0068723D">
        <w:rPr>
          <w:sz w:val="16"/>
        </w:rPr>
        <w:t xml:space="preserve">, </w:t>
      </w:r>
      <w:r w:rsidRPr="0068723D">
        <w:rPr>
          <w:rStyle w:val="Emphasis"/>
          <w:highlight w:val="cyan"/>
        </w:rPr>
        <w:t>component of democracy</w:t>
      </w:r>
      <w:r w:rsidRPr="0068723D">
        <w:rPr>
          <w:sz w:val="16"/>
        </w:rPr>
        <w:t xml:space="preserve"> and marks it out from other political systems. Such </w:t>
      </w:r>
      <w:r w:rsidRPr="0068723D">
        <w:rPr>
          <w:rStyle w:val="Emphasis"/>
          <w:highlight w:val="cyan"/>
        </w:rPr>
        <w:t>civic engagement</w:t>
      </w:r>
      <w:r w:rsidRPr="0068723D">
        <w:rPr>
          <w:rStyle w:val="Emphasis"/>
        </w:rPr>
        <w:t xml:space="preserve"> provides </w:t>
      </w:r>
      <w:r w:rsidRPr="0068723D">
        <w:rPr>
          <w:rStyle w:val="Emphasis"/>
          <w:highlight w:val="cyan"/>
        </w:rPr>
        <w:t>the baseline for</w:t>
      </w:r>
      <w:r w:rsidRPr="0068723D">
        <w:rPr>
          <w:rStyle w:val="Emphasis"/>
        </w:rPr>
        <w:t xml:space="preserve"> any </w:t>
      </w:r>
      <w:r w:rsidRPr="0068723D">
        <w:rPr>
          <w:rStyle w:val="Emphasis"/>
          <w:highlight w:val="cyan"/>
        </w:rPr>
        <w:t>understanding</w:t>
      </w:r>
      <w:r w:rsidRPr="0068723D">
        <w:rPr>
          <w:rStyle w:val="Emphasis"/>
        </w:rPr>
        <w:t xml:space="preserve"> of </w:t>
      </w:r>
      <w:r w:rsidRPr="0068723D">
        <w:rPr>
          <w:rStyle w:val="Emphasis"/>
          <w:highlight w:val="cyan"/>
        </w:rPr>
        <w:t>democracy</w:t>
      </w:r>
      <w:r w:rsidRPr="0068723D">
        <w:rPr>
          <w:rStyle w:val="Emphasis"/>
        </w:rPr>
        <w:t xml:space="preserve"> both over time and currently</w:t>
      </w:r>
      <w:r w:rsidRPr="0068723D">
        <w:rPr>
          <w:sz w:val="16"/>
        </w:rPr>
        <w:t xml:space="preserve">. Yet once democracies developed the baseline, inclusive electoral voting, came to be seen as the form of civic engagement that most </w:t>
      </w:r>
      <w:proofErr w:type="spellStart"/>
      <w:r w:rsidRPr="0068723D">
        <w:rPr>
          <w:sz w:val="16"/>
        </w:rPr>
        <w:t>characterised</w:t>
      </w:r>
      <w:proofErr w:type="spellEnd"/>
      <w:r w:rsidRPr="0068723D">
        <w:rPr>
          <w:sz w:val="16"/>
        </w:rPr>
        <w:t xml:space="preserve"> democratic societies. In this sense, voting was not only a hard won right (especially for women and some cultural groups) but also a civic responsibility that in most countries was left to the initiative of individual citizens (only twenty countries have opted for compulsory voting). A persistent issue studied by political scientists and others has been the extent to which this somewhat liberal view of voting has been successful as the key form of civic engagement in democratic societies. This issue will be addressed in the following section.</w:t>
      </w:r>
    </w:p>
    <w:p w14:paraId="04EA44F7" w14:textId="5BFCB84F" w:rsidR="006110D1" w:rsidRPr="00A13D39" w:rsidRDefault="00DF43F3" w:rsidP="006110D1">
      <w:pPr>
        <w:keepNext/>
        <w:keepLines/>
        <w:spacing w:before="40" w:after="0"/>
        <w:outlineLvl w:val="3"/>
        <w:rPr>
          <w:rFonts w:eastAsia="SimSun" w:cs="Times New Roman"/>
          <w:b/>
          <w:iCs/>
          <w:sz w:val="26"/>
        </w:rPr>
      </w:pPr>
      <w:r>
        <w:rPr>
          <w:rFonts w:eastAsia="SimSun" w:cs="Times New Roman"/>
          <w:b/>
          <w:iCs/>
          <w:sz w:val="26"/>
        </w:rPr>
        <w:t>Democracy solves extinction.</w:t>
      </w:r>
    </w:p>
    <w:p w14:paraId="2A645F98" w14:textId="77777777" w:rsidR="006110D1" w:rsidRPr="00A13D39" w:rsidRDefault="006110D1" w:rsidP="006110D1">
      <w:pPr>
        <w:rPr>
          <w:rFonts w:eastAsia="Calibri"/>
        </w:rPr>
      </w:pPr>
      <w:r w:rsidRPr="00A13D39">
        <w:rPr>
          <w:rFonts w:eastAsia="Calibri"/>
          <w:b/>
          <w:bCs/>
          <w:sz w:val="26"/>
        </w:rPr>
        <w:t>Belfield 23</w:t>
      </w:r>
      <w:r w:rsidRPr="00A13D39">
        <w:rPr>
          <w:rFonts w:eastAsia="Calibri"/>
        </w:rPr>
        <w:t xml:space="preserve">, Research Associate and Academic Project Manager at the University of Cambridge's Centre for the Study of Existential Risk (Haydn, “Collapse, Recovery, and Existential Risk,” in </w:t>
      </w:r>
      <w:r w:rsidRPr="00A13D39">
        <w:rPr>
          <w:rFonts w:eastAsia="Calibri"/>
          <w:i/>
          <w:iCs/>
        </w:rPr>
        <w:t>How Worlds Collapse: What History, Systems, and Complexity Can Teach Us About Our Modern World and Fragile Future</w:t>
      </w:r>
      <w:r w:rsidRPr="00A13D39">
        <w:rPr>
          <w:rFonts w:eastAsia="Calibri"/>
        </w:rPr>
        <w:t>, p. 74-76)</w:t>
      </w:r>
    </w:p>
    <w:p w14:paraId="67B415F8" w14:textId="77777777" w:rsidR="006110D1" w:rsidRPr="00A13D39" w:rsidRDefault="006110D1" w:rsidP="006110D1">
      <w:pPr>
        <w:rPr>
          <w:rFonts w:eastAsia="Calibri"/>
        </w:rPr>
      </w:pPr>
    </w:p>
    <w:p w14:paraId="02BBBD70" w14:textId="77777777" w:rsidR="006110D1" w:rsidRPr="00A13D39" w:rsidRDefault="006110D1" w:rsidP="006110D1">
      <w:pPr>
        <w:rPr>
          <w:rFonts w:eastAsia="Calibri"/>
        </w:rPr>
      </w:pPr>
      <w:r w:rsidRPr="00A13D39">
        <w:rPr>
          <w:rFonts w:eastAsia="Calibri"/>
        </w:rPr>
        <w:t xml:space="preserve">A </w:t>
      </w:r>
      <w:r w:rsidRPr="00A13D39">
        <w:rPr>
          <w:rFonts w:eastAsia="Calibri"/>
          <w:u w:val="single"/>
        </w:rPr>
        <w:t xml:space="preserve">world dominated by </w:t>
      </w:r>
      <w:r w:rsidRPr="00A13D39">
        <w:rPr>
          <w:rFonts w:eastAsia="Calibri"/>
          <w:highlight w:val="cyan"/>
          <w:u w:val="single"/>
        </w:rPr>
        <w:t>totalitarian states would be</w:t>
      </w:r>
      <w:r w:rsidRPr="00A13D39">
        <w:rPr>
          <w:rFonts w:eastAsia="Calibri"/>
        </w:rPr>
        <w:t xml:space="preserve"> more incompetent, </w:t>
      </w:r>
      <w:r w:rsidRPr="00A13D39">
        <w:rPr>
          <w:rFonts w:eastAsia="Calibri"/>
          <w:b/>
          <w:iCs/>
          <w:highlight w:val="cyan"/>
          <w:u w:val="single"/>
        </w:rPr>
        <w:t>more war-prone</w:t>
      </w:r>
      <w:r w:rsidRPr="00A13D39">
        <w:rPr>
          <w:rFonts w:eastAsia="Calibri"/>
          <w:highlight w:val="cyan"/>
          <w:u w:val="single"/>
        </w:rPr>
        <w:t xml:space="preserve">, </w:t>
      </w:r>
      <w:r w:rsidRPr="00A13D39">
        <w:rPr>
          <w:rFonts w:eastAsia="Calibri"/>
          <w:b/>
          <w:iCs/>
          <w:highlight w:val="cyan"/>
          <w:u w:val="single"/>
        </w:rPr>
        <w:t>less cooperative</w:t>
      </w:r>
      <w:r w:rsidRPr="00A13D39">
        <w:rPr>
          <w:rFonts w:eastAsia="Calibri"/>
          <w:highlight w:val="cyan"/>
          <w:u w:val="single"/>
        </w:rPr>
        <w:t xml:space="preserve">, </w:t>
      </w:r>
      <w:r w:rsidRPr="00A13D39">
        <w:rPr>
          <w:rFonts w:eastAsia="Calibri"/>
          <w:u w:val="single"/>
        </w:rPr>
        <w:t>and</w:t>
      </w:r>
      <w:r w:rsidRPr="00A13D39">
        <w:rPr>
          <w:rFonts w:eastAsia="Calibri"/>
          <w:highlight w:val="cyan"/>
          <w:u w:val="single"/>
        </w:rPr>
        <w:t xml:space="preserve"> </w:t>
      </w:r>
      <w:r w:rsidRPr="00A13D39">
        <w:rPr>
          <w:rFonts w:eastAsia="Calibri"/>
          <w:b/>
          <w:iCs/>
          <w:highlight w:val="cyan"/>
          <w:u w:val="single"/>
        </w:rPr>
        <w:t>more inhibitive of progress</w:t>
      </w:r>
      <w:r w:rsidRPr="00A13D39">
        <w:rPr>
          <w:rFonts w:eastAsia="Calibri"/>
        </w:rPr>
        <w:t xml:space="preserve"> than one dominated by democratic states. Our current world is not particularly competent, peaceful, cooperative, or progressive—a totalitarian-dominated world would be worse. </w:t>
      </w:r>
      <w:r w:rsidRPr="00A13D39">
        <w:rPr>
          <w:rFonts w:eastAsia="Calibri"/>
          <w:u w:val="single"/>
        </w:rPr>
        <w:t>It would</w:t>
      </w:r>
      <w:r w:rsidRPr="00A13D39">
        <w:rPr>
          <w:rFonts w:eastAsia="Calibri"/>
          <w:highlight w:val="cyan"/>
          <w:u w:val="single"/>
        </w:rPr>
        <w:t xml:space="preserve"> </w:t>
      </w:r>
      <w:r w:rsidRPr="00A13D39">
        <w:rPr>
          <w:rFonts w:eastAsia="Calibri"/>
          <w:b/>
          <w:iCs/>
          <w:highlight w:val="cyan"/>
          <w:u w:val="single"/>
        </w:rPr>
        <w:t>increase the risk of</w:t>
      </w:r>
      <w:r w:rsidRPr="00A13D39">
        <w:rPr>
          <w:rFonts w:eastAsia="Calibri"/>
        </w:rPr>
        <w:t xml:space="preserve"> another collapse and </w:t>
      </w:r>
      <w:r w:rsidRPr="00A13D39">
        <w:rPr>
          <w:rFonts w:eastAsia="Calibri"/>
          <w:b/>
          <w:iCs/>
          <w:highlight w:val="cyan"/>
          <w:u w:val="single"/>
        </w:rPr>
        <w:t>extinction</w:t>
      </w:r>
      <w:r w:rsidRPr="00A13D39">
        <w:rPr>
          <w:rFonts w:eastAsia="Calibri"/>
          <w:u w:val="single"/>
        </w:rPr>
        <w:t xml:space="preserve"> and could shape the future toward </w:t>
      </w:r>
      <w:proofErr w:type="gramStart"/>
      <w:r w:rsidRPr="00A13D39">
        <w:rPr>
          <w:rFonts w:eastAsia="Calibri"/>
          <w:u w:val="single"/>
        </w:rPr>
        <w:t>less</w:t>
      </w:r>
      <w:proofErr w:type="gramEnd"/>
      <w:r w:rsidRPr="00A13D39">
        <w:rPr>
          <w:rFonts w:eastAsia="Calibri"/>
          <w:u w:val="single"/>
        </w:rPr>
        <w:t xml:space="preserve"> desirable trajectories</w:t>
      </w:r>
      <w:r w:rsidRPr="00A13D39">
        <w:rPr>
          <w:rFonts w:eastAsia="Calibri"/>
        </w:rPr>
        <w:t xml:space="preserve"> (</w:t>
      </w:r>
      <w:proofErr w:type="spellStart"/>
      <w:r w:rsidRPr="00A13D39">
        <w:rPr>
          <w:rFonts w:eastAsia="Calibri"/>
        </w:rPr>
        <w:t>Beckstead</w:t>
      </w:r>
      <w:proofErr w:type="spellEnd"/>
      <w:r w:rsidRPr="00A13D39">
        <w:rPr>
          <w:rFonts w:eastAsia="Calibri"/>
        </w:rPr>
        <w:t xml:space="preserve">, 2013). </w:t>
      </w:r>
      <w:r w:rsidRPr="00A13D39">
        <w:rPr>
          <w:rFonts w:eastAsia="Calibri"/>
          <w:highlight w:val="cyan"/>
          <w:u w:val="single"/>
        </w:rPr>
        <w:t>Totalitarian states are</w:t>
      </w:r>
      <w:r w:rsidRPr="00A13D39">
        <w:rPr>
          <w:rFonts w:eastAsia="Calibri"/>
        </w:rPr>
        <w:t xml:space="preserve"> incompetent. They are </w:t>
      </w:r>
      <w:r w:rsidRPr="00A13D39">
        <w:rPr>
          <w:rFonts w:eastAsia="Calibri"/>
          <w:highlight w:val="cyan"/>
          <w:u w:val="single"/>
        </w:rPr>
        <w:t>bad at</w:t>
      </w:r>
      <w:r w:rsidRPr="00A13D39">
        <w:rPr>
          <w:rFonts w:eastAsia="Calibri"/>
          <w:u w:val="single"/>
        </w:rPr>
        <w:t xml:space="preserve"> forecasting and dealing with </w:t>
      </w:r>
      <w:r w:rsidRPr="00A13D39">
        <w:rPr>
          <w:rFonts w:eastAsia="Calibri"/>
          <w:highlight w:val="cyan"/>
          <w:u w:val="single"/>
        </w:rPr>
        <w:t>disasters</w:t>
      </w:r>
      <w:r w:rsidRPr="00A13D39">
        <w:rPr>
          <w:rFonts w:eastAsia="Calibri"/>
        </w:rPr>
        <w:t xml:space="preserve"> (Caplan, 2008).16 This can be seen most clearly in the great famines of Communist China and the USSR, in which millions died (Applebaum, 2017; Becker, 1996; </w:t>
      </w:r>
      <w:proofErr w:type="spellStart"/>
      <w:r w:rsidRPr="00A13D39">
        <w:rPr>
          <w:rFonts w:eastAsia="Calibri"/>
        </w:rPr>
        <w:t>Dikotter</w:t>
      </w:r>
      <w:proofErr w:type="spellEnd"/>
      <w:r w:rsidRPr="00A13D39">
        <w:rPr>
          <w:rFonts w:eastAsia="Calibri"/>
        </w:rPr>
        <w:t>, 2010; Snyder, 2010). In comparison, functioning multiparty democracies rarely, if ever, experience famines (Sen, 2010). “Established autocracies” (or “personal”</w:t>
      </w:r>
      <w:proofErr w:type="gramStart"/>
      <w:r w:rsidRPr="00A13D39">
        <w:rPr>
          <w:rFonts w:eastAsia="Calibri"/>
        </w:rPr>
        <w:t>/“</w:t>
      </w:r>
      <w:proofErr w:type="spellStart"/>
      <w:proofErr w:type="gramEnd"/>
      <w:r w:rsidRPr="00A13D39">
        <w:rPr>
          <w:rFonts w:eastAsia="Calibri"/>
        </w:rPr>
        <w:t>sultanist</w:t>
      </w:r>
      <w:proofErr w:type="spellEnd"/>
      <w:r w:rsidRPr="00A13D39">
        <w:rPr>
          <w:rFonts w:eastAsia="Calibri"/>
        </w:rPr>
        <w:t>”) are particularly bad, as there are few checks or restraints on arbitrary rule and the whims and ideology of the single individual, even from other elites (</w:t>
      </w:r>
      <w:proofErr w:type="spellStart"/>
      <w:r w:rsidRPr="00A13D39">
        <w:rPr>
          <w:rFonts w:eastAsia="Calibri"/>
        </w:rPr>
        <w:t>Svolik</w:t>
      </w:r>
      <w:proofErr w:type="spellEnd"/>
      <w:r w:rsidRPr="00A13D39">
        <w:rPr>
          <w:rFonts w:eastAsia="Calibri"/>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13D39">
        <w:rPr>
          <w:rFonts w:eastAsia="Calibri"/>
          <w:u w:val="single"/>
        </w:rPr>
        <w:t>If totalitarian states are worse at addressing social, environmental, and technological problems</w:t>
      </w:r>
      <w:r w:rsidRPr="00A13D39">
        <w:rPr>
          <w:rFonts w:eastAsia="Calibri"/>
        </w:rPr>
        <w:t xml:space="preserve">, then </w:t>
      </w:r>
      <w:r w:rsidRPr="00A13D39">
        <w:rPr>
          <w:rFonts w:eastAsia="Calibri"/>
          <w:highlight w:val="cyan"/>
          <w:u w:val="single"/>
        </w:rPr>
        <w:t xml:space="preserve">a world dominated by them would </w:t>
      </w:r>
      <w:r w:rsidRPr="00A13D39">
        <w:rPr>
          <w:rFonts w:eastAsia="Calibri"/>
          <w:u w:val="single"/>
        </w:rPr>
        <w:t>likely</w:t>
      </w:r>
      <w:r w:rsidRPr="00A13D39">
        <w:rPr>
          <w:rFonts w:eastAsia="Calibri"/>
          <w:highlight w:val="cyan"/>
          <w:u w:val="single"/>
        </w:rPr>
        <w:t xml:space="preserve"> be worse at </w:t>
      </w:r>
      <w:r w:rsidRPr="00A13D39">
        <w:rPr>
          <w:rFonts w:eastAsia="Calibri"/>
          <w:b/>
          <w:iCs/>
          <w:highlight w:val="cyan"/>
          <w:u w:val="single"/>
        </w:rPr>
        <w:t>responding to risks of</w:t>
      </w:r>
      <w:r w:rsidRPr="00A13D39">
        <w:rPr>
          <w:rFonts w:eastAsia="Calibri"/>
        </w:rPr>
        <w:t xml:space="preserve"> collapse and </w:t>
      </w:r>
      <w:r w:rsidRPr="00A13D39">
        <w:rPr>
          <w:rFonts w:eastAsia="Calibri"/>
          <w:b/>
          <w:iCs/>
          <w:highlight w:val="cyan"/>
          <w:u w:val="single"/>
        </w:rPr>
        <w:t>extinction</w:t>
      </w:r>
      <w:r w:rsidRPr="00A13D39">
        <w:rPr>
          <w:rFonts w:eastAsia="Calibri"/>
        </w:rPr>
        <w:t xml:space="preserve">. </w:t>
      </w:r>
      <w:r w:rsidRPr="00A13D39">
        <w:rPr>
          <w:rFonts w:eastAsia="Calibri"/>
          <w:u w:val="single"/>
        </w:rPr>
        <w:t xml:space="preserve">A world dominated by totalitarian states is </w:t>
      </w:r>
      <w:r w:rsidRPr="00A13D39">
        <w:rPr>
          <w:rFonts w:eastAsia="Calibri"/>
          <w:highlight w:val="cyan"/>
          <w:u w:val="single"/>
        </w:rPr>
        <w:t xml:space="preserve">more likely to have </w:t>
      </w:r>
      <w:r w:rsidRPr="00A13D39">
        <w:rPr>
          <w:rFonts w:eastAsia="Calibri"/>
          <w:b/>
          <w:iCs/>
          <w:highlight w:val="cyan"/>
          <w:u w:val="single"/>
        </w:rPr>
        <w:t>major wars</w:t>
      </w:r>
      <w:r w:rsidRPr="00A13D39">
        <w:rPr>
          <w:rFonts w:eastAsia="Calibri"/>
        </w:rPr>
        <w:t xml:space="preserve">. States with near-universal adult suffrage rarely (if ever) go to war with one another (Barnhart et al., 2020), so a world dominated by democracies has fewer wars. </w:t>
      </w:r>
      <w:r w:rsidRPr="00A13D39">
        <w:rPr>
          <w:rFonts w:eastAsia="Calibri"/>
          <w:b/>
          <w:iCs/>
          <w:highlight w:val="cyan"/>
          <w:u w:val="single"/>
        </w:rPr>
        <w:t>Miscalc</w:t>
      </w:r>
      <w:r w:rsidRPr="00A13D39">
        <w:rPr>
          <w:rFonts w:eastAsia="Calibri"/>
          <w:b/>
          <w:iCs/>
          <w:u w:val="single"/>
        </w:rPr>
        <w:t>ulation</w:t>
      </w:r>
      <w:r w:rsidRPr="00A13D39">
        <w:rPr>
          <w:rFonts w:eastAsia="Calibri"/>
          <w:u w:val="single"/>
        </w:rPr>
        <w:t xml:space="preserve"> might be a particular problem for totalitarian states </w:t>
      </w:r>
      <w:r w:rsidRPr="00A13D39">
        <w:rPr>
          <w:rFonts w:eastAsia="Calibri"/>
          <w:highlight w:val="cyan"/>
          <w:u w:val="single"/>
        </w:rPr>
        <w:t>due to personalization</w:t>
      </w:r>
      <w:r w:rsidRPr="00A13D39">
        <w:rPr>
          <w:rFonts w:eastAsia="Calibri"/>
          <w:u w:val="single"/>
        </w:rPr>
        <w:t xml:space="preserve"> and disincentives for accurate information</w:t>
      </w:r>
      <w:r w:rsidRPr="00A13D39">
        <w:rPr>
          <w:rFonts w:eastAsia="Calibri"/>
        </w:rPr>
        <w:t>, leading to well-known strategic disasters such as Hitler and Stalin’s blunders in World War II (</w:t>
      </w:r>
      <w:proofErr w:type="spellStart"/>
      <w:r w:rsidRPr="00A13D39">
        <w:rPr>
          <w:rFonts w:eastAsia="Calibri"/>
        </w:rPr>
        <w:t>Bialer</w:t>
      </w:r>
      <w:proofErr w:type="spellEnd"/>
      <w:r w:rsidRPr="00A13D39">
        <w:rPr>
          <w:rFonts w:eastAsia="Calibri"/>
        </w:rPr>
        <w:t xml:space="preserve">, 1970; Noakes &amp; </w:t>
      </w:r>
      <w:proofErr w:type="spellStart"/>
      <w:r w:rsidRPr="00A13D39">
        <w:rPr>
          <w:rFonts w:eastAsia="Calibri"/>
        </w:rPr>
        <w:t>Pridham</w:t>
      </w:r>
      <w:proofErr w:type="spellEnd"/>
      <w:r w:rsidRPr="00A13D39">
        <w:rPr>
          <w:rFonts w:eastAsia="Calibri"/>
        </w:rPr>
        <w:t xml:space="preserve">, 2001), or at a smaller level, Saddam Hussein’s rejection of diplomacy (Atkinson, 1993). </w:t>
      </w:r>
      <w:r w:rsidRPr="00A13D39">
        <w:rPr>
          <w:rFonts w:eastAsia="Calibri"/>
          <w:b/>
          <w:iCs/>
          <w:highlight w:val="cyan"/>
          <w:u w:val="single"/>
        </w:rPr>
        <w:t>War</w:t>
      </w:r>
      <w:r w:rsidRPr="00A13D39">
        <w:rPr>
          <w:rFonts w:eastAsia="Calibri"/>
          <w:highlight w:val="cyan"/>
          <w:u w:val="single"/>
        </w:rPr>
        <w:t xml:space="preserve"> makes</w:t>
      </w:r>
      <w:r w:rsidRPr="00A13D39">
        <w:rPr>
          <w:rFonts w:eastAsia="Calibri"/>
          <w:u w:val="single"/>
        </w:rPr>
        <w:t xml:space="preserve"> collapse and </w:t>
      </w:r>
      <w:r w:rsidRPr="00A13D39">
        <w:rPr>
          <w:rFonts w:eastAsia="Calibri"/>
          <w:highlight w:val="cyan"/>
          <w:u w:val="single"/>
        </w:rPr>
        <w:t>extinction</w:t>
      </w:r>
      <w:r w:rsidRPr="00A13D39">
        <w:rPr>
          <w:rFonts w:eastAsia="Calibri"/>
          <w:u w:val="single"/>
        </w:rPr>
        <w:t xml:space="preserve"> more </w:t>
      </w:r>
      <w:r w:rsidRPr="00A13D39">
        <w:rPr>
          <w:rFonts w:eastAsia="Calibri"/>
          <w:highlight w:val="cyan"/>
          <w:u w:val="single"/>
        </w:rPr>
        <w:t>likely,</w:t>
      </w:r>
      <w:r w:rsidRPr="00A13D39">
        <w:rPr>
          <w:rFonts w:eastAsia="Calibri"/>
          <w:u w:val="single"/>
        </w:rPr>
        <w:t xml:space="preserve"> by</w:t>
      </w:r>
      <w:r w:rsidRPr="00A13D39">
        <w:rPr>
          <w:rFonts w:eastAsia="Calibri"/>
        </w:rPr>
        <w:t xml:space="preserve"> </w:t>
      </w:r>
      <w:r w:rsidRPr="00A13D39">
        <w:rPr>
          <w:rFonts w:eastAsia="Calibri"/>
          <w:highlight w:val="cyan"/>
          <w:u w:val="single"/>
        </w:rPr>
        <w:t>raising</w:t>
      </w:r>
      <w:r w:rsidRPr="00A13D39">
        <w:rPr>
          <w:rFonts w:eastAsia="Calibri"/>
          <w:u w:val="single"/>
        </w:rPr>
        <w:t xml:space="preserve"> the </w:t>
      </w:r>
      <w:r w:rsidRPr="00A13D39">
        <w:rPr>
          <w:rFonts w:eastAsia="Calibri"/>
          <w:highlight w:val="cyan"/>
          <w:u w:val="single"/>
        </w:rPr>
        <w:t xml:space="preserve">chance of </w:t>
      </w:r>
      <w:r w:rsidRPr="00A13D39">
        <w:rPr>
          <w:rFonts w:eastAsia="Calibri"/>
          <w:b/>
          <w:iCs/>
          <w:highlight w:val="cyan"/>
          <w:u w:val="single"/>
        </w:rPr>
        <w:t>w</w:t>
      </w:r>
      <w:r w:rsidRPr="00A13D39">
        <w:rPr>
          <w:rFonts w:eastAsia="Calibri"/>
          <w:u w:val="single"/>
        </w:rPr>
        <w:t xml:space="preserve">eapons of </w:t>
      </w:r>
      <w:r w:rsidRPr="00A13D39">
        <w:rPr>
          <w:rFonts w:eastAsia="Calibri"/>
          <w:b/>
          <w:iCs/>
          <w:highlight w:val="cyan"/>
          <w:u w:val="single"/>
        </w:rPr>
        <w:t>m</w:t>
      </w:r>
      <w:r w:rsidRPr="00A13D39">
        <w:rPr>
          <w:rFonts w:eastAsia="Calibri"/>
          <w:u w:val="single"/>
        </w:rPr>
        <w:t xml:space="preserve">ass </w:t>
      </w:r>
      <w:r w:rsidRPr="00A13D39">
        <w:rPr>
          <w:rFonts w:eastAsia="Calibri"/>
          <w:b/>
          <w:iCs/>
          <w:highlight w:val="cyan"/>
          <w:u w:val="single"/>
        </w:rPr>
        <w:t>d</w:t>
      </w:r>
      <w:r w:rsidRPr="00A13D39">
        <w:rPr>
          <w:rFonts w:eastAsia="Calibri"/>
          <w:u w:val="single"/>
        </w:rPr>
        <w:t>estruction being used</w:t>
      </w:r>
      <w:r w:rsidRPr="00A13D39">
        <w:rPr>
          <w:rFonts w:eastAsia="Calibri"/>
        </w:rPr>
        <w:t xml:space="preserve">. Linked to this, </w:t>
      </w:r>
      <w:r w:rsidRPr="00A13D39">
        <w:rPr>
          <w:rFonts w:eastAsia="Calibri"/>
          <w:highlight w:val="cyan"/>
          <w:u w:val="single"/>
        </w:rPr>
        <w:t>totalitarian states are</w:t>
      </w:r>
      <w:r w:rsidRPr="00A13D39">
        <w:rPr>
          <w:rFonts w:eastAsia="Calibri"/>
          <w:u w:val="single"/>
        </w:rPr>
        <w:t xml:space="preserve"> less cooperative</w:t>
      </w:r>
      <w:r w:rsidRPr="00A13D39">
        <w:rPr>
          <w:rFonts w:eastAsia="Calibri"/>
        </w:rPr>
        <w:t xml:space="preserve"> than democratic states. While cooperation is possible (Ginsburg, 2020), their internal norms are characterized by paranoia and treachery, and their lack of transparency limits their ability to credibly commit to agreements. </w:t>
      </w:r>
      <w:r w:rsidRPr="00A13D39">
        <w:rPr>
          <w:rFonts w:eastAsia="Calibri"/>
          <w:u w:val="single"/>
        </w:rPr>
        <w:t xml:space="preserve">This is </w:t>
      </w:r>
      <w:r w:rsidRPr="00A13D39">
        <w:rPr>
          <w:rFonts w:eastAsia="Calibri"/>
          <w:highlight w:val="cyan"/>
          <w:u w:val="single"/>
        </w:rPr>
        <w:t>bad for</w:t>
      </w:r>
      <w:r w:rsidRPr="00A13D39">
        <w:rPr>
          <w:rFonts w:eastAsia="Calibri"/>
          <w:u w:val="single"/>
        </w:rPr>
        <w:t xml:space="preserve"> </w:t>
      </w:r>
      <w:r w:rsidRPr="00A13D39">
        <w:rPr>
          <w:rFonts w:eastAsia="Calibri"/>
          <w:b/>
          <w:iCs/>
          <w:u w:val="single"/>
        </w:rPr>
        <w:t xml:space="preserve">all risks that require </w:t>
      </w:r>
      <w:r w:rsidRPr="00A13D39">
        <w:rPr>
          <w:rFonts w:eastAsia="Calibri"/>
          <w:b/>
          <w:iCs/>
          <w:highlight w:val="cyan"/>
          <w:u w:val="single"/>
        </w:rPr>
        <w:t>coop</w:t>
      </w:r>
      <w:r w:rsidRPr="00A13D39">
        <w:rPr>
          <w:rFonts w:eastAsia="Calibri"/>
          <w:b/>
          <w:iCs/>
          <w:u w:val="single"/>
        </w:rPr>
        <w:t>eration</w:t>
      </w:r>
      <w:r w:rsidRPr="00A13D39">
        <w:rPr>
          <w:rFonts w:eastAsia="Calibri"/>
          <w:u w:val="single"/>
        </w:rPr>
        <w:t xml:space="preserve"> such as </w:t>
      </w:r>
      <w:r w:rsidRPr="00A13D39">
        <w:rPr>
          <w:rFonts w:eastAsia="Calibri"/>
          <w:b/>
          <w:iCs/>
          <w:highlight w:val="cyan"/>
          <w:u w:val="single"/>
        </w:rPr>
        <w:t xml:space="preserve">pandemics </w:t>
      </w:r>
      <w:r w:rsidRPr="00A13D39">
        <w:rPr>
          <w:rFonts w:eastAsia="Calibri"/>
          <w:b/>
          <w:iCs/>
          <w:u w:val="single"/>
        </w:rPr>
        <w:t xml:space="preserve">or </w:t>
      </w:r>
      <w:r w:rsidRPr="00A13D39">
        <w:rPr>
          <w:rFonts w:eastAsia="Calibri"/>
          <w:b/>
          <w:iCs/>
          <w:highlight w:val="cyan"/>
          <w:u w:val="single"/>
        </w:rPr>
        <w:t>climate change</w:t>
      </w:r>
      <w:r w:rsidRPr="00A13D39">
        <w:rPr>
          <w:rFonts w:eastAsia="Calibri"/>
        </w:rPr>
        <w:t xml:space="preserve"> (</w:t>
      </w:r>
      <w:proofErr w:type="spellStart"/>
      <w:r w:rsidRPr="00A13D39">
        <w:rPr>
          <w:rFonts w:eastAsia="Calibri"/>
        </w:rPr>
        <w:t>Tomasik</w:t>
      </w:r>
      <w:proofErr w:type="spellEnd"/>
      <w:r w:rsidRPr="00A13D39">
        <w:rPr>
          <w:rFonts w:eastAsia="Calibri"/>
        </w:rPr>
        <w:t xml:space="preserve">, 2015). Finally, </w:t>
      </w:r>
      <w:r w:rsidRPr="00A13D39">
        <w:rPr>
          <w:rFonts w:eastAsia="Calibri"/>
          <w:u w:val="single"/>
        </w:rPr>
        <w:t xml:space="preserve">continued social and scientific </w:t>
      </w:r>
      <w:r w:rsidRPr="00A13D39">
        <w:rPr>
          <w:rFonts w:eastAsia="Calibri"/>
          <w:highlight w:val="cyan"/>
          <w:u w:val="single"/>
        </w:rPr>
        <w:t>progress</w:t>
      </w:r>
      <w:r w:rsidRPr="00A13D39">
        <w:rPr>
          <w:rFonts w:eastAsia="Calibri"/>
          <w:u w:val="single"/>
        </w:rPr>
        <w:t xml:space="preserve"> is likely to </w:t>
      </w:r>
      <w:r w:rsidRPr="00A13D39">
        <w:rPr>
          <w:rFonts w:eastAsia="Calibri"/>
          <w:highlight w:val="cyan"/>
          <w:u w:val="single"/>
        </w:rPr>
        <w:t>reduce risks of</w:t>
      </w:r>
      <w:r w:rsidRPr="00A13D39">
        <w:rPr>
          <w:rFonts w:eastAsia="Calibri"/>
        </w:rPr>
        <w:t xml:space="preserve"> collapse and </w:t>
      </w:r>
      <w:r w:rsidRPr="00A13D39">
        <w:rPr>
          <w:rFonts w:eastAsia="Calibri"/>
          <w:highlight w:val="cyan"/>
          <w:u w:val="single"/>
        </w:rPr>
        <w:t>extinction</w:t>
      </w:r>
      <w:r w:rsidRPr="00A13D39">
        <w:rPr>
          <w:rFonts w:eastAsia="Calibri"/>
        </w:rPr>
        <w:t xml:space="preserve">. Social progress could </w:t>
      </w:r>
      <w:r w:rsidRPr="00A13D39">
        <w:rPr>
          <w:rFonts w:eastAsia="Calibri"/>
          <w:u w:val="single"/>
        </w:rPr>
        <w:t xml:space="preserve">reduce global </w:t>
      </w:r>
      <w:r w:rsidRPr="00A13D39">
        <w:rPr>
          <w:rFonts w:eastAsia="Calibri"/>
          <w:highlight w:val="cyan"/>
          <w:u w:val="single"/>
        </w:rPr>
        <w:t>inequality</w:t>
      </w:r>
      <w:r w:rsidRPr="00A13D39">
        <w:rPr>
          <w:rFonts w:eastAsia="Calibri"/>
          <w:u w:val="single"/>
        </w:rPr>
        <w:t xml:space="preserve"> and other risk factors. Scientific progress could</w:t>
      </w:r>
      <w:r w:rsidRPr="00A13D39">
        <w:rPr>
          <w:rFonts w:eastAsia="Calibri"/>
        </w:rPr>
        <w:t xml:space="preserve"> help </w:t>
      </w:r>
      <w:r w:rsidRPr="00A13D39">
        <w:rPr>
          <w:rFonts w:eastAsia="Calibri"/>
          <w:u w:val="single"/>
        </w:rPr>
        <w:t xml:space="preserve">address natural risks and </w:t>
      </w:r>
      <w:r w:rsidRPr="00A13D39">
        <w:rPr>
          <w:rFonts w:eastAsia="Calibri"/>
          <w:highlight w:val="cyan"/>
          <w:u w:val="single"/>
        </w:rPr>
        <w:t>climate change</w:t>
      </w:r>
      <w:r w:rsidRPr="00A13D39">
        <w:rPr>
          <w:rFonts w:eastAsia="Calibri"/>
        </w:rPr>
        <w:t xml:space="preserve"> (Sandberg, 2018), </w:t>
      </w:r>
      <w:r w:rsidRPr="00A13D39">
        <w:rPr>
          <w:rFonts w:eastAsia="Calibri"/>
          <w:u w:val="single"/>
        </w:rPr>
        <w:t>differentially increase defensive rather than offensive power</w:t>
      </w:r>
      <w:r w:rsidRPr="00A13D39">
        <w:rPr>
          <w:rFonts w:eastAsia="Calibri"/>
        </w:rPr>
        <w:t xml:space="preserve"> (Garfinkel &amp; Dafoe, 2019), </w:t>
      </w:r>
      <w:r w:rsidRPr="00A13D39">
        <w:rPr>
          <w:rFonts w:eastAsia="Calibri"/>
          <w:u w:val="single"/>
        </w:rPr>
        <w:t xml:space="preserve">and </w:t>
      </w:r>
      <w:r w:rsidRPr="00A13D39">
        <w:rPr>
          <w:rFonts w:eastAsia="Calibri"/>
          <w:b/>
          <w:iCs/>
          <w:u w:val="single"/>
        </w:rPr>
        <w:t>solve safety challenges in</w:t>
      </w:r>
      <w:r w:rsidRPr="00A13D39">
        <w:rPr>
          <w:rFonts w:eastAsia="Calibri"/>
          <w:b/>
          <w:iCs/>
          <w:highlight w:val="cyan"/>
          <w:u w:val="single"/>
        </w:rPr>
        <w:t xml:space="preserve"> AI </w:t>
      </w:r>
      <w:r w:rsidRPr="00A13D39">
        <w:rPr>
          <w:rFonts w:eastAsia="Calibri"/>
          <w:b/>
          <w:iCs/>
          <w:u w:val="single"/>
        </w:rPr>
        <w:t xml:space="preserve">or </w:t>
      </w:r>
      <w:r w:rsidRPr="00A13D39">
        <w:rPr>
          <w:rFonts w:eastAsia="Calibri"/>
          <w:b/>
          <w:iCs/>
          <w:highlight w:val="cyan"/>
          <w:u w:val="single"/>
        </w:rPr>
        <w:t>biotech</w:t>
      </w:r>
      <w:r w:rsidRPr="00A13D39">
        <w:rPr>
          <w:rFonts w:eastAsia="Calibri"/>
        </w:rPr>
        <w:t xml:space="preserve">nology (Russell, 2019). However, as we will now discuss </w:t>
      </w:r>
      <w:r w:rsidRPr="00A13D39">
        <w:rPr>
          <w:rFonts w:eastAsia="Calibri"/>
          <w:u w:val="single"/>
        </w:rPr>
        <w:t>totalitarian states would</w:t>
      </w:r>
      <w:r w:rsidRPr="00A13D39">
        <w:rPr>
          <w:rFonts w:eastAsia="Calibri"/>
        </w:rPr>
        <w:t xml:space="preserve"> likely </w:t>
      </w:r>
      <w:r w:rsidRPr="00A13D39">
        <w:rPr>
          <w:rFonts w:eastAsia="Calibri"/>
          <w:b/>
          <w:iCs/>
          <w:highlight w:val="cyan"/>
          <w:u w:val="single"/>
        </w:rPr>
        <w:t>inhibit</w:t>
      </w:r>
      <w:r w:rsidRPr="00A13D39">
        <w:rPr>
          <w:rFonts w:eastAsia="Calibri"/>
          <w:b/>
          <w:iCs/>
          <w:u w:val="single"/>
        </w:rPr>
        <w:t xml:space="preserve"> social </w:t>
      </w:r>
      <w:r w:rsidRPr="00A13D39">
        <w:rPr>
          <w:rFonts w:eastAsia="Calibri"/>
          <w:b/>
          <w:iCs/>
          <w:highlight w:val="cyan"/>
          <w:u w:val="single"/>
        </w:rPr>
        <w:t>progress</w:t>
      </w:r>
      <w:r w:rsidRPr="00A13D39">
        <w:rPr>
          <w:rFonts w:eastAsia="Calibri"/>
        </w:rPr>
        <w:t xml:space="preserve">. A central question from a </w:t>
      </w:r>
      <w:proofErr w:type="spellStart"/>
      <w:r w:rsidRPr="00A13D39">
        <w:rPr>
          <w:rFonts w:eastAsia="Calibri"/>
        </w:rPr>
        <w:t>longtermist</w:t>
      </w:r>
      <w:proofErr w:type="spellEnd"/>
      <w:r w:rsidRPr="00A13D39">
        <w:rPr>
          <w:rFonts w:eastAsia="Calibri"/>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A13D39">
        <w:rPr>
          <w:rFonts w:eastAsia="Calibri"/>
        </w:rPr>
        <w:t>longterm</w:t>
      </w:r>
      <w:proofErr w:type="spellEnd"/>
      <w:r w:rsidRPr="00A13D39">
        <w:rPr>
          <w:rFonts w:eastAsia="Calibri"/>
        </w:rPr>
        <w:t xml:space="preserve"> potential. A totalitarian-dominated world, on the other hand, would reduce the space for resistance and progress—distorting the human trajectory. </w:t>
      </w:r>
      <w:r w:rsidRPr="00A13D39">
        <w:rPr>
          <w:rFonts w:eastAsia="Calibri"/>
          <w:u w:val="single"/>
        </w:rPr>
        <w:t xml:space="preserve">We should </w:t>
      </w:r>
      <w:r w:rsidRPr="00A13D39">
        <w:rPr>
          <w:rFonts w:eastAsia="Calibri"/>
          <w:highlight w:val="cyan"/>
          <w:u w:val="single"/>
        </w:rPr>
        <w:t>be</w:t>
      </w:r>
      <w:r w:rsidRPr="00A13D39">
        <w:rPr>
          <w:rFonts w:eastAsia="Calibri"/>
          <w:u w:val="single"/>
        </w:rPr>
        <w:t xml:space="preserve"> particularly </w:t>
      </w:r>
      <w:r w:rsidRPr="00A13D39">
        <w:rPr>
          <w:rFonts w:eastAsia="Calibri"/>
          <w:highlight w:val="cyan"/>
          <w:u w:val="single"/>
        </w:rPr>
        <w:t>concerned about “</w:t>
      </w:r>
      <w:r w:rsidRPr="00A13D39">
        <w:rPr>
          <w:rFonts w:eastAsia="Calibri"/>
          <w:b/>
          <w:iCs/>
          <w:highlight w:val="cyan"/>
          <w:u w:val="single"/>
        </w:rPr>
        <w:t>bottlenecks</w:t>
      </w:r>
      <w:r w:rsidRPr="00A13D39">
        <w:rPr>
          <w:rFonts w:eastAsia="Calibri"/>
          <w:highlight w:val="cyan"/>
          <w:u w:val="single"/>
        </w:rPr>
        <w:t>”</w:t>
      </w:r>
      <w:r w:rsidRPr="00A13D39">
        <w:rPr>
          <w:rFonts w:eastAsia="Calibri"/>
          <w:u w:val="single"/>
        </w:rPr>
        <w:t xml:space="preserve"> at which values are particularly important—where there is a risk of “</w:t>
      </w:r>
      <w:r w:rsidRPr="00A13D39">
        <w:rPr>
          <w:rFonts w:eastAsia="Calibri"/>
          <w:b/>
          <w:iCs/>
          <w:highlight w:val="cyan"/>
          <w:u w:val="single"/>
        </w:rPr>
        <w:t>locking-in</w:t>
      </w:r>
      <w:r w:rsidRPr="00A13D39">
        <w:rPr>
          <w:rFonts w:eastAsia="Calibri"/>
        </w:rPr>
        <w:t xml:space="preserve">” some </w:t>
      </w:r>
      <w:proofErr w:type="gramStart"/>
      <w:r w:rsidRPr="00A13D39">
        <w:rPr>
          <w:rFonts w:eastAsia="Calibri"/>
        </w:rPr>
        <w:t>particular set</w:t>
      </w:r>
      <w:proofErr w:type="gramEnd"/>
      <w:r w:rsidRPr="00A13D39">
        <w:rPr>
          <w:rFonts w:eastAsia="Calibri"/>
        </w:rPr>
        <w:t xml:space="preserve"> of (possibly far from optimal) </w:t>
      </w:r>
      <w:r w:rsidRPr="00A13D39">
        <w:rPr>
          <w:rFonts w:eastAsia="Calibri"/>
          <w:highlight w:val="cyan"/>
          <w:u w:val="single"/>
        </w:rPr>
        <w:t>values</w:t>
      </w:r>
      <w:r w:rsidRPr="00A13D39">
        <w:rPr>
          <w:rFonts w:eastAsia="Calibri"/>
        </w:rPr>
        <w:t xml:space="preserve">. While they are currently far-off, </w:t>
      </w:r>
      <w:r w:rsidRPr="00A13D39">
        <w:rPr>
          <w:rFonts w:eastAsia="Calibri"/>
          <w:highlight w:val="cyan"/>
          <w:u w:val="single"/>
        </w:rPr>
        <w:t xml:space="preserve">future </w:t>
      </w:r>
      <w:r w:rsidRPr="00A13D39">
        <w:rPr>
          <w:rFonts w:eastAsia="Calibri"/>
          <w:b/>
          <w:iCs/>
          <w:highlight w:val="cyan"/>
          <w:u w:val="single"/>
        </w:rPr>
        <w:t>tech</w:t>
      </w:r>
      <w:r w:rsidRPr="00A13D39">
        <w:rPr>
          <w:rFonts w:eastAsia="Calibri"/>
          <w:u w:val="single"/>
        </w:rPr>
        <w:t xml:space="preserve">nologies such as </w:t>
      </w:r>
      <w:r w:rsidRPr="00A13D39">
        <w:rPr>
          <w:rFonts w:eastAsia="Calibri"/>
          <w:b/>
          <w:iCs/>
          <w:highlight w:val="cyan"/>
          <w:u w:val="single"/>
        </w:rPr>
        <w:t>a</w:t>
      </w:r>
      <w:r w:rsidRPr="00A13D39">
        <w:rPr>
          <w:rFonts w:eastAsia="Calibri"/>
          <w:u w:val="single"/>
        </w:rPr>
        <w:t xml:space="preserve">rtificial </w:t>
      </w:r>
      <w:r w:rsidRPr="00A13D39">
        <w:rPr>
          <w:rFonts w:eastAsia="Calibri"/>
          <w:b/>
          <w:iCs/>
          <w:highlight w:val="cyan"/>
          <w:u w:val="single"/>
        </w:rPr>
        <w:t>g</w:t>
      </w:r>
      <w:r w:rsidRPr="00A13D39">
        <w:rPr>
          <w:rFonts w:eastAsia="Calibri"/>
          <w:u w:val="single"/>
        </w:rPr>
        <w:t xml:space="preserve">eneral </w:t>
      </w:r>
      <w:r w:rsidRPr="00A13D39">
        <w:rPr>
          <w:rFonts w:eastAsia="Calibri"/>
          <w:b/>
          <w:iCs/>
          <w:highlight w:val="cyan"/>
          <w:u w:val="single"/>
        </w:rPr>
        <w:t>i</w:t>
      </w:r>
      <w:r w:rsidRPr="00A13D39">
        <w:rPr>
          <w:rFonts w:eastAsia="Calibri"/>
          <w:u w:val="single"/>
        </w:rPr>
        <w:t>ntelligence</w:t>
      </w:r>
      <w:r w:rsidRPr="00A13D39">
        <w:rPr>
          <w:rFonts w:eastAsia="Calibri"/>
        </w:rPr>
        <w:t xml:space="preserve">, </w:t>
      </w:r>
      <w:r w:rsidRPr="00A13D39">
        <w:rPr>
          <w:rFonts w:eastAsia="Calibri"/>
          <w:b/>
          <w:iCs/>
          <w:highlight w:val="cyan"/>
          <w:u w:val="single"/>
        </w:rPr>
        <w:t>space settlement</w:t>
      </w:r>
      <w:r w:rsidRPr="00A13D39">
        <w:rPr>
          <w:rFonts w:eastAsia="Calibri"/>
          <w:highlight w:val="cyan"/>
          <w:u w:val="single"/>
        </w:rPr>
        <w:t xml:space="preserve">, </w:t>
      </w:r>
      <w:r w:rsidRPr="00A13D39">
        <w:rPr>
          <w:rFonts w:eastAsia="Calibri"/>
          <w:b/>
          <w:iCs/>
          <w:highlight w:val="cyan"/>
          <w:u w:val="single"/>
        </w:rPr>
        <w:t>life extension</w:t>
      </w:r>
      <w:r w:rsidRPr="00A13D39">
        <w:rPr>
          <w:rFonts w:eastAsia="Calibri"/>
          <w:u w:val="single"/>
        </w:rPr>
        <w:t xml:space="preserve"> (of autocrats), </w:t>
      </w:r>
      <w:r w:rsidRPr="00A13D39">
        <w:rPr>
          <w:rFonts w:eastAsia="Calibri"/>
          <w:highlight w:val="cyan"/>
          <w:u w:val="single"/>
        </w:rPr>
        <w:t>or</w:t>
      </w:r>
      <w:r w:rsidRPr="00A13D39">
        <w:rPr>
          <w:rFonts w:eastAsia="Calibri"/>
          <w:u w:val="single"/>
        </w:rPr>
        <w:t xml:space="preserve"> </w:t>
      </w:r>
      <w:r w:rsidRPr="00A13D39">
        <w:rPr>
          <w:rFonts w:eastAsia="Calibri"/>
          <w:b/>
          <w:iCs/>
          <w:u w:val="single"/>
        </w:rPr>
        <w:t xml:space="preserve">much better </w:t>
      </w:r>
      <w:r w:rsidRPr="00A13D39">
        <w:rPr>
          <w:rFonts w:eastAsia="Calibri"/>
          <w:b/>
          <w:iCs/>
          <w:highlight w:val="cyan"/>
          <w:u w:val="single"/>
        </w:rPr>
        <w:t>surveillance</w:t>
      </w:r>
      <w:r w:rsidRPr="00A13D39">
        <w:rPr>
          <w:rFonts w:eastAsia="Calibri"/>
          <w:u w:val="single"/>
        </w:rPr>
        <w:t xml:space="preserve"> could </w:t>
      </w:r>
      <w:r w:rsidRPr="00A13D39">
        <w:rPr>
          <w:rFonts w:eastAsia="Calibri"/>
          <w:highlight w:val="cyan"/>
          <w:u w:val="single"/>
        </w:rPr>
        <w:t>enable lock-in</w:t>
      </w:r>
      <w:r w:rsidRPr="00A13D39">
        <w:rPr>
          <w:rFonts w:eastAsia="Calibri"/>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A13D39">
        <w:rPr>
          <w:rFonts w:eastAsia="Calibri"/>
        </w:rPr>
        <w:t>Eastasia</w:t>
      </w:r>
      <w:proofErr w:type="spellEnd"/>
      <w:r w:rsidRPr="00A13D39">
        <w:rPr>
          <w:rFonts w:eastAsia="Calibri"/>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A13D39">
        <w:rPr>
          <w:rFonts w:eastAsia="Calibri"/>
          <w:highlight w:val="cyan"/>
          <w:u w:val="single"/>
        </w:rPr>
        <w:t>A</w:t>
      </w:r>
      <w:r w:rsidRPr="00A13D39">
        <w:rPr>
          <w:rFonts w:eastAsia="Calibri"/>
          <w:u w:val="single"/>
        </w:rPr>
        <w:t xml:space="preserve"> long-lasting totalitarian-dominated world </w:t>
      </w:r>
      <w:r w:rsidRPr="00A13D39">
        <w:rPr>
          <w:rFonts w:eastAsia="Calibri"/>
          <w:b/>
          <w:iCs/>
          <w:u w:val="single"/>
        </w:rPr>
        <w:t>would</w:t>
      </w:r>
      <w:r w:rsidRPr="00A13D39">
        <w:rPr>
          <w:rFonts w:eastAsia="Calibri"/>
          <w:u w:val="single"/>
        </w:rPr>
        <w:t xml:space="preserve"> extend the </w:t>
      </w:r>
      <w:proofErr w:type="gramStart"/>
      <w:r w:rsidRPr="00A13D39">
        <w:rPr>
          <w:rFonts w:eastAsia="Calibri"/>
          <w:u w:val="single"/>
        </w:rPr>
        <w:t>period of time</w:t>
      </w:r>
      <w:proofErr w:type="gramEnd"/>
      <w:r w:rsidRPr="00A13D39">
        <w:rPr>
          <w:rFonts w:eastAsia="Calibri"/>
          <w:u w:val="single"/>
        </w:rPr>
        <w:t xml:space="preserve"> humanity would spend with a heightened </w:t>
      </w:r>
      <w:r w:rsidRPr="00A13D39">
        <w:rPr>
          <w:rFonts w:eastAsia="Calibri"/>
          <w:b/>
          <w:iCs/>
          <w:u w:val="single"/>
        </w:rPr>
        <w:t>risk</w:t>
      </w:r>
      <w:r w:rsidRPr="00A13D39">
        <w:rPr>
          <w:rFonts w:eastAsia="Calibri"/>
          <w:u w:val="single"/>
        </w:rPr>
        <w:t xml:space="preserve"> of collapse or extinction, as well as increased potential for</w:t>
      </w:r>
      <w:r w:rsidRPr="00A13D39">
        <w:rPr>
          <w:rFonts w:eastAsia="Calibri"/>
        </w:rPr>
        <w:t xml:space="preserve"> distortion of the human trajectory and the possibility that a “</w:t>
      </w:r>
      <w:r w:rsidRPr="00A13D39">
        <w:rPr>
          <w:rFonts w:eastAsia="Calibri"/>
          <w:b/>
          <w:iCs/>
          <w:u w:val="single"/>
        </w:rPr>
        <w:t>lock-in</w:t>
      </w:r>
      <w:r w:rsidRPr="00A13D39">
        <w:rPr>
          <w:rFonts w:eastAsia="Calibri"/>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A13D39">
        <w:rPr>
          <w:rFonts w:eastAsia="Calibri"/>
        </w:rPr>
        <w:t>longterm</w:t>
      </w:r>
      <w:proofErr w:type="spellEnd"/>
      <w:r w:rsidRPr="00A13D39">
        <w:rPr>
          <w:rFonts w:eastAsia="Calibri"/>
        </w:rPr>
        <w:t xml:space="preserve"> potential.</w:t>
      </w:r>
    </w:p>
    <w:p w14:paraId="5A73E36F" w14:textId="29B03E30" w:rsidR="006D0D64" w:rsidRDefault="00547A56" w:rsidP="00547A56">
      <w:pPr>
        <w:pStyle w:val="Heading2"/>
      </w:pPr>
      <w:r>
        <w:t>Solvency</w:t>
      </w:r>
    </w:p>
    <w:p w14:paraId="7FD64A12" w14:textId="7E62E173" w:rsidR="00411372" w:rsidRDefault="00411372" w:rsidP="00411372">
      <w:pPr>
        <w:pStyle w:val="Heading3"/>
      </w:pPr>
      <w:r>
        <w:t>S---Root Cause</w:t>
      </w:r>
    </w:p>
    <w:p w14:paraId="45057C83" w14:textId="77777777" w:rsidR="00D55F22" w:rsidRPr="001A1E74" w:rsidRDefault="00D55F22" w:rsidP="00D55F22">
      <w:pPr>
        <w:pStyle w:val="Heading4"/>
      </w:pPr>
      <w:r w:rsidRPr="001A1E74">
        <w:t>Institutional analysis independently solves by attacking the root cause of economic problems.</w:t>
      </w:r>
    </w:p>
    <w:p w14:paraId="7E8678D0" w14:textId="77777777" w:rsidR="00D55F22" w:rsidRPr="00961312" w:rsidRDefault="00D55F22" w:rsidP="00D55F22">
      <w:r w:rsidRPr="003E13B5">
        <w:rPr>
          <w:rStyle w:val="Style13ptBold"/>
        </w:rPr>
        <w:t>Whalen 13</w:t>
      </w:r>
      <w:r>
        <w:t xml:space="preserve"> Charles J. Whalen, </w:t>
      </w:r>
      <w:r w:rsidRPr="00242074">
        <w:t>Macroeconomic Analysis Division, Congressional Budget Office</w:t>
      </w:r>
      <w:r>
        <w:t>, 2013, “</w:t>
      </w:r>
      <w:r w:rsidRPr="00141B9B">
        <w:t xml:space="preserve">Core Concepts of Institutionalist Public </w:t>
      </w:r>
      <w:proofErr w:type="spellStart"/>
      <w:r w:rsidRPr="00141B9B">
        <w:t>Finance:Problem</w:t>
      </w:r>
      <w:proofErr w:type="spellEnd"/>
      <w:r w:rsidRPr="00141B9B">
        <w:t xml:space="preserve"> Solving, Institutional </w:t>
      </w:r>
      <w:proofErr w:type="spellStart"/>
      <w:r w:rsidRPr="00141B9B">
        <w:t>Analysis,Strategic</w:t>
      </w:r>
      <w:proofErr w:type="spellEnd"/>
      <w:r w:rsidRPr="00141B9B">
        <w:t xml:space="preserve"> Choice, and Stakeholder Engagement</w:t>
      </w:r>
      <w:r>
        <w:t xml:space="preserve">”, Forum for Social Economics, </w:t>
      </w:r>
      <w:hyperlink r:id="rId7" w:history="1">
        <w:r w:rsidRPr="00310E87">
          <w:rPr>
            <w:rStyle w:val="Hyperlink"/>
          </w:rPr>
          <w:t>https://www-tandfonline-com.proxy.lib.umich.edu/doi/epdf/10.1080/07360932.2012.727360?needAccess=true&amp;role=button</w:t>
        </w:r>
      </w:hyperlink>
      <w:r>
        <w:t xml:space="preserve">, </w:t>
      </w:r>
      <w:proofErr w:type="spellStart"/>
      <w:r>
        <w:t>liam</w:t>
      </w:r>
      <w:proofErr w:type="spellEnd"/>
      <w:r>
        <w:t>.</w:t>
      </w:r>
    </w:p>
    <w:p w14:paraId="07D5D1DB" w14:textId="77777777" w:rsidR="00D55F22" w:rsidRPr="001A1E74" w:rsidRDefault="00D55F22" w:rsidP="00D55F22">
      <w:pPr>
        <w:rPr>
          <w:sz w:val="16"/>
        </w:rPr>
      </w:pPr>
      <w:r w:rsidRPr="001A1E74">
        <w:rPr>
          <w:sz w:val="16"/>
        </w:rPr>
        <w:t>INSTITUTIONAL ANALYSIS</w:t>
      </w:r>
    </w:p>
    <w:p w14:paraId="30E06FA3" w14:textId="77777777" w:rsidR="00D55F22" w:rsidRDefault="00D55F22" w:rsidP="00D55F22">
      <w:pPr>
        <w:rPr>
          <w:sz w:val="16"/>
        </w:rPr>
      </w:pPr>
      <w:r w:rsidRPr="001A1E74">
        <w:rPr>
          <w:sz w:val="16"/>
        </w:rPr>
        <w:t xml:space="preserve">To say that institutionalist public finance is aimed at problem solving is, of course, just a beginning. It points the researcher in a </w:t>
      </w:r>
      <w:proofErr w:type="gramStart"/>
      <w:r w:rsidRPr="001A1E74">
        <w:rPr>
          <w:sz w:val="16"/>
        </w:rPr>
        <w:t>direction, but</w:t>
      </w:r>
      <w:proofErr w:type="gramEnd"/>
      <w:r w:rsidRPr="001A1E74">
        <w:rPr>
          <w:sz w:val="16"/>
        </w:rPr>
        <w:t xml:space="preserve"> says nothing about methods. Turning to the institutionalist approach to research methods requires introducing the concept of </w:t>
      </w:r>
      <w:r w:rsidRPr="001A1E74">
        <w:rPr>
          <w:highlight w:val="cyan"/>
          <w:u w:val="single"/>
        </w:rPr>
        <w:t>institutional analysis</w:t>
      </w:r>
      <w:r w:rsidRPr="001A1E74">
        <w:rPr>
          <w:sz w:val="16"/>
        </w:rPr>
        <w:t xml:space="preserve">. That concept springs from </w:t>
      </w:r>
      <w:r w:rsidRPr="009A2494">
        <w:rPr>
          <w:u w:val="single"/>
        </w:rPr>
        <w:t xml:space="preserve">seeking to </w:t>
      </w:r>
      <w:r w:rsidRPr="001A1E74">
        <w:rPr>
          <w:highlight w:val="cyan"/>
          <w:u w:val="single"/>
        </w:rPr>
        <w:t>attack a problem at its roots</w:t>
      </w:r>
      <w:r w:rsidRPr="001A1E74">
        <w:rPr>
          <w:sz w:val="16"/>
        </w:rPr>
        <w:t xml:space="preserve">. It also </w:t>
      </w:r>
      <w:r w:rsidRPr="009A2494">
        <w:rPr>
          <w:u w:val="single"/>
        </w:rPr>
        <w:t>prompts institutionalists to</w:t>
      </w:r>
      <w:r w:rsidRPr="001A1E74">
        <w:rPr>
          <w:sz w:val="16"/>
        </w:rPr>
        <w:t xml:space="preserve"> make </w:t>
      </w:r>
      <w:r w:rsidRPr="009A2494">
        <w:rPr>
          <w:u w:val="single"/>
        </w:rPr>
        <w:t>use</w:t>
      </w:r>
      <w:r w:rsidRPr="001A1E74">
        <w:rPr>
          <w:sz w:val="16"/>
        </w:rPr>
        <w:t xml:space="preserve"> of </w:t>
      </w:r>
      <w:r w:rsidRPr="009A2494">
        <w:rPr>
          <w:u w:val="single"/>
        </w:rPr>
        <w:t>the comparative case method</w:t>
      </w:r>
      <w:r w:rsidRPr="001A1E74">
        <w:rPr>
          <w:sz w:val="16"/>
        </w:rPr>
        <w:t xml:space="preserve">. Getting to the Root of the Problem </w:t>
      </w:r>
      <w:r w:rsidRPr="009A2494">
        <w:rPr>
          <w:rStyle w:val="Emphasis"/>
        </w:rPr>
        <w:t xml:space="preserve">One way </w:t>
      </w:r>
      <w:r w:rsidRPr="001A1E74">
        <w:rPr>
          <w:rStyle w:val="Emphasis"/>
          <w:highlight w:val="cyan"/>
        </w:rPr>
        <w:t>to tackle an economic problem</w:t>
      </w:r>
      <w:r w:rsidRPr="009A2494">
        <w:rPr>
          <w:rStyle w:val="Emphasis"/>
        </w:rPr>
        <w:t xml:space="preserve"> is to address its symptoms, but an</w:t>
      </w:r>
      <w:r>
        <w:rPr>
          <w:rStyle w:val="Emphasis"/>
        </w:rPr>
        <w:t xml:space="preserve"> </w:t>
      </w:r>
      <w:r w:rsidRPr="009A2494">
        <w:rPr>
          <w:rStyle w:val="Emphasis"/>
        </w:rPr>
        <w:t xml:space="preserve">alternative is to </w:t>
      </w:r>
      <w:r w:rsidRPr="001A1E74">
        <w:rPr>
          <w:rStyle w:val="Emphasis"/>
          <w:highlight w:val="cyan"/>
        </w:rPr>
        <w:t>address its</w:t>
      </w:r>
      <w:r w:rsidRPr="009A2494">
        <w:rPr>
          <w:rStyle w:val="Emphasis"/>
        </w:rPr>
        <w:t xml:space="preserve"> underlying </w:t>
      </w:r>
      <w:r w:rsidRPr="001A1E74">
        <w:rPr>
          <w:rStyle w:val="Emphasis"/>
          <w:highlight w:val="cyan"/>
        </w:rPr>
        <w:t>causes</w:t>
      </w:r>
      <w:r w:rsidRPr="009A2494">
        <w:rPr>
          <w:rStyle w:val="Emphasis"/>
        </w:rPr>
        <w:t>.</w:t>
      </w:r>
      <w:r w:rsidRPr="001A1E74">
        <w:rPr>
          <w:sz w:val="16"/>
        </w:rPr>
        <w:t xml:space="preserve"> To be sure, </w:t>
      </w:r>
      <w:r w:rsidRPr="001A1E74">
        <w:rPr>
          <w:highlight w:val="cyan"/>
          <w:u w:val="single"/>
        </w:rPr>
        <w:t>institutionalists</w:t>
      </w:r>
      <w:r w:rsidRPr="001A1E74">
        <w:rPr>
          <w:sz w:val="16"/>
        </w:rPr>
        <w:t xml:space="preserve"> are6 For their own contributions to economic theory and problem solving, see Hamilton and May (1923</w:t>
      </w:r>
      <w:proofErr w:type="gramStart"/>
      <w:r w:rsidRPr="001A1E74">
        <w:rPr>
          <w:sz w:val="16"/>
        </w:rPr>
        <w:t>),Groves</w:t>
      </w:r>
      <w:proofErr w:type="gramEnd"/>
      <w:r w:rsidRPr="001A1E74">
        <w:rPr>
          <w:sz w:val="16"/>
        </w:rPr>
        <w:t xml:space="preserve"> (1956), and Schmid (1989).FORUM FOR SOCIAL ECONOMICS362sensitive to the harm caused by economic problems, but their </w:t>
      </w:r>
      <w:r w:rsidRPr="00C23605">
        <w:rPr>
          <w:u w:val="single"/>
        </w:rPr>
        <w:t>clear preference has long been to probe</w:t>
      </w:r>
      <w:r w:rsidRPr="001A1E74">
        <w:rPr>
          <w:sz w:val="16"/>
        </w:rPr>
        <w:t xml:space="preserve"> </w:t>
      </w:r>
      <w:r w:rsidRPr="00C23605">
        <w:rPr>
          <w:u w:val="single"/>
        </w:rPr>
        <w:t xml:space="preserve">further and </w:t>
      </w:r>
      <w:r w:rsidRPr="001A1E74">
        <w:rPr>
          <w:highlight w:val="cyan"/>
          <w:u w:val="single"/>
        </w:rPr>
        <w:t>address problems at their source</w:t>
      </w:r>
      <w:r w:rsidRPr="001A1E74">
        <w:rPr>
          <w:sz w:val="16"/>
        </w:rPr>
        <w:t xml:space="preserve">. </w:t>
      </w:r>
      <w:r w:rsidRPr="00C23605">
        <w:rPr>
          <w:u w:val="single"/>
        </w:rPr>
        <w:t>In addressing workplace accidents</w:t>
      </w:r>
      <w:r w:rsidRPr="001A1E74">
        <w:rPr>
          <w:sz w:val="16"/>
        </w:rPr>
        <w:t xml:space="preserve"> and unemployment, for example, John </w:t>
      </w:r>
      <w:proofErr w:type="spellStart"/>
      <w:proofErr w:type="gramStart"/>
      <w:r w:rsidRPr="001A1E74">
        <w:rPr>
          <w:sz w:val="16"/>
        </w:rPr>
        <w:t>R.Commons</w:t>
      </w:r>
      <w:proofErr w:type="spellEnd"/>
      <w:proofErr w:type="gramEnd"/>
      <w:r w:rsidRPr="001A1E74">
        <w:rPr>
          <w:sz w:val="16"/>
        </w:rPr>
        <w:t xml:space="preserve"> (1934a: 840–874) provided the model for </w:t>
      </w:r>
      <w:r w:rsidRPr="00C23605">
        <w:rPr>
          <w:u w:val="single"/>
        </w:rPr>
        <w:t>institutionalism</w:t>
      </w:r>
      <w:r w:rsidRPr="001A1E74">
        <w:rPr>
          <w:sz w:val="16"/>
        </w:rPr>
        <w:t xml:space="preserve"> by </w:t>
      </w:r>
      <w:r w:rsidRPr="00C23605">
        <w:rPr>
          <w:u w:val="single"/>
        </w:rPr>
        <w:t>seeking adjustments to</w:t>
      </w:r>
      <w:r w:rsidRPr="001A1E74">
        <w:rPr>
          <w:sz w:val="16"/>
        </w:rPr>
        <w:t xml:space="preserve"> public policies and private-sector </w:t>
      </w:r>
      <w:r w:rsidRPr="00C23605">
        <w:rPr>
          <w:u w:val="single"/>
        </w:rPr>
        <w:t>working rules that</w:t>
      </w:r>
      <w:r w:rsidRPr="001A1E74">
        <w:rPr>
          <w:sz w:val="16"/>
        </w:rPr>
        <w:t xml:space="preserve"> would </w:t>
      </w:r>
      <w:r w:rsidRPr="00C23605">
        <w:rPr>
          <w:u w:val="single"/>
        </w:rPr>
        <w:t>prevent the problems</w:t>
      </w:r>
      <w:r w:rsidRPr="001A1E74">
        <w:rPr>
          <w:sz w:val="16"/>
        </w:rPr>
        <w:t xml:space="preserve"> </w:t>
      </w:r>
      <w:r w:rsidRPr="00C23605">
        <w:rPr>
          <w:u w:val="single"/>
        </w:rPr>
        <w:t>in addition to compensating affected workers</w:t>
      </w:r>
      <w:r w:rsidRPr="001A1E74">
        <w:rPr>
          <w:sz w:val="16"/>
        </w:rPr>
        <w:t>.7</w:t>
      </w:r>
      <w:r w:rsidRPr="001A1E74">
        <w:rPr>
          <w:highlight w:val="cyan"/>
          <w:u w:val="single"/>
        </w:rPr>
        <w:t>How does</w:t>
      </w:r>
      <w:r w:rsidRPr="00C23605">
        <w:rPr>
          <w:u w:val="single"/>
        </w:rPr>
        <w:t xml:space="preserve"> </w:t>
      </w:r>
      <w:r w:rsidRPr="001A1E74">
        <w:rPr>
          <w:highlight w:val="cyan"/>
          <w:u w:val="single"/>
        </w:rPr>
        <w:t>one ascertain the source</w:t>
      </w:r>
      <w:r w:rsidRPr="001A1E74">
        <w:rPr>
          <w:sz w:val="16"/>
        </w:rPr>
        <w:t xml:space="preserve"> of a given problem? </w:t>
      </w:r>
      <w:proofErr w:type="spellStart"/>
      <w:r w:rsidRPr="001A1E74">
        <w:rPr>
          <w:sz w:val="16"/>
        </w:rPr>
        <w:t>Gonce</w:t>
      </w:r>
      <w:proofErr w:type="spellEnd"/>
      <w:r w:rsidRPr="001A1E74">
        <w:rPr>
          <w:sz w:val="16"/>
        </w:rPr>
        <w:t xml:space="preserve"> (</w:t>
      </w:r>
      <w:proofErr w:type="gramStart"/>
      <w:r w:rsidRPr="001A1E74">
        <w:rPr>
          <w:sz w:val="16"/>
        </w:rPr>
        <w:t>1998)identifies</w:t>
      </w:r>
      <w:proofErr w:type="gramEnd"/>
      <w:r w:rsidRPr="001A1E74">
        <w:rPr>
          <w:sz w:val="16"/>
        </w:rPr>
        <w:t xml:space="preserve"> two possible paths. One involves </w:t>
      </w:r>
      <w:r w:rsidRPr="00C23605">
        <w:rPr>
          <w:u w:val="single"/>
        </w:rPr>
        <w:t>constructing a theory based on</w:t>
      </w:r>
      <w:r w:rsidRPr="001A1E74">
        <w:rPr>
          <w:sz w:val="16"/>
        </w:rPr>
        <w:t xml:space="preserve"> timeless and placeless </w:t>
      </w:r>
      <w:r w:rsidRPr="00C23605">
        <w:rPr>
          <w:u w:val="single"/>
        </w:rPr>
        <w:t>economic laws</w:t>
      </w:r>
      <w:r w:rsidRPr="001A1E74">
        <w:rPr>
          <w:sz w:val="16"/>
        </w:rPr>
        <w:t xml:space="preserve"> </w:t>
      </w:r>
      <w:r w:rsidRPr="00C23605">
        <w:rPr>
          <w:u w:val="single"/>
        </w:rPr>
        <w:t>and then</w:t>
      </w:r>
      <w:r w:rsidRPr="001A1E74">
        <w:rPr>
          <w:sz w:val="16"/>
        </w:rPr>
        <w:t xml:space="preserve"> </w:t>
      </w:r>
      <w:r w:rsidRPr="00C23605">
        <w:rPr>
          <w:u w:val="single"/>
        </w:rPr>
        <w:t>applying it</w:t>
      </w:r>
      <w:r w:rsidRPr="001A1E74">
        <w:rPr>
          <w:sz w:val="16"/>
        </w:rPr>
        <w:t xml:space="preserve"> </w:t>
      </w:r>
      <w:r w:rsidRPr="00C23605">
        <w:rPr>
          <w:u w:val="single"/>
        </w:rPr>
        <w:t>to</w:t>
      </w:r>
      <w:r w:rsidRPr="001A1E74">
        <w:rPr>
          <w:sz w:val="16"/>
        </w:rPr>
        <w:t xml:space="preserve"> explain </w:t>
      </w:r>
      <w:r w:rsidRPr="00C23605">
        <w:rPr>
          <w:u w:val="single"/>
        </w:rPr>
        <w:t>a specific problem</w:t>
      </w:r>
      <w:r w:rsidRPr="001A1E74">
        <w:rPr>
          <w:sz w:val="16"/>
        </w:rPr>
        <w:t xml:space="preserve">. The other involves </w:t>
      </w:r>
      <w:r w:rsidRPr="001A1E74">
        <w:rPr>
          <w:highlight w:val="cyan"/>
          <w:u w:val="single"/>
        </w:rPr>
        <w:t>developing a</w:t>
      </w:r>
      <w:r w:rsidRPr="00C23605">
        <w:rPr>
          <w:u w:val="single"/>
        </w:rPr>
        <w:t xml:space="preserve"> theory</w:t>
      </w:r>
      <w:r w:rsidRPr="001A1E74">
        <w:rPr>
          <w:sz w:val="16"/>
        </w:rPr>
        <w:t xml:space="preserve"> </w:t>
      </w:r>
      <w:r w:rsidRPr="00C23605">
        <w:rPr>
          <w:u w:val="single"/>
        </w:rPr>
        <w:t xml:space="preserve">and </w:t>
      </w:r>
      <w:r w:rsidRPr="001A1E74">
        <w:rPr>
          <w:highlight w:val="cyan"/>
          <w:u w:val="single"/>
        </w:rPr>
        <w:t>hypotheses grounded in</w:t>
      </w:r>
      <w:r>
        <w:rPr>
          <w:u w:val="single"/>
        </w:rPr>
        <w:t xml:space="preserve"> </w:t>
      </w:r>
      <w:r w:rsidRPr="00C23605">
        <w:rPr>
          <w:u w:val="single"/>
        </w:rPr>
        <w:t>the</w:t>
      </w:r>
      <w:r w:rsidRPr="001A1E74">
        <w:rPr>
          <w:sz w:val="16"/>
        </w:rPr>
        <w:t xml:space="preserve"> </w:t>
      </w:r>
      <w:r w:rsidRPr="001A1E74">
        <w:rPr>
          <w:highlight w:val="cyan"/>
          <w:u w:val="single"/>
        </w:rPr>
        <w:t>economic conditions of a particular time and place</w:t>
      </w:r>
      <w:r w:rsidRPr="001A1E74">
        <w:rPr>
          <w:sz w:val="16"/>
        </w:rPr>
        <w:t xml:space="preserve">. Neoclassical economics often involves the first approach. </w:t>
      </w:r>
      <w:r w:rsidRPr="00C23605">
        <w:rPr>
          <w:u w:val="single"/>
        </w:rPr>
        <w:t>Institutional economics</w:t>
      </w:r>
      <w:r w:rsidRPr="001A1E74">
        <w:rPr>
          <w:sz w:val="16"/>
        </w:rPr>
        <w:t xml:space="preserve"> has a role for broad and general theories, but that role is to </w:t>
      </w:r>
      <w:r w:rsidRPr="00C23605">
        <w:rPr>
          <w:u w:val="single"/>
        </w:rPr>
        <w:t>help institutionalists organize their thoughts</w:t>
      </w:r>
      <w:r w:rsidRPr="001A1E74">
        <w:rPr>
          <w:sz w:val="16"/>
        </w:rPr>
        <w:t xml:space="preserve">. Institutionalist </w:t>
      </w:r>
      <w:r w:rsidRPr="001A1E74">
        <w:rPr>
          <w:highlight w:val="cyan"/>
          <w:u w:val="single"/>
        </w:rPr>
        <w:t>problem solving</w:t>
      </w:r>
      <w:r w:rsidRPr="001A1E74">
        <w:rPr>
          <w:sz w:val="16"/>
        </w:rPr>
        <w:t>—in public finance and beyond—</w:t>
      </w:r>
      <w:r w:rsidRPr="001A1E74">
        <w:rPr>
          <w:highlight w:val="cyan"/>
          <w:u w:val="single"/>
        </w:rPr>
        <w:t>requires</w:t>
      </w:r>
      <w:r>
        <w:rPr>
          <w:highlight w:val="cyan"/>
          <w:u w:val="single"/>
        </w:rPr>
        <w:t xml:space="preserve"> </w:t>
      </w:r>
      <w:r w:rsidRPr="001A1E74">
        <w:rPr>
          <w:highlight w:val="cyan"/>
          <w:u w:val="single"/>
        </w:rPr>
        <w:t>theories</w:t>
      </w:r>
      <w:r w:rsidRPr="001A1E74">
        <w:rPr>
          <w:sz w:val="16"/>
        </w:rPr>
        <w:t xml:space="preserve"> that are </w:t>
      </w:r>
      <w:r w:rsidRPr="001A1E74">
        <w:rPr>
          <w:highlight w:val="cyan"/>
          <w:u w:val="single"/>
        </w:rPr>
        <w:t>grounded</w:t>
      </w:r>
      <w:r>
        <w:rPr>
          <w:highlight w:val="cyan"/>
          <w:u w:val="single"/>
        </w:rPr>
        <w:t xml:space="preserve"> </w:t>
      </w:r>
      <w:r w:rsidRPr="001A1E74">
        <w:rPr>
          <w:highlight w:val="cyan"/>
          <w:u w:val="single"/>
        </w:rPr>
        <w:t>in</w:t>
      </w:r>
      <w:r>
        <w:rPr>
          <w:u w:val="single"/>
        </w:rPr>
        <w:t xml:space="preserve"> </w:t>
      </w:r>
      <w:r w:rsidRPr="00C23605">
        <w:rPr>
          <w:u w:val="single"/>
        </w:rPr>
        <w:t>historical</w:t>
      </w:r>
      <w:r>
        <w:rPr>
          <w:u w:val="single"/>
        </w:rPr>
        <w:t xml:space="preserve"> </w:t>
      </w:r>
      <w:r w:rsidRPr="00C23605">
        <w:rPr>
          <w:u w:val="single"/>
        </w:rPr>
        <w:t xml:space="preserve">and institutional </w:t>
      </w:r>
      <w:r w:rsidRPr="001A1E74">
        <w:rPr>
          <w:highlight w:val="cyan"/>
          <w:u w:val="single"/>
        </w:rPr>
        <w:t>reality</w:t>
      </w:r>
      <w:r w:rsidRPr="001A1E74">
        <w:rPr>
          <w:sz w:val="16"/>
        </w:rPr>
        <w:t xml:space="preserve"> (McCracken 1955; Witte 1954; Groves 1964a).8Institutionalism demands an institutional appreciation and understand-</w:t>
      </w:r>
      <w:proofErr w:type="spellStart"/>
      <w:r w:rsidRPr="001A1E74">
        <w:rPr>
          <w:sz w:val="16"/>
        </w:rPr>
        <w:t>ing</w:t>
      </w:r>
      <w:proofErr w:type="spellEnd"/>
      <w:r w:rsidRPr="001A1E74">
        <w:rPr>
          <w:sz w:val="16"/>
        </w:rPr>
        <w:t>—in other words, it demands institutional analysis.9Conventional economics often treats the price system as the balancing wheel of the economy; the message is ‘‘get the prices right’’ and then everything else in the economy will fall into place (</w:t>
      </w:r>
      <w:proofErr w:type="spellStart"/>
      <w:r w:rsidRPr="001A1E74">
        <w:rPr>
          <w:sz w:val="16"/>
        </w:rPr>
        <w:t>Amsden</w:t>
      </w:r>
      <w:proofErr w:type="spellEnd"/>
      <w:r w:rsidRPr="001A1E74">
        <w:rPr>
          <w:sz w:val="16"/>
        </w:rPr>
        <w:t xml:space="preserve"> 1996). But </w:t>
      </w:r>
      <w:r w:rsidRPr="00C23605">
        <w:rPr>
          <w:u w:val="single"/>
        </w:rPr>
        <w:t xml:space="preserve">institutionalists </w:t>
      </w:r>
      <w:r w:rsidRPr="001A1E74">
        <w:rPr>
          <w:sz w:val="16"/>
        </w:rPr>
        <w:t xml:space="preserve">raise two objections. First, they </w:t>
      </w:r>
      <w:r w:rsidRPr="00C23605">
        <w:rPr>
          <w:u w:val="single"/>
        </w:rPr>
        <w:t>argue</w:t>
      </w:r>
      <w:r w:rsidRPr="001A1E74">
        <w:rPr>
          <w:sz w:val="16"/>
        </w:rPr>
        <w:t xml:space="preserve"> that </w:t>
      </w:r>
      <w:r w:rsidRPr="00C23605">
        <w:rPr>
          <w:u w:val="single"/>
        </w:rPr>
        <w:t>there are times when people</w:t>
      </w:r>
      <w:r w:rsidRPr="001A1E74">
        <w:rPr>
          <w:sz w:val="16"/>
        </w:rPr>
        <w:t xml:space="preserve"> will feel they want—or even </w:t>
      </w:r>
      <w:r w:rsidRPr="00C23605">
        <w:rPr>
          <w:u w:val="single"/>
        </w:rPr>
        <w:t>need</w:t>
      </w:r>
      <w:r w:rsidRPr="001A1E74">
        <w:rPr>
          <w:sz w:val="16"/>
        </w:rPr>
        <w:t>—</w:t>
      </w:r>
      <w:r w:rsidRPr="00C23605">
        <w:rPr>
          <w:u w:val="single"/>
        </w:rPr>
        <w:t>government to bypass the market</w:t>
      </w:r>
      <w:r w:rsidRPr="001A1E74">
        <w:rPr>
          <w:sz w:val="16"/>
        </w:rPr>
        <w:t xml:space="preserve">. In those cases, an </w:t>
      </w:r>
      <w:r w:rsidRPr="00C23605">
        <w:rPr>
          <w:u w:val="single"/>
        </w:rPr>
        <w:t>understanding</w:t>
      </w:r>
      <w:r w:rsidRPr="001A1E74">
        <w:rPr>
          <w:sz w:val="16"/>
        </w:rPr>
        <w:t xml:space="preserve"> of </w:t>
      </w:r>
      <w:r w:rsidRPr="00C23605">
        <w:rPr>
          <w:u w:val="single"/>
        </w:rPr>
        <w:t xml:space="preserve">institutions is </w:t>
      </w:r>
      <w:proofErr w:type="spellStart"/>
      <w:r w:rsidRPr="00C23605">
        <w:rPr>
          <w:u w:val="single"/>
        </w:rPr>
        <w:t>indispensible</w:t>
      </w:r>
      <w:proofErr w:type="spellEnd"/>
      <w:r w:rsidRPr="001A1E74">
        <w:rPr>
          <w:sz w:val="16"/>
        </w:rPr>
        <w:t xml:space="preserve">. Second, </w:t>
      </w:r>
      <w:r w:rsidRPr="00C23605">
        <w:rPr>
          <w:u w:val="single"/>
        </w:rPr>
        <w:t>institutionalists stress</w:t>
      </w:r>
      <w:r w:rsidRPr="001A1E74">
        <w:rPr>
          <w:sz w:val="16"/>
        </w:rPr>
        <w:t xml:space="preserve"> that </w:t>
      </w:r>
      <w:r w:rsidRPr="001A1E74">
        <w:rPr>
          <w:highlight w:val="cyan"/>
          <w:u w:val="single"/>
        </w:rPr>
        <w:t>the market is</w:t>
      </w:r>
      <w:r w:rsidRPr="001A1E74">
        <w:rPr>
          <w:sz w:val="16"/>
        </w:rPr>
        <w:t xml:space="preserve"> itself </w:t>
      </w:r>
      <w:r w:rsidRPr="001A1E74">
        <w:rPr>
          <w:highlight w:val="cyan"/>
          <w:u w:val="single"/>
        </w:rPr>
        <w:t>a</w:t>
      </w:r>
      <w:r w:rsidRPr="00C23605">
        <w:rPr>
          <w:u w:val="single"/>
        </w:rPr>
        <w:t xml:space="preserve"> social </w:t>
      </w:r>
      <w:r w:rsidRPr="001A1E74">
        <w:rPr>
          <w:highlight w:val="cyan"/>
          <w:u w:val="single"/>
        </w:rPr>
        <w:t>institution</w:t>
      </w:r>
      <w:r w:rsidRPr="001A1E74">
        <w:rPr>
          <w:sz w:val="16"/>
        </w:rPr>
        <w:t xml:space="preserve">. To be sure, Commons and other institutionalists have often sought to work through markets by altering the incentive structure that shapes market activity. Yet those efforts would not have been possible without understanding the institutional structure and its7 Commons taught economics at the University of Wisconsin from 1904 until his retirement in 1933. He specialized in labor economics and contributed (directly and indirectly through his students) to the development of a wide range of state and federal policies affecting workers (Commons 1934b). He is recognized as a major contributor to institutional economics (Ramstad 2001); industrial </w:t>
      </w:r>
      <w:proofErr w:type="gramStart"/>
      <w:r w:rsidRPr="001A1E74">
        <w:rPr>
          <w:sz w:val="16"/>
        </w:rPr>
        <w:t>relations(</w:t>
      </w:r>
      <w:proofErr w:type="gramEnd"/>
      <w:r w:rsidRPr="001A1E74">
        <w:rPr>
          <w:sz w:val="16"/>
        </w:rPr>
        <w:t xml:space="preserve">Kaufman 2003); and human resource management (Kaufman 1998).8 In constructing theories that emerge from the study of practical problems and that are grounded in institutional and historical reality, institutionalism rests on the philosophy of pragmatism associated with William James, Charles S. Peirce, and John Dewey. Pragmatism emphasizes ‘‘knowing or learning through doing’’ (Atkinson and Oleson 1996: 704). As a result, pragmatism’s theories are motivated by and assessed with reference to specific problems and their practical consequences. Pragmatists also see themselves as operating in a world of uncertainty and constant change (Gordon 1984; </w:t>
      </w:r>
      <w:proofErr w:type="spellStart"/>
      <w:r w:rsidRPr="001A1E74">
        <w:rPr>
          <w:sz w:val="16"/>
        </w:rPr>
        <w:t>Gruchy</w:t>
      </w:r>
      <w:proofErr w:type="spellEnd"/>
      <w:r w:rsidRPr="001A1E74">
        <w:rPr>
          <w:sz w:val="16"/>
        </w:rPr>
        <w:t xml:space="preserve"> 1947: 155–168).9 Years ago, this author had a colleague whose dissertation advisor suggested a thesis involving the Japanese economy. ‘‘But I don’t know anything about Japan,’’ replied my colleague. ‘‘No problem; I can get you the data set,’’ the advisor responded. That would not work for institutionalist research. CORE CONCEPTS OF INSTITUTIONALIST PUBLIC FINANCE363impact on economic behavior. As Ramstad (1985: 509) observes, </w:t>
      </w:r>
      <w:proofErr w:type="spellStart"/>
      <w:r w:rsidRPr="001A1E74">
        <w:rPr>
          <w:highlight w:val="cyan"/>
          <w:u w:val="single"/>
        </w:rPr>
        <w:t>institu-tional</w:t>
      </w:r>
      <w:proofErr w:type="spellEnd"/>
      <w:r w:rsidRPr="001A1E74">
        <w:rPr>
          <w:highlight w:val="cyan"/>
          <w:u w:val="single"/>
        </w:rPr>
        <w:t xml:space="preserve"> adjustment</w:t>
      </w:r>
      <w:r w:rsidRPr="001A1E74">
        <w:rPr>
          <w:u w:val="single"/>
        </w:rPr>
        <w:t xml:space="preserve"> is ‘‘the </w:t>
      </w:r>
      <w:r w:rsidRPr="001A1E74">
        <w:rPr>
          <w:highlight w:val="cyan"/>
          <w:u w:val="single"/>
        </w:rPr>
        <w:t>balancing</w:t>
      </w:r>
      <w:r w:rsidRPr="001A1E74">
        <w:rPr>
          <w:u w:val="single"/>
        </w:rPr>
        <w:t xml:space="preserve"> wheel of </w:t>
      </w:r>
      <w:r w:rsidRPr="001A1E74">
        <w:rPr>
          <w:highlight w:val="cyan"/>
          <w:u w:val="single"/>
        </w:rPr>
        <w:t>the economy</w:t>
      </w:r>
      <w:r w:rsidRPr="001A1E74">
        <w:rPr>
          <w:u w:val="single"/>
        </w:rPr>
        <w:t>’’</w:t>
      </w:r>
      <w:r w:rsidRPr="001A1E74">
        <w:rPr>
          <w:sz w:val="16"/>
        </w:rPr>
        <w:t xml:space="preserve"> from the institutionalist perspective.10</w:t>
      </w:r>
    </w:p>
    <w:p w14:paraId="7A87162C" w14:textId="33C7BA6D" w:rsidR="00411372" w:rsidRDefault="00411372" w:rsidP="00026B49">
      <w:pPr>
        <w:pStyle w:val="Heading3"/>
      </w:pPr>
      <w:r>
        <w:t>S---Networks</w:t>
      </w:r>
    </w:p>
    <w:p w14:paraId="30B331F8" w14:textId="77777777" w:rsidR="00D55F22" w:rsidRPr="003F44E2" w:rsidRDefault="00D55F22" w:rsidP="00D55F22">
      <w:pPr>
        <w:pStyle w:val="Heading4"/>
      </w:pPr>
      <w:r w:rsidRPr="003F44E2">
        <w:t>Managerial networking empirically improves policy performance.</w:t>
      </w:r>
    </w:p>
    <w:p w14:paraId="6590B728" w14:textId="77777777" w:rsidR="00D55F22" w:rsidRPr="00CB25AC" w:rsidRDefault="00D55F22" w:rsidP="00D55F22">
      <w:r w:rsidRPr="007F4897">
        <w:rPr>
          <w:rStyle w:val="Style13ptBold"/>
        </w:rPr>
        <w:t>Jimenez 17</w:t>
      </w:r>
      <w:r>
        <w:t xml:space="preserve"> </w:t>
      </w:r>
      <w:r w:rsidRPr="00CB25AC">
        <w:t xml:space="preserve">Benedict S. Jimenez, Professor in the Public Administration department at Northeastern University, January 5th, 2017, “When Ties Bind: Public Managers’ Networking Behavior and Municipal Fiscal Health After the Great Recession”, </w:t>
      </w:r>
      <w:r>
        <w:t xml:space="preserve">Journal of Public Administration Research And Theory, Oxford, </w:t>
      </w:r>
      <w:hyperlink r:id="rId8" w:history="1">
        <w:r w:rsidRPr="00310E87">
          <w:rPr>
            <w:rStyle w:val="Hyperlink"/>
          </w:rPr>
          <w:t>https://web-p-ebscohost-com.proxy.lib.umich.edu/ehost/pdfviewer/pdfviewer?vid=0&amp;sid=50b6de1c-6460-40b0-932d-ce21995a7ded%40redis</w:t>
        </w:r>
      </w:hyperlink>
      <w:r>
        <w:t xml:space="preserve">, </w:t>
      </w:r>
      <w:proofErr w:type="spellStart"/>
      <w:r>
        <w:t>liam</w:t>
      </w:r>
      <w:proofErr w:type="spellEnd"/>
      <w:r>
        <w:t>.</w:t>
      </w:r>
    </w:p>
    <w:p w14:paraId="7BCF5EFB" w14:textId="77777777" w:rsidR="00D55F22" w:rsidRPr="0046666A" w:rsidRDefault="00D55F22" w:rsidP="00D55F22">
      <w:pPr>
        <w:rPr>
          <w:sz w:val="16"/>
        </w:rPr>
      </w:pPr>
      <w:r w:rsidRPr="0046666A">
        <w:rPr>
          <w:sz w:val="16"/>
        </w:rPr>
        <w:t>Literature on Managerial Networking</w:t>
      </w:r>
    </w:p>
    <w:p w14:paraId="5D7BC123" w14:textId="77777777" w:rsidR="00D55F22" w:rsidRDefault="00D55F22" w:rsidP="00D55F22">
      <w:pPr>
        <w:rPr>
          <w:sz w:val="16"/>
        </w:rPr>
      </w:pPr>
      <w:r w:rsidRPr="0046666A">
        <w:rPr>
          <w:highlight w:val="cyan"/>
          <w:u w:val="single"/>
        </w:rPr>
        <w:t>Networks</w:t>
      </w:r>
      <w:r w:rsidRPr="005404CC">
        <w:rPr>
          <w:u w:val="single"/>
        </w:rPr>
        <w:t xml:space="preserve"> play a </w:t>
      </w:r>
      <w:r w:rsidRPr="0046666A">
        <w:rPr>
          <w:highlight w:val="cyan"/>
          <w:u w:val="single"/>
        </w:rPr>
        <w:t>crucial</w:t>
      </w:r>
      <w:r w:rsidRPr="005404CC">
        <w:rPr>
          <w:u w:val="single"/>
        </w:rPr>
        <w:t xml:space="preserve"> role </w:t>
      </w:r>
      <w:r w:rsidRPr="0046666A">
        <w:rPr>
          <w:highlight w:val="cyan"/>
          <w:u w:val="single"/>
        </w:rPr>
        <w:t>in</w:t>
      </w:r>
      <w:r w:rsidRPr="0046666A">
        <w:rPr>
          <w:sz w:val="16"/>
        </w:rPr>
        <w:t xml:space="preserve"> the </w:t>
      </w:r>
      <w:r w:rsidRPr="0046666A">
        <w:rPr>
          <w:highlight w:val="cyan"/>
          <w:u w:val="single"/>
        </w:rPr>
        <w:t>public policy</w:t>
      </w:r>
      <w:r w:rsidRPr="0046666A">
        <w:rPr>
          <w:sz w:val="16"/>
        </w:rPr>
        <w:t xml:space="preserve"> process and public service delivery (</w:t>
      </w:r>
      <w:proofErr w:type="spellStart"/>
      <w:r w:rsidRPr="0046666A">
        <w:rPr>
          <w:sz w:val="16"/>
        </w:rPr>
        <w:t>Agranoff</w:t>
      </w:r>
      <w:proofErr w:type="spellEnd"/>
      <w:r w:rsidRPr="0046666A">
        <w:rPr>
          <w:sz w:val="16"/>
        </w:rPr>
        <w:t xml:space="preserve"> 2006; Milward and Provan 2000; McGuire 2006; Meier and O’Toole 2001, 2003; O’Toole 1997, 2014). O’Toole (1997, 45) defines a network as “a pattern of two or more units, in which not all major components are encompassed within a single hierarchical array.” </w:t>
      </w:r>
      <w:r w:rsidRPr="005404CC">
        <w:rPr>
          <w:u w:val="single"/>
        </w:rPr>
        <w:t>These networks can be voluntary and self-organizing, mandated by higher-level governments</w:t>
      </w:r>
      <w:r w:rsidRPr="0046666A">
        <w:rPr>
          <w:sz w:val="16"/>
        </w:rPr>
        <w:t>, and formal or informal (</w:t>
      </w:r>
      <w:proofErr w:type="spellStart"/>
      <w:r w:rsidRPr="0046666A">
        <w:rPr>
          <w:sz w:val="16"/>
        </w:rPr>
        <w:t>Agranoff</w:t>
      </w:r>
      <w:proofErr w:type="spellEnd"/>
      <w:r w:rsidRPr="0046666A">
        <w:rPr>
          <w:sz w:val="16"/>
        </w:rPr>
        <w:t xml:space="preserve"> 2006; McGuire 2006; Meier and O’Toole, 2001; O’Toole 1997). The </w:t>
      </w:r>
      <w:r w:rsidRPr="005404CC">
        <w:rPr>
          <w:u w:val="single"/>
        </w:rPr>
        <w:t>public administration</w:t>
      </w:r>
      <w:r w:rsidRPr="0046666A">
        <w:rPr>
          <w:sz w:val="16"/>
        </w:rPr>
        <w:t xml:space="preserve"> and public management </w:t>
      </w:r>
      <w:r w:rsidRPr="005404CC">
        <w:rPr>
          <w:u w:val="single"/>
        </w:rPr>
        <w:t>literature has investigated</w:t>
      </w:r>
      <w:r w:rsidRPr="0046666A">
        <w:rPr>
          <w:sz w:val="16"/>
        </w:rPr>
        <w:t xml:space="preserve"> three broad aspects of networks: </w:t>
      </w:r>
      <w:r w:rsidRPr="005404CC">
        <w:rPr>
          <w:u w:val="single"/>
        </w:rPr>
        <w:t>structure</w:t>
      </w:r>
      <w:r w:rsidRPr="0046666A">
        <w:rPr>
          <w:sz w:val="16"/>
        </w:rPr>
        <w:t xml:space="preserve">, network </w:t>
      </w:r>
      <w:r w:rsidRPr="005404CC">
        <w:rPr>
          <w:u w:val="single"/>
        </w:rPr>
        <w:t>management</w:t>
      </w:r>
      <w:r w:rsidRPr="0046666A">
        <w:rPr>
          <w:sz w:val="16"/>
        </w:rPr>
        <w:t xml:space="preserve">, </w:t>
      </w:r>
      <w:r w:rsidRPr="005404CC">
        <w:rPr>
          <w:u w:val="single"/>
        </w:rPr>
        <w:t>and</w:t>
      </w:r>
      <w:r w:rsidRPr="0046666A">
        <w:rPr>
          <w:sz w:val="16"/>
        </w:rPr>
        <w:t xml:space="preserve"> managerial networking </w:t>
      </w:r>
      <w:r w:rsidRPr="005404CC">
        <w:rPr>
          <w:u w:val="single"/>
        </w:rPr>
        <w:t>behavior</w:t>
      </w:r>
      <w:r w:rsidRPr="0046666A">
        <w:rPr>
          <w:sz w:val="16"/>
        </w:rPr>
        <w:t xml:space="preserve">. Studies of network structure focus on the design of the rules and other institutions that govern a network, and the overall pattern of interaction among multiple actors. Network management research focuses on the special challenges of managing the whole network, rather than just specific connections, and carefully delineates the management functions in networks from traditional management responsibilities in a single organization.1 Finally, studies of managerial networking focus on the external behavior of public managers, specifically their efforts 1 Because </w:t>
      </w:r>
      <w:r w:rsidRPr="00204B54">
        <w:rPr>
          <w:u w:val="single"/>
        </w:rPr>
        <w:t>a number of studies</w:t>
      </w:r>
      <w:r w:rsidRPr="0046666A">
        <w:rPr>
          <w:sz w:val="16"/>
        </w:rPr>
        <w:t xml:space="preserve"> already </w:t>
      </w:r>
      <w:r w:rsidRPr="00204B54">
        <w:rPr>
          <w:u w:val="single"/>
        </w:rPr>
        <w:t>provide comprehensive reviews of the literature on network structure and management</w:t>
      </w:r>
      <w:r w:rsidRPr="0046666A">
        <w:rPr>
          <w:sz w:val="16"/>
        </w:rPr>
        <w:t xml:space="preserve">, another review will be redundant. The reader can consult the literature reviews in </w:t>
      </w:r>
      <w:proofErr w:type="spellStart"/>
      <w:r w:rsidRPr="0046666A">
        <w:rPr>
          <w:sz w:val="16"/>
        </w:rPr>
        <w:t>Agranoff</w:t>
      </w:r>
      <w:proofErr w:type="spellEnd"/>
      <w:r w:rsidRPr="0046666A">
        <w:rPr>
          <w:sz w:val="16"/>
        </w:rPr>
        <w:t xml:space="preserve"> (2006), McGuire (2006), Klijn, </w:t>
      </w:r>
      <w:proofErr w:type="spellStart"/>
      <w:r w:rsidRPr="0046666A">
        <w:rPr>
          <w:sz w:val="16"/>
        </w:rPr>
        <w:t>Steijn</w:t>
      </w:r>
      <w:proofErr w:type="spellEnd"/>
      <w:r w:rsidRPr="0046666A">
        <w:rPr>
          <w:sz w:val="16"/>
        </w:rPr>
        <w:t xml:space="preserve">, and </w:t>
      </w:r>
      <w:proofErr w:type="spellStart"/>
      <w:r w:rsidRPr="0046666A">
        <w:rPr>
          <w:sz w:val="16"/>
        </w:rPr>
        <w:t>Edelenbos</w:t>
      </w:r>
      <w:proofErr w:type="spellEnd"/>
      <w:r w:rsidRPr="0046666A">
        <w:rPr>
          <w:sz w:val="16"/>
        </w:rPr>
        <w:t xml:space="preserve"> (2010), and the articles by Meier and O’Toole that are cited here. 452 Journal of Public Administration Research and Theory, 2017, Vol. 27, No. 3 to establish ties with actors from organizations, units or programs located outside of their own organizations. This research focuses on the networking behavior of city public managers. </w:t>
      </w:r>
      <w:r w:rsidRPr="00204B54">
        <w:rPr>
          <w:rStyle w:val="Emphasis"/>
        </w:rPr>
        <w:t xml:space="preserve">Empirical research provides </w:t>
      </w:r>
      <w:r w:rsidRPr="0046666A">
        <w:rPr>
          <w:rStyle w:val="Emphasis"/>
          <w:highlight w:val="cyan"/>
        </w:rPr>
        <w:t>strong evidence</w:t>
      </w:r>
      <w:r w:rsidRPr="00204B54">
        <w:rPr>
          <w:rStyle w:val="Emphasis"/>
        </w:rPr>
        <w:t xml:space="preserve"> that </w:t>
      </w:r>
      <w:r w:rsidRPr="0046666A">
        <w:rPr>
          <w:rStyle w:val="Emphasis"/>
          <w:highlight w:val="cyan"/>
        </w:rPr>
        <w:t>managerial networking improves performance in</w:t>
      </w:r>
      <w:r w:rsidRPr="00204B54">
        <w:rPr>
          <w:rStyle w:val="Emphasis"/>
        </w:rPr>
        <w:t xml:space="preserve"> both </w:t>
      </w:r>
      <w:r w:rsidRPr="0046666A">
        <w:rPr>
          <w:rStyle w:val="Emphasis"/>
          <w:highlight w:val="cyan"/>
        </w:rPr>
        <w:t>the</w:t>
      </w:r>
      <w:r w:rsidRPr="00204B54">
        <w:rPr>
          <w:rStyle w:val="Emphasis"/>
        </w:rPr>
        <w:t xml:space="preserve"> </w:t>
      </w:r>
      <w:r w:rsidRPr="0046666A">
        <w:rPr>
          <w:rStyle w:val="Emphasis"/>
          <w:highlight w:val="cyan"/>
        </w:rPr>
        <w:t>public</w:t>
      </w:r>
      <w:r w:rsidRPr="00204B54">
        <w:rPr>
          <w:rStyle w:val="Emphasis"/>
        </w:rPr>
        <w:t xml:space="preserve"> and nonprofit </w:t>
      </w:r>
      <w:r w:rsidRPr="0046666A">
        <w:rPr>
          <w:rStyle w:val="Emphasis"/>
          <w:highlight w:val="cyan"/>
        </w:rPr>
        <w:t>sector</w:t>
      </w:r>
      <w:r w:rsidRPr="00204B54">
        <w:rPr>
          <w:rStyle w:val="Emphasis"/>
        </w:rPr>
        <w:t>s.</w:t>
      </w:r>
      <w:r w:rsidRPr="0046666A">
        <w:rPr>
          <w:sz w:val="16"/>
        </w:rPr>
        <w:t xml:space="preserve"> The seminal studies by Meier, O’Toole and their colleagues have shown that managerial networking contributes positively to school performance as measured by test scores (Hicklin, O’Toole, and Meier 2009; Meier and O’Toole 2001, 2003, 2010; O’Toole and Meier 2004a, 2004b, 2006; O’Toole, Meier, and Nicholson-Crotty 2005) and even arrest rates for police departments (Nicholson-Crotty and O’Toole 2004). Others explore the effects of networking behavior of managers in non-profit organizations (Johansen and </w:t>
      </w:r>
      <w:proofErr w:type="spellStart"/>
      <w:r w:rsidRPr="0046666A">
        <w:rPr>
          <w:sz w:val="16"/>
        </w:rPr>
        <w:t>LeRoux</w:t>
      </w:r>
      <w:proofErr w:type="spellEnd"/>
      <w:r w:rsidRPr="0046666A">
        <w:rPr>
          <w:sz w:val="16"/>
        </w:rPr>
        <w:t xml:space="preserve"> 2012), and organizations from the public, private, and civil society sectors (Klijn, </w:t>
      </w:r>
      <w:proofErr w:type="spellStart"/>
      <w:r w:rsidRPr="0046666A">
        <w:rPr>
          <w:sz w:val="16"/>
        </w:rPr>
        <w:t>Steijn</w:t>
      </w:r>
      <w:proofErr w:type="spellEnd"/>
      <w:r w:rsidRPr="0046666A">
        <w:rPr>
          <w:sz w:val="16"/>
        </w:rPr>
        <w:t xml:space="preserve">, and </w:t>
      </w:r>
      <w:proofErr w:type="spellStart"/>
      <w:r w:rsidRPr="0046666A">
        <w:rPr>
          <w:sz w:val="16"/>
        </w:rPr>
        <w:t>Edelenbos</w:t>
      </w:r>
      <w:proofErr w:type="spellEnd"/>
      <w:r w:rsidRPr="0046666A">
        <w:rPr>
          <w:sz w:val="16"/>
        </w:rPr>
        <w:t xml:space="preserve"> 2010), and find that </w:t>
      </w:r>
      <w:r w:rsidRPr="00CE6A28">
        <w:rPr>
          <w:u w:val="single"/>
        </w:rPr>
        <w:t xml:space="preserve">networking is </w:t>
      </w:r>
      <w:r w:rsidRPr="0046666A">
        <w:rPr>
          <w:highlight w:val="cyan"/>
          <w:u w:val="single"/>
        </w:rPr>
        <w:t>associated with improvements in</w:t>
      </w:r>
      <w:r w:rsidRPr="00CE6A28">
        <w:rPr>
          <w:u w:val="single"/>
        </w:rPr>
        <w:t xml:space="preserve"> organizational </w:t>
      </w:r>
      <w:r w:rsidRPr="0046666A">
        <w:rPr>
          <w:highlight w:val="cyan"/>
          <w:u w:val="single"/>
        </w:rPr>
        <w:t>effectiveness and</w:t>
      </w:r>
      <w:r w:rsidRPr="00CE6A28">
        <w:rPr>
          <w:u w:val="single"/>
        </w:rPr>
        <w:t xml:space="preserve"> project </w:t>
      </w:r>
      <w:r w:rsidRPr="0046666A">
        <w:rPr>
          <w:highlight w:val="cyan"/>
          <w:u w:val="single"/>
        </w:rPr>
        <w:t>outcomes</w:t>
      </w:r>
      <w:r w:rsidRPr="0046666A">
        <w:rPr>
          <w:sz w:val="16"/>
        </w:rPr>
        <w:t xml:space="preserve">. Other research finds nonsignificant effects, and even negative consequences of external networking in the public sector. Walker et al. (2010) find that managerial networking has no effect on service performance of local authorities in the United Kingdom. Hicklin, O’Toole, and Meier (2009) find that managerial networking produces diminishing returns to performance. In their analysis of Texas school districts, </w:t>
      </w:r>
      <w:proofErr w:type="gramStart"/>
      <w:r w:rsidRPr="0046666A">
        <w:rPr>
          <w:sz w:val="16"/>
        </w:rPr>
        <w:t>O’Toole</w:t>
      </w:r>
      <w:proofErr w:type="gramEnd"/>
      <w:r w:rsidRPr="0046666A">
        <w:rPr>
          <w:sz w:val="16"/>
        </w:rPr>
        <w:t xml:space="preserve"> and Meier (2004b, 2006) report that specific managerial ties do not improve test scores for minorities and </w:t>
      </w:r>
      <w:proofErr w:type="spellStart"/>
      <w:r w:rsidRPr="0046666A">
        <w:rPr>
          <w:sz w:val="16"/>
        </w:rPr>
        <w:t>lowincome</w:t>
      </w:r>
      <w:proofErr w:type="spellEnd"/>
      <w:r w:rsidRPr="0046666A">
        <w:rPr>
          <w:sz w:val="16"/>
        </w:rPr>
        <w:t xml:space="preserve"> students. The possible negative consequences of managerial networking highlight the difficult choice faced by public managers. This choice becomes </w:t>
      </w:r>
      <w:proofErr w:type="gramStart"/>
      <w:r w:rsidRPr="0046666A">
        <w:rPr>
          <w:sz w:val="16"/>
        </w:rPr>
        <w:t>all the more</w:t>
      </w:r>
      <w:proofErr w:type="gramEnd"/>
      <w:r w:rsidRPr="0046666A">
        <w:rPr>
          <w:sz w:val="16"/>
        </w:rPr>
        <w:t xml:space="preserve"> important during a budget crisis. To date, however, no study has explicitly examined the contributions, if any, of managerial networking to government fiscal health. Do public managers’ ties with external stakeholders shape the fiscal health of their city governments after a major budget crisis?</w:t>
      </w:r>
    </w:p>
    <w:p w14:paraId="7BE944C6" w14:textId="1B1FAFEC" w:rsidR="00026B49" w:rsidRDefault="00026B49" w:rsidP="00026B49">
      <w:pPr>
        <w:pStyle w:val="Heading3"/>
      </w:pPr>
      <w:r>
        <w:t>S---PBM</w:t>
      </w:r>
    </w:p>
    <w:p w14:paraId="485F5C10" w14:textId="77777777" w:rsidR="00D55F22" w:rsidRDefault="00D55F22" w:rsidP="00D55F22">
      <w:pPr>
        <w:pStyle w:val="Heading4"/>
      </w:pPr>
      <w:r>
        <w:t>Performance Budget Management is key to efficient spending and engaging the public.</w:t>
      </w:r>
    </w:p>
    <w:p w14:paraId="0D5BB732" w14:textId="77777777" w:rsidR="00D55F22" w:rsidRDefault="00D55F22" w:rsidP="00D55F22">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9"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128FA36D" w14:textId="77777777" w:rsidR="00D55F22" w:rsidRDefault="00D55F22" w:rsidP="00D55F22">
      <w:pPr>
        <w:rPr>
          <w:u w:val="single"/>
        </w:rPr>
      </w:pPr>
      <w:r>
        <w:t xml:space="preserve">Contemporary </w:t>
      </w:r>
      <w:r w:rsidRPr="00393A7E">
        <w:rPr>
          <w:u w:val="single"/>
        </w:rPr>
        <w:t xml:space="preserve">reforms to </w:t>
      </w:r>
      <w:r w:rsidRPr="00227D48">
        <w:rPr>
          <w:highlight w:val="cyan"/>
          <w:u w:val="single"/>
        </w:rPr>
        <w:t>integrate performance information</w:t>
      </w:r>
      <w:r>
        <w:t xml:space="preserve"> into budgetary decision making and resource allocation date back to the beginning of the twentieth century, when the National Municipal League, the U.S. </w:t>
      </w:r>
      <w:r w:rsidRPr="00227D48">
        <w:rPr>
          <w:u w:val="single"/>
        </w:rPr>
        <w:t>Census</w:t>
      </w:r>
      <w:r>
        <w:t xml:space="preserve"> Bureau, and the New York Bureau of Municipal Research in the </w:t>
      </w:r>
      <w:proofErr w:type="spellStart"/>
      <w:r>
        <w:t>Unied</w:t>
      </w:r>
      <w:proofErr w:type="spellEnd"/>
      <w:r>
        <w:t xml:space="preserve"> States </w:t>
      </w:r>
      <w:r w:rsidRPr="00227D48">
        <w:rPr>
          <w:u w:val="single"/>
        </w:rPr>
        <w:t>advocate</w:t>
      </w:r>
      <w:r>
        <w:t xml:space="preserve">d the use of municipal statistics and cost-accounting information to </w:t>
      </w:r>
      <w:r w:rsidRPr="00227D48">
        <w:rPr>
          <w:highlight w:val="cyan"/>
          <w:u w:val="single"/>
        </w:rPr>
        <w:t>improve</w:t>
      </w:r>
      <w:r w:rsidRPr="00393A7E">
        <w:rPr>
          <w:u w:val="single"/>
        </w:rPr>
        <w:t xml:space="preserve"> the </w:t>
      </w:r>
      <w:r w:rsidRPr="00227D48">
        <w:rPr>
          <w:highlight w:val="cyan"/>
          <w:u w:val="single"/>
        </w:rPr>
        <w:t>efficiency and effectiveness of government spending</w:t>
      </w:r>
      <w:r>
        <w:t xml:space="preserve"> and program operations (Fox 1977; Williams 2003, 2004). These </w:t>
      </w:r>
      <w:r w:rsidRPr="00B81AD2">
        <w:rPr>
          <w:u w:val="single"/>
        </w:rPr>
        <w:t>municipal efforts</w:t>
      </w:r>
      <w:r>
        <w:t xml:space="preserve"> later </w:t>
      </w:r>
      <w:r w:rsidRPr="00B81AD2">
        <w:rPr>
          <w:u w:val="single"/>
        </w:rPr>
        <w:t>influenced</w:t>
      </w:r>
      <w:r>
        <w:t xml:space="preserve"> U.S. </w:t>
      </w:r>
      <w:r w:rsidRPr="00591BA9">
        <w:rPr>
          <w:u w:val="single"/>
        </w:rPr>
        <w:t>federal budgetary reform</w:t>
      </w:r>
      <w:r>
        <w:t xml:space="preserve"> in the 1930s, which </w:t>
      </w:r>
      <w:r w:rsidRPr="00591BA9">
        <w:rPr>
          <w:u w:val="single"/>
        </w:rPr>
        <w:t>called for</w:t>
      </w:r>
      <w:r>
        <w:t xml:space="preserve"> more emphasis on economy and </w:t>
      </w:r>
      <w:r w:rsidRPr="00591BA9">
        <w:rPr>
          <w:u w:val="single"/>
        </w:rPr>
        <w:t>efficiency and</w:t>
      </w:r>
      <w:r>
        <w:t xml:space="preserve"> for </w:t>
      </w:r>
      <w:r w:rsidRPr="00591BA9">
        <w:rPr>
          <w:u w:val="single"/>
        </w:rPr>
        <w:t>a</w:t>
      </w:r>
      <w:r>
        <w:t xml:space="preserve"> more rational, </w:t>
      </w:r>
      <w:r w:rsidRPr="00227D48">
        <w:rPr>
          <w:highlight w:val="cyan"/>
          <w:u w:val="single"/>
        </w:rPr>
        <w:t>systematic approach to administrative</w:t>
      </w:r>
      <w:r>
        <w:t xml:space="preserve"> and budgetary </w:t>
      </w:r>
      <w:r w:rsidRPr="00227D48">
        <w:rPr>
          <w:highlight w:val="cyan"/>
          <w:u w:val="single"/>
        </w:rPr>
        <w:t>practices</w:t>
      </w:r>
      <w:r>
        <w:t xml:space="preserve"> (Kahn 1997; President’s Committee on Administrative Management 1937).1 The early reforms, however, did not provide a clear articulation of the linkage between program statistics, performance analysis, and budgetary allocation. It was not until the first Hoover Commission of the U.S. federal government during the late 1940s that the concept of performance budgeting was more formally defined (</w:t>
      </w:r>
      <w:proofErr w:type="spellStart"/>
      <w:r>
        <w:t>Lederle</w:t>
      </w:r>
      <w:proofErr w:type="spellEnd"/>
      <w:r>
        <w:t xml:space="preserve"> 1949).2 Since then, numerous reform initiatives have been implemented by federal, state, and local agencies in the United States (Burns and Lee 2004; Cope 1987; GAO 1997; Hayes et al. 1982; Lee 1991). Similar efforts were launched by other developed economies from the 1960s to the 1980s, with the United Kingdom, Australia, and New Zealand as the leaders in piloting many key reform ideas (Rose 2003; Spiers 1975; UN 1965). For the past two decades, many international organizations have also advocated performance-budgeting reform in developing economies, even though the administrative capacities and institutional settings of these countries differ significantly from those of developed Western economies (Asian Development Bank 2006; Robinson 2007). By the turn of the twenty-first century, the idea of performance budgeting had been widely disseminated and practiced around the world, although the reform effort has faced varying degrees of success and many well-known challenges (Andrews 2005; </w:t>
      </w:r>
      <w:proofErr w:type="spellStart"/>
      <w:r>
        <w:t>Curristine</w:t>
      </w:r>
      <w:proofErr w:type="spellEnd"/>
      <w:r>
        <w:t xml:space="preserve"> 2005; Gupta 2010; OECD 2007, 2014; </w:t>
      </w:r>
      <w:proofErr w:type="spellStart"/>
      <w:r>
        <w:t>Raudla</w:t>
      </w:r>
      <w:proofErr w:type="spellEnd"/>
      <w:r>
        <w:t xml:space="preserve"> 2012; Robinson and Brumby 2005). This article examines the decades-long practices of performance budgeting and their associated challenges from a multilayered institutional framework and acknowledges that performance budgeting has not made a significant impact on the political appropriation process in many countries. Thus, </w:t>
      </w:r>
      <w:r w:rsidRPr="00AE2482">
        <w:rPr>
          <w:u w:val="single"/>
        </w:rPr>
        <w:t>this article suggests</w:t>
      </w:r>
      <w:r>
        <w:t xml:space="preserve"> an </w:t>
      </w:r>
      <w:r w:rsidRPr="00AE2482">
        <w:rPr>
          <w:u w:val="single"/>
        </w:rPr>
        <w:t xml:space="preserve">array of strategies </w:t>
      </w:r>
      <w:r w:rsidRPr="00227D48">
        <w:rPr>
          <w:highlight w:val="cyan"/>
          <w:u w:val="single"/>
        </w:rPr>
        <w:t>to address</w:t>
      </w:r>
      <w:r w:rsidRPr="00AE2482">
        <w:rPr>
          <w:u w:val="single"/>
        </w:rPr>
        <w:t xml:space="preserve"> these </w:t>
      </w:r>
      <w:r w:rsidRPr="00227D48">
        <w:rPr>
          <w:highlight w:val="cyan"/>
          <w:u w:val="single"/>
        </w:rPr>
        <w:t>institutional</w:t>
      </w:r>
      <w:r>
        <w:t xml:space="preserve"> and organizational </w:t>
      </w:r>
      <w:r w:rsidRPr="00227D48">
        <w:rPr>
          <w:highlight w:val="cyan"/>
          <w:u w:val="single"/>
        </w:rPr>
        <w:t>challenges</w:t>
      </w:r>
      <w:r>
        <w:t xml:space="preserve">. It also notes the </w:t>
      </w:r>
      <w:r w:rsidRPr="00227D48">
        <w:rPr>
          <w:highlight w:val="cyan"/>
          <w:u w:val="single"/>
        </w:rPr>
        <w:t>need to reconceptualize</w:t>
      </w:r>
      <w:r>
        <w:t xml:space="preserve"> the practice of </w:t>
      </w:r>
      <w:r w:rsidRPr="00227D48">
        <w:rPr>
          <w:highlight w:val="cyan"/>
          <w:u w:val="single"/>
        </w:rPr>
        <w:t>performance budgeting as</w:t>
      </w:r>
      <w:r>
        <w:t xml:space="preserve"> an executive-driven system Research Article </w:t>
      </w:r>
      <w:proofErr w:type="gramStart"/>
      <w:r>
        <w:t>From</w:t>
      </w:r>
      <w:proofErr w:type="gramEnd"/>
      <w:r>
        <w:t xml:space="preserve"> Performance Budgeting to </w:t>
      </w:r>
      <w:r w:rsidRPr="00227D48">
        <w:rPr>
          <w:highlight w:val="cyan"/>
          <w:u w:val="single"/>
        </w:rPr>
        <w:t>Performance Budget Management</w:t>
      </w:r>
      <w:r>
        <w:t xml:space="preserve">: Theory and Practice 749 of performance budget management (PBM) </w:t>
      </w:r>
      <w:r w:rsidRPr="00227D48">
        <w:rPr>
          <w:u w:val="single"/>
        </w:rPr>
        <w:t>so</w:t>
      </w:r>
      <w:r>
        <w:t xml:space="preserve"> that </w:t>
      </w:r>
      <w:r w:rsidRPr="00227D48">
        <w:rPr>
          <w:u w:val="single"/>
        </w:rPr>
        <w:t>theory is more aligned with practice</w:t>
      </w:r>
      <w:r>
        <w:t xml:space="preserve">. The </w:t>
      </w:r>
      <w:r w:rsidRPr="00227D48">
        <w:rPr>
          <w:highlight w:val="cyan"/>
          <w:u w:val="single"/>
        </w:rPr>
        <w:t>key components</w:t>
      </w:r>
      <w:r>
        <w:t xml:space="preserve"> of PBM </w:t>
      </w:r>
      <w:r w:rsidRPr="00227D48">
        <w:rPr>
          <w:u w:val="single"/>
        </w:rPr>
        <w:t>are</w:t>
      </w:r>
      <w:r>
        <w:t xml:space="preserve"> discussed, suggesting that multiyear </w:t>
      </w:r>
      <w:r w:rsidRPr="00227D48">
        <w:rPr>
          <w:highlight w:val="cyan"/>
          <w:u w:val="single"/>
        </w:rPr>
        <w:t>budget planning</w:t>
      </w:r>
      <w:r>
        <w:t xml:space="preserve">, </w:t>
      </w:r>
      <w:r w:rsidRPr="00227D48">
        <w:rPr>
          <w:highlight w:val="cyan"/>
          <w:u w:val="single"/>
        </w:rPr>
        <w:t>assessment</w:t>
      </w:r>
      <w:r>
        <w:t xml:space="preserve"> </w:t>
      </w:r>
      <w:r w:rsidRPr="00227D48">
        <w:rPr>
          <w:highlight w:val="cyan"/>
          <w:u w:val="single"/>
        </w:rPr>
        <w:t>of</w:t>
      </w:r>
      <w:r>
        <w:t xml:space="preserve"> long-term financial </w:t>
      </w:r>
      <w:r w:rsidRPr="00227D48">
        <w:rPr>
          <w:highlight w:val="cyan"/>
          <w:u w:val="single"/>
        </w:rPr>
        <w:t>risk</w:t>
      </w:r>
      <w:r>
        <w:t xml:space="preserve">, </w:t>
      </w:r>
      <w:r w:rsidRPr="00227D48">
        <w:rPr>
          <w:highlight w:val="cyan"/>
          <w:u w:val="single"/>
        </w:rPr>
        <w:t>policy planning</w:t>
      </w:r>
      <w:r>
        <w:t xml:space="preserve">, </w:t>
      </w:r>
      <w:r w:rsidRPr="00227D48">
        <w:rPr>
          <w:highlight w:val="cyan"/>
          <w:u w:val="single"/>
        </w:rPr>
        <w:t>stakeholder involvement</w:t>
      </w:r>
      <w:r>
        <w:t xml:space="preserve">, and regular </w:t>
      </w:r>
      <w:r w:rsidRPr="00227D48">
        <w:rPr>
          <w:highlight w:val="cyan"/>
          <w:u w:val="single"/>
        </w:rPr>
        <w:t>spending reviews</w:t>
      </w:r>
      <w:r w:rsidRPr="00227D48">
        <w:rPr>
          <w:u w:val="single"/>
        </w:rPr>
        <w:t xml:space="preserve"> and </w:t>
      </w:r>
      <w:r w:rsidRPr="00227D48">
        <w:rPr>
          <w:highlight w:val="cyan"/>
          <w:u w:val="single"/>
        </w:rPr>
        <w:t>performance audits</w:t>
      </w:r>
      <w:r>
        <w:t xml:space="preserve"> should be integrated with the departmental and program budget cycles. </w:t>
      </w:r>
      <w:r w:rsidRPr="00227D48">
        <w:rPr>
          <w:u w:val="single"/>
        </w:rPr>
        <w:t xml:space="preserve">This type of </w:t>
      </w:r>
      <w:r w:rsidRPr="00227D48">
        <w:rPr>
          <w:highlight w:val="cyan"/>
          <w:u w:val="single"/>
        </w:rPr>
        <w:t>PBM is needed to address</w:t>
      </w:r>
      <w:r w:rsidRPr="00227D48">
        <w:rPr>
          <w:u w:val="single"/>
        </w:rPr>
        <w:t xml:space="preserve"> the long-term </w:t>
      </w:r>
      <w:r w:rsidRPr="00227D48">
        <w:rPr>
          <w:highlight w:val="cyan"/>
          <w:u w:val="single"/>
        </w:rPr>
        <w:t>fiscal realities</w:t>
      </w:r>
      <w:r>
        <w:t xml:space="preserve"> that many countries and subnational governments face </w:t>
      </w:r>
      <w:r w:rsidRPr="00227D48">
        <w:rPr>
          <w:highlight w:val="cyan"/>
          <w:u w:val="single"/>
        </w:rPr>
        <w:t>and</w:t>
      </w:r>
      <w:r w:rsidRPr="00227D48">
        <w:rPr>
          <w:u w:val="single"/>
        </w:rPr>
        <w:t xml:space="preserve"> to </w:t>
      </w:r>
      <w:r w:rsidRPr="00227D48">
        <w:rPr>
          <w:highlight w:val="cyan"/>
          <w:u w:val="single"/>
        </w:rPr>
        <w:t>respond to</w:t>
      </w:r>
      <w:r w:rsidRPr="00227D48">
        <w:rPr>
          <w:u w:val="single"/>
        </w:rPr>
        <w:t xml:space="preserve"> the </w:t>
      </w:r>
      <w:r w:rsidRPr="00227D48">
        <w:rPr>
          <w:highlight w:val="cyan"/>
          <w:u w:val="single"/>
        </w:rPr>
        <w:t>public</w:t>
      </w:r>
      <w:r w:rsidRPr="00227D48">
        <w:rPr>
          <w:u w:val="single"/>
        </w:rPr>
        <w:t xml:space="preserve">’s </w:t>
      </w:r>
      <w:r w:rsidRPr="00227D48">
        <w:rPr>
          <w:highlight w:val="cyan"/>
          <w:u w:val="single"/>
        </w:rPr>
        <w:t>expectation</w:t>
      </w:r>
      <w:r w:rsidRPr="00227D48">
        <w:rPr>
          <w:u w:val="single"/>
        </w:rPr>
        <w:t xml:space="preserve"> that the government should do more with </w:t>
      </w:r>
      <w:proofErr w:type="gramStart"/>
      <w:r w:rsidRPr="00227D48">
        <w:rPr>
          <w:u w:val="single"/>
        </w:rPr>
        <w:t>less</w:t>
      </w:r>
      <w:proofErr w:type="gramEnd"/>
    </w:p>
    <w:p w14:paraId="2B7D5129" w14:textId="77777777" w:rsidR="00D55F22" w:rsidRDefault="00D55F22" w:rsidP="00D55F22">
      <w:pPr>
        <w:rPr>
          <w:u w:val="single"/>
        </w:rPr>
      </w:pPr>
    </w:p>
    <w:p w14:paraId="6FE43BEF" w14:textId="77777777" w:rsidR="000621EF" w:rsidRDefault="000621EF" w:rsidP="00026B49">
      <w:pPr>
        <w:pStyle w:val="Heading3"/>
      </w:pPr>
    </w:p>
    <w:p w14:paraId="5F413BFF" w14:textId="0CD559D7" w:rsidR="00026B49" w:rsidRDefault="000621EF" w:rsidP="00026B49">
      <w:pPr>
        <w:pStyle w:val="Heading3"/>
      </w:pPr>
      <w:r>
        <w:t>Say Yes---T/L</w:t>
      </w:r>
    </w:p>
    <w:p w14:paraId="60CB2D04" w14:textId="7542C50D" w:rsidR="00026B49" w:rsidRPr="002221EC" w:rsidRDefault="000621EF" w:rsidP="00026B49">
      <w:pPr>
        <w:pStyle w:val="Heading4"/>
      </w:pPr>
      <w:r>
        <w:t>1---Managers – they’ll be incentiv</w:t>
      </w:r>
      <w:r w:rsidR="005B4D2C">
        <w:t>ized to pass the plan – that empirically produces better outcomes.</w:t>
      </w:r>
    </w:p>
    <w:p w14:paraId="6D8AD548" w14:textId="77777777" w:rsidR="00026B49" w:rsidRPr="00841E74" w:rsidRDefault="00026B49" w:rsidP="00026B49">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10"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02251B67" w14:textId="77777777" w:rsidR="00026B49" w:rsidRPr="00C92299" w:rsidRDefault="00026B49" w:rsidP="00026B49">
      <w:pPr>
        <w:rPr>
          <w:sz w:val="14"/>
        </w:rPr>
      </w:pPr>
      <w:r w:rsidRPr="00C92299">
        <w:rPr>
          <w:sz w:val="14"/>
        </w:rPr>
        <w:t>Past Conceptual Models of Performance Budgeting</w:t>
      </w:r>
    </w:p>
    <w:p w14:paraId="6498F5CA" w14:textId="77777777" w:rsidR="00026B49" w:rsidRDefault="00026B49" w:rsidP="00026B49">
      <w:pPr>
        <w:rPr>
          <w:sz w:val="14"/>
        </w:rPr>
      </w:pPr>
      <w:r w:rsidRPr="00C92299">
        <w:rPr>
          <w:sz w:val="14"/>
        </w:rPr>
        <w:t xml:space="preserve">Conceptual models of performance budgeting emerged in the 1960s. An example is Schick’s (1966) classic thesis of performance budgeting, which categorizes budgetary systems based on their control, management, and planning orientations. </w:t>
      </w:r>
      <w:r w:rsidRPr="00C92299">
        <w:rPr>
          <w:highlight w:val="cyan"/>
          <w:u w:val="single"/>
        </w:rPr>
        <w:t>Performance budgeting</w:t>
      </w:r>
      <w:r w:rsidRPr="00C92299">
        <w:rPr>
          <w:sz w:val="14"/>
        </w:rPr>
        <w:t>, in its ideal form, is a planning-oriented system and “</w:t>
      </w:r>
      <w:r w:rsidRPr="00C92299">
        <w:rPr>
          <w:highlight w:val="cyan"/>
          <w:u w:val="single"/>
        </w:rPr>
        <w:t>centralize</w:t>
      </w:r>
      <w:r w:rsidRPr="00D0508E">
        <w:rPr>
          <w:u w:val="single"/>
        </w:rPr>
        <w:t>[</w:t>
      </w:r>
      <w:r w:rsidRPr="00C92299">
        <w:rPr>
          <w:highlight w:val="cyan"/>
          <w:u w:val="single"/>
        </w:rPr>
        <w:t>s</w:t>
      </w:r>
      <w:r w:rsidRPr="00D0508E">
        <w:rPr>
          <w:u w:val="single"/>
        </w:rPr>
        <w:t xml:space="preserve">] the </w:t>
      </w:r>
      <w:r w:rsidRPr="00C92299">
        <w:rPr>
          <w:highlight w:val="cyan"/>
          <w:u w:val="single"/>
        </w:rPr>
        <w:t>planning</w:t>
      </w:r>
      <w:r w:rsidRPr="00D0508E">
        <w:rPr>
          <w:u w:val="single"/>
        </w:rPr>
        <w:t xml:space="preserve"> function </w:t>
      </w:r>
      <w:r w:rsidRPr="00C92299">
        <w:rPr>
          <w:highlight w:val="cyan"/>
          <w:u w:val="single"/>
        </w:rPr>
        <w:t>and delegate</w:t>
      </w:r>
      <w:r w:rsidRPr="00D0508E">
        <w:rPr>
          <w:u w:val="single"/>
        </w:rPr>
        <w:t>[</w:t>
      </w:r>
      <w:r w:rsidRPr="00C92299">
        <w:rPr>
          <w:highlight w:val="cyan"/>
          <w:u w:val="single"/>
        </w:rPr>
        <w:t>s</w:t>
      </w:r>
      <w:r w:rsidRPr="00C92299">
        <w:rPr>
          <w:sz w:val="14"/>
        </w:rPr>
        <w:t xml:space="preserve">] primary managerial and </w:t>
      </w:r>
      <w:r w:rsidRPr="00D0508E">
        <w:rPr>
          <w:u w:val="single"/>
        </w:rPr>
        <w:t xml:space="preserve">control </w:t>
      </w:r>
      <w:r w:rsidRPr="00C92299">
        <w:rPr>
          <w:highlight w:val="cyan"/>
          <w:u w:val="single"/>
        </w:rPr>
        <w:t xml:space="preserve">responsibilities </w:t>
      </w:r>
      <w:r w:rsidRPr="00C92299">
        <w:rPr>
          <w:u w:val="single"/>
        </w:rPr>
        <w:t>to</w:t>
      </w:r>
      <w:r w:rsidRPr="00C92299">
        <w:rPr>
          <w:sz w:val="14"/>
        </w:rPr>
        <w:t xml:space="preserve"> the </w:t>
      </w:r>
      <w:r w:rsidRPr="00C92299">
        <w:rPr>
          <w:u w:val="single"/>
        </w:rPr>
        <w:t>supervisory</w:t>
      </w:r>
      <w:r w:rsidRPr="00D0508E">
        <w:rPr>
          <w:u w:val="single"/>
        </w:rPr>
        <w:t xml:space="preserve"> and operating </w:t>
      </w:r>
      <w:r w:rsidRPr="00C92299">
        <w:rPr>
          <w:u w:val="single"/>
        </w:rPr>
        <w:t>levels</w:t>
      </w:r>
      <w:r w:rsidRPr="00D0508E">
        <w:rPr>
          <w:u w:val="single"/>
        </w:rPr>
        <w:t xml:space="preserve"> respectively</w:t>
      </w:r>
      <w:r w:rsidRPr="00C92299">
        <w:rPr>
          <w:sz w:val="14"/>
        </w:rPr>
        <w:t xml:space="preserve">” (Schick 1966, 246). In the past decade, another conceptual view of performance budgeting has emerged, one that focuses on how performance information is used (or not used) by policy makers and managers in the budgetary process. In this conceptualization, performance-budgeting practices can be categorized as “direct performance budgeting,” “performance-informed budgeting,” and “presentational performance budgeting” (Joyce 2003; Joyce and Tompkins 2002; OECD 2007). Direct performance budgeting refers to practices that link budgetary allocation explicitly and directly with performance results, such as through funding formulas or deliberate budgetary discussion, requiring programs to justify funding based on program outputs and outcomes. Performance-informed budgeting, in contrast, takes a more relaxed approach to the relationship between budgetary allocation and performance. It treats performance information as part of the informational input in the budgetary process and acknowledges that many other factors, such as the policy priorities of the leadership, political considerations, and fiscal constraints, may be equally important in influencing how funding should be allocated among programs and departments. This notion echoes the dialogue theory of performance budgeting, which conceptualizes </w:t>
      </w:r>
      <w:r w:rsidRPr="00461CBE">
        <w:rPr>
          <w:u w:val="single"/>
        </w:rPr>
        <w:t>the budgetary process</w:t>
      </w:r>
      <w:r w:rsidRPr="00C92299">
        <w:rPr>
          <w:sz w:val="14"/>
        </w:rPr>
        <w:t xml:space="preserve"> as an information exchange and interpretative process that is </w:t>
      </w:r>
      <w:r w:rsidRPr="00461CBE">
        <w:rPr>
          <w:u w:val="single"/>
        </w:rPr>
        <w:t>full of ambiguity, subjectivity, uncertainty</w:t>
      </w:r>
      <w:r w:rsidRPr="00C92299">
        <w:rPr>
          <w:sz w:val="14"/>
        </w:rPr>
        <w:t xml:space="preserve">, and selective and strategic informational use (Moynihan 2006, 2008). Finally, presentational performance budgeting does not even try to link performance results with budgetary allocation. Under this type of performance budgeting, performance information, such as performance targets or results, is published and presented, but it is rarely used and is not intended to be used by policy makers and managers during the budgetary process. Motivators and Barriers of Performance Budgeting: A Multilevel Institutional Perspective It is important to consider why some governments are more capable of using performance budgeting as a tool for decision making, while others use it only as a formality and do not experience any substantive impact of the tool on budgetary outcomes. </w:t>
      </w:r>
      <w:r w:rsidRPr="008F4BAD">
        <w:rPr>
          <w:u w:val="single"/>
        </w:rPr>
        <w:t>If many countries are facing austerity pressure</w:t>
      </w:r>
      <w:r w:rsidRPr="00C92299">
        <w:rPr>
          <w:sz w:val="14"/>
        </w:rPr>
        <w:t xml:space="preserve"> and agencies are being asked to do more with less (Pollitt and </w:t>
      </w:r>
      <w:proofErr w:type="spellStart"/>
      <w:r w:rsidRPr="00C92299">
        <w:rPr>
          <w:sz w:val="14"/>
        </w:rPr>
        <w:t>Bouckaert</w:t>
      </w:r>
      <w:proofErr w:type="spellEnd"/>
      <w:r w:rsidRPr="00C92299">
        <w:rPr>
          <w:sz w:val="14"/>
        </w:rPr>
        <w:t xml:space="preserve"> 2017), </w:t>
      </w:r>
      <w:r w:rsidRPr="008F4BAD">
        <w:rPr>
          <w:u w:val="single"/>
        </w:rPr>
        <w:t>it seems puzzling to find that performance budgeting is not used more</w:t>
      </w:r>
      <w:r w:rsidRPr="00C92299">
        <w:rPr>
          <w:sz w:val="14"/>
        </w:rPr>
        <w:t xml:space="preserve"> extensively by policy makers </w:t>
      </w:r>
      <w:r w:rsidRPr="008F4BAD">
        <w:rPr>
          <w:u w:val="single"/>
        </w:rPr>
        <w:t>to rationalize spending</w:t>
      </w:r>
      <w:r w:rsidRPr="00C92299">
        <w:rPr>
          <w:sz w:val="14"/>
        </w:rPr>
        <w:t xml:space="preserve">. </w:t>
      </w:r>
      <w:r w:rsidRPr="008F4BAD">
        <w:rPr>
          <w:u w:val="single"/>
        </w:rPr>
        <w:t>In many countries, the leadership has even shown a declining interest in the tool</w:t>
      </w:r>
      <w:r w:rsidRPr="00C92299">
        <w:rPr>
          <w:sz w:val="14"/>
        </w:rPr>
        <w:t xml:space="preserve"> since its surge in the 1990s and early 2000s (GAO 2013; Hou et al. 2011; OECD 2014; Robinson 2016). Several layers of institutional and organizational factors may provide an explanation for the development (see figure 1). First, at the departmental and program levels, research has found that </w:t>
      </w:r>
      <w:r w:rsidRPr="007D4BA7">
        <w:rPr>
          <w:u w:val="single"/>
        </w:rPr>
        <w:t>the implementation of performance budgeting is very challenging and requires</w:t>
      </w:r>
      <w:r w:rsidRPr="00C92299">
        <w:rPr>
          <w:sz w:val="14"/>
        </w:rPr>
        <w:t xml:space="preserve"> a </w:t>
      </w:r>
      <w:r w:rsidRPr="007D4BA7">
        <w:rPr>
          <w:u w:val="single"/>
        </w:rPr>
        <w:t>significant investment in</w:t>
      </w:r>
      <w:r w:rsidRPr="00C92299">
        <w:rPr>
          <w:sz w:val="14"/>
        </w:rPr>
        <w:t xml:space="preserve"> organizational </w:t>
      </w:r>
      <w:r w:rsidRPr="007D4BA7">
        <w:rPr>
          <w:u w:val="single"/>
        </w:rPr>
        <w:t>capacity building</w:t>
      </w:r>
      <w:r w:rsidRPr="00C92299">
        <w:rPr>
          <w:sz w:val="14"/>
        </w:rPr>
        <w:t xml:space="preserve">. The </w:t>
      </w:r>
      <w:r w:rsidRPr="007D4BA7">
        <w:rPr>
          <w:u w:val="single"/>
        </w:rPr>
        <w:t>availability of personnel</w:t>
      </w:r>
      <w:r w:rsidRPr="00C92299">
        <w:rPr>
          <w:sz w:val="14"/>
        </w:rPr>
        <w:t xml:space="preserve"> to measure and analyze performance, </w:t>
      </w:r>
      <w:r w:rsidRPr="007D4BA7">
        <w:rPr>
          <w:u w:val="single"/>
        </w:rPr>
        <w:t>staff competency</w:t>
      </w:r>
      <w:r w:rsidRPr="00C92299">
        <w:rPr>
          <w:sz w:val="14"/>
        </w:rPr>
        <w:t xml:space="preserve">, as well as the </w:t>
      </w:r>
      <w:r w:rsidRPr="007D4BA7">
        <w:rPr>
          <w:u w:val="single"/>
        </w:rPr>
        <w:t>adequacy of information technology</w:t>
      </w:r>
      <w:r w:rsidRPr="00C92299">
        <w:rPr>
          <w:sz w:val="14"/>
        </w:rPr>
        <w:t xml:space="preserve"> Normative and Cultural Institutions The normative and cognitive settings of social and political behaviors; the institutional logics of industrialization and global economic competition The Political-Institutional Context The executive-legislative relationship, other check and balance mechanisms, intergovernmental relations, the power and influence of different stakeholders, the roles and power of the media, civil service protection The Organizational Context Personnel capacity, analytical capacity, information technology capacity, authorities, mandates, norms and values, structural design, incentives, leadership style and priorities, internal communication capacity, engagement capacity and processes Departmental and Program Operations: Task nature, goal ambiguity, information specificity, resource availability, capacities, user demand and expectation Performance Budgeting Practices: Budgetary planning and new budget requests Dialogue and improvement planning Measurement Analysis Reporting Budgetary Input Operational Inputs Activities Outputs Outcomes Figure 1 A Multilayered Institutional Framework of Performance Budgeting 750 Public Administration Review • September | October 2018 </w:t>
      </w:r>
      <w:r w:rsidRPr="001A6FF2">
        <w:rPr>
          <w:u w:val="single"/>
        </w:rPr>
        <w:t>support to store, analyze, and publish performance information are key constraints</w:t>
      </w:r>
      <w:r w:rsidRPr="00C92299">
        <w:rPr>
          <w:sz w:val="14"/>
        </w:rPr>
        <w:t xml:space="preserve"> </w:t>
      </w:r>
      <w:r w:rsidRPr="001A6FF2">
        <w:rPr>
          <w:u w:val="single"/>
        </w:rPr>
        <w:t>on the use</w:t>
      </w:r>
      <w:r w:rsidRPr="00C92299">
        <w:rPr>
          <w:sz w:val="14"/>
        </w:rPr>
        <w:t xml:space="preserve"> </w:t>
      </w:r>
      <w:r w:rsidRPr="001A6FF2">
        <w:rPr>
          <w:u w:val="single"/>
        </w:rPr>
        <w:t>of performance information in the budgetary process</w:t>
      </w:r>
      <w:r w:rsidRPr="00C92299">
        <w:rPr>
          <w:sz w:val="14"/>
        </w:rPr>
        <w:t xml:space="preserve"> (Andrews 2004; GAO 2013; </w:t>
      </w:r>
      <w:proofErr w:type="spellStart"/>
      <w:r w:rsidRPr="00C92299">
        <w:rPr>
          <w:sz w:val="14"/>
        </w:rPr>
        <w:t>Hatry</w:t>
      </w:r>
      <w:proofErr w:type="spellEnd"/>
      <w:r w:rsidRPr="00C92299">
        <w:rPr>
          <w:sz w:val="14"/>
        </w:rPr>
        <w:t xml:space="preserve"> 2006; Long and Franklin 2004; Park and Jang 2015; Robinson 2016; </w:t>
      </w:r>
      <w:proofErr w:type="spellStart"/>
      <w:r w:rsidRPr="00C92299">
        <w:rPr>
          <w:sz w:val="14"/>
        </w:rPr>
        <w:t>Sterck</w:t>
      </w:r>
      <w:proofErr w:type="spellEnd"/>
      <w:r w:rsidRPr="00C92299">
        <w:rPr>
          <w:sz w:val="14"/>
        </w:rPr>
        <w:t xml:space="preserve"> 2007). </w:t>
      </w:r>
      <w:r w:rsidRPr="001A6FF2">
        <w:rPr>
          <w:u w:val="single"/>
        </w:rPr>
        <w:t>Without</w:t>
      </w:r>
      <w:r w:rsidRPr="00C92299">
        <w:rPr>
          <w:sz w:val="14"/>
        </w:rPr>
        <w:t xml:space="preserve"> accurate and </w:t>
      </w:r>
      <w:r w:rsidRPr="001A6FF2">
        <w:rPr>
          <w:u w:val="single"/>
        </w:rPr>
        <w:t>sufficient analysis of performance information, policy makers and managers are less likely to find the tool relevant or helpful</w:t>
      </w:r>
      <w:r w:rsidRPr="00C92299">
        <w:rPr>
          <w:sz w:val="14"/>
        </w:rPr>
        <w:t xml:space="preserve">. In addition, having a routine system to monitor and discuss performance results is critically important (GAO 2015, 2016; Grizzle and </w:t>
      </w:r>
      <w:proofErr w:type="spellStart"/>
      <w:r w:rsidRPr="00C92299">
        <w:rPr>
          <w:sz w:val="14"/>
        </w:rPr>
        <w:t>Pettijohn</w:t>
      </w:r>
      <w:proofErr w:type="spellEnd"/>
      <w:r w:rsidRPr="00C92299">
        <w:rPr>
          <w:sz w:val="14"/>
        </w:rPr>
        <w:t xml:space="preserve"> 2002; Kelly and </w:t>
      </w:r>
      <w:proofErr w:type="spellStart"/>
      <w:r w:rsidRPr="00C92299">
        <w:rPr>
          <w:sz w:val="14"/>
        </w:rPr>
        <w:t>Rivenbark</w:t>
      </w:r>
      <w:proofErr w:type="spellEnd"/>
      <w:r w:rsidRPr="00C92299">
        <w:rPr>
          <w:sz w:val="14"/>
        </w:rPr>
        <w:t xml:space="preserve"> 2011; Moynihan 2016; Moynihan and </w:t>
      </w:r>
      <w:proofErr w:type="spellStart"/>
      <w:r w:rsidRPr="00C92299">
        <w:rPr>
          <w:sz w:val="14"/>
        </w:rPr>
        <w:t>Lavertu</w:t>
      </w:r>
      <w:proofErr w:type="spellEnd"/>
      <w:r w:rsidRPr="00C92299">
        <w:rPr>
          <w:sz w:val="14"/>
        </w:rPr>
        <w:t xml:space="preserve"> 2012; </w:t>
      </w:r>
      <w:proofErr w:type="spellStart"/>
      <w:r w:rsidRPr="00C92299">
        <w:rPr>
          <w:sz w:val="14"/>
        </w:rPr>
        <w:t>Poister</w:t>
      </w:r>
      <w:proofErr w:type="spellEnd"/>
      <w:r w:rsidRPr="00C92299">
        <w:rPr>
          <w:sz w:val="14"/>
        </w:rPr>
        <w:t xml:space="preserve">, </w:t>
      </w:r>
      <w:proofErr w:type="spellStart"/>
      <w:r w:rsidRPr="00C92299">
        <w:rPr>
          <w:sz w:val="14"/>
        </w:rPr>
        <w:t>Aristigueta</w:t>
      </w:r>
      <w:proofErr w:type="spellEnd"/>
      <w:r w:rsidRPr="00C92299">
        <w:rPr>
          <w:sz w:val="14"/>
        </w:rPr>
        <w:t xml:space="preserve">, and Hall 2014; Robinson 2016). </w:t>
      </w:r>
      <w:r w:rsidRPr="00C92299">
        <w:rPr>
          <w:rStyle w:val="Emphasis"/>
          <w:highlight w:val="cyan"/>
        </w:rPr>
        <w:t>Government</w:t>
      </w:r>
      <w:r w:rsidRPr="001A6FF2">
        <w:rPr>
          <w:rStyle w:val="Emphasis"/>
        </w:rPr>
        <w:t xml:space="preserve"> agencie</w:t>
      </w:r>
      <w:r w:rsidRPr="00C92299">
        <w:rPr>
          <w:rStyle w:val="Emphasis"/>
          <w:highlight w:val="cyan"/>
        </w:rPr>
        <w:t>s</w:t>
      </w:r>
      <w:r w:rsidRPr="001A6FF2">
        <w:rPr>
          <w:rStyle w:val="Emphasis"/>
        </w:rPr>
        <w:t xml:space="preserve"> </w:t>
      </w:r>
      <w:r w:rsidRPr="00C92299">
        <w:rPr>
          <w:rStyle w:val="Emphasis"/>
          <w:highlight w:val="cyan"/>
        </w:rPr>
        <w:t>need</w:t>
      </w:r>
      <w:r w:rsidRPr="001A6FF2">
        <w:rPr>
          <w:rStyle w:val="Emphasis"/>
        </w:rPr>
        <w:t xml:space="preserve"> a systematic process </w:t>
      </w:r>
      <w:r w:rsidRPr="00C92299">
        <w:rPr>
          <w:rStyle w:val="Emphasis"/>
          <w:highlight w:val="cyan"/>
        </w:rPr>
        <w:t xml:space="preserve">to integrate performance </w:t>
      </w:r>
      <w:r w:rsidRPr="00C92299">
        <w:rPr>
          <w:rStyle w:val="Emphasis"/>
        </w:rPr>
        <w:t>measurement</w:t>
      </w:r>
      <w:r w:rsidRPr="001A6FF2">
        <w:rPr>
          <w:rStyle w:val="Emphasis"/>
        </w:rPr>
        <w:t xml:space="preserve"> and </w:t>
      </w:r>
      <w:r w:rsidRPr="00C92299">
        <w:rPr>
          <w:rStyle w:val="Emphasis"/>
          <w:highlight w:val="cyan"/>
        </w:rPr>
        <w:t>analysis with stakeholders’ interests</w:t>
      </w:r>
      <w:r w:rsidRPr="001A6FF2">
        <w:rPr>
          <w:rStyle w:val="Emphasis"/>
        </w:rPr>
        <w:t xml:space="preserve"> </w:t>
      </w:r>
      <w:r w:rsidRPr="00C92299">
        <w:rPr>
          <w:rStyle w:val="Emphasis"/>
          <w:highlight w:val="cyan"/>
        </w:rPr>
        <w:t>and</w:t>
      </w:r>
      <w:r w:rsidRPr="001A6FF2">
        <w:rPr>
          <w:rStyle w:val="Emphasis"/>
        </w:rPr>
        <w:t xml:space="preserve"> to </w:t>
      </w:r>
      <w:r w:rsidRPr="00C92299">
        <w:rPr>
          <w:rStyle w:val="Emphasis"/>
          <w:highlight w:val="cyan"/>
        </w:rPr>
        <w:t>infuse the results into</w:t>
      </w:r>
      <w:r w:rsidRPr="001A6FF2">
        <w:rPr>
          <w:rStyle w:val="Emphasis"/>
        </w:rPr>
        <w:t xml:space="preserve"> </w:t>
      </w:r>
      <w:proofErr w:type="gramStart"/>
      <w:r w:rsidRPr="001A6FF2">
        <w:rPr>
          <w:rStyle w:val="Emphasis"/>
        </w:rPr>
        <w:t>performance</w:t>
      </w:r>
      <w:r>
        <w:rPr>
          <w:rStyle w:val="Emphasis"/>
        </w:rPr>
        <w:t xml:space="preserve"> </w:t>
      </w:r>
      <w:r w:rsidRPr="001A6FF2">
        <w:rPr>
          <w:rStyle w:val="Emphasis"/>
        </w:rPr>
        <w:t>based</w:t>
      </w:r>
      <w:proofErr w:type="gramEnd"/>
      <w:r w:rsidRPr="001A6FF2">
        <w:rPr>
          <w:rStyle w:val="Emphasis"/>
        </w:rPr>
        <w:t xml:space="preserve"> dialogues in different phases of </w:t>
      </w:r>
      <w:r w:rsidRPr="00C92299">
        <w:rPr>
          <w:rStyle w:val="Emphasis"/>
          <w:highlight w:val="cyan"/>
        </w:rPr>
        <w:t>budgetary decision making</w:t>
      </w:r>
      <w:r w:rsidRPr="001A6FF2">
        <w:rPr>
          <w:rStyle w:val="Emphasis"/>
        </w:rPr>
        <w:t>.</w:t>
      </w:r>
      <w:r w:rsidRPr="00C92299">
        <w:rPr>
          <w:sz w:val="14"/>
        </w:rPr>
        <w:t xml:space="preserve"> </w:t>
      </w:r>
      <w:r w:rsidRPr="000272EE">
        <w:rPr>
          <w:u w:val="single"/>
        </w:rPr>
        <w:t>The system</w:t>
      </w:r>
      <w:r w:rsidRPr="00C92299">
        <w:rPr>
          <w:sz w:val="14"/>
        </w:rPr>
        <w:t xml:space="preserve"> also </w:t>
      </w:r>
      <w:r w:rsidRPr="000272EE">
        <w:rPr>
          <w:u w:val="single"/>
        </w:rPr>
        <w:t>needs to give sufficient authority to</w:t>
      </w:r>
      <w:r w:rsidRPr="00C92299">
        <w:rPr>
          <w:sz w:val="14"/>
        </w:rPr>
        <w:t xml:space="preserve"> the </w:t>
      </w:r>
      <w:r w:rsidRPr="000272EE">
        <w:rPr>
          <w:u w:val="single"/>
        </w:rPr>
        <w:t>budget</w:t>
      </w:r>
      <w:r w:rsidRPr="00C92299">
        <w:rPr>
          <w:sz w:val="14"/>
        </w:rPr>
        <w:t xml:space="preserve"> office and </w:t>
      </w:r>
      <w:r w:rsidRPr="000272EE">
        <w:rPr>
          <w:u w:val="single"/>
        </w:rPr>
        <w:t>departments and to allow them to manage and innovate</w:t>
      </w:r>
      <w:r w:rsidRPr="00C92299">
        <w:rPr>
          <w:sz w:val="14"/>
        </w:rPr>
        <w:t xml:space="preserve"> (Andrews 2004; Castro 2009; </w:t>
      </w:r>
      <w:proofErr w:type="spellStart"/>
      <w:r w:rsidRPr="00C92299">
        <w:rPr>
          <w:sz w:val="14"/>
        </w:rPr>
        <w:t>Hatry</w:t>
      </w:r>
      <w:proofErr w:type="spellEnd"/>
      <w:r w:rsidRPr="00C92299">
        <w:rPr>
          <w:sz w:val="14"/>
        </w:rPr>
        <w:t xml:space="preserve"> et al. 2003; Lu, Willoughby, and Arnett 2009; </w:t>
      </w:r>
      <w:proofErr w:type="spellStart"/>
      <w:r w:rsidRPr="00C92299">
        <w:rPr>
          <w:sz w:val="14"/>
        </w:rPr>
        <w:t>Melkers</w:t>
      </w:r>
      <w:proofErr w:type="spellEnd"/>
      <w:r w:rsidRPr="00C92299">
        <w:rPr>
          <w:sz w:val="14"/>
        </w:rPr>
        <w:t xml:space="preserve"> and Willoughby 1998). Even if </w:t>
      </w:r>
      <w:r w:rsidRPr="00C92299">
        <w:rPr>
          <w:rStyle w:val="Emphasis"/>
          <w:highlight w:val="cyan"/>
        </w:rPr>
        <w:t>managers</w:t>
      </w:r>
      <w:r w:rsidRPr="00C92299">
        <w:rPr>
          <w:sz w:val="14"/>
        </w:rPr>
        <w:t xml:space="preserve"> know where performance deficiencies are, they </w:t>
      </w:r>
      <w:r w:rsidRPr="00C92299">
        <w:rPr>
          <w:rStyle w:val="Emphasis"/>
          <w:highlight w:val="cyan"/>
        </w:rPr>
        <w:t>need</w:t>
      </w:r>
      <w:r w:rsidRPr="000272EE">
        <w:rPr>
          <w:rStyle w:val="Emphasis"/>
        </w:rPr>
        <w:t xml:space="preserve"> the </w:t>
      </w:r>
      <w:r w:rsidRPr="00C92299">
        <w:rPr>
          <w:rStyle w:val="Emphasis"/>
          <w:highlight w:val="cyan"/>
        </w:rPr>
        <w:t>legal authority</w:t>
      </w:r>
      <w:r w:rsidRPr="000272EE">
        <w:rPr>
          <w:rStyle w:val="Emphasis"/>
        </w:rPr>
        <w:t xml:space="preserve"> </w:t>
      </w:r>
      <w:r w:rsidRPr="00C92299">
        <w:rPr>
          <w:rStyle w:val="Emphasis"/>
          <w:highlight w:val="cyan"/>
        </w:rPr>
        <w:t>and</w:t>
      </w:r>
      <w:r w:rsidRPr="000272EE">
        <w:rPr>
          <w:rStyle w:val="Emphasis"/>
        </w:rPr>
        <w:t xml:space="preserve"> managerial </w:t>
      </w:r>
      <w:r w:rsidRPr="00C92299">
        <w:rPr>
          <w:rStyle w:val="Emphasis"/>
          <w:highlight w:val="cyan"/>
        </w:rPr>
        <w:t>discretion to make changes so</w:t>
      </w:r>
      <w:r w:rsidRPr="000272EE">
        <w:rPr>
          <w:rStyle w:val="Emphasis"/>
        </w:rPr>
        <w:t xml:space="preserve"> that </w:t>
      </w:r>
      <w:r w:rsidRPr="00C92299">
        <w:rPr>
          <w:rStyle w:val="Emphasis"/>
          <w:highlight w:val="cyan"/>
        </w:rPr>
        <w:t xml:space="preserve">tax money can be </w:t>
      </w:r>
      <w:r w:rsidRPr="00C92299">
        <w:rPr>
          <w:rStyle w:val="Emphasis"/>
        </w:rPr>
        <w:t xml:space="preserve">put to the most </w:t>
      </w:r>
      <w:r w:rsidRPr="00C92299">
        <w:rPr>
          <w:rStyle w:val="Emphasis"/>
          <w:highlight w:val="cyan"/>
        </w:rPr>
        <w:t xml:space="preserve">effective </w:t>
      </w:r>
      <w:r w:rsidRPr="00C92299">
        <w:rPr>
          <w:rStyle w:val="Emphasis"/>
        </w:rPr>
        <w:t>use</w:t>
      </w:r>
      <w:r w:rsidRPr="00C92299">
        <w:rPr>
          <w:sz w:val="14"/>
        </w:rPr>
        <w:t xml:space="preserve">. In this process, there should be a good balance between top-down mandates on departments that are dictated by the leadership or the central government and bottom-up efforts by frontline managers (Moynihan 2016; Robinson 2016). </w:t>
      </w:r>
      <w:r w:rsidRPr="00852C11">
        <w:rPr>
          <w:u w:val="single"/>
        </w:rPr>
        <w:t>The use of appropriate incentives by departmental leadership</w:t>
      </w:r>
      <w:r w:rsidRPr="00C92299">
        <w:rPr>
          <w:sz w:val="14"/>
        </w:rPr>
        <w:t xml:space="preserve"> and the budget office </w:t>
      </w:r>
      <w:r w:rsidRPr="00852C11">
        <w:rPr>
          <w:u w:val="single"/>
        </w:rPr>
        <w:t>also matters</w:t>
      </w:r>
      <w:r w:rsidRPr="00C92299">
        <w:rPr>
          <w:sz w:val="14"/>
        </w:rPr>
        <w:t>. Because some agencies’ efforts and outcomes may not be easily observable, punitive measures may cause strategic gaming, distortive reporting, and fraud and may discredit the value of performance budgeting (</w:t>
      </w:r>
      <w:proofErr w:type="spellStart"/>
      <w:r w:rsidRPr="00C92299">
        <w:rPr>
          <w:sz w:val="14"/>
        </w:rPr>
        <w:t>Besley</w:t>
      </w:r>
      <w:proofErr w:type="spellEnd"/>
      <w:r w:rsidRPr="00C92299">
        <w:rPr>
          <w:sz w:val="14"/>
        </w:rPr>
        <w:t xml:space="preserve"> and </w:t>
      </w:r>
      <w:proofErr w:type="spellStart"/>
      <w:r w:rsidRPr="00C92299">
        <w:rPr>
          <w:sz w:val="14"/>
        </w:rPr>
        <w:t>Ghatak</w:t>
      </w:r>
      <w:proofErr w:type="spellEnd"/>
      <w:r w:rsidRPr="00C92299">
        <w:rPr>
          <w:sz w:val="14"/>
        </w:rPr>
        <w:t xml:space="preserve"> 2005; Bischoff and </w:t>
      </w:r>
      <w:proofErr w:type="spellStart"/>
      <w:r w:rsidRPr="00C92299">
        <w:rPr>
          <w:sz w:val="14"/>
        </w:rPr>
        <w:t>Blaeschke</w:t>
      </w:r>
      <w:proofErr w:type="spellEnd"/>
      <w:r w:rsidRPr="00C92299">
        <w:rPr>
          <w:sz w:val="14"/>
        </w:rPr>
        <w:t xml:space="preserve"> 2012; Esquivel 2013; Gao 2015; </w:t>
      </w:r>
      <w:proofErr w:type="spellStart"/>
      <w:r w:rsidRPr="00C92299">
        <w:rPr>
          <w:sz w:val="14"/>
        </w:rPr>
        <w:t>Kalgin</w:t>
      </w:r>
      <w:proofErr w:type="spellEnd"/>
      <w:r w:rsidRPr="00C92299">
        <w:rPr>
          <w:sz w:val="14"/>
        </w:rPr>
        <w:t xml:space="preserve"> 2016; Robinson 2016). </w:t>
      </w:r>
      <w:r w:rsidRPr="00852C11">
        <w:rPr>
          <w:rStyle w:val="Emphasis"/>
        </w:rPr>
        <w:t xml:space="preserve">Nonmonetary </w:t>
      </w:r>
      <w:r w:rsidRPr="00C92299">
        <w:rPr>
          <w:rStyle w:val="Emphasis"/>
          <w:highlight w:val="cyan"/>
        </w:rPr>
        <w:t>incentives</w:t>
      </w:r>
      <w:r w:rsidRPr="00852C11">
        <w:rPr>
          <w:u w:val="single"/>
        </w:rPr>
        <w:t>, such as public recognition and greater administrative discretion for high</w:t>
      </w:r>
      <w:r>
        <w:rPr>
          <w:u w:val="single"/>
        </w:rPr>
        <w:t xml:space="preserve"> </w:t>
      </w:r>
      <w:r w:rsidRPr="00852C11">
        <w:rPr>
          <w:u w:val="single"/>
        </w:rPr>
        <w:t xml:space="preserve">performance departments and programs, may be more appropriate for </w:t>
      </w:r>
      <w:r w:rsidRPr="00C92299">
        <w:rPr>
          <w:rStyle w:val="Emphasis"/>
          <w:highlight w:val="cyan"/>
        </w:rPr>
        <w:t>encouraging</w:t>
      </w:r>
      <w:r w:rsidRPr="00852C11">
        <w:rPr>
          <w:u w:val="single"/>
        </w:rPr>
        <w:t xml:space="preserve"> departmental and program </w:t>
      </w:r>
      <w:r w:rsidRPr="00C92299">
        <w:rPr>
          <w:rStyle w:val="Emphasis"/>
          <w:highlight w:val="cyan"/>
        </w:rPr>
        <w:t>managers to achieve better outcomes</w:t>
      </w:r>
      <w:r w:rsidRPr="00852C11">
        <w:rPr>
          <w:rStyle w:val="Emphasis"/>
        </w:rPr>
        <w:t xml:space="preserve"> in public spending</w:t>
      </w:r>
      <w:r w:rsidRPr="00C92299">
        <w:rPr>
          <w:sz w:val="14"/>
        </w:rPr>
        <w:t xml:space="preserve"> (GAO 2013; </w:t>
      </w:r>
      <w:proofErr w:type="spellStart"/>
      <w:r w:rsidRPr="00C92299">
        <w:rPr>
          <w:sz w:val="14"/>
        </w:rPr>
        <w:t>Hatry</w:t>
      </w:r>
      <w:proofErr w:type="spellEnd"/>
      <w:r w:rsidRPr="00C92299">
        <w:rPr>
          <w:sz w:val="14"/>
        </w:rPr>
        <w:t xml:space="preserve"> et al. 2003; Heinrich and Marschke 2010; </w:t>
      </w:r>
      <w:proofErr w:type="spellStart"/>
      <w:r w:rsidRPr="00C92299">
        <w:rPr>
          <w:sz w:val="14"/>
        </w:rPr>
        <w:t>Kasdin</w:t>
      </w:r>
      <w:proofErr w:type="spellEnd"/>
      <w:r w:rsidRPr="00C92299">
        <w:rPr>
          <w:sz w:val="14"/>
        </w:rPr>
        <w:t xml:space="preserve"> 2010; OECD 2014). Using normative incentives, such as building a culture that recognizes performance-driven management and budgeting as a practice of professionalism and as an ethical and accountability-ensuring mechanism, is also important to reducing strategic gaming (Dixit 2002; Schick 2014). In addition to the organizational issues discussed earlier, program nature may constrain the effectiveness of performance budgeting. For example, </w:t>
      </w:r>
      <w:r w:rsidRPr="00195F23">
        <w:rPr>
          <w:rStyle w:val="Emphasis"/>
        </w:rPr>
        <w:t>tasks with greater complexity, technical specificity, goal ambiguity, or social impacts may have more information asymmetries between the public and agencies. As a result, agencies may experience greater difficulties in getting policy makers, the budget office, and departmental managers to agree on outcome measures</w:t>
      </w:r>
      <w:r w:rsidRPr="00C92299">
        <w:rPr>
          <w:sz w:val="14"/>
        </w:rPr>
        <w:t xml:space="preserve"> and what constitutes appropriate use of public resources (GAO 2013; Heinrich 2012; Park and Jang 2015; Rubin 2017; White 2012, 2015). They need to show more deliberate and systematic efforts to measure and demonstrate evidence-based outcomes in the annual or biennial budget cycle, which adds another layer of challenge to performance budgeting (Heinrich 2012). Ultimately, </w:t>
      </w:r>
      <w:r w:rsidRPr="00B621C3">
        <w:rPr>
          <w:u w:val="single"/>
        </w:rPr>
        <w:t xml:space="preserve">performance budgeting has to be built within an organizational culture that emphasizes public accountability, </w:t>
      </w:r>
      <w:proofErr w:type="gramStart"/>
      <w:r w:rsidRPr="00B621C3">
        <w:rPr>
          <w:u w:val="single"/>
        </w:rPr>
        <w:t>evidence</w:t>
      </w:r>
      <w:r>
        <w:rPr>
          <w:u w:val="single"/>
        </w:rPr>
        <w:t xml:space="preserve"> </w:t>
      </w:r>
      <w:r w:rsidRPr="00B621C3">
        <w:rPr>
          <w:u w:val="single"/>
        </w:rPr>
        <w:t>based</w:t>
      </w:r>
      <w:proofErr w:type="gramEnd"/>
      <w:r w:rsidRPr="00B621C3">
        <w:rPr>
          <w:u w:val="single"/>
        </w:rPr>
        <w:t xml:space="preserve"> decision-making, organizational learning, and bottom-up innovation, and executive and legislative leaders have to show</w:t>
      </w:r>
      <w:r w:rsidRPr="00C92299">
        <w:rPr>
          <w:sz w:val="14"/>
        </w:rPr>
        <w:t xml:space="preserve"> their </w:t>
      </w:r>
      <w:r w:rsidRPr="00B621C3">
        <w:rPr>
          <w:u w:val="single"/>
        </w:rPr>
        <w:t>support</w:t>
      </w:r>
      <w:r w:rsidRPr="00C92299">
        <w:rPr>
          <w:sz w:val="14"/>
        </w:rPr>
        <w:t xml:space="preserve"> for these values (GAO 2015, 2016; Ho 2007; Moynihan 2016). Incorporating the term high-performing government into the mission statement without a real cultural shift in the bureaucracy is not likely to change behavior. The pursuit of a performance-oriented culture, however, may not be easy in some contexts because the culture is nested within the larger political and social institutional settings. For example, the temporal rhythm and competitiveness of the electoral cycle, the fragmentation of the governmental system, agency political ideology, and the rivalry among political actors may constrain how much analytics or program performance information is valued and used in budgetary decision-making (</w:t>
      </w:r>
      <w:proofErr w:type="spellStart"/>
      <w:r w:rsidRPr="00C92299">
        <w:rPr>
          <w:sz w:val="14"/>
        </w:rPr>
        <w:t>Bourdeaux</w:t>
      </w:r>
      <w:proofErr w:type="spellEnd"/>
      <w:r w:rsidRPr="00C92299">
        <w:rPr>
          <w:sz w:val="14"/>
        </w:rPr>
        <w:t xml:space="preserve"> and </w:t>
      </w:r>
      <w:proofErr w:type="spellStart"/>
      <w:r w:rsidRPr="00C92299">
        <w:rPr>
          <w:sz w:val="14"/>
        </w:rPr>
        <w:t>Chikoto</w:t>
      </w:r>
      <w:proofErr w:type="spellEnd"/>
      <w:r w:rsidRPr="00C92299">
        <w:rPr>
          <w:sz w:val="14"/>
        </w:rPr>
        <w:t xml:space="preserve"> 2008; Frisco and </w:t>
      </w:r>
      <w:proofErr w:type="spellStart"/>
      <w:r w:rsidRPr="00C92299">
        <w:rPr>
          <w:sz w:val="14"/>
        </w:rPr>
        <w:t>Stalebrink</w:t>
      </w:r>
      <w:proofErr w:type="spellEnd"/>
      <w:r w:rsidRPr="00C92299">
        <w:rPr>
          <w:sz w:val="14"/>
        </w:rPr>
        <w:t xml:space="preserve"> 2008; Gilmour and Lewis 2006; Ho 2007; Joyce 2011; </w:t>
      </w:r>
      <w:proofErr w:type="spellStart"/>
      <w:r w:rsidRPr="00C92299">
        <w:rPr>
          <w:sz w:val="14"/>
        </w:rPr>
        <w:t>Lavertu</w:t>
      </w:r>
      <w:proofErr w:type="spellEnd"/>
      <w:r w:rsidRPr="00C92299">
        <w:rPr>
          <w:sz w:val="14"/>
        </w:rPr>
        <w:t xml:space="preserve"> and Moynihan 2013; Moynihan and </w:t>
      </w:r>
      <w:proofErr w:type="spellStart"/>
      <w:r w:rsidRPr="00C92299">
        <w:rPr>
          <w:sz w:val="14"/>
        </w:rPr>
        <w:t>Lavertu</w:t>
      </w:r>
      <w:proofErr w:type="spellEnd"/>
      <w:r w:rsidRPr="00C92299">
        <w:rPr>
          <w:sz w:val="14"/>
        </w:rPr>
        <w:t xml:space="preserve"> 2012; Rubin 2017; Schick 2014). In addition, the strength of check-and-balance mechanisms and the sufficiency of mechanisms to protect the integrity of civil service and program evaluation are important. This is especially true in the context of developing countries when they begin to implement performance-oriented reforms (Ho and </w:t>
      </w:r>
      <w:proofErr w:type="spellStart"/>
      <w:r w:rsidRPr="00C92299">
        <w:rPr>
          <w:sz w:val="14"/>
        </w:rPr>
        <w:t>Im</w:t>
      </w:r>
      <w:proofErr w:type="spellEnd"/>
      <w:r w:rsidRPr="00C92299">
        <w:rPr>
          <w:sz w:val="14"/>
        </w:rPr>
        <w:t xml:space="preserve"> 2015). Public understanding of the roles of government and the appropriateness of bureaucratic behaviors, societal expectations of informational freedom, and the normative value of government transparency held by officials and the public may also influence how performance information is used and framed by political actors (Chan and Rosenbloom 2010). Countries with more traditional cultures that emphasize seniority in organizational responsibility assignment and rule by leadership discretion may encounter more resistance to performance-budgeting reform because the macro cultural institutions of society clash with the reform’s emphases on economic efficiency, quantification of decision-making, and outcome-oriented management (Ho and </w:t>
      </w:r>
      <w:proofErr w:type="spellStart"/>
      <w:r w:rsidRPr="00C92299">
        <w:rPr>
          <w:sz w:val="14"/>
        </w:rPr>
        <w:t>Im</w:t>
      </w:r>
      <w:proofErr w:type="spellEnd"/>
      <w:r w:rsidRPr="00C92299">
        <w:rPr>
          <w:sz w:val="14"/>
        </w:rPr>
        <w:t xml:space="preserve"> 2015).</w:t>
      </w:r>
    </w:p>
    <w:p w14:paraId="4B90E74A" w14:textId="71BCC7EF" w:rsidR="00210978" w:rsidRPr="005D7D60" w:rsidRDefault="005B4D2C" w:rsidP="00210978">
      <w:pPr>
        <w:pStyle w:val="Heading4"/>
      </w:pPr>
      <w:r>
        <w:t>2---Stakeholders – empirics prove they’re committed to addressing social issues.</w:t>
      </w:r>
    </w:p>
    <w:p w14:paraId="1105EB9C" w14:textId="77777777" w:rsidR="00210978" w:rsidRDefault="00210978" w:rsidP="00210978">
      <w:r w:rsidRPr="008C37EB">
        <w:rPr>
          <w:rStyle w:val="Style13ptBold"/>
        </w:rPr>
        <w:t>WEF 20</w:t>
      </w:r>
      <w:r>
        <w:rPr>
          <w:sz w:val="16"/>
        </w:rPr>
        <w:t xml:space="preserve"> </w:t>
      </w:r>
      <w:r w:rsidRPr="008C37EB">
        <w:t xml:space="preserve">World Economic Forum, The World Economic Forum is an international non-governmental and lobbying </w:t>
      </w:r>
      <w:proofErr w:type="spellStart"/>
      <w:r w:rsidRPr="008C37EB">
        <w:t>organisation</w:t>
      </w:r>
      <w:proofErr w:type="spellEnd"/>
      <w:r w:rsidRPr="008C37EB">
        <w:t xml:space="preserve"> for multinational companies based in </w:t>
      </w:r>
      <w:proofErr w:type="spellStart"/>
      <w:r w:rsidRPr="008C37EB">
        <w:t>Cologny</w:t>
      </w:r>
      <w:proofErr w:type="spellEnd"/>
      <w:r w:rsidRPr="008C37EB">
        <w:t xml:space="preserve">, Canton of Geneva, Switzerland, January 24th, 2020, “World Economic Forum: Defining the Decade of Delivery - 50th Annual Meeting Calls for Stakeholder Responsibility”, ProQuest, </w:t>
      </w:r>
      <w:hyperlink r:id="rId11" w:history="1">
        <w:r w:rsidRPr="008C37EB">
          <w:rPr>
            <w:rStyle w:val="Hyperlink"/>
          </w:rPr>
          <w:t>https://www.proquest.com/docview/2344534952?parentSessionId=9PpGwLRSxhWD0zXVUK%2FqD4mnijcqU2Ct89xp%2BNAsAwE%3D&amp;pq-origsite=primo&amp;accountid=14667</w:t>
        </w:r>
      </w:hyperlink>
      <w:r w:rsidRPr="008C37EB">
        <w:t xml:space="preserve">, </w:t>
      </w:r>
      <w:proofErr w:type="spellStart"/>
      <w:r w:rsidRPr="008C37EB">
        <w:t>liam</w:t>
      </w:r>
      <w:proofErr w:type="spellEnd"/>
      <w:r w:rsidRPr="008C37EB">
        <w:t>.</w:t>
      </w:r>
    </w:p>
    <w:p w14:paraId="2B2C7E77" w14:textId="77777777" w:rsidR="00210978" w:rsidRPr="005D7D60" w:rsidRDefault="00210978" w:rsidP="00210978">
      <w:pPr>
        <w:rPr>
          <w:sz w:val="10"/>
        </w:rPr>
      </w:pPr>
      <w:r w:rsidRPr="005D7D60">
        <w:rPr>
          <w:sz w:val="10"/>
        </w:rPr>
        <w:t>The World Economic Forum issued the following news release on Jan. 24:</w:t>
      </w:r>
    </w:p>
    <w:p w14:paraId="64FC56F2" w14:textId="77777777" w:rsidR="00210978" w:rsidRPr="005D7D60" w:rsidRDefault="00210978" w:rsidP="00210978">
      <w:pPr>
        <w:rPr>
          <w:sz w:val="10"/>
        </w:rPr>
      </w:pPr>
      <w:r w:rsidRPr="005D7D60">
        <w:rPr>
          <w:sz w:val="10"/>
        </w:rPr>
        <w:t>The 50th World Economic Forum Annual Meeting closed, a historic meeting bringing all stakeholders together to shape a cohesive and sustainable world.</w:t>
      </w:r>
    </w:p>
    <w:p w14:paraId="3FA07933" w14:textId="77777777" w:rsidR="00210978" w:rsidRPr="005D7D60" w:rsidRDefault="00210978" w:rsidP="00210978">
      <w:pPr>
        <w:rPr>
          <w:sz w:val="10"/>
        </w:rPr>
      </w:pPr>
      <w:r w:rsidRPr="005D7D60">
        <w:rPr>
          <w:sz w:val="10"/>
        </w:rPr>
        <w:t xml:space="preserve">World Economic Forum President </w:t>
      </w:r>
      <w:proofErr w:type="spellStart"/>
      <w:r w:rsidRPr="005D7D60">
        <w:rPr>
          <w:sz w:val="10"/>
        </w:rPr>
        <w:t>Borge</w:t>
      </w:r>
      <w:proofErr w:type="spellEnd"/>
      <w:r w:rsidRPr="005D7D60">
        <w:rPr>
          <w:sz w:val="10"/>
        </w:rPr>
        <w:t xml:space="preserve"> </w:t>
      </w:r>
      <w:proofErr w:type="spellStart"/>
      <w:r w:rsidRPr="005D7D60">
        <w:rPr>
          <w:sz w:val="10"/>
        </w:rPr>
        <w:t>Brende</w:t>
      </w:r>
      <w:proofErr w:type="spellEnd"/>
      <w:r w:rsidRPr="005D7D60">
        <w:rPr>
          <w:sz w:val="10"/>
        </w:rPr>
        <w:t xml:space="preserve"> said "Our 50th Annual Meeting has been truly remarkable, due to the real progress that we created on a spectrum of issues where public-private collaboration is crucial. We laid the basis for a decade of delivery."</w:t>
      </w:r>
    </w:p>
    <w:p w14:paraId="0A5679F7" w14:textId="77777777" w:rsidR="00210978" w:rsidRPr="005D7D60" w:rsidRDefault="00210978" w:rsidP="00210978">
      <w:pPr>
        <w:rPr>
          <w:sz w:val="10"/>
        </w:rPr>
      </w:pPr>
      <w:r w:rsidRPr="005D7D60">
        <w:rPr>
          <w:sz w:val="10"/>
        </w:rPr>
        <w:t>Kristalina Georgieva, Managing Director of the International Monetary Fund (IMF), told participants that we are in a better place in January 2020 than we were in October 2019. There are several drivers for this positive momentum: trade tensions are receding; central banks have loosened monetary policy; and global industrial production is bottoming out.</w:t>
      </w:r>
    </w:p>
    <w:p w14:paraId="3291A371" w14:textId="77777777" w:rsidR="00210978" w:rsidRPr="005D7D60" w:rsidRDefault="00210978" w:rsidP="00210978">
      <w:pPr>
        <w:rPr>
          <w:sz w:val="10"/>
        </w:rPr>
      </w:pPr>
      <w:r w:rsidRPr="005D7D60">
        <w:rPr>
          <w:sz w:val="10"/>
        </w:rPr>
        <w:t xml:space="preserve">The </w:t>
      </w:r>
      <w:r w:rsidRPr="00096DF0">
        <w:rPr>
          <w:u w:val="single"/>
        </w:rPr>
        <w:t>IMF's economic forecast</w:t>
      </w:r>
      <w:r w:rsidRPr="005D7D60">
        <w:rPr>
          <w:sz w:val="10"/>
        </w:rPr>
        <w:t xml:space="preserve"> is for 3.3% growth this year and 3.4% next year. This level of growth was </w:t>
      </w:r>
      <w:proofErr w:type="spellStart"/>
      <w:r w:rsidRPr="005D7D60">
        <w:rPr>
          <w:sz w:val="10"/>
        </w:rPr>
        <w:t>characterised</w:t>
      </w:r>
      <w:proofErr w:type="spellEnd"/>
      <w:r w:rsidRPr="005D7D60">
        <w:rPr>
          <w:sz w:val="10"/>
        </w:rPr>
        <w:t xml:space="preserve"> as </w:t>
      </w:r>
      <w:r w:rsidRPr="00096DF0">
        <w:rPr>
          <w:u w:val="single"/>
        </w:rPr>
        <w:t>"sluggish",</w:t>
      </w:r>
      <w:r w:rsidRPr="005D7D60">
        <w:rPr>
          <w:sz w:val="10"/>
        </w:rPr>
        <w:t xml:space="preserve"> and governments were called on to enact structural reforms and boost spending.</w:t>
      </w:r>
    </w:p>
    <w:p w14:paraId="1837EE0F" w14:textId="77777777" w:rsidR="00210978" w:rsidRPr="005D7D60" w:rsidRDefault="00210978" w:rsidP="00210978">
      <w:pPr>
        <w:rPr>
          <w:sz w:val="10"/>
        </w:rPr>
      </w:pPr>
      <w:r w:rsidRPr="005D7D60">
        <w:rPr>
          <w:sz w:val="10"/>
        </w:rPr>
        <w:t xml:space="preserve">In 2019, 29 central banks globally reduced rates 71 times and it is now time to pass the baton on to fiscal policy. "We need to go beyond monetary stimulus - </w:t>
      </w:r>
      <w:r w:rsidRPr="005D7D60">
        <w:rPr>
          <w:highlight w:val="cyan"/>
          <w:u w:val="single"/>
        </w:rPr>
        <w:t>fiscal policy needs to</w:t>
      </w:r>
      <w:r w:rsidRPr="00096DF0">
        <w:rPr>
          <w:u w:val="single"/>
        </w:rPr>
        <w:t xml:space="preserve"> </w:t>
      </w:r>
      <w:r w:rsidRPr="005D7D60">
        <w:rPr>
          <w:highlight w:val="cyan"/>
          <w:u w:val="single"/>
        </w:rPr>
        <w:t>be</w:t>
      </w:r>
      <w:r w:rsidRPr="00096DF0">
        <w:rPr>
          <w:u w:val="single"/>
        </w:rPr>
        <w:t xml:space="preserve">come </w:t>
      </w:r>
      <w:r w:rsidRPr="005D7D60">
        <w:rPr>
          <w:highlight w:val="cyan"/>
          <w:u w:val="single"/>
        </w:rPr>
        <w:t>more aggressive</w:t>
      </w:r>
      <w:r w:rsidRPr="005D7D60">
        <w:rPr>
          <w:sz w:val="10"/>
        </w:rPr>
        <w:t>," Georgieva added.</w:t>
      </w:r>
    </w:p>
    <w:p w14:paraId="34B47E48" w14:textId="77777777" w:rsidR="00210978" w:rsidRPr="005D7D60" w:rsidRDefault="00210978" w:rsidP="00210978">
      <w:pPr>
        <w:rPr>
          <w:sz w:val="10"/>
        </w:rPr>
      </w:pPr>
      <w:r w:rsidRPr="005D7D60">
        <w:rPr>
          <w:sz w:val="10"/>
        </w:rPr>
        <w:t>Christine Lagarde, President of the European Central Bank, shared this relatively sanguine outlook. Uncertainties have abated on issues like trade and Brexit, she said, and it is likely that income growth and low unemployment will eventually be reflected in prices.</w:t>
      </w:r>
    </w:p>
    <w:p w14:paraId="0B5D58EA" w14:textId="77777777" w:rsidR="00210978" w:rsidRPr="005D7D60" w:rsidRDefault="00210978" w:rsidP="00210978">
      <w:pPr>
        <w:rPr>
          <w:sz w:val="10"/>
        </w:rPr>
      </w:pPr>
      <w:r w:rsidRPr="005D7D60">
        <w:rPr>
          <w:sz w:val="10"/>
        </w:rPr>
        <w:t>"The European Central Bank has launched a broad strategic review, the first since 2003, to revisit the bank's processes and policies and to recommend structural changes," she said, committing to delivering the outcomes of this review at the next Annual Meeting.</w:t>
      </w:r>
    </w:p>
    <w:p w14:paraId="1728CACC" w14:textId="77777777" w:rsidR="00210978" w:rsidRPr="005D7D60" w:rsidRDefault="00210978" w:rsidP="00210978">
      <w:pPr>
        <w:rPr>
          <w:sz w:val="10"/>
        </w:rPr>
      </w:pPr>
      <w:r w:rsidRPr="005D7D60">
        <w:rPr>
          <w:sz w:val="10"/>
        </w:rPr>
        <w:t xml:space="preserve">Steven Mnuchin, Secretary of the Treasury of the United States, said: "The US economy continues to be the bright spot in the world." The economic outlook for 2020 is very robust, he added. Inflation remains muted, incomes are </w:t>
      </w:r>
      <w:proofErr w:type="gramStart"/>
      <w:r w:rsidRPr="005D7D60">
        <w:rPr>
          <w:sz w:val="10"/>
        </w:rPr>
        <w:t>rising</w:t>
      </w:r>
      <w:proofErr w:type="gramEnd"/>
      <w:r w:rsidRPr="005D7D60">
        <w:rPr>
          <w:sz w:val="10"/>
        </w:rPr>
        <w:t xml:space="preserve"> and unemployment is near historic lows.</w:t>
      </w:r>
    </w:p>
    <w:p w14:paraId="12F8BA05" w14:textId="77777777" w:rsidR="00210978" w:rsidRPr="005D7D60" w:rsidRDefault="00210978" w:rsidP="00210978">
      <w:pPr>
        <w:rPr>
          <w:sz w:val="10"/>
        </w:rPr>
      </w:pPr>
      <w:r w:rsidRPr="005D7D60">
        <w:rPr>
          <w:sz w:val="10"/>
        </w:rPr>
        <w:t xml:space="preserve">"Trade negotiations have started with both the EU and the </w:t>
      </w:r>
      <w:proofErr w:type="gramStart"/>
      <w:r w:rsidRPr="005D7D60">
        <w:rPr>
          <w:sz w:val="10"/>
        </w:rPr>
        <w:t>UK</w:t>
      </w:r>
      <w:proofErr w:type="gramEnd"/>
      <w:r w:rsidRPr="005D7D60">
        <w:rPr>
          <w:sz w:val="10"/>
        </w:rPr>
        <w:t xml:space="preserve"> and we look forward to completing both of those deals this year," he said.</w:t>
      </w:r>
    </w:p>
    <w:p w14:paraId="6B051759" w14:textId="77777777" w:rsidR="00210978" w:rsidRPr="005D7D60" w:rsidRDefault="00210978" w:rsidP="00210978">
      <w:pPr>
        <w:rPr>
          <w:sz w:val="10"/>
        </w:rPr>
      </w:pPr>
      <w:r w:rsidRPr="005D7D60">
        <w:rPr>
          <w:sz w:val="10"/>
        </w:rPr>
        <w:t>Haruhiko Kuroda, Governor of the Bank of Japan, said: "We expect Japan's economy to grow by 1% to 1.5% this year." Nevertheless, inflation in Japan is stubbornly low. Continued accommodative monetary policy will be required for some time to achieve the 2% inflation objective, he added.</w:t>
      </w:r>
    </w:p>
    <w:p w14:paraId="3D5DA0C0" w14:textId="77777777" w:rsidR="00210978" w:rsidRPr="005D7D60" w:rsidRDefault="00210978" w:rsidP="00210978">
      <w:pPr>
        <w:rPr>
          <w:sz w:val="10"/>
        </w:rPr>
      </w:pPr>
      <w:r w:rsidRPr="005D7D60">
        <w:rPr>
          <w:sz w:val="10"/>
        </w:rPr>
        <w:t xml:space="preserve">Climate risk is quite real for Japan, he said. In the fourth quarter of last year, the Japanese economy experienced negative growth largely because of two large typhoons. These types of natural disasters are </w:t>
      </w:r>
      <w:proofErr w:type="gramStart"/>
      <w:r w:rsidRPr="005D7D60">
        <w:rPr>
          <w:sz w:val="10"/>
        </w:rPr>
        <w:t>intensifying</w:t>
      </w:r>
      <w:proofErr w:type="gramEnd"/>
      <w:r w:rsidRPr="005D7D60">
        <w:rPr>
          <w:sz w:val="10"/>
        </w:rPr>
        <w:t xml:space="preserve"> and Japan stands ready to do more to reduce greenhouse gas emissions and combat global climate change.</w:t>
      </w:r>
    </w:p>
    <w:p w14:paraId="4BECC37C" w14:textId="77777777" w:rsidR="00210978" w:rsidRPr="005D7D60" w:rsidRDefault="00210978" w:rsidP="00210978">
      <w:pPr>
        <w:rPr>
          <w:sz w:val="10"/>
        </w:rPr>
      </w:pPr>
      <w:r w:rsidRPr="005D7D60">
        <w:rPr>
          <w:sz w:val="10"/>
        </w:rPr>
        <w:t xml:space="preserve">Germany has embarked on an expansionary fiscal policy </w:t>
      </w:r>
      <w:proofErr w:type="spellStart"/>
      <w:r w:rsidRPr="005D7D60">
        <w:rPr>
          <w:sz w:val="10"/>
        </w:rPr>
        <w:t>programme</w:t>
      </w:r>
      <w:proofErr w:type="spellEnd"/>
      <w:r w:rsidRPr="005D7D60">
        <w:rPr>
          <w:sz w:val="10"/>
        </w:rPr>
        <w:t xml:space="preserve">, said Olaf Scholz, </w:t>
      </w:r>
      <w:proofErr w:type="gramStart"/>
      <w:r w:rsidRPr="005D7D60">
        <w:rPr>
          <w:sz w:val="10"/>
        </w:rPr>
        <w:t>Vice-Chancellor</w:t>
      </w:r>
      <w:proofErr w:type="gramEnd"/>
      <w:r w:rsidRPr="005D7D60">
        <w:rPr>
          <w:sz w:val="10"/>
        </w:rPr>
        <w:t xml:space="preserve"> and Federal Minister of Finance of Germany. Taxes have been reduced by about $25 billion a year, investment in infrastructure is at record levels and R&amp;D spending is targeted to reach 3.5% of GDP.</w:t>
      </w:r>
    </w:p>
    <w:p w14:paraId="55144ECD" w14:textId="77777777" w:rsidR="00210978" w:rsidRPr="005D7D60" w:rsidRDefault="00210978" w:rsidP="00210978">
      <w:pPr>
        <w:rPr>
          <w:sz w:val="10"/>
        </w:rPr>
      </w:pPr>
      <w:r w:rsidRPr="005D7D60">
        <w:rPr>
          <w:sz w:val="10"/>
        </w:rPr>
        <w:t>"Germany's economy remains strong and we expect these investment measures to have a material impact on demand," he added.</w:t>
      </w:r>
    </w:p>
    <w:p w14:paraId="071FF7C0" w14:textId="77777777" w:rsidR="00210978" w:rsidRPr="005D7D60" w:rsidRDefault="00210978" w:rsidP="00210978">
      <w:pPr>
        <w:rPr>
          <w:sz w:val="10"/>
        </w:rPr>
      </w:pPr>
      <w:r w:rsidRPr="005D7D60">
        <w:rPr>
          <w:sz w:val="10"/>
        </w:rPr>
        <w:t>However, we must act urgently on sustainability issues, he said. Europe will continue to lead on climate change, with a target to be carbon neutral by 2050 backed by investments in the green economy and renewable energy.</w:t>
      </w:r>
    </w:p>
    <w:p w14:paraId="70703C17" w14:textId="77777777" w:rsidR="00210978" w:rsidRPr="005D7D60" w:rsidRDefault="00210978" w:rsidP="00210978">
      <w:pPr>
        <w:rPr>
          <w:sz w:val="10"/>
        </w:rPr>
      </w:pPr>
      <w:r w:rsidRPr="005D7D60">
        <w:rPr>
          <w:sz w:val="10"/>
        </w:rPr>
        <w:t>Outcomes of the Annual Meeting 2020</w:t>
      </w:r>
    </w:p>
    <w:p w14:paraId="1CBE392A" w14:textId="77777777" w:rsidR="00210978" w:rsidRPr="005D7D60" w:rsidRDefault="00210978" w:rsidP="00210978">
      <w:pPr>
        <w:rPr>
          <w:sz w:val="10"/>
        </w:rPr>
      </w:pPr>
      <w:r w:rsidRPr="005D7D60">
        <w:rPr>
          <w:sz w:val="10"/>
        </w:rPr>
        <w:t xml:space="preserve">In a letter sent to participants in advance of the Annual Meeting, Klaus Schwab, the Forum's Founder and Executive Chairman, and the heads of Bank of America and Royal DSM, asked all members and partners to commit to achieving net zero carbon emissions by 2050 or earlier. In part inspired by this, the World Economic Forum Annual Meeting 2020 saw </w:t>
      </w:r>
      <w:proofErr w:type="gramStart"/>
      <w:r w:rsidRPr="005D7D60">
        <w:rPr>
          <w:sz w:val="10"/>
        </w:rPr>
        <w:t>a number of</w:t>
      </w:r>
      <w:proofErr w:type="gramEnd"/>
      <w:r w:rsidRPr="005D7D60">
        <w:rPr>
          <w:sz w:val="10"/>
        </w:rPr>
        <w:t xml:space="preserve"> outcomes that made progress towards a more cohesive and sustainable world:</w:t>
      </w:r>
    </w:p>
    <w:p w14:paraId="48A3CF02" w14:textId="77777777" w:rsidR="00210978" w:rsidRPr="005D7D60" w:rsidRDefault="00210978" w:rsidP="00210978">
      <w:pPr>
        <w:rPr>
          <w:sz w:val="10"/>
        </w:rPr>
      </w:pPr>
      <w:r w:rsidRPr="005D7D60">
        <w:rPr>
          <w:sz w:val="10"/>
        </w:rPr>
        <w:t>Cohesive World</w:t>
      </w:r>
    </w:p>
    <w:p w14:paraId="4F4955E5" w14:textId="77777777" w:rsidR="00210978" w:rsidRPr="005D7D60" w:rsidRDefault="00210978" w:rsidP="00210978">
      <w:pPr>
        <w:rPr>
          <w:sz w:val="10"/>
        </w:rPr>
      </w:pPr>
      <w:r w:rsidRPr="005D7D60">
        <w:rPr>
          <w:sz w:val="10"/>
        </w:rPr>
        <w:t>Skills and Work</w:t>
      </w:r>
    </w:p>
    <w:p w14:paraId="4B7107AF" w14:textId="77777777" w:rsidR="00210978" w:rsidRPr="005D7D60" w:rsidRDefault="00210978" w:rsidP="00210978">
      <w:pPr>
        <w:rPr>
          <w:sz w:val="10"/>
        </w:rPr>
      </w:pPr>
      <w:r w:rsidRPr="005D7D60">
        <w:rPr>
          <w:sz w:val="10"/>
        </w:rPr>
        <w:t xml:space="preserve">* The Reskilling Revolution was launched to provide better education, </w:t>
      </w:r>
      <w:proofErr w:type="gramStart"/>
      <w:r w:rsidRPr="005D7D60">
        <w:rPr>
          <w:sz w:val="10"/>
        </w:rPr>
        <w:t>skills</w:t>
      </w:r>
      <w:proofErr w:type="gramEnd"/>
      <w:r w:rsidRPr="005D7D60">
        <w:rPr>
          <w:sz w:val="10"/>
        </w:rPr>
        <w:t xml:space="preserve"> and jobs to 1 billion people by 2030, with the initial backing of the governments of Bahrain, Brazil, Denmark, France, India, Oman, Pakistan, Singapore, United Arab Emirates and the United States as well as business partners, including PwC, Salesforce, ManpowerGroup, Infosys, LinkedIn, Coursera Inc. and The Adecco Group. Commitments to provide better education, </w:t>
      </w:r>
      <w:proofErr w:type="gramStart"/>
      <w:r w:rsidRPr="005D7D60">
        <w:rPr>
          <w:sz w:val="10"/>
        </w:rPr>
        <w:t>skills</w:t>
      </w:r>
      <w:proofErr w:type="gramEnd"/>
      <w:r w:rsidRPr="005D7D60">
        <w:rPr>
          <w:sz w:val="10"/>
        </w:rPr>
        <w:t xml:space="preserve"> and work for 250 million people have already been made. The Forum's Global Shaper community further pledged to provide skills to 100,000 people in vulnerable communities.</w:t>
      </w:r>
    </w:p>
    <w:p w14:paraId="4A40A814" w14:textId="77777777" w:rsidR="00210978" w:rsidRPr="005D7D60" w:rsidRDefault="00210978" w:rsidP="00210978">
      <w:pPr>
        <w:rPr>
          <w:sz w:val="10"/>
        </w:rPr>
      </w:pPr>
      <w:r w:rsidRPr="005D7D60">
        <w:rPr>
          <w:sz w:val="10"/>
        </w:rPr>
        <w:t xml:space="preserve">* Six leading platform companies - </w:t>
      </w:r>
      <w:proofErr w:type="spellStart"/>
      <w:r w:rsidRPr="005D7D60">
        <w:rPr>
          <w:sz w:val="10"/>
        </w:rPr>
        <w:t>Cabify</w:t>
      </w:r>
      <w:proofErr w:type="spellEnd"/>
      <w:r w:rsidRPr="005D7D60">
        <w:rPr>
          <w:sz w:val="10"/>
        </w:rPr>
        <w:t>, Deliveroo, Grab, MBO Partners, Postmates and Uber - became founding signatories of the Forum's Charter of Principles for Good Platform Work.</w:t>
      </w:r>
    </w:p>
    <w:p w14:paraId="2D7CE980" w14:textId="77777777" w:rsidR="00210978" w:rsidRPr="005D7D60" w:rsidRDefault="00210978" w:rsidP="00210978">
      <w:pPr>
        <w:rPr>
          <w:sz w:val="10"/>
        </w:rPr>
      </w:pPr>
      <w:r w:rsidRPr="005D7D60">
        <w:rPr>
          <w:sz w:val="10"/>
        </w:rPr>
        <w:t>* The Valuable 500 initiative of companies committed to placing disability inclusion on their leadership agendas that was launched last year in Davos, announced that 241 companies from 24 countries have pledged their support.</w:t>
      </w:r>
    </w:p>
    <w:p w14:paraId="2C168BFF" w14:textId="77777777" w:rsidR="00210978" w:rsidRPr="005D7D60" w:rsidRDefault="00210978" w:rsidP="00210978">
      <w:pPr>
        <w:rPr>
          <w:sz w:val="10"/>
        </w:rPr>
      </w:pPr>
      <w:r w:rsidRPr="005D7D60">
        <w:rPr>
          <w:sz w:val="10"/>
        </w:rPr>
        <w:t>* Ingka Group (IKEA) and Royal DSM became founding members of the Forum's Hardwiring Gender Parity in the Future of Work initiative. McKinsey joined as knowledge partner.</w:t>
      </w:r>
    </w:p>
    <w:p w14:paraId="78058DD3" w14:textId="77777777" w:rsidR="00210978" w:rsidRPr="005D7D60" w:rsidRDefault="00210978" w:rsidP="00210978">
      <w:pPr>
        <w:rPr>
          <w:sz w:val="10"/>
        </w:rPr>
      </w:pPr>
      <w:r w:rsidRPr="005D7D60">
        <w:rPr>
          <w:sz w:val="10"/>
        </w:rPr>
        <w:t>* The Partnership for Global LGBTI Equality, which was launched in Davos last year to accelerate inclusion for lesbian, gay, bisexual, transgender and intersex (LGBTI) people, announced that it has grown its membership to 17 international businesses.</w:t>
      </w:r>
    </w:p>
    <w:p w14:paraId="081ECFD7" w14:textId="77777777" w:rsidR="00210978" w:rsidRPr="005D7D60" w:rsidRDefault="00210978" w:rsidP="00210978">
      <w:pPr>
        <w:rPr>
          <w:sz w:val="10"/>
        </w:rPr>
      </w:pPr>
      <w:r w:rsidRPr="005D7D60">
        <w:rPr>
          <w:sz w:val="10"/>
        </w:rPr>
        <w:t>Inclusive Growth</w:t>
      </w:r>
    </w:p>
    <w:p w14:paraId="21182C12" w14:textId="77777777" w:rsidR="00210978" w:rsidRPr="005D7D60" w:rsidRDefault="00210978" w:rsidP="00210978">
      <w:pPr>
        <w:rPr>
          <w:sz w:val="10"/>
        </w:rPr>
      </w:pPr>
      <w:r w:rsidRPr="005D7D60">
        <w:rPr>
          <w:sz w:val="10"/>
        </w:rPr>
        <w:t>* The International Business Council, incorporating 140 of the world's largest companies, agreed to support efforts to develop a core set of common metrics and disclosures that could be used to measure private sector progress against key environmental, social and governance (ESG) goals.</w:t>
      </w:r>
    </w:p>
    <w:p w14:paraId="375F7486" w14:textId="77777777" w:rsidR="00210978" w:rsidRPr="005D7D60" w:rsidRDefault="00210978" w:rsidP="00210978">
      <w:pPr>
        <w:rPr>
          <w:sz w:val="10"/>
        </w:rPr>
      </w:pPr>
      <w:r w:rsidRPr="005D7D60">
        <w:rPr>
          <w:sz w:val="10"/>
        </w:rPr>
        <w:t xml:space="preserve">* The Forum also became a founding partner this week, alongside Refinitiv, United Nations and others in the Future of </w:t>
      </w:r>
      <w:r w:rsidRPr="005D7D60">
        <w:rPr>
          <w:highlight w:val="cyan"/>
          <w:u w:val="single"/>
        </w:rPr>
        <w:t>S</w:t>
      </w:r>
      <w:r w:rsidRPr="001747F1">
        <w:rPr>
          <w:u w:val="single"/>
        </w:rPr>
        <w:t xml:space="preserve">ustainable </w:t>
      </w:r>
      <w:r w:rsidRPr="005D7D60">
        <w:rPr>
          <w:highlight w:val="cyan"/>
          <w:u w:val="single"/>
        </w:rPr>
        <w:t>D</w:t>
      </w:r>
      <w:r w:rsidRPr="001747F1">
        <w:rPr>
          <w:u w:val="single"/>
        </w:rPr>
        <w:t xml:space="preserve">ata </w:t>
      </w:r>
      <w:r w:rsidRPr="005D7D60">
        <w:rPr>
          <w:highlight w:val="cyan"/>
          <w:u w:val="single"/>
        </w:rPr>
        <w:t>A</w:t>
      </w:r>
      <w:r w:rsidRPr="005D7D60">
        <w:rPr>
          <w:u w:val="single"/>
        </w:rPr>
        <w:t>l</w:t>
      </w:r>
      <w:r w:rsidRPr="001747F1">
        <w:rPr>
          <w:u w:val="single"/>
        </w:rPr>
        <w:t>liance</w:t>
      </w:r>
      <w:r w:rsidRPr="005D7D60">
        <w:rPr>
          <w:sz w:val="10"/>
        </w:rPr>
        <w:t xml:space="preserve">. The alliance </w:t>
      </w:r>
      <w:r w:rsidRPr="001747F1">
        <w:rPr>
          <w:u w:val="single"/>
        </w:rPr>
        <w:t xml:space="preserve">focuses on </w:t>
      </w:r>
      <w:r w:rsidRPr="005D7D60">
        <w:rPr>
          <w:highlight w:val="cyan"/>
          <w:u w:val="single"/>
        </w:rPr>
        <w:t>improving</w:t>
      </w:r>
      <w:r w:rsidRPr="005D7D60">
        <w:rPr>
          <w:sz w:val="10"/>
        </w:rPr>
        <w:t xml:space="preserve"> the quality of ESG </w:t>
      </w:r>
      <w:r w:rsidRPr="005D7D60">
        <w:rPr>
          <w:highlight w:val="cyan"/>
          <w:u w:val="single"/>
        </w:rPr>
        <w:t>data available to</w:t>
      </w:r>
      <w:r w:rsidRPr="005D7D60">
        <w:rPr>
          <w:sz w:val="10"/>
        </w:rPr>
        <w:t xml:space="preserve"> governments and </w:t>
      </w:r>
      <w:r w:rsidRPr="005D7D60">
        <w:rPr>
          <w:highlight w:val="cyan"/>
          <w:u w:val="single"/>
        </w:rPr>
        <w:t>investors to inform decision-making</w:t>
      </w:r>
      <w:r w:rsidRPr="005D7D60">
        <w:rPr>
          <w:sz w:val="10"/>
        </w:rPr>
        <w:t>.</w:t>
      </w:r>
    </w:p>
    <w:p w14:paraId="6406052E" w14:textId="77777777" w:rsidR="00210978" w:rsidRPr="005D7D60" w:rsidRDefault="00210978" w:rsidP="00210978">
      <w:pPr>
        <w:rPr>
          <w:sz w:val="10"/>
        </w:rPr>
      </w:pPr>
      <w:r w:rsidRPr="005D7D60">
        <w:rPr>
          <w:sz w:val="10"/>
        </w:rPr>
        <w:t>* The Davos Friends of Africa Growth Platform launched with the support of the Presidents of Botswana and Ghana to promote entrepreneurism in Africa. The platform's initial target is to reach 1 million entrepreneurs by the end of 2020.</w:t>
      </w:r>
    </w:p>
    <w:p w14:paraId="5601A102" w14:textId="77777777" w:rsidR="00210978" w:rsidRPr="005D7D60" w:rsidRDefault="00210978" w:rsidP="00210978">
      <w:pPr>
        <w:rPr>
          <w:sz w:val="10"/>
        </w:rPr>
      </w:pPr>
      <w:r w:rsidRPr="005D7D60">
        <w:rPr>
          <w:sz w:val="10"/>
        </w:rPr>
        <w:t xml:space="preserve">* A strategic partnership was signed between the World Economic Forum and the </w:t>
      </w:r>
      <w:proofErr w:type="spellStart"/>
      <w:r w:rsidRPr="005D7D60">
        <w:rPr>
          <w:sz w:val="10"/>
        </w:rPr>
        <w:t>Organisation</w:t>
      </w:r>
      <w:proofErr w:type="spellEnd"/>
      <w:r w:rsidRPr="005D7D60">
        <w:rPr>
          <w:sz w:val="10"/>
        </w:rPr>
        <w:t xml:space="preserve"> for Economic Co-operation and Development (OECD) to accelerate progress towards inclusive and sustainable growth globally.</w:t>
      </w:r>
    </w:p>
    <w:p w14:paraId="178AA7C4" w14:textId="77777777" w:rsidR="00210978" w:rsidRPr="005D7D60" w:rsidRDefault="00210978" w:rsidP="00210978">
      <w:pPr>
        <w:rPr>
          <w:sz w:val="10"/>
        </w:rPr>
      </w:pPr>
      <w:r w:rsidRPr="005D7D60">
        <w:rPr>
          <w:sz w:val="10"/>
        </w:rPr>
        <w:t>* Some 42 organizations, including businesses from mining, automotive, chemical and energy that have a combined revenue of $1 trillion dollars agreed on 10 guiding principles for a sustainable battery value chain, enabled by a traceability platform called Battery Passport.</w:t>
      </w:r>
    </w:p>
    <w:p w14:paraId="3D52BC1B" w14:textId="77777777" w:rsidR="00210978" w:rsidRPr="005D7D60" w:rsidRDefault="00210978" w:rsidP="00210978">
      <w:pPr>
        <w:rPr>
          <w:sz w:val="10"/>
        </w:rPr>
      </w:pPr>
      <w:r w:rsidRPr="005D7D60">
        <w:rPr>
          <w:sz w:val="10"/>
        </w:rPr>
        <w:t>* The Australian state of Queensland announced it will join the Forum's Global Lighthouse Network in a bid to help small and medium-sized enterprises adopt advanced manufacturing technologies.</w:t>
      </w:r>
    </w:p>
    <w:p w14:paraId="2A07309A" w14:textId="77777777" w:rsidR="00210978" w:rsidRPr="005D7D60" w:rsidRDefault="00210978" w:rsidP="00210978">
      <w:pPr>
        <w:rPr>
          <w:sz w:val="10"/>
        </w:rPr>
      </w:pPr>
      <w:r w:rsidRPr="005D7D60">
        <w:rPr>
          <w:sz w:val="10"/>
        </w:rPr>
        <w:t>Saving Lives</w:t>
      </w:r>
    </w:p>
    <w:p w14:paraId="70E040C9" w14:textId="77777777" w:rsidR="00210978" w:rsidRPr="005D7D60" w:rsidRDefault="00210978" w:rsidP="00210978">
      <w:pPr>
        <w:rPr>
          <w:sz w:val="10"/>
        </w:rPr>
      </w:pPr>
      <w:r w:rsidRPr="005D7D60">
        <w:rPr>
          <w:sz w:val="10"/>
        </w:rPr>
        <w:t xml:space="preserve">* CEPI, the Coalition for Epidemic Preparedness Innovations that was launched in Davos in 2017, today announced the initiation of three </w:t>
      </w:r>
      <w:proofErr w:type="spellStart"/>
      <w:r w:rsidRPr="005D7D60">
        <w:rPr>
          <w:sz w:val="10"/>
        </w:rPr>
        <w:t>programmes</w:t>
      </w:r>
      <w:proofErr w:type="spellEnd"/>
      <w:r w:rsidRPr="005D7D60">
        <w:rPr>
          <w:sz w:val="10"/>
        </w:rPr>
        <w:t xml:space="preserve"> to develop vaccines against the novel coronavirus, nCoV-2019, in partnership with Moderna and the </w:t>
      </w:r>
      <w:proofErr w:type="spellStart"/>
      <w:r w:rsidRPr="005D7D60">
        <w:rPr>
          <w:sz w:val="10"/>
        </w:rPr>
        <w:t>Wellcome</w:t>
      </w:r>
      <w:proofErr w:type="spellEnd"/>
      <w:r w:rsidRPr="005D7D60">
        <w:rPr>
          <w:sz w:val="10"/>
        </w:rPr>
        <w:t xml:space="preserve"> Trust. The swift action was made possible by the fact that the leaders of the partner organizations were all in Davos.</w:t>
      </w:r>
    </w:p>
    <w:p w14:paraId="66224BBD" w14:textId="77777777" w:rsidR="00210978" w:rsidRPr="005D7D60" w:rsidRDefault="00210978" w:rsidP="00210978">
      <w:pPr>
        <w:rPr>
          <w:sz w:val="10"/>
        </w:rPr>
      </w:pPr>
      <w:r w:rsidRPr="005D7D60">
        <w:rPr>
          <w:sz w:val="10"/>
        </w:rPr>
        <w:t xml:space="preserve">* GAVI, the Vaccine Alliance, celebrated its 20th anniversary. GAVI was launched at the Annual Meeting 2000 with the backing of the Gates Foundation, World Health Organization, pharmaceutical </w:t>
      </w:r>
      <w:proofErr w:type="gramStart"/>
      <w:r w:rsidRPr="005D7D60">
        <w:rPr>
          <w:sz w:val="10"/>
        </w:rPr>
        <w:t>companies</w:t>
      </w:r>
      <w:proofErr w:type="gramEnd"/>
      <w:r w:rsidRPr="005D7D60">
        <w:rPr>
          <w:sz w:val="10"/>
        </w:rPr>
        <w:t xml:space="preserve"> and governments to bring vaccines to children who lacked access. Since then, GAVI has reached 760 million children.</w:t>
      </w:r>
    </w:p>
    <w:p w14:paraId="4CC08114" w14:textId="77777777" w:rsidR="00210978" w:rsidRPr="005D7D60" w:rsidRDefault="00210978" w:rsidP="00210978">
      <w:pPr>
        <w:rPr>
          <w:sz w:val="10"/>
        </w:rPr>
      </w:pPr>
      <w:r w:rsidRPr="005D7D60">
        <w:rPr>
          <w:sz w:val="10"/>
        </w:rPr>
        <w:t>* The World Economic Forum announced a partnership with the Global CEO Initiative (</w:t>
      </w:r>
      <w:proofErr w:type="spellStart"/>
      <w:r w:rsidRPr="005D7D60">
        <w:rPr>
          <w:sz w:val="10"/>
        </w:rPr>
        <w:t>CEOi</w:t>
      </w:r>
      <w:proofErr w:type="spellEnd"/>
      <w:r w:rsidRPr="005D7D60">
        <w:rPr>
          <w:sz w:val="10"/>
        </w:rPr>
        <w:t>) to form a coalition to accelerate diagnostics and treatments for Alzheimer's disease.</w:t>
      </w:r>
    </w:p>
    <w:p w14:paraId="1024B9EE" w14:textId="77777777" w:rsidR="00210978" w:rsidRPr="005D7D60" w:rsidRDefault="00210978" w:rsidP="00210978">
      <w:pPr>
        <w:rPr>
          <w:sz w:val="10"/>
        </w:rPr>
      </w:pPr>
      <w:r w:rsidRPr="005D7D60">
        <w:rPr>
          <w:sz w:val="10"/>
        </w:rPr>
        <w:t>* The Forum initiated Ending Workplace Tuberculosis, a multi-sector initiative aimed at tapping into the business community to help stop TB in countries affected disproportionately by the disease.</w:t>
      </w:r>
    </w:p>
    <w:p w14:paraId="6BFD94E2" w14:textId="77777777" w:rsidR="00210978" w:rsidRPr="005D7D60" w:rsidRDefault="00210978" w:rsidP="00210978">
      <w:pPr>
        <w:rPr>
          <w:sz w:val="10"/>
        </w:rPr>
      </w:pPr>
      <w:r w:rsidRPr="005D7D60">
        <w:rPr>
          <w:sz w:val="10"/>
        </w:rPr>
        <w:t>Trade</w:t>
      </w:r>
    </w:p>
    <w:p w14:paraId="7A458F7E" w14:textId="77777777" w:rsidR="00210978" w:rsidRPr="005D7D60" w:rsidRDefault="00210978" w:rsidP="00210978">
      <w:pPr>
        <w:rPr>
          <w:sz w:val="10"/>
        </w:rPr>
      </w:pPr>
      <w:r w:rsidRPr="005D7D60">
        <w:rPr>
          <w:sz w:val="10"/>
        </w:rPr>
        <w:t>* Ministers at Davos announced negotiations between 99 economies on a new international agreement on investment facilitation at the WTO. The agreement is aimed at making it easier for investment to flow between economies while increasing its development impact.</w:t>
      </w:r>
    </w:p>
    <w:p w14:paraId="599EDC78" w14:textId="77777777" w:rsidR="00210978" w:rsidRPr="005D7D60" w:rsidRDefault="00210978" w:rsidP="00210978">
      <w:pPr>
        <w:rPr>
          <w:sz w:val="10"/>
        </w:rPr>
      </w:pPr>
      <w:r w:rsidRPr="005D7D60">
        <w:rPr>
          <w:sz w:val="10"/>
        </w:rPr>
        <w:t xml:space="preserve">* As the US and France agreed a detente on digital tax during the Annual Meeting, the </w:t>
      </w:r>
      <w:r w:rsidRPr="005D7D60">
        <w:rPr>
          <w:highlight w:val="cyan"/>
          <w:u w:val="single"/>
        </w:rPr>
        <w:t>Forum received</w:t>
      </w:r>
      <w:r w:rsidRPr="00AD2AB6">
        <w:rPr>
          <w:u w:val="single"/>
        </w:rPr>
        <w:t xml:space="preserve"> a </w:t>
      </w:r>
      <w:r w:rsidRPr="005D7D60">
        <w:rPr>
          <w:highlight w:val="cyan"/>
          <w:u w:val="single"/>
        </w:rPr>
        <w:t>mandate from multistakeholder partners to</w:t>
      </w:r>
      <w:r w:rsidRPr="00AD2AB6">
        <w:rPr>
          <w:u w:val="single"/>
        </w:rPr>
        <w:t xml:space="preserve"> further </w:t>
      </w:r>
      <w:r w:rsidRPr="005D7D60">
        <w:rPr>
          <w:highlight w:val="cyan"/>
          <w:u w:val="single"/>
        </w:rPr>
        <w:t>build</w:t>
      </w:r>
      <w:r w:rsidRPr="00AD2AB6">
        <w:rPr>
          <w:u w:val="single"/>
        </w:rPr>
        <w:t xml:space="preserve"> multistakeholder</w:t>
      </w:r>
      <w:r w:rsidRPr="005D7D60">
        <w:rPr>
          <w:sz w:val="10"/>
        </w:rPr>
        <w:t xml:space="preserve"> understanding of and </w:t>
      </w:r>
      <w:r w:rsidRPr="005D7D60">
        <w:rPr>
          <w:highlight w:val="cyan"/>
          <w:u w:val="single"/>
        </w:rPr>
        <w:t>input to</w:t>
      </w:r>
      <w:r w:rsidRPr="00AD2AB6">
        <w:rPr>
          <w:u w:val="single"/>
        </w:rPr>
        <w:t xml:space="preserve"> international </w:t>
      </w:r>
      <w:r w:rsidRPr="005D7D60">
        <w:rPr>
          <w:highlight w:val="cyan"/>
          <w:u w:val="single"/>
        </w:rPr>
        <w:t>tax reforms</w:t>
      </w:r>
      <w:r w:rsidRPr="005D7D60">
        <w:rPr>
          <w:sz w:val="10"/>
        </w:rPr>
        <w:t xml:space="preserve"> and assist the search for broadly supported solutions.</w:t>
      </w:r>
    </w:p>
    <w:p w14:paraId="3E7CBFA3" w14:textId="77777777" w:rsidR="00210978" w:rsidRPr="005D7D60" w:rsidRDefault="00210978" w:rsidP="00210978">
      <w:pPr>
        <w:rPr>
          <w:sz w:val="10"/>
        </w:rPr>
      </w:pPr>
      <w:r w:rsidRPr="005D7D60">
        <w:rPr>
          <w:sz w:val="10"/>
        </w:rPr>
        <w:t xml:space="preserve">* The Forum </w:t>
      </w:r>
      <w:r w:rsidRPr="00AD2AB6">
        <w:rPr>
          <w:u w:val="single"/>
        </w:rPr>
        <w:t>partnered with</w:t>
      </w:r>
      <w:r w:rsidRPr="005D7D60">
        <w:rPr>
          <w:sz w:val="10"/>
        </w:rPr>
        <w:t xml:space="preserve"> the </w:t>
      </w:r>
      <w:r w:rsidRPr="005D7D60">
        <w:rPr>
          <w:highlight w:val="cyan"/>
          <w:u w:val="single"/>
        </w:rPr>
        <w:t>Japan</w:t>
      </w:r>
      <w:r w:rsidRPr="005D7D60">
        <w:rPr>
          <w:sz w:val="10"/>
        </w:rPr>
        <w:t xml:space="preserve">ese government </w:t>
      </w:r>
      <w:r w:rsidRPr="00AD2AB6">
        <w:rPr>
          <w:u w:val="single"/>
        </w:rPr>
        <w:t xml:space="preserve">on a </w:t>
      </w:r>
      <w:r w:rsidRPr="005D7D60">
        <w:rPr>
          <w:highlight w:val="cyan"/>
          <w:u w:val="single"/>
        </w:rPr>
        <w:t>multistakeholder effort to</w:t>
      </w:r>
      <w:r w:rsidRPr="00AD2AB6">
        <w:rPr>
          <w:u w:val="single"/>
        </w:rPr>
        <w:t xml:space="preserve"> find practical mechanisms to </w:t>
      </w:r>
      <w:r w:rsidRPr="005D7D60">
        <w:rPr>
          <w:highlight w:val="cyan"/>
          <w:u w:val="single"/>
        </w:rPr>
        <w:t>enable free</w:t>
      </w:r>
      <w:r w:rsidRPr="00AD2AB6">
        <w:rPr>
          <w:u w:val="single"/>
        </w:rPr>
        <w:t xml:space="preserve"> "</w:t>
      </w:r>
      <w:r w:rsidRPr="005D7D60">
        <w:rPr>
          <w:highlight w:val="cyan"/>
          <w:u w:val="single"/>
        </w:rPr>
        <w:t>Data</w:t>
      </w:r>
      <w:r w:rsidRPr="00AD2AB6">
        <w:rPr>
          <w:u w:val="single"/>
        </w:rPr>
        <w:t xml:space="preserve"> Free Flow with Trust"</w:t>
      </w:r>
      <w:r w:rsidRPr="005D7D60">
        <w:rPr>
          <w:sz w:val="10"/>
        </w:rPr>
        <w:t xml:space="preserve"> in support of the Osaka Track process that was initiated at the G20 in 2019.</w:t>
      </w:r>
    </w:p>
    <w:p w14:paraId="52D09419" w14:textId="77777777" w:rsidR="00210978" w:rsidRPr="005D7D60" w:rsidRDefault="00210978" w:rsidP="00210978">
      <w:pPr>
        <w:rPr>
          <w:sz w:val="10"/>
        </w:rPr>
      </w:pPr>
      <w:r w:rsidRPr="005D7D60">
        <w:rPr>
          <w:sz w:val="10"/>
        </w:rPr>
        <w:t>Civil Society</w:t>
      </w:r>
    </w:p>
    <w:p w14:paraId="26CE72A7" w14:textId="77777777" w:rsidR="00210978" w:rsidRPr="005D7D60" w:rsidRDefault="00210978" w:rsidP="00210978">
      <w:pPr>
        <w:rPr>
          <w:sz w:val="10"/>
        </w:rPr>
      </w:pPr>
      <w:r w:rsidRPr="005D7D60">
        <w:rPr>
          <w:sz w:val="10"/>
        </w:rPr>
        <w:t xml:space="preserve">* The Schwab Foundation for Social Entrepreneurship announced that its community has improved the lives and livelihoods of more than 622 million people in 190 countries since 2000. Impacts include distributing $6.7 billion in loans or value of products and services; mitigating more than 192 million </w:t>
      </w:r>
      <w:proofErr w:type="spellStart"/>
      <w:r w:rsidRPr="005D7D60">
        <w:rPr>
          <w:sz w:val="10"/>
        </w:rPr>
        <w:t>tonnes</w:t>
      </w:r>
      <w:proofErr w:type="spellEnd"/>
      <w:r w:rsidRPr="005D7D60">
        <w:rPr>
          <w:sz w:val="10"/>
        </w:rPr>
        <w:t xml:space="preserve"> of CO2; improving education for more than 226 million children and youth; improving energy access for more than 100 million people and driving social inclusion for over 25 million people.</w:t>
      </w:r>
    </w:p>
    <w:p w14:paraId="591135E7" w14:textId="77777777" w:rsidR="00210978" w:rsidRPr="005D7D60" w:rsidRDefault="00210978" w:rsidP="00210978">
      <w:pPr>
        <w:rPr>
          <w:sz w:val="10"/>
        </w:rPr>
      </w:pPr>
      <w:r w:rsidRPr="005D7D60">
        <w:rPr>
          <w:sz w:val="10"/>
        </w:rPr>
        <w:t>* 11 NGO executives united to stop sale of .org domain to a private equity firm. Executive directors of Greenpeace International, Access Now, Human Rights Watch, ACLU, International Trade Union Confederation, Sierra Club, Amnesty International, Consumer Reports, 350.org, Color of Change and Transparency International released an open letter on 21 January 2020 "calling on the leaders of Internet Society (ISOC) and Internet Corporation for Assigned Names and Numbers (ICANN) to stop the sale of the .org top-level domain to private equity firm Ethos Capital".</w:t>
      </w:r>
    </w:p>
    <w:p w14:paraId="044DB278" w14:textId="77777777" w:rsidR="00210978" w:rsidRPr="005D7D60" w:rsidRDefault="00210978" w:rsidP="00210978">
      <w:pPr>
        <w:rPr>
          <w:sz w:val="10"/>
        </w:rPr>
      </w:pPr>
      <w:r w:rsidRPr="005D7D60">
        <w:rPr>
          <w:sz w:val="10"/>
        </w:rPr>
        <w:t>Sustainable World</w:t>
      </w:r>
    </w:p>
    <w:p w14:paraId="33C44703" w14:textId="77777777" w:rsidR="00210978" w:rsidRPr="005D7D60" w:rsidRDefault="00210978" w:rsidP="00210978">
      <w:pPr>
        <w:rPr>
          <w:sz w:val="10"/>
        </w:rPr>
      </w:pPr>
      <w:r w:rsidRPr="005D7D60">
        <w:rPr>
          <w:sz w:val="10"/>
        </w:rPr>
        <w:t>Combating climate change</w:t>
      </w:r>
    </w:p>
    <w:p w14:paraId="0BE51862" w14:textId="77777777" w:rsidR="00210978" w:rsidRPr="005D7D60" w:rsidRDefault="00210978" w:rsidP="00210978">
      <w:pPr>
        <w:rPr>
          <w:sz w:val="10"/>
        </w:rPr>
      </w:pPr>
      <w:r w:rsidRPr="005D7D60">
        <w:rPr>
          <w:sz w:val="10"/>
        </w:rPr>
        <w:t xml:space="preserve">* 1t.org, a new </w:t>
      </w:r>
      <w:r w:rsidRPr="00AD2AB6">
        <w:rPr>
          <w:u w:val="single"/>
        </w:rPr>
        <w:t xml:space="preserve">multistakeholder </w:t>
      </w:r>
      <w:r w:rsidRPr="005D7D60">
        <w:rPr>
          <w:highlight w:val="cyan"/>
          <w:u w:val="single"/>
        </w:rPr>
        <w:t>initiative aimed at supporting</w:t>
      </w:r>
      <w:r w:rsidRPr="00AD2AB6">
        <w:rPr>
          <w:u w:val="single"/>
        </w:rPr>
        <w:t xml:space="preserve"> efforts to grow, conserve and restore 1 trillion </w:t>
      </w:r>
      <w:r w:rsidRPr="005D7D60">
        <w:rPr>
          <w:highlight w:val="cyan"/>
          <w:u w:val="single"/>
        </w:rPr>
        <w:t>trees</w:t>
      </w:r>
      <w:r w:rsidRPr="005D7D60">
        <w:rPr>
          <w:sz w:val="10"/>
        </w:rPr>
        <w:t xml:space="preserve"> by the end of the decade was </w:t>
      </w:r>
      <w:r w:rsidRPr="00AD2AB6">
        <w:rPr>
          <w:u w:val="single"/>
        </w:rPr>
        <w:t>announced</w:t>
      </w:r>
      <w:r w:rsidRPr="005D7D60">
        <w:rPr>
          <w:sz w:val="10"/>
        </w:rPr>
        <w:t>. Within the first days of its launch, the US and China announced support. Salesforce announced a new commitment to plant 100 million trees; Colombia confirmed its existing commitment to plant 180 million trees by 2022; Pakistan reaffirmed its 10 billion trees campaign; and the Global Shapers also committed to planting 1 million trees by 2021 across its 400 hubs worldwide.</w:t>
      </w:r>
    </w:p>
    <w:p w14:paraId="6EE5165B" w14:textId="77777777" w:rsidR="00210978" w:rsidRPr="005D7D60" w:rsidRDefault="00210978" w:rsidP="00210978">
      <w:pPr>
        <w:rPr>
          <w:sz w:val="10"/>
        </w:rPr>
      </w:pPr>
      <w:r w:rsidRPr="005D7D60">
        <w:rPr>
          <w:sz w:val="10"/>
        </w:rPr>
        <w:t xml:space="preserve">* New members signed up to the Forum's community of CEO Climate Leaders. The </w:t>
      </w:r>
      <w:r w:rsidRPr="00AD2AB6">
        <w:rPr>
          <w:u w:val="single"/>
        </w:rPr>
        <w:t>community</w:t>
      </w:r>
      <w:r w:rsidRPr="005D7D60">
        <w:rPr>
          <w:sz w:val="10"/>
        </w:rPr>
        <w:t xml:space="preserve"> are </w:t>
      </w:r>
      <w:r w:rsidRPr="00AD2AB6">
        <w:rPr>
          <w:u w:val="single"/>
        </w:rPr>
        <w:t>committed to helping their respective companies meet the Paris Climate Goals</w:t>
      </w:r>
      <w:r w:rsidRPr="005D7D60">
        <w:rPr>
          <w:sz w:val="10"/>
        </w:rPr>
        <w:t xml:space="preserve">. New members </w:t>
      </w:r>
      <w:proofErr w:type="gramStart"/>
      <w:r w:rsidRPr="005D7D60">
        <w:rPr>
          <w:sz w:val="10"/>
        </w:rPr>
        <w:t>include:</w:t>
      </w:r>
      <w:proofErr w:type="gramEnd"/>
      <w:r w:rsidRPr="005D7D60">
        <w:rPr>
          <w:sz w:val="10"/>
        </w:rPr>
        <w:t xml:space="preserve"> AstraZeneca; Bayer AG; BBVA, Dalmia Cement; Jacobs Engineering Group; JLL; Newmont Corporation; OVG Real Estate, and Zurich Insurance Group.</w:t>
      </w:r>
    </w:p>
    <w:p w14:paraId="65978815" w14:textId="77777777" w:rsidR="00210978" w:rsidRPr="005D7D60" w:rsidRDefault="00210978" w:rsidP="00210978">
      <w:pPr>
        <w:rPr>
          <w:sz w:val="10"/>
        </w:rPr>
      </w:pPr>
      <w:r w:rsidRPr="005D7D60">
        <w:rPr>
          <w:sz w:val="10"/>
        </w:rPr>
        <w:t>* The Sustainable Markets Initiative, backed by a Sustainable Markets Council, was launched by HRH The Prince of Wales in collaboration with the World Economic Forum with the goal of bringing about a transition to sustainable markets and rapid industry-wide decarbonization.</w:t>
      </w:r>
    </w:p>
    <w:p w14:paraId="014C848B" w14:textId="77777777" w:rsidR="00210978" w:rsidRPr="005D7D60" w:rsidRDefault="00210978" w:rsidP="00210978">
      <w:pPr>
        <w:rPr>
          <w:sz w:val="10"/>
        </w:rPr>
      </w:pPr>
      <w:r w:rsidRPr="005D7D60">
        <w:rPr>
          <w:sz w:val="10"/>
        </w:rPr>
        <w:t>* The Forum's Advanced Manufacturing and Production community launched the Carbon Reduction in Manufacturing Initiative with Johnson &amp; Johnson, Schneider Electric and Unilever, with support from Al Gore's Generation Investment Management to achieve a goal of cutting carbon emissions in manufacturing by 50% by 2030.</w:t>
      </w:r>
    </w:p>
    <w:p w14:paraId="6F858616" w14:textId="77777777" w:rsidR="00210978" w:rsidRPr="005D7D60" w:rsidRDefault="00210978" w:rsidP="00210978">
      <w:pPr>
        <w:rPr>
          <w:sz w:val="10"/>
        </w:rPr>
      </w:pPr>
      <w:r w:rsidRPr="005D7D60">
        <w:rPr>
          <w:sz w:val="10"/>
        </w:rPr>
        <w:t>* The Net Zero Asset Owner Alliance of 16 pension funds and insurers committed to helping achieve the Paris Climate Goals added the Church of England and Generali as new members. The alliance's portfolio now stands at $4.3 trillion.</w:t>
      </w:r>
    </w:p>
    <w:p w14:paraId="7075DFAB" w14:textId="77777777" w:rsidR="00210978" w:rsidRPr="005D7D60" w:rsidRDefault="00210978" w:rsidP="00210978">
      <w:pPr>
        <w:rPr>
          <w:sz w:val="10"/>
        </w:rPr>
      </w:pPr>
      <w:r w:rsidRPr="005D7D60">
        <w:rPr>
          <w:sz w:val="10"/>
        </w:rPr>
        <w:t xml:space="preserve">* The Champions for Nature, a high-level group calling for raised ambition on nature, was launched. It is chaired by the Executive Director of UN Environment </w:t>
      </w:r>
      <w:proofErr w:type="spellStart"/>
      <w:r w:rsidRPr="005D7D60">
        <w:rPr>
          <w:sz w:val="10"/>
        </w:rPr>
        <w:t>Programme</w:t>
      </w:r>
      <w:proofErr w:type="spellEnd"/>
      <w:r w:rsidRPr="005D7D60">
        <w:rPr>
          <w:sz w:val="10"/>
        </w:rPr>
        <w:t>, the CEO of Unilever, and the President of Costa Rica. The launch followed a new report Nature Risk Rising which found that over half the world's total GDP - is moderately or highly dependent on nature.</w:t>
      </w:r>
    </w:p>
    <w:p w14:paraId="75129B3A" w14:textId="77777777" w:rsidR="00210978" w:rsidRPr="005D7D60" w:rsidRDefault="00210978" w:rsidP="00210978">
      <w:pPr>
        <w:rPr>
          <w:sz w:val="10"/>
        </w:rPr>
      </w:pPr>
      <w:r w:rsidRPr="005D7D60">
        <w:rPr>
          <w:sz w:val="10"/>
        </w:rPr>
        <w:t>Sustainable Development Goals</w:t>
      </w:r>
    </w:p>
    <w:p w14:paraId="65DA06DD" w14:textId="77777777" w:rsidR="00210978" w:rsidRPr="005D7D60" w:rsidRDefault="00210978" w:rsidP="00210978">
      <w:pPr>
        <w:rPr>
          <w:sz w:val="10"/>
        </w:rPr>
      </w:pPr>
      <w:r w:rsidRPr="005D7D60">
        <w:rPr>
          <w:sz w:val="10"/>
        </w:rPr>
        <w:t xml:space="preserve">* Frontier 2030 was launched as a platform to leverage the technologies of the Fourth Industrial Revolution to accelerate the Sustainable Development Goals. The platform is chaired by UNDP in partnership with the governments of Botswana, South </w:t>
      </w:r>
      <w:proofErr w:type="gramStart"/>
      <w:r w:rsidRPr="005D7D60">
        <w:rPr>
          <w:sz w:val="10"/>
        </w:rPr>
        <w:t>Korea</w:t>
      </w:r>
      <w:proofErr w:type="gramEnd"/>
      <w:r w:rsidRPr="005D7D60">
        <w:rPr>
          <w:sz w:val="10"/>
        </w:rPr>
        <w:t xml:space="preserve"> and Norway, as well as private sector commitment from Microsoft, Google, Cisco, Arm, Planet Labs, X, Amazon Web Services and </w:t>
      </w:r>
      <w:proofErr w:type="spellStart"/>
      <w:r w:rsidRPr="005D7D60">
        <w:rPr>
          <w:sz w:val="10"/>
        </w:rPr>
        <w:t>Chipsafer</w:t>
      </w:r>
      <w:proofErr w:type="spellEnd"/>
      <w:r w:rsidRPr="005D7D60">
        <w:rPr>
          <w:sz w:val="10"/>
        </w:rPr>
        <w:t>. It is hosted by the World Economic Forum.</w:t>
      </w:r>
    </w:p>
    <w:p w14:paraId="784643CB" w14:textId="77777777" w:rsidR="00210978" w:rsidRPr="005D7D60" w:rsidRDefault="00210978" w:rsidP="00210978">
      <w:pPr>
        <w:rPr>
          <w:sz w:val="10"/>
        </w:rPr>
      </w:pPr>
      <w:r w:rsidRPr="005D7D60">
        <w:rPr>
          <w:sz w:val="10"/>
        </w:rPr>
        <w:t xml:space="preserve">* The Food Action Alliance was launched by over 25 partners of the World Economic Forum, UN agencies, companies, farmer organizations, civil society, and finance institutions to scale collective action and transform foods systems to be sustainable, </w:t>
      </w:r>
      <w:proofErr w:type="gramStart"/>
      <w:r w:rsidRPr="005D7D60">
        <w:rPr>
          <w:sz w:val="10"/>
        </w:rPr>
        <w:t>nutritious</w:t>
      </w:r>
      <w:proofErr w:type="gramEnd"/>
      <w:r w:rsidRPr="005D7D60">
        <w:rPr>
          <w:sz w:val="10"/>
        </w:rPr>
        <w:t xml:space="preserve"> and healthy, efficient and inclusive.</w:t>
      </w:r>
    </w:p>
    <w:p w14:paraId="3AA3B816" w14:textId="77777777" w:rsidR="00210978" w:rsidRPr="005D7D60" w:rsidRDefault="00210978" w:rsidP="00210978">
      <w:pPr>
        <w:rPr>
          <w:sz w:val="10"/>
        </w:rPr>
      </w:pPr>
      <w:r w:rsidRPr="005D7D60">
        <w:rPr>
          <w:sz w:val="10"/>
        </w:rPr>
        <w:t xml:space="preserve">* A new </w:t>
      </w:r>
      <w:r w:rsidRPr="0070764D">
        <w:rPr>
          <w:u w:val="single"/>
        </w:rPr>
        <w:t>multistakeholder partnership</w:t>
      </w:r>
      <w:r w:rsidRPr="005D7D60">
        <w:rPr>
          <w:sz w:val="10"/>
        </w:rPr>
        <w:t xml:space="preserve">, </w:t>
      </w:r>
      <w:r w:rsidRPr="005D7D60">
        <w:rPr>
          <w:highlight w:val="cyan"/>
          <w:u w:val="single"/>
        </w:rPr>
        <w:t>SDG500</w:t>
      </w:r>
      <w:r w:rsidRPr="005D7D60">
        <w:rPr>
          <w:sz w:val="10"/>
        </w:rPr>
        <w:t xml:space="preserve">, was launched to </w:t>
      </w:r>
      <w:r w:rsidRPr="005D7D60">
        <w:rPr>
          <w:highlight w:val="cyan"/>
          <w:u w:val="single"/>
        </w:rPr>
        <w:t>mobilize</w:t>
      </w:r>
      <w:r w:rsidRPr="0070764D">
        <w:rPr>
          <w:u w:val="single"/>
        </w:rPr>
        <w:t xml:space="preserve"> $500 million towards achieving the </w:t>
      </w:r>
      <w:r w:rsidRPr="005D7D60">
        <w:rPr>
          <w:highlight w:val="cyan"/>
          <w:u w:val="single"/>
        </w:rPr>
        <w:t>Sustainable Development</w:t>
      </w:r>
      <w:r w:rsidRPr="0070764D">
        <w:rPr>
          <w:u w:val="single"/>
        </w:rPr>
        <w:t xml:space="preserve"> Goals</w:t>
      </w:r>
      <w:r w:rsidRPr="005D7D60">
        <w:rPr>
          <w:sz w:val="10"/>
        </w:rPr>
        <w:t xml:space="preserve"> </w:t>
      </w:r>
      <w:r w:rsidRPr="0070764D">
        <w:rPr>
          <w:u w:val="single"/>
        </w:rPr>
        <w:t>in emerging markets</w:t>
      </w:r>
      <w:r w:rsidRPr="005D7D60">
        <w:rPr>
          <w:sz w:val="10"/>
        </w:rPr>
        <w:t xml:space="preserve"> through a series of six blended finance funds. SDG500 is a partnership between the International Fund for Agricultural Development, the United Nations Capital Development Fund, Smart Africa, Stop TB Partnership, the IDB Lab of the Inter-American Development Bank, the International Trade Centre, CARE USA, and Bamboo Capital Partners.</w:t>
      </w:r>
    </w:p>
    <w:p w14:paraId="35D9E8DA" w14:textId="77777777" w:rsidR="00210978" w:rsidRPr="005D7D60" w:rsidRDefault="00210978" w:rsidP="00210978">
      <w:pPr>
        <w:rPr>
          <w:sz w:val="10"/>
        </w:rPr>
      </w:pPr>
      <w:r w:rsidRPr="005D7D60">
        <w:rPr>
          <w:sz w:val="10"/>
        </w:rPr>
        <w:t>A Cohesive and Sustainable Fourth Industrial Revolution</w:t>
      </w:r>
    </w:p>
    <w:p w14:paraId="03C6CA44" w14:textId="77777777" w:rsidR="00210978" w:rsidRPr="005D7D60" w:rsidRDefault="00210978" w:rsidP="00210978">
      <w:pPr>
        <w:rPr>
          <w:sz w:val="10"/>
        </w:rPr>
      </w:pPr>
      <w:r w:rsidRPr="005D7D60">
        <w:rPr>
          <w:sz w:val="10"/>
        </w:rPr>
        <w:t>Emerging Technologies</w:t>
      </w:r>
    </w:p>
    <w:p w14:paraId="7C4A48B9" w14:textId="77777777" w:rsidR="00210978" w:rsidRPr="005D7D60" w:rsidRDefault="00210978" w:rsidP="00210978">
      <w:pPr>
        <w:rPr>
          <w:sz w:val="10"/>
        </w:rPr>
      </w:pPr>
      <w:r w:rsidRPr="005D7D60">
        <w:rPr>
          <w:sz w:val="10"/>
        </w:rPr>
        <w:t xml:space="preserve">* The Forum partnered with a community of 40 central banks, international organizations, academic </w:t>
      </w:r>
      <w:proofErr w:type="gramStart"/>
      <w:r w:rsidRPr="005D7D60">
        <w:rPr>
          <w:sz w:val="10"/>
        </w:rPr>
        <w:t>researchers</w:t>
      </w:r>
      <w:proofErr w:type="gramEnd"/>
      <w:r w:rsidRPr="005D7D60">
        <w:rPr>
          <w:sz w:val="10"/>
        </w:rPr>
        <w:t xml:space="preserve"> and financial institutions to create a framework to help central banks evaluate, design and potentially deploy Central Bank Digital Currency (CBDC).</w:t>
      </w:r>
    </w:p>
    <w:p w14:paraId="48D4DFFC" w14:textId="77777777" w:rsidR="00210978" w:rsidRPr="005D7D60" w:rsidRDefault="00210978" w:rsidP="00210978">
      <w:pPr>
        <w:rPr>
          <w:sz w:val="10"/>
        </w:rPr>
      </w:pPr>
      <w:r w:rsidRPr="005D7D60">
        <w:rPr>
          <w:sz w:val="10"/>
        </w:rPr>
        <w:t>* The World Economic Forum, in collaboration with 100 stakeholders, produced the Empowering AI Toolkit to help board members better understand the positive and negative implications of deploying artificial intelligence.</w:t>
      </w:r>
    </w:p>
    <w:p w14:paraId="29A1AD46" w14:textId="77777777" w:rsidR="00210978" w:rsidRPr="005D7D60" w:rsidRDefault="00210978" w:rsidP="00210978">
      <w:pPr>
        <w:rPr>
          <w:sz w:val="10"/>
        </w:rPr>
      </w:pPr>
      <w:r w:rsidRPr="005D7D60">
        <w:rPr>
          <w:sz w:val="10"/>
        </w:rPr>
        <w:t xml:space="preserve">* The Government of </w:t>
      </w:r>
      <w:r w:rsidRPr="005D7D60">
        <w:rPr>
          <w:highlight w:val="cyan"/>
          <w:u w:val="single"/>
        </w:rPr>
        <w:t>Brazil</w:t>
      </w:r>
      <w:r w:rsidRPr="005D7D60">
        <w:rPr>
          <w:sz w:val="10"/>
        </w:rPr>
        <w:t xml:space="preserve">, </w:t>
      </w:r>
      <w:r w:rsidRPr="00246160">
        <w:rPr>
          <w:u w:val="single"/>
        </w:rPr>
        <w:t xml:space="preserve">together </w:t>
      </w:r>
      <w:r w:rsidRPr="005D7D60">
        <w:rPr>
          <w:highlight w:val="cyan"/>
          <w:u w:val="single"/>
        </w:rPr>
        <w:t>with</w:t>
      </w:r>
      <w:r w:rsidRPr="005D7D60">
        <w:rPr>
          <w:sz w:val="10"/>
        </w:rPr>
        <w:t xml:space="preserve"> the World Economic Forum and </w:t>
      </w:r>
      <w:r w:rsidRPr="00246160">
        <w:rPr>
          <w:u w:val="single"/>
        </w:rPr>
        <w:t xml:space="preserve">key business </w:t>
      </w:r>
      <w:r w:rsidRPr="005D7D60">
        <w:rPr>
          <w:highlight w:val="cyan"/>
          <w:u w:val="single"/>
        </w:rPr>
        <w:t>stakeholders</w:t>
      </w:r>
      <w:r w:rsidRPr="005D7D60">
        <w:rPr>
          <w:sz w:val="10"/>
          <w:highlight w:val="cyan"/>
        </w:rPr>
        <w:t>,</w:t>
      </w:r>
      <w:r w:rsidRPr="005D7D60">
        <w:rPr>
          <w:sz w:val="10"/>
        </w:rPr>
        <w:t xml:space="preserve"> </w:t>
      </w:r>
      <w:r w:rsidRPr="005D7D60">
        <w:rPr>
          <w:highlight w:val="cyan"/>
          <w:u w:val="single"/>
        </w:rPr>
        <w:t>rolled out</w:t>
      </w:r>
      <w:r w:rsidRPr="005D7D60">
        <w:rPr>
          <w:sz w:val="10"/>
        </w:rPr>
        <w:t xml:space="preserve"> a set of new </w:t>
      </w:r>
      <w:r w:rsidRPr="00246160">
        <w:rPr>
          <w:u w:val="single"/>
        </w:rPr>
        <w:t xml:space="preserve">scalable </w:t>
      </w:r>
      <w:r w:rsidRPr="005D7D60">
        <w:rPr>
          <w:highlight w:val="cyan"/>
          <w:u w:val="single"/>
        </w:rPr>
        <w:t>policy interventions to increase</w:t>
      </w:r>
      <w:r w:rsidRPr="00246160">
        <w:rPr>
          <w:u w:val="single"/>
        </w:rPr>
        <w:t xml:space="preserve"> successful adoption of industrial </w:t>
      </w:r>
      <w:r w:rsidRPr="005D7D60">
        <w:rPr>
          <w:highlight w:val="cyan"/>
          <w:u w:val="single"/>
        </w:rPr>
        <w:t>i</w:t>
      </w:r>
      <w:r w:rsidRPr="005D7D60">
        <w:rPr>
          <w:u w:val="single"/>
        </w:rPr>
        <w:t>nternet</w:t>
      </w:r>
      <w:r w:rsidRPr="005D7D60">
        <w:rPr>
          <w:sz w:val="10"/>
          <w:highlight w:val="cyan"/>
        </w:rPr>
        <w:t xml:space="preserve"> </w:t>
      </w:r>
      <w:r w:rsidRPr="005D7D60">
        <w:rPr>
          <w:highlight w:val="cyan"/>
          <w:u w:val="single"/>
        </w:rPr>
        <w:t>o</w:t>
      </w:r>
      <w:r w:rsidRPr="005D7D60">
        <w:rPr>
          <w:u w:val="single"/>
        </w:rPr>
        <w:t>f</w:t>
      </w:r>
      <w:r w:rsidRPr="005D7D60">
        <w:rPr>
          <w:highlight w:val="cyan"/>
          <w:u w:val="single"/>
        </w:rPr>
        <w:t xml:space="preserve"> t</w:t>
      </w:r>
      <w:r w:rsidRPr="005D7D60">
        <w:rPr>
          <w:u w:val="single"/>
        </w:rPr>
        <w:t>hings</w:t>
      </w:r>
      <w:r w:rsidRPr="00246160">
        <w:rPr>
          <w:u w:val="single"/>
        </w:rPr>
        <w:t xml:space="preserve"> technologies</w:t>
      </w:r>
      <w:r w:rsidRPr="005D7D60">
        <w:rPr>
          <w:sz w:val="10"/>
        </w:rPr>
        <w:t xml:space="preserve"> by small and medium-sized enterprises in manufacturing.</w:t>
      </w:r>
    </w:p>
    <w:p w14:paraId="3A813165" w14:textId="77777777" w:rsidR="00210978" w:rsidRPr="005D7D60" w:rsidRDefault="00210978" w:rsidP="00210978">
      <w:pPr>
        <w:rPr>
          <w:sz w:val="10"/>
        </w:rPr>
      </w:pPr>
      <w:r w:rsidRPr="005D7D60">
        <w:rPr>
          <w:sz w:val="10"/>
        </w:rPr>
        <w:t xml:space="preserve">* Partners of the Centre for the Fourth Industrial Revolution Global Network, including Brazil, Colombia, </w:t>
      </w:r>
      <w:proofErr w:type="gramStart"/>
      <w:r w:rsidRPr="005D7D60">
        <w:rPr>
          <w:sz w:val="10"/>
        </w:rPr>
        <w:t>Japan</w:t>
      </w:r>
      <w:proofErr w:type="gramEnd"/>
      <w:r w:rsidRPr="005D7D60">
        <w:rPr>
          <w:sz w:val="10"/>
        </w:rPr>
        <w:t xml:space="preserve"> and Saudi Arabia, expanded their commitment to ensuring responsible and ethical governance of smart city technologies through the G20 Global Smart Cities Alliance on Technology Governance, led by the World Economic Forum.</w:t>
      </w:r>
    </w:p>
    <w:p w14:paraId="0950B6CD" w14:textId="77777777" w:rsidR="00210978" w:rsidRPr="005D7D60" w:rsidRDefault="00210978" w:rsidP="00210978">
      <w:pPr>
        <w:rPr>
          <w:sz w:val="10"/>
        </w:rPr>
      </w:pPr>
      <w:r w:rsidRPr="005D7D60">
        <w:rPr>
          <w:sz w:val="10"/>
        </w:rPr>
        <w:t>* The World Economic Forum's Global AI Council, launched in 2019, collaborated with UNICEF to create guidelines for AI-supported toys for under seven-year-olds, as well as identifying young people under the age of 18 to sit on a Global AI Youth Council.</w:t>
      </w:r>
    </w:p>
    <w:p w14:paraId="78819868" w14:textId="77777777" w:rsidR="00210978" w:rsidRPr="005D7D60" w:rsidRDefault="00210978" w:rsidP="00210978">
      <w:pPr>
        <w:rPr>
          <w:sz w:val="10"/>
        </w:rPr>
      </w:pPr>
      <w:r w:rsidRPr="005D7D60">
        <w:rPr>
          <w:sz w:val="10"/>
        </w:rPr>
        <w:t>Cybersecurity</w:t>
      </w:r>
    </w:p>
    <w:p w14:paraId="1EC0C7FE" w14:textId="77777777" w:rsidR="00210978" w:rsidRPr="005D7D60" w:rsidRDefault="00210978" w:rsidP="00210978">
      <w:pPr>
        <w:rPr>
          <w:sz w:val="10"/>
        </w:rPr>
      </w:pPr>
      <w:r w:rsidRPr="005D7D60">
        <w:rPr>
          <w:sz w:val="10"/>
        </w:rPr>
        <w:t xml:space="preserve">* A group of </w:t>
      </w:r>
      <w:r w:rsidRPr="00246160">
        <w:rPr>
          <w:u w:val="single"/>
        </w:rPr>
        <w:t xml:space="preserve">private-sector leaders from </w:t>
      </w:r>
      <w:r w:rsidRPr="005D7D60">
        <w:rPr>
          <w:highlight w:val="cyan"/>
          <w:u w:val="single"/>
        </w:rPr>
        <w:t>cybersecurity companies</w:t>
      </w:r>
      <w:r w:rsidRPr="005D7D60">
        <w:rPr>
          <w:sz w:val="10"/>
        </w:rPr>
        <w:t xml:space="preserve">, services </w:t>
      </w:r>
      <w:proofErr w:type="gramStart"/>
      <w:r w:rsidRPr="005D7D60">
        <w:rPr>
          <w:sz w:val="10"/>
        </w:rPr>
        <w:t>providers</w:t>
      </w:r>
      <w:proofErr w:type="gramEnd"/>
      <w:r w:rsidRPr="005D7D60">
        <w:rPr>
          <w:sz w:val="10"/>
        </w:rPr>
        <w:t xml:space="preserve"> </w:t>
      </w:r>
      <w:r w:rsidRPr="00246160">
        <w:rPr>
          <w:u w:val="single"/>
        </w:rPr>
        <w:t xml:space="preserve">and global corporations along </w:t>
      </w:r>
      <w:r w:rsidRPr="005D7D60">
        <w:rPr>
          <w:highlight w:val="cyan"/>
          <w:u w:val="single"/>
        </w:rPr>
        <w:t>with law enforcement</w:t>
      </w:r>
      <w:r w:rsidRPr="00246160">
        <w:rPr>
          <w:u w:val="single"/>
        </w:rPr>
        <w:t xml:space="preserve"> agencies</w:t>
      </w:r>
      <w:r w:rsidRPr="005D7D60">
        <w:rPr>
          <w:sz w:val="10"/>
        </w:rPr>
        <w:t xml:space="preserve">, Interpol and Europol, agreed to </w:t>
      </w:r>
      <w:r w:rsidRPr="00246160">
        <w:rPr>
          <w:u w:val="single"/>
        </w:rPr>
        <w:t>work together</w:t>
      </w:r>
      <w:r w:rsidRPr="005D7D60">
        <w:rPr>
          <w:sz w:val="10"/>
        </w:rPr>
        <w:t xml:space="preserve"> with the World Economic Forum through 2020 </w:t>
      </w:r>
      <w:r w:rsidRPr="00246160">
        <w:rPr>
          <w:u w:val="single"/>
        </w:rPr>
        <w:t xml:space="preserve">to </w:t>
      </w:r>
      <w:r w:rsidRPr="005D7D60">
        <w:rPr>
          <w:highlight w:val="cyan"/>
          <w:u w:val="single"/>
        </w:rPr>
        <w:t>foster</w:t>
      </w:r>
      <w:r w:rsidRPr="00246160">
        <w:rPr>
          <w:u w:val="single"/>
        </w:rPr>
        <w:t xml:space="preserve"> a global </w:t>
      </w:r>
      <w:r w:rsidRPr="005D7D60">
        <w:rPr>
          <w:highlight w:val="cyan"/>
          <w:u w:val="single"/>
        </w:rPr>
        <w:t>p</w:t>
      </w:r>
      <w:r w:rsidRPr="00246160">
        <w:rPr>
          <w:u w:val="single"/>
        </w:rPr>
        <w:t>ublic-</w:t>
      </w:r>
      <w:r w:rsidRPr="005D7D60">
        <w:rPr>
          <w:highlight w:val="cyan"/>
          <w:u w:val="single"/>
        </w:rPr>
        <w:t>p</w:t>
      </w:r>
      <w:r w:rsidRPr="00246160">
        <w:rPr>
          <w:u w:val="single"/>
        </w:rPr>
        <w:t xml:space="preserve">rivate </w:t>
      </w:r>
      <w:r w:rsidRPr="005D7D60">
        <w:rPr>
          <w:highlight w:val="cyan"/>
          <w:u w:val="single"/>
        </w:rPr>
        <w:t>a</w:t>
      </w:r>
      <w:r w:rsidRPr="00246160">
        <w:rPr>
          <w:u w:val="single"/>
        </w:rPr>
        <w:t xml:space="preserve">lliance </w:t>
      </w:r>
      <w:r w:rsidRPr="005D7D60">
        <w:rPr>
          <w:highlight w:val="cyan"/>
          <w:u w:val="single"/>
        </w:rPr>
        <w:t>against cybercrime</w:t>
      </w:r>
      <w:r w:rsidRPr="005D7D60">
        <w:rPr>
          <w:sz w:val="10"/>
        </w:rPr>
        <w:t>.</w:t>
      </w:r>
    </w:p>
    <w:p w14:paraId="64C518A3" w14:textId="77777777" w:rsidR="00210978" w:rsidRPr="005D7D60" w:rsidRDefault="00210978" w:rsidP="00210978">
      <w:pPr>
        <w:rPr>
          <w:sz w:val="10"/>
        </w:rPr>
      </w:pPr>
      <w:r w:rsidRPr="005D7D60">
        <w:rPr>
          <w:sz w:val="10"/>
        </w:rPr>
        <w:t xml:space="preserve">* A group of </w:t>
      </w:r>
      <w:r w:rsidRPr="005D7D60">
        <w:rPr>
          <w:highlight w:val="cyan"/>
          <w:u w:val="single"/>
        </w:rPr>
        <w:t>telecom</w:t>
      </w:r>
      <w:r w:rsidRPr="00246160">
        <w:rPr>
          <w:u w:val="single"/>
        </w:rPr>
        <w:t xml:space="preserve">munications </w:t>
      </w:r>
      <w:r w:rsidRPr="005D7D60">
        <w:rPr>
          <w:highlight w:val="cyan"/>
          <w:u w:val="single"/>
        </w:rPr>
        <w:t>stakeholders</w:t>
      </w:r>
      <w:r w:rsidRPr="005D7D60">
        <w:rPr>
          <w:sz w:val="10"/>
        </w:rPr>
        <w:t xml:space="preserve">, including BT, Deutsche Telekom, Du Telecom, Europol, Global Cyber Alliance, Internet Society, Korea Telecom, Proximus, Saudi Telcom, Singtel, Telstra and ITU, </w:t>
      </w:r>
      <w:r w:rsidRPr="00246160">
        <w:rPr>
          <w:u w:val="single"/>
        </w:rPr>
        <w:t xml:space="preserve">endorsed new principles </w:t>
      </w:r>
      <w:r w:rsidRPr="005D7D60">
        <w:rPr>
          <w:highlight w:val="cyan"/>
          <w:u w:val="single"/>
        </w:rPr>
        <w:t>combating</w:t>
      </w:r>
      <w:r w:rsidRPr="00246160">
        <w:rPr>
          <w:u w:val="single"/>
        </w:rPr>
        <w:t xml:space="preserve"> high-volume </w:t>
      </w:r>
      <w:r w:rsidRPr="005D7D60">
        <w:rPr>
          <w:highlight w:val="cyan"/>
          <w:u w:val="single"/>
        </w:rPr>
        <w:t>cyberattacks</w:t>
      </w:r>
      <w:r w:rsidRPr="00246160">
        <w:rPr>
          <w:u w:val="single"/>
        </w:rPr>
        <w:t xml:space="preserve"> that could protect up to 1 billion consumers</w:t>
      </w:r>
      <w:r w:rsidRPr="005D7D60">
        <w:rPr>
          <w:sz w:val="10"/>
        </w:rPr>
        <w:t xml:space="preserve"> in 180 countries.</w:t>
      </w:r>
    </w:p>
    <w:p w14:paraId="784F1C59" w14:textId="77777777" w:rsidR="00210978" w:rsidRPr="005D7D60" w:rsidRDefault="00210978" w:rsidP="00210978">
      <w:pPr>
        <w:rPr>
          <w:sz w:val="10"/>
        </w:rPr>
      </w:pPr>
      <w:r w:rsidRPr="005D7D60">
        <w:rPr>
          <w:sz w:val="10"/>
        </w:rPr>
        <w:t xml:space="preserve">* A </w:t>
      </w:r>
      <w:r w:rsidRPr="00246160">
        <w:rPr>
          <w:u w:val="single"/>
        </w:rPr>
        <w:t xml:space="preserve">community of key stakeholders from international organizations, government and business was formed to </w:t>
      </w:r>
      <w:r w:rsidRPr="005D7D60">
        <w:rPr>
          <w:highlight w:val="cyan"/>
          <w:u w:val="single"/>
        </w:rPr>
        <w:t>reinforce cyber resilience</w:t>
      </w:r>
      <w:r w:rsidRPr="00246160">
        <w:rPr>
          <w:u w:val="single"/>
        </w:rPr>
        <w:t xml:space="preserve"> </w:t>
      </w:r>
      <w:r w:rsidRPr="005D7D60">
        <w:rPr>
          <w:highlight w:val="cyan"/>
          <w:u w:val="single"/>
        </w:rPr>
        <w:t>in</w:t>
      </w:r>
      <w:r w:rsidRPr="00246160">
        <w:rPr>
          <w:u w:val="single"/>
        </w:rPr>
        <w:t xml:space="preserve"> global </w:t>
      </w:r>
      <w:r w:rsidRPr="005D7D60">
        <w:rPr>
          <w:highlight w:val="cyan"/>
          <w:u w:val="single"/>
        </w:rPr>
        <w:t>aviation</w:t>
      </w:r>
      <w:r w:rsidRPr="005D7D60">
        <w:rPr>
          <w:sz w:val="10"/>
        </w:rPr>
        <w:t>.</w:t>
      </w:r>
    </w:p>
    <w:p w14:paraId="0DFF7B32" w14:textId="77777777" w:rsidR="00210978" w:rsidRPr="005D7D60" w:rsidRDefault="00210978" w:rsidP="00210978">
      <w:pPr>
        <w:rPr>
          <w:sz w:val="10"/>
        </w:rPr>
      </w:pPr>
      <w:r w:rsidRPr="005D7D60">
        <w:rPr>
          <w:sz w:val="10"/>
        </w:rPr>
        <w:t>* Navdeep Bains, Canadian Minister of Innovation, Science and Industry, and Ajay Banga, CEO of Mastercard, announced a $510 million investment by Mastercard to establish a new global Intelligence and Cyber Centre in Vancouver, British Columbia.</w:t>
      </w:r>
    </w:p>
    <w:p w14:paraId="1D25E031" w14:textId="77777777" w:rsidR="00210978" w:rsidRPr="005D7D60" w:rsidRDefault="00210978" w:rsidP="00210978">
      <w:pPr>
        <w:rPr>
          <w:sz w:val="10"/>
        </w:rPr>
      </w:pPr>
      <w:r w:rsidRPr="005D7D60">
        <w:rPr>
          <w:sz w:val="10"/>
        </w:rPr>
        <w:t>* * *</w:t>
      </w:r>
    </w:p>
    <w:p w14:paraId="51168606" w14:textId="77777777" w:rsidR="00210978" w:rsidRPr="005D7D60" w:rsidRDefault="00210978" w:rsidP="00210978">
      <w:pPr>
        <w:rPr>
          <w:sz w:val="10"/>
        </w:rPr>
      </w:pPr>
      <w:r w:rsidRPr="005D7D60">
        <w:rPr>
          <w:sz w:val="10"/>
        </w:rPr>
        <w:t>- The World Economic Forum Annual Meeting this year celebrated stakeholder responsibility, the very notion on which the Forum was founded 50 years ago</w:t>
      </w:r>
    </w:p>
    <w:p w14:paraId="6820864B" w14:textId="77777777" w:rsidR="00210978" w:rsidRPr="005D7D60" w:rsidRDefault="00210978" w:rsidP="00210978">
      <w:pPr>
        <w:rPr>
          <w:sz w:val="10"/>
        </w:rPr>
      </w:pPr>
      <w:r w:rsidRPr="005D7D60">
        <w:rPr>
          <w:sz w:val="10"/>
        </w:rPr>
        <w:t xml:space="preserve">- </w:t>
      </w:r>
      <w:r w:rsidRPr="005D7D60">
        <w:rPr>
          <w:rStyle w:val="Emphasis"/>
          <w:highlight w:val="cyan"/>
        </w:rPr>
        <w:t>Stakeholders are</w:t>
      </w:r>
      <w:r w:rsidRPr="00246160">
        <w:rPr>
          <w:rStyle w:val="Emphasis"/>
        </w:rPr>
        <w:t xml:space="preserve"> acutely </w:t>
      </w:r>
      <w:r w:rsidRPr="005D7D60">
        <w:rPr>
          <w:rStyle w:val="Emphasis"/>
          <w:highlight w:val="cyan"/>
        </w:rPr>
        <w:t>focused on their responsibility to</w:t>
      </w:r>
      <w:r w:rsidRPr="00246160">
        <w:rPr>
          <w:rStyle w:val="Emphasis"/>
        </w:rPr>
        <w:t xml:space="preserve"> take tangible actions to </w:t>
      </w:r>
      <w:r w:rsidRPr="005D7D60">
        <w:rPr>
          <w:rStyle w:val="Emphasis"/>
          <w:highlight w:val="cyan"/>
        </w:rPr>
        <w:t>address</w:t>
      </w:r>
      <w:r w:rsidRPr="00246160">
        <w:rPr>
          <w:rStyle w:val="Emphasis"/>
        </w:rPr>
        <w:t xml:space="preserve"> the world's most pressing environmental, </w:t>
      </w:r>
      <w:r w:rsidRPr="005D7D60">
        <w:rPr>
          <w:rStyle w:val="Emphasis"/>
          <w:highlight w:val="cyan"/>
        </w:rPr>
        <w:t>social</w:t>
      </w:r>
      <w:r w:rsidRPr="00246160">
        <w:rPr>
          <w:rStyle w:val="Emphasis"/>
        </w:rPr>
        <w:t xml:space="preserve"> and governance (ESG) </w:t>
      </w:r>
      <w:r w:rsidRPr="005D7D60">
        <w:rPr>
          <w:rStyle w:val="Emphasis"/>
          <w:highlight w:val="cyan"/>
        </w:rPr>
        <w:t>issues</w:t>
      </w:r>
    </w:p>
    <w:p w14:paraId="42CCDD96" w14:textId="77777777" w:rsidR="00210978" w:rsidRPr="005D7D60" w:rsidRDefault="00210978" w:rsidP="00210978">
      <w:pPr>
        <w:rPr>
          <w:sz w:val="10"/>
        </w:rPr>
      </w:pPr>
      <w:r w:rsidRPr="005D7D60">
        <w:rPr>
          <w:sz w:val="10"/>
        </w:rPr>
        <w:t>- Transformative investments in sustainable solutions and the green economy will help underwrite the next phase of global growth and prosperity</w:t>
      </w:r>
    </w:p>
    <w:p w14:paraId="485DA460" w14:textId="77777777" w:rsidR="00210978" w:rsidRPr="005D7D60" w:rsidRDefault="00210978" w:rsidP="00210978">
      <w:pPr>
        <w:rPr>
          <w:sz w:val="10"/>
        </w:rPr>
      </w:pPr>
      <w:r w:rsidRPr="005D7D60">
        <w:rPr>
          <w:sz w:val="10"/>
        </w:rPr>
        <w:t>- There is also a multi-trillion-dollar opportunity to help mobilize investment towards the UN Sustainable development goals (SDGs), particularly in emerging economies</w:t>
      </w:r>
    </w:p>
    <w:p w14:paraId="4B77CB65" w14:textId="77777777" w:rsidR="00210978" w:rsidRPr="005D7D60" w:rsidRDefault="00210978" w:rsidP="00210978">
      <w:pPr>
        <w:rPr>
          <w:sz w:val="10"/>
        </w:rPr>
      </w:pPr>
      <w:r w:rsidRPr="005D7D60">
        <w:rPr>
          <w:sz w:val="10"/>
        </w:rPr>
        <w:t>- More than 160 high-impact Lighthouse Projects were profiled at the Annual Meeting, each one of which can be scaled or replicated to improve the state of the world</w:t>
      </w:r>
    </w:p>
    <w:p w14:paraId="4DC2B755" w14:textId="77777777" w:rsidR="00210978" w:rsidRDefault="00210978" w:rsidP="00210978">
      <w:pPr>
        <w:rPr>
          <w:sz w:val="10"/>
        </w:rPr>
      </w:pPr>
      <w:r w:rsidRPr="005D7D60">
        <w:rPr>
          <w:sz w:val="10"/>
        </w:rPr>
        <w:t>- The Annual Meeting was climate-neutral for the fourth consecutive year, with a host of new initiatives to boost resource efficiency and further reduce emissions</w:t>
      </w:r>
    </w:p>
    <w:p w14:paraId="3E65380C" w14:textId="2BF4416C" w:rsidR="00026B49" w:rsidRPr="005279DE" w:rsidRDefault="00E57551" w:rsidP="00026B49">
      <w:pPr>
        <w:pStyle w:val="Heading4"/>
      </w:pPr>
      <w:r>
        <w:t xml:space="preserve">3---Networking – it builds </w:t>
      </w:r>
      <w:r w:rsidR="00293884">
        <w:t>connections and capacity building which brings stakeholders on board.</w:t>
      </w:r>
    </w:p>
    <w:p w14:paraId="4C23E70C" w14:textId="77777777" w:rsidR="00026B49" w:rsidRPr="00904E28" w:rsidRDefault="00026B49" w:rsidP="00026B49">
      <w:r w:rsidRPr="007F4897">
        <w:rPr>
          <w:rStyle w:val="Style13ptBold"/>
        </w:rPr>
        <w:t>Jimenez 17</w:t>
      </w:r>
      <w:r>
        <w:t xml:space="preserve"> </w:t>
      </w:r>
      <w:r w:rsidRPr="00CB25AC">
        <w:t xml:space="preserve">Benedict S. Jimenez, Professor in the Public Administration department at Northeastern University, January 5th, 2017, “When Ties Bind: Public Managers’ Networking Behavior and Municipal Fiscal Health After the Great Recession”, </w:t>
      </w:r>
      <w:r>
        <w:t xml:space="preserve">Journal of Public Administration Research And Theory, Oxford, </w:t>
      </w:r>
      <w:hyperlink r:id="rId12" w:history="1">
        <w:r w:rsidRPr="00310E87">
          <w:rPr>
            <w:rStyle w:val="Hyperlink"/>
          </w:rPr>
          <w:t>https://web-p-ebscohost-com.proxy.lib.umich.edu/ehost/pdfviewer/pdfviewer?vid=0&amp;sid=50b6de1c-6460-40b0-932d-ce21995a7ded%40redis</w:t>
        </w:r>
      </w:hyperlink>
      <w:r>
        <w:t xml:space="preserve">, </w:t>
      </w:r>
      <w:proofErr w:type="spellStart"/>
      <w:r>
        <w:t>liam</w:t>
      </w:r>
      <w:proofErr w:type="spellEnd"/>
      <w:r>
        <w:t>.</w:t>
      </w:r>
    </w:p>
    <w:p w14:paraId="1863842A" w14:textId="77777777" w:rsidR="00026B49" w:rsidRDefault="00026B49" w:rsidP="00026B49">
      <w:r>
        <w:t>How Managerial Networking Can Improve City Budgetary Solvency</w:t>
      </w:r>
    </w:p>
    <w:p w14:paraId="3CD1F9B4" w14:textId="77777777" w:rsidR="00026B49" w:rsidRDefault="00026B49" w:rsidP="00026B49">
      <w:r w:rsidRPr="00D73147">
        <w:rPr>
          <w:highlight w:val="cyan"/>
          <w:u w:val="single"/>
        </w:rPr>
        <w:t>Managerial networking</w:t>
      </w:r>
      <w:r w:rsidRPr="001F4955">
        <w:rPr>
          <w:u w:val="single"/>
        </w:rPr>
        <w:t xml:space="preserve"> can</w:t>
      </w:r>
      <w:r>
        <w:t xml:space="preserve"> help </w:t>
      </w:r>
      <w:r w:rsidRPr="00D73147">
        <w:rPr>
          <w:highlight w:val="cyan"/>
          <w:u w:val="single"/>
        </w:rPr>
        <w:t>improve</w:t>
      </w:r>
      <w:r>
        <w:t xml:space="preserve"> city </w:t>
      </w:r>
      <w:r w:rsidRPr="00D73147">
        <w:rPr>
          <w:highlight w:val="cyan"/>
          <w:u w:val="single"/>
        </w:rPr>
        <w:t>budgetary solvency through</w:t>
      </w:r>
      <w:r>
        <w:t xml:space="preserve"> </w:t>
      </w:r>
      <w:proofErr w:type="gramStart"/>
      <w:r>
        <w:t>a number of</w:t>
      </w:r>
      <w:proofErr w:type="gramEnd"/>
      <w:r>
        <w:t xml:space="preserve"> mechanisms. First, networking allows the </w:t>
      </w:r>
      <w:r w:rsidRPr="001F4955">
        <w:rPr>
          <w:u w:val="single"/>
        </w:rPr>
        <w:t xml:space="preserve">diffusion of </w:t>
      </w:r>
      <w:r w:rsidRPr="00D73147">
        <w:rPr>
          <w:highlight w:val="cyan"/>
          <w:u w:val="single"/>
        </w:rPr>
        <w:t>innovative policies or approaches</w:t>
      </w:r>
      <w:r w:rsidRPr="00D73147">
        <w:rPr>
          <w:highlight w:val="cyan"/>
        </w:rPr>
        <w:t xml:space="preserve"> </w:t>
      </w:r>
      <w:r w:rsidRPr="00D73147">
        <w:rPr>
          <w:u w:val="single"/>
        </w:rPr>
        <w:t>to</w:t>
      </w:r>
      <w:r>
        <w:t xml:space="preserve"> organizational </w:t>
      </w:r>
      <w:r w:rsidRPr="001F4955">
        <w:rPr>
          <w:u w:val="single"/>
        </w:rPr>
        <w:t>problem solving</w:t>
      </w:r>
      <w:r>
        <w:t xml:space="preserve"> and service delivery (Hicklin, O’Toole, and Meier 2009; Journal of Public Administration Research and Theory, 2017, Vol. 27, No. 3 453 Johansen and </w:t>
      </w:r>
      <w:proofErr w:type="spellStart"/>
      <w:r>
        <w:t>LeRoux</w:t>
      </w:r>
      <w:proofErr w:type="spellEnd"/>
      <w:r>
        <w:t xml:space="preserve"> 2012; Meier and O’Toole 2001; O’Toole and Meier 2004a, 2004b, 2006). </w:t>
      </w:r>
      <w:r w:rsidRPr="00D73147">
        <w:rPr>
          <w:highlight w:val="cyan"/>
          <w:u w:val="single"/>
        </w:rPr>
        <w:t>Information</w:t>
      </w:r>
      <w:r w:rsidRPr="00A831D2">
        <w:rPr>
          <w:u w:val="single"/>
        </w:rPr>
        <w:t xml:space="preserve"> about strategies that worked</w:t>
      </w:r>
      <w:r>
        <w:t xml:space="preserve"> in other local governments or nonprofit organizations </w:t>
      </w:r>
      <w:r w:rsidRPr="00A831D2">
        <w:rPr>
          <w:u w:val="single"/>
        </w:rPr>
        <w:t xml:space="preserve">can </w:t>
      </w:r>
      <w:r w:rsidRPr="00D73147">
        <w:rPr>
          <w:highlight w:val="cyan"/>
          <w:u w:val="single"/>
        </w:rPr>
        <w:t>help</w:t>
      </w:r>
      <w:r>
        <w:t xml:space="preserve"> city managers to </w:t>
      </w:r>
      <w:r w:rsidRPr="00D73147">
        <w:rPr>
          <w:highlight w:val="cyan"/>
          <w:u w:val="single"/>
        </w:rPr>
        <w:t>respond</w:t>
      </w:r>
      <w:r w:rsidRPr="00D73147">
        <w:rPr>
          <w:highlight w:val="cyan"/>
        </w:rPr>
        <w:t xml:space="preserve"> </w:t>
      </w:r>
      <w:r w:rsidRPr="00D73147">
        <w:rPr>
          <w:highlight w:val="cyan"/>
          <w:u w:val="single"/>
        </w:rPr>
        <w:t>quickly</w:t>
      </w:r>
      <w:r w:rsidRPr="00A831D2">
        <w:rPr>
          <w:u w:val="single"/>
        </w:rPr>
        <w:t xml:space="preserve"> to a budget crisis and avoid</w:t>
      </w:r>
      <w:r>
        <w:t xml:space="preserve"> </w:t>
      </w:r>
      <w:r w:rsidRPr="00A831D2">
        <w:rPr>
          <w:u w:val="single"/>
        </w:rPr>
        <w:t>costly policy</w:t>
      </w:r>
      <w:r>
        <w:t xml:space="preserve"> experimentation. For example, </w:t>
      </w:r>
      <w:r w:rsidRPr="00A831D2">
        <w:rPr>
          <w:u w:val="single"/>
        </w:rPr>
        <w:t>managers can learn from</w:t>
      </w:r>
      <w:r>
        <w:t xml:space="preserve"> officials in neighboring </w:t>
      </w:r>
      <w:r w:rsidRPr="00A831D2">
        <w:rPr>
          <w:u w:val="single"/>
        </w:rPr>
        <w:t>local governments</w:t>
      </w:r>
      <w:r>
        <w:t xml:space="preserve"> or managers from nonprofit service providers </w:t>
      </w:r>
      <w:r w:rsidRPr="00A831D2">
        <w:rPr>
          <w:u w:val="single"/>
        </w:rPr>
        <w:t xml:space="preserve">about </w:t>
      </w:r>
      <w:r w:rsidRPr="00D73147">
        <w:rPr>
          <w:highlight w:val="cyan"/>
          <w:u w:val="single"/>
        </w:rPr>
        <w:t>new methods</w:t>
      </w:r>
      <w:r w:rsidRPr="00A831D2">
        <w:rPr>
          <w:u w:val="single"/>
        </w:rPr>
        <w:t xml:space="preserve"> to </w:t>
      </w:r>
      <w:r w:rsidRPr="00D73147">
        <w:rPr>
          <w:highlight w:val="cyan"/>
          <w:u w:val="single"/>
        </w:rPr>
        <w:t>increase</w:t>
      </w:r>
      <w:r>
        <w:t xml:space="preserve"> the </w:t>
      </w:r>
      <w:r w:rsidRPr="00D73147">
        <w:rPr>
          <w:highlight w:val="cyan"/>
          <w:u w:val="single"/>
        </w:rPr>
        <w:t>efficiency</w:t>
      </w:r>
      <w:r>
        <w:t xml:space="preserve"> of service delivery, different mechanisms for charging for services, and other means of reducing expenditures that preserve their organizations’ ability to fulfill their service responsibilities. Additionally, </w:t>
      </w:r>
      <w:r w:rsidRPr="0036762B">
        <w:rPr>
          <w:u w:val="single"/>
        </w:rPr>
        <w:t xml:space="preserve">contact with </w:t>
      </w:r>
      <w:r w:rsidRPr="00D73147">
        <w:rPr>
          <w:highlight w:val="cyan"/>
          <w:u w:val="single"/>
        </w:rPr>
        <w:t>private financiers</w:t>
      </w:r>
      <w:r>
        <w:t xml:space="preserve"> such as banks </w:t>
      </w:r>
      <w:r w:rsidRPr="0036762B">
        <w:rPr>
          <w:u w:val="single"/>
        </w:rPr>
        <w:t xml:space="preserve">can </w:t>
      </w:r>
      <w:r w:rsidRPr="00D73147">
        <w:rPr>
          <w:highlight w:val="cyan"/>
          <w:u w:val="single"/>
        </w:rPr>
        <w:t>facilitate access to information</w:t>
      </w:r>
      <w:r w:rsidRPr="0036762B">
        <w:rPr>
          <w:u w:val="single"/>
        </w:rPr>
        <w:t xml:space="preserve"> about new debt instruments or opportunities for debt refinancing</w:t>
      </w:r>
      <w:r>
        <w:t xml:space="preserve"> at lower rates. Second, </w:t>
      </w:r>
      <w:r w:rsidRPr="00D73147">
        <w:rPr>
          <w:rStyle w:val="Emphasis"/>
          <w:highlight w:val="cyan"/>
        </w:rPr>
        <w:t>networking</w:t>
      </w:r>
      <w:r w:rsidRPr="0036762B">
        <w:rPr>
          <w:rStyle w:val="Emphasis"/>
        </w:rPr>
        <w:t xml:space="preserve"> can </w:t>
      </w:r>
      <w:r w:rsidRPr="00D73147">
        <w:rPr>
          <w:rStyle w:val="Emphasis"/>
          <w:highlight w:val="cyan"/>
        </w:rPr>
        <w:t>help</w:t>
      </w:r>
      <w:r w:rsidRPr="0036762B">
        <w:rPr>
          <w:rStyle w:val="Emphasis"/>
        </w:rPr>
        <w:t xml:space="preserve"> managers </w:t>
      </w:r>
      <w:r w:rsidRPr="00D73147">
        <w:rPr>
          <w:rStyle w:val="Emphasis"/>
          <w:highlight w:val="cyan"/>
        </w:rPr>
        <w:t>access</w:t>
      </w:r>
      <w:r>
        <w:t xml:space="preserve"> the </w:t>
      </w:r>
      <w:r w:rsidRPr="00D73147">
        <w:rPr>
          <w:rStyle w:val="Emphasis"/>
          <w:highlight w:val="cyan"/>
        </w:rPr>
        <w:t>implementation and</w:t>
      </w:r>
      <w:r w:rsidRPr="0036762B">
        <w:rPr>
          <w:rStyle w:val="Emphasis"/>
        </w:rPr>
        <w:t xml:space="preserve"> service </w:t>
      </w:r>
      <w:r w:rsidRPr="00D73147">
        <w:rPr>
          <w:rStyle w:val="Emphasis"/>
          <w:highlight w:val="cyan"/>
        </w:rPr>
        <w:t>capacity of external</w:t>
      </w:r>
      <w:r w:rsidRPr="0036762B">
        <w:rPr>
          <w:u w:val="single"/>
        </w:rPr>
        <w:t xml:space="preserve"> </w:t>
      </w:r>
      <w:r w:rsidRPr="00D73147">
        <w:rPr>
          <w:rStyle w:val="Emphasis"/>
          <w:highlight w:val="cyan"/>
        </w:rPr>
        <w:t>stakeholders</w:t>
      </w:r>
      <w:r>
        <w:t xml:space="preserve"> (Meier and O’Toole 2010). </w:t>
      </w:r>
      <w:r w:rsidRPr="00731C82">
        <w:rPr>
          <w:u w:val="single"/>
        </w:rPr>
        <w:t xml:space="preserve">Networks </w:t>
      </w:r>
      <w:r w:rsidRPr="00D73147">
        <w:rPr>
          <w:highlight w:val="cyan"/>
          <w:u w:val="single"/>
        </w:rPr>
        <w:t>enable</w:t>
      </w:r>
      <w:r>
        <w:t xml:space="preserve"> the </w:t>
      </w:r>
      <w:r w:rsidRPr="00D73147">
        <w:rPr>
          <w:highlight w:val="cyan"/>
          <w:u w:val="single"/>
        </w:rPr>
        <w:t>pooling</w:t>
      </w:r>
      <w:r>
        <w:t xml:space="preserve"> together </w:t>
      </w:r>
      <w:r w:rsidRPr="00D73147">
        <w:rPr>
          <w:highlight w:val="cyan"/>
          <w:u w:val="single"/>
        </w:rPr>
        <w:t>of skills</w:t>
      </w:r>
      <w:r>
        <w:t xml:space="preserve">, </w:t>
      </w:r>
      <w:r w:rsidRPr="00731C82">
        <w:rPr>
          <w:u w:val="single"/>
        </w:rPr>
        <w:t xml:space="preserve">institutional </w:t>
      </w:r>
      <w:r w:rsidRPr="00D73147">
        <w:rPr>
          <w:highlight w:val="cyan"/>
          <w:u w:val="single"/>
        </w:rPr>
        <w:t>capacities</w:t>
      </w:r>
      <w:r>
        <w:t xml:space="preserve">, </w:t>
      </w:r>
      <w:r w:rsidRPr="00D73147">
        <w:rPr>
          <w:highlight w:val="cyan"/>
          <w:u w:val="single"/>
        </w:rPr>
        <w:t>and</w:t>
      </w:r>
      <w:r w:rsidRPr="00731C82">
        <w:rPr>
          <w:u w:val="single"/>
        </w:rPr>
        <w:t xml:space="preserve"> financial </w:t>
      </w:r>
      <w:r w:rsidRPr="00D73147">
        <w:rPr>
          <w:highlight w:val="cyan"/>
          <w:u w:val="single"/>
        </w:rPr>
        <w:t>resources</w:t>
      </w:r>
      <w:r>
        <w:t xml:space="preserve"> of numerous organizations (</w:t>
      </w:r>
      <w:proofErr w:type="spellStart"/>
      <w:r>
        <w:t>Agranoff</w:t>
      </w:r>
      <w:proofErr w:type="spellEnd"/>
      <w:r>
        <w:t xml:space="preserve"> 2006; O’Toole 1997). </w:t>
      </w:r>
      <w:r w:rsidRPr="004730B2">
        <w:rPr>
          <w:u w:val="single"/>
        </w:rPr>
        <w:t>External organizations can be mobilized to co-produce public services</w:t>
      </w:r>
      <w:r>
        <w:t xml:space="preserve">, </w:t>
      </w:r>
      <w:r w:rsidRPr="004730B2">
        <w:rPr>
          <w:u w:val="single"/>
        </w:rPr>
        <w:t>reducing</w:t>
      </w:r>
      <w:r>
        <w:t xml:space="preserve"> the </w:t>
      </w:r>
      <w:r w:rsidRPr="004730B2">
        <w:rPr>
          <w:u w:val="single"/>
        </w:rPr>
        <w:t>pressure</w:t>
      </w:r>
      <w:r>
        <w:t xml:space="preserve"> on city government budget. Service and religious organizations, and neighborhood associations, can supplement city services with programs targeted to their specific clientele. Third, </w:t>
      </w:r>
      <w:r w:rsidRPr="00D73147">
        <w:rPr>
          <w:rStyle w:val="Emphasis"/>
          <w:highlight w:val="cyan"/>
        </w:rPr>
        <w:t>networking</w:t>
      </w:r>
      <w:r w:rsidRPr="00663E7D">
        <w:rPr>
          <w:rStyle w:val="Emphasis"/>
        </w:rPr>
        <w:t xml:space="preserve"> can </w:t>
      </w:r>
      <w:r w:rsidRPr="00D73147">
        <w:rPr>
          <w:rStyle w:val="Emphasis"/>
          <w:highlight w:val="cyan"/>
        </w:rPr>
        <w:t>improve</w:t>
      </w:r>
      <w:r>
        <w:t xml:space="preserve"> local community and state government </w:t>
      </w:r>
      <w:r w:rsidRPr="00D73147">
        <w:rPr>
          <w:rStyle w:val="Emphasis"/>
          <w:highlight w:val="cyan"/>
        </w:rPr>
        <w:t>support for</w:t>
      </w:r>
      <w:r>
        <w:t xml:space="preserve"> city </w:t>
      </w:r>
      <w:r w:rsidRPr="00D73147">
        <w:rPr>
          <w:rStyle w:val="Emphasis"/>
          <w:highlight w:val="cyan"/>
        </w:rPr>
        <w:t>government</w:t>
      </w:r>
      <w:r>
        <w:t xml:space="preserve">s. </w:t>
      </w:r>
      <w:r w:rsidRPr="00D73147">
        <w:rPr>
          <w:u w:val="single"/>
        </w:rPr>
        <w:t>Through greater engagement with the community</w:t>
      </w:r>
      <w:r w:rsidRPr="00663E7D">
        <w:rPr>
          <w:u w:val="single"/>
        </w:rPr>
        <w:t>, managers can mobilize support</w:t>
      </w:r>
      <w:r>
        <w:t xml:space="preserve"> </w:t>
      </w:r>
      <w:r w:rsidRPr="00663E7D">
        <w:rPr>
          <w:u w:val="single"/>
        </w:rPr>
        <w:t>for tax increases, develop support for cutting spending for some services</w:t>
      </w:r>
      <w:r>
        <w:t xml:space="preserve">, or introduce new modes of service delivery that lower costs, among others. </w:t>
      </w:r>
      <w:r w:rsidRPr="009968A7">
        <w:t>Managerial networking can</w:t>
      </w:r>
      <w:r>
        <w:t xml:space="preserve"> also help managers to work in coalitions with other managers to advocate for an increase in state aid (Meier and O’Toole 2009; O’Toole and Meier 2004a). Fourth, networking can help managers buffer their organization from the effects of budget shocks (Meier and O’Toole 2003, 2009; O’Toole 1997). </w:t>
      </w:r>
      <w:r w:rsidRPr="00D73147">
        <w:rPr>
          <w:rStyle w:val="Emphasis"/>
          <w:highlight w:val="cyan"/>
        </w:rPr>
        <w:t>Managers</w:t>
      </w:r>
      <w:r w:rsidRPr="009968A7">
        <w:rPr>
          <w:rStyle w:val="Emphasis"/>
        </w:rPr>
        <w:t xml:space="preserve"> </w:t>
      </w:r>
      <w:r w:rsidRPr="00D73147">
        <w:rPr>
          <w:rStyle w:val="Emphasis"/>
          <w:highlight w:val="cyan"/>
        </w:rPr>
        <w:t>who</w:t>
      </w:r>
      <w:r w:rsidRPr="009968A7">
        <w:rPr>
          <w:rStyle w:val="Emphasis"/>
        </w:rPr>
        <w:t xml:space="preserve"> successfully </w:t>
      </w:r>
      <w:r w:rsidRPr="00D73147">
        <w:rPr>
          <w:rStyle w:val="Emphasis"/>
          <w:highlight w:val="cyan"/>
        </w:rPr>
        <w:t>develop ties with</w:t>
      </w:r>
      <w:r w:rsidRPr="009968A7">
        <w:rPr>
          <w:rStyle w:val="Emphasis"/>
        </w:rPr>
        <w:t xml:space="preserve"> different </w:t>
      </w:r>
      <w:r w:rsidRPr="00D73147">
        <w:rPr>
          <w:rStyle w:val="Emphasis"/>
          <w:highlight w:val="cyan"/>
        </w:rPr>
        <w:t>stakeholders can protect</w:t>
      </w:r>
      <w:r w:rsidRPr="009968A7">
        <w:rPr>
          <w:rStyle w:val="Emphasis"/>
        </w:rPr>
        <w:t xml:space="preserve"> their </w:t>
      </w:r>
      <w:r w:rsidRPr="00D73147">
        <w:rPr>
          <w:rStyle w:val="Emphasis"/>
          <w:highlight w:val="cyan"/>
        </w:rPr>
        <w:t>organizations from</w:t>
      </w:r>
      <w:r w:rsidRPr="009968A7">
        <w:rPr>
          <w:rStyle w:val="Emphasis"/>
        </w:rPr>
        <w:t xml:space="preserve"> extensive </w:t>
      </w:r>
      <w:r w:rsidRPr="00D73147">
        <w:rPr>
          <w:rStyle w:val="Emphasis"/>
          <w:highlight w:val="cyan"/>
        </w:rPr>
        <w:t>micromanaging</w:t>
      </w:r>
      <w:r w:rsidRPr="009968A7">
        <w:rPr>
          <w:rStyle w:val="Emphasis"/>
        </w:rPr>
        <w:t xml:space="preserve"> especially </w:t>
      </w:r>
      <w:r w:rsidRPr="00D73147">
        <w:rPr>
          <w:rStyle w:val="Emphasis"/>
          <w:highlight w:val="cyan"/>
        </w:rPr>
        <w:t>by elected officials</w:t>
      </w:r>
      <w:r>
        <w:t xml:space="preserve">, thus permitting managers to employ different buffering techniques (Meier and O’Toole 2001, 2003). To ensure that that the city government continues to perform its core task of delivering services during periods of fiscal distress, managers can employ buffering techniques including re-allocating budgets from less essential to core programs, controlling use of inputs including personnel, adjusting production based on peak demand periods, and rationing services, among others (Thompson 1967). Fifth, beyond buffering, </w:t>
      </w:r>
      <w:r w:rsidRPr="00D73147">
        <w:rPr>
          <w:rStyle w:val="Emphasis"/>
        </w:rPr>
        <w:t xml:space="preserve">managers can </w:t>
      </w:r>
      <w:r w:rsidRPr="00D73147">
        <w:rPr>
          <w:rStyle w:val="Emphasis"/>
          <w:highlight w:val="cyan"/>
        </w:rPr>
        <w:t>convince</w:t>
      </w:r>
      <w:r w:rsidRPr="00D73147">
        <w:rPr>
          <w:rStyle w:val="Emphasis"/>
        </w:rPr>
        <w:t xml:space="preserve"> external </w:t>
      </w:r>
      <w:r w:rsidRPr="00D73147">
        <w:rPr>
          <w:rStyle w:val="Emphasis"/>
          <w:highlight w:val="cyan"/>
        </w:rPr>
        <w:t>stakeholders to provide</w:t>
      </w:r>
      <w:r w:rsidRPr="00D73147">
        <w:rPr>
          <w:rStyle w:val="Emphasis"/>
        </w:rPr>
        <w:t xml:space="preserve"> them </w:t>
      </w:r>
      <w:r w:rsidRPr="00D73147">
        <w:rPr>
          <w:rStyle w:val="Emphasis"/>
          <w:highlight w:val="cyan"/>
        </w:rPr>
        <w:t>greater autonomy</w:t>
      </w:r>
      <w:r w:rsidRPr="00D73147">
        <w:rPr>
          <w:rStyle w:val="Emphasis"/>
        </w:rPr>
        <w:t xml:space="preserve"> to implement more permanent organizational reforms</w:t>
      </w:r>
      <w:r>
        <w:t xml:space="preserve">. If the fiscal crisis is severe and prolonged, buffering will not be enough to improve fiscal health. </w:t>
      </w:r>
      <w:r w:rsidRPr="00D73147">
        <w:rPr>
          <w:u w:val="single"/>
        </w:rPr>
        <w:t>Extensive organizational changes might be required including personnel downsizing, departmental consolidations, termination of programs or services, or closure of some facilities</w:t>
      </w:r>
      <w:r>
        <w:t xml:space="preserve">. </w:t>
      </w:r>
      <w:r w:rsidRPr="00D73147">
        <w:rPr>
          <w:u w:val="single"/>
        </w:rPr>
        <w:t>Greater autonomy for managers enables them to carefully plan for these changes using their professional expertise and extensive knowledge</w:t>
      </w:r>
      <w:r>
        <w:t xml:space="preserve"> of their organization’s strengths and weaknesses as well as clients’ needs (Meier and O’Toole 2003, 2009). Based on the previous discussion, it is expected that: H1: </w:t>
      </w:r>
      <w:r w:rsidRPr="00D73147">
        <w:rPr>
          <w:rStyle w:val="Emphasis"/>
        </w:rPr>
        <w:t>Managerial networking is associated with improving budgetary solvency</w:t>
      </w:r>
      <w:r>
        <w:t>.</w:t>
      </w:r>
    </w:p>
    <w:p w14:paraId="41DC61C5" w14:textId="5D1F6E75" w:rsidR="00F96D99" w:rsidRDefault="007629E7" w:rsidP="00F96D99">
      <w:pPr>
        <w:pStyle w:val="Heading3"/>
      </w:pPr>
      <w:r>
        <w:t>Say Yes---Federal Job Guarantee</w:t>
      </w:r>
    </w:p>
    <w:p w14:paraId="2008348A" w14:textId="77777777" w:rsidR="007C141F" w:rsidRPr="006C4489" w:rsidRDefault="007C141F" w:rsidP="007C141F">
      <w:pPr>
        <w:pStyle w:val="Heading4"/>
      </w:pPr>
      <w:r w:rsidRPr="006C4489">
        <w:t>Over 70% of voters support a federal job guarantee.</w:t>
      </w:r>
    </w:p>
    <w:p w14:paraId="75D44CF3" w14:textId="77777777" w:rsidR="007C141F" w:rsidRPr="004908E9" w:rsidRDefault="007C141F" w:rsidP="007C141F">
      <w:r w:rsidRPr="007D5220">
        <w:rPr>
          <w:rFonts w:eastAsiaTheme="majorEastAsia" w:cstheme="majorBidi"/>
          <w:b/>
          <w:iCs/>
          <w:sz w:val="26"/>
        </w:rPr>
        <w:t>The Hill 19</w:t>
      </w:r>
      <w:r>
        <w:rPr>
          <w:sz w:val="16"/>
        </w:rPr>
        <w:t xml:space="preserve"> </w:t>
      </w:r>
      <w:r w:rsidRPr="004908E9">
        <w:t xml:space="preserve">The Hill, The Hill is an American newspaper and digital media company based in Washington, D.C., that was founded in 1994, October 30th, 2019, “Majority of voters support a federal jobs guarantee program”, The Hill, </w:t>
      </w:r>
      <w:hyperlink r:id="rId13" w:history="1">
        <w:r w:rsidRPr="004908E9">
          <w:rPr>
            <w:rStyle w:val="Hyperlink"/>
          </w:rPr>
          <w:t>https://thehill.com/hilltv/468236-majority-of-voters-support-a-federal-jobs-guarantee-program/</w:t>
        </w:r>
      </w:hyperlink>
      <w:r w:rsidRPr="004908E9">
        <w:t xml:space="preserve">, </w:t>
      </w:r>
      <w:proofErr w:type="spellStart"/>
      <w:r w:rsidRPr="004908E9">
        <w:t>liam</w:t>
      </w:r>
      <w:proofErr w:type="spellEnd"/>
      <w:r w:rsidRPr="004908E9">
        <w:t>.</w:t>
      </w:r>
    </w:p>
    <w:p w14:paraId="6C98F6AB" w14:textId="77777777" w:rsidR="007C141F" w:rsidRPr="00304F79" w:rsidRDefault="007C141F" w:rsidP="007C141F">
      <w:pPr>
        <w:rPr>
          <w:sz w:val="16"/>
        </w:rPr>
      </w:pPr>
      <w:r w:rsidRPr="00304F79">
        <w:rPr>
          <w:highlight w:val="cyan"/>
          <w:u w:val="single"/>
        </w:rPr>
        <w:t>More than 70 percent of voters</w:t>
      </w:r>
      <w:r w:rsidRPr="00304F79">
        <w:rPr>
          <w:u w:val="single"/>
        </w:rPr>
        <w:t xml:space="preserve"> in a national poll</w:t>
      </w:r>
      <w:r w:rsidRPr="00304F79">
        <w:rPr>
          <w:sz w:val="16"/>
        </w:rPr>
        <w:t xml:space="preserve"> released Wednesday </w:t>
      </w:r>
      <w:r w:rsidRPr="00304F79">
        <w:rPr>
          <w:u w:val="single"/>
        </w:rPr>
        <w:t xml:space="preserve">said they would </w:t>
      </w:r>
      <w:r w:rsidRPr="00304F79">
        <w:rPr>
          <w:highlight w:val="cyan"/>
          <w:u w:val="single"/>
        </w:rPr>
        <w:t>support a federal jobs program</w:t>
      </w:r>
      <w:r w:rsidRPr="00304F79">
        <w:rPr>
          <w:sz w:val="16"/>
        </w:rPr>
        <w:t>.</w:t>
      </w:r>
    </w:p>
    <w:p w14:paraId="433BE9A5" w14:textId="77777777" w:rsidR="007C141F" w:rsidRPr="00304F79" w:rsidRDefault="007C141F" w:rsidP="007C141F">
      <w:pPr>
        <w:rPr>
          <w:sz w:val="16"/>
        </w:rPr>
      </w:pPr>
      <w:r w:rsidRPr="00304F79">
        <w:rPr>
          <w:highlight w:val="cyan"/>
          <w:u w:val="single"/>
        </w:rPr>
        <w:t>Forty-two percent</w:t>
      </w:r>
      <w:r w:rsidRPr="00304F79">
        <w:rPr>
          <w:sz w:val="16"/>
        </w:rPr>
        <w:t xml:space="preserve"> of respondents said they would </w:t>
      </w:r>
      <w:r w:rsidRPr="00304F79">
        <w:rPr>
          <w:u w:val="single"/>
        </w:rPr>
        <w:t>“</w:t>
      </w:r>
      <w:r w:rsidRPr="00304F79">
        <w:rPr>
          <w:highlight w:val="cyan"/>
          <w:u w:val="single"/>
        </w:rPr>
        <w:t>somewhat support</w:t>
      </w:r>
      <w:r w:rsidRPr="00304F79">
        <w:rPr>
          <w:u w:val="single"/>
        </w:rPr>
        <w:t>”</w:t>
      </w:r>
      <w:r w:rsidRPr="00304F79">
        <w:rPr>
          <w:sz w:val="16"/>
        </w:rPr>
        <w:t xml:space="preserve"> such a program </w:t>
      </w:r>
      <w:r w:rsidRPr="00304F79">
        <w:rPr>
          <w:u w:val="single"/>
        </w:rPr>
        <w:t xml:space="preserve">while </w:t>
      </w:r>
      <w:r w:rsidRPr="00304F79">
        <w:rPr>
          <w:highlight w:val="cyan"/>
          <w:u w:val="single"/>
        </w:rPr>
        <w:t>36 percent</w:t>
      </w:r>
      <w:r w:rsidRPr="00304F79">
        <w:rPr>
          <w:sz w:val="16"/>
        </w:rPr>
        <w:t xml:space="preserve"> said they would </w:t>
      </w:r>
      <w:r w:rsidRPr="00304F79">
        <w:rPr>
          <w:u w:val="single"/>
        </w:rPr>
        <w:t>“</w:t>
      </w:r>
      <w:r w:rsidRPr="00304F79">
        <w:rPr>
          <w:highlight w:val="cyan"/>
          <w:u w:val="single"/>
        </w:rPr>
        <w:t>strongly support</w:t>
      </w:r>
      <w:r w:rsidRPr="00304F79">
        <w:rPr>
          <w:u w:val="single"/>
        </w:rPr>
        <w:t>”</w:t>
      </w:r>
      <w:r w:rsidRPr="00304F79">
        <w:rPr>
          <w:sz w:val="16"/>
        </w:rPr>
        <w:t xml:space="preserve"> it, according to a Harris/</w:t>
      </w:r>
      <w:proofErr w:type="spellStart"/>
      <w:r w:rsidRPr="00304F79">
        <w:rPr>
          <w:sz w:val="16"/>
        </w:rPr>
        <w:t>HillTV</w:t>
      </w:r>
      <w:proofErr w:type="spellEnd"/>
      <w:r w:rsidRPr="00304F79">
        <w:rPr>
          <w:sz w:val="16"/>
        </w:rPr>
        <w:t xml:space="preserve"> poll. </w:t>
      </w:r>
      <w:r w:rsidRPr="00304F79">
        <w:rPr>
          <w:u w:val="single"/>
        </w:rPr>
        <w:t>Five percent “somewhat” opposed</w:t>
      </w:r>
      <w:r w:rsidRPr="00304F79">
        <w:rPr>
          <w:sz w:val="16"/>
        </w:rPr>
        <w:t xml:space="preserve"> such an initiative, while </w:t>
      </w:r>
      <w:r w:rsidRPr="00304F79">
        <w:rPr>
          <w:u w:val="single"/>
        </w:rPr>
        <w:t>6 percent strongly opposed</w:t>
      </w:r>
      <w:r w:rsidRPr="00304F79">
        <w:rPr>
          <w:sz w:val="16"/>
        </w:rPr>
        <w:t xml:space="preserve"> it. Another </w:t>
      </w:r>
      <w:r w:rsidRPr="00304F79">
        <w:rPr>
          <w:u w:val="single"/>
        </w:rPr>
        <w:t>11 percent were unsure</w:t>
      </w:r>
      <w:r w:rsidRPr="00304F79">
        <w:rPr>
          <w:sz w:val="16"/>
        </w:rPr>
        <w:t>.</w:t>
      </w:r>
    </w:p>
    <w:p w14:paraId="6C7F2B97" w14:textId="77777777" w:rsidR="007C141F" w:rsidRPr="00304F79" w:rsidRDefault="007C141F" w:rsidP="007C141F">
      <w:pPr>
        <w:rPr>
          <w:sz w:val="16"/>
        </w:rPr>
      </w:pPr>
      <w:r w:rsidRPr="00304F79">
        <w:rPr>
          <w:sz w:val="16"/>
        </w:rPr>
        <w:t>{</w:t>
      </w:r>
      <w:proofErr w:type="spellStart"/>
      <w:r w:rsidRPr="00304F79">
        <w:rPr>
          <w:sz w:val="16"/>
        </w:rPr>
        <w:t>mosads</w:t>
      </w:r>
      <w:proofErr w:type="spellEnd"/>
      <w:r w:rsidRPr="00304F79">
        <w:rPr>
          <w:sz w:val="16"/>
        </w:rPr>
        <w:t>}Majorities also supported such a program when the results were separated by gender. Thirty-four percent of women and 38 percent of men strongly supported the idea, while 45 percent of women and 40 percent of men supported it. Five percent of both men and women strongly opposed it, while 3 percent of men and 8 percent of women strongly supported it.</w:t>
      </w:r>
    </w:p>
    <w:p w14:paraId="65B83916" w14:textId="77777777" w:rsidR="007C141F" w:rsidRPr="00304F79" w:rsidRDefault="007C141F" w:rsidP="007C141F">
      <w:pPr>
        <w:rPr>
          <w:sz w:val="16"/>
        </w:rPr>
      </w:pPr>
      <w:r w:rsidRPr="00304F79">
        <w:rPr>
          <w:sz w:val="16"/>
        </w:rPr>
        <w:t>The strongest support for the idea came from those who identified as strongly liberal, 62 percent of whom said they strongly support it. Forty-seven percent of those who said they leaned liberal strongly supported a national jobs program, as did 39 percent of moderates, 15 percent of those who leaned conservative and 25 percent of those who were strongly conservative.</w:t>
      </w:r>
    </w:p>
    <w:p w14:paraId="6772FD4C" w14:textId="77777777" w:rsidR="007C141F" w:rsidRPr="00304F79" w:rsidRDefault="007C141F" w:rsidP="007C141F">
      <w:pPr>
        <w:rPr>
          <w:rStyle w:val="Emphasis"/>
        </w:rPr>
      </w:pPr>
      <w:r w:rsidRPr="00304F79">
        <w:rPr>
          <w:u w:val="single"/>
        </w:rPr>
        <w:t xml:space="preserve">The </w:t>
      </w:r>
      <w:r w:rsidRPr="00304F79">
        <w:rPr>
          <w:highlight w:val="cyan"/>
          <w:u w:val="single"/>
        </w:rPr>
        <w:t>poll</w:t>
      </w:r>
      <w:r w:rsidRPr="00304F79">
        <w:rPr>
          <w:u w:val="single"/>
        </w:rPr>
        <w:t xml:space="preserve"> was </w:t>
      </w:r>
      <w:r w:rsidRPr="00304F79">
        <w:rPr>
          <w:highlight w:val="cyan"/>
          <w:u w:val="single"/>
        </w:rPr>
        <w:t>conducted among 1,000</w:t>
      </w:r>
      <w:r w:rsidRPr="00304F79">
        <w:rPr>
          <w:u w:val="single"/>
        </w:rPr>
        <w:t xml:space="preserve"> registered U.S. </w:t>
      </w:r>
      <w:r w:rsidRPr="00304F79">
        <w:rPr>
          <w:highlight w:val="cyan"/>
          <w:u w:val="single"/>
        </w:rPr>
        <w:t>voters</w:t>
      </w:r>
      <w:r w:rsidRPr="00304F79">
        <w:rPr>
          <w:sz w:val="16"/>
        </w:rPr>
        <w:t xml:space="preserve"> online from Oct. 28 to 29 </w:t>
      </w:r>
      <w:r w:rsidRPr="00304F79">
        <w:rPr>
          <w:highlight w:val="cyan"/>
          <w:u w:val="single"/>
        </w:rPr>
        <w:t>with results based on a nationally representative sample</w:t>
      </w:r>
      <w:r w:rsidRPr="00304F79">
        <w:rPr>
          <w:u w:val="single"/>
        </w:rPr>
        <w:t xml:space="preserve"> of 484 people</w:t>
      </w:r>
      <w:r w:rsidRPr="00304F79">
        <w:rPr>
          <w:sz w:val="16"/>
        </w:rPr>
        <w:t xml:space="preserve">. </w:t>
      </w:r>
      <w:r w:rsidRPr="00304F79">
        <w:rPr>
          <w:rStyle w:val="Emphasis"/>
          <w:highlight w:val="cyan"/>
        </w:rPr>
        <w:t>It has a 3.1-point margin of error.</w:t>
      </w:r>
    </w:p>
    <w:p w14:paraId="343D6964" w14:textId="2C2E1853" w:rsidR="00B469B8" w:rsidRPr="00192FEE" w:rsidRDefault="00B469B8" w:rsidP="00192FEE">
      <w:pPr>
        <w:pStyle w:val="Heading4"/>
      </w:pPr>
      <w:r w:rsidRPr="00192FEE">
        <w:t xml:space="preserve">Job </w:t>
      </w:r>
      <w:r w:rsidR="00192FEE" w:rsidRPr="00192FEE">
        <w:t>g</w:t>
      </w:r>
      <w:r w:rsidRPr="00192FEE">
        <w:t xml:space="preserve">uarantee has significant political support. </w:t>
      </w:r>
      <w:r w:rsidR="00192FEE" w:rsidRPr="00192FEE">
        <w:t>Independently, compromise on a pilot program spills over to a federal version.</w:t>
      </w:r>
    </w:p>
    <w:p w14:paraId="416C3390" w14:textId="66CBD1D3" w:rsidR="007C141F" w:rsidRDefault="000E33F4" w:rsidP="007C141F">
      <w:r w:rsidRPr="00D972EE">
        <w:rPr>
          <w:rStyle w:val="Style13ptBold"/>
        </w:rPr>
        <w:t xml:space="preserve">Paul et al. </w:t>
      </w:r>
      <w:r w:rsidR="00D972EE" w:rsidRPr="00D972EE">
        <w:rPr>
          <w:rStyle w:val="Style13ptBold"/>
        </w:rPr>
        <w:t>18</w:t>
      </w:r>
      <w:r w:rsidR="00D972EE">
        <w:t xml:space="preserve"> </w:t>
      </w:r>
      <w:r w:rsidR="002C64E8">
        <w:t xml:space="preserve">Mark Paul, </w:t>
      </w:r>
      <w:r w:rsidR="00B5498D">
        <w:t xml:space="preserve">Mark Paul is a postdoctoral associate at the Samuel DuBois Cook Center on Social Equity at Duke University, </w:t>
      </w:r>
      <w:r w:rsidR="0078763A">
        <w:t xml:space="preserve">William Darity Jr., William Darity Jr. is Samuel DuBois Cook Professor of Public Policy, African and African American Studies, and Economics, and director of the Samuel DuBois Cook Center on Social Equity at Duke University, Darrick Hamilton, </w:t>
      </w:r>
      <w:r w:rsidR="0094697C">
        <w:t xml:space="preserve">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w:t>
      </w:r>
      <w:proofErr w:type="spellStart"/>
      <w:r w:rsidR="0094697C">
        <w:t>Khaing</w:t>
      </w:r>
      <w:proofErr w:type="spellEnd"/>
      <w:r w:rsidR="0094697C">
        <w:t xml:space="preserve"> Zaw, </w:t>
      </w:r>
      <w:proofErr w:type="spellStart"/>
      <w:r w:rsidR="0094697C">
        <w:t>Khaing</w:t>
      </w:r>
      <w:proofErr w:type="spellEnd"/>
      <w:r w:rsidR="0094697C">
        <w:t xml:space="preserve"> Zaw is a research associate at the Samuel DuBois Cook Center on Social Equity at Duke University, </w:t>
      </w:r>
      <w:r w:rsidR="006B21D9">
        <w:t>2018, “</w:t>
      </w:r>
      <w:r>
        <w:t xml:space="preserve">A Path to Ending Poverty by Way of Ending Unemployment: A Federal Job Guarantee”, The Russell Sage Foundation Journal of the Social Sciences, </w:t>
      </w:r>
      <w:hyperlink r:id="rId14" w:history="1">
        <w:r w:rsidRPr="00011473">
          <w:rPr>
            <w:rStyle w:val="Hyperlink"/>
          </w:rPr>
          <w:t>https://muse.jhu.edu/pub/207/article/687583/pdf</w:t>
        </w:r>
      </w:hyperlink>
      <w:r>
        <w:t xml:space="preserve">, </w:t>
      </w:r>
      <w:proofErr w:type="spellStart"/>
      <w:r>
        <w:t>liam</w:t>
      </w:r>
      <w:proofErr w:type="spellEnd"/>
      <w:r>
        <w:t>.</w:t>
      </w:r>
    </w:p>
    <w:p w14:paraId="1FB46678" w14:textId="77777777" w:rsidR="00B469B8" w:rsidRPr="00B469B8" w:rsidRDefault="00DA7B70" w:rsidP="007C141F">
      <w:pPr>
        <w:rPr>
          <w:sz w:val="16"/>
        </w:rPr>
      </w:pPr>
      <w:r w:rsidRPr="00B469B8">
        <w:rPr>
          <w:sz w:val="16"/>
        </w:rPr>
        <w:t xml:space="preserve">Discussion and Conclusion </w:t>
      </w:r>
    </w:p>
    <w:p w14:paraId="5441F3CA" w14:textId="169CFD76" w:rsidR="00D972EE" w:rsidRDefault="00DA7B70" w:rsidP="007C141F">
      <w:pPr>
        <w:rPr>
          <w:sz w:val="16"/>
        </w:rPr>
      </w:pPr>
      <w:r w:rsidRPr="00B469B8">
        <w:rPr>
          <w:sz w:val="16"/>
        </w:rPr>
        <w:t xml:space="preserve">Not only does the idea of </w:t>
      </w:r>
      <w:r w:rsidRPr="00A90716">
        <w:rPr>
          <w:u w:val="single"/>
        </w:rPr>
        <w:t xml:space="preserve">a </w:t>
      </w:r>
      <w:r w:rsidRPr="00B469B8">
        <w:rPr>
          <w:highlight w:val="cyan"/>
          <w:u w:val="single"/>
        </w:rPr>
        <w:t>federal job guarantee</w:t>
      </w:r>
      <w:r w:rsidRPr="00B469B8">
        <w:rPr>
          <w:sz w:val="16"/>
        </w:rPr>
        <w:t xml:space="preserve"> have a lengthy history in American politics, </w:t>
      </w:r>
      <w:proofErr w:type="gramStart"/>
      <w:r w:rsidRPr="00B469B8">
        <w:rPr>
          <w:sz w:val="16"/>
        </w:rPr>
        <w:t>it</w:t>
      </w:r>
      <w:proofErr w:type="gramEnd"/>
      <w:r w:rsidRPr="00B469B8">
        <w:rPr>
          <w:sz w:val="16"/>
        </w:rPr>
        <w:t xml:space="preserve"> also </w:t>
      </w:r>
      <w:r w:rsidRPr="00B469B8">
        <w:rPr>
          <w:highlight w:val="cyan"/>
          <w:u w:val="single"/>
        </w:rPr>
        <w:t>has significant political support</w:t>
      </w:r>
      <w:r w:rsidRPr="00B469B8">
        <w:rPr>
          <w:sz w:val="16"/>
        </w:rPr>
        <w:t xml:space="preserve">. For example, the Black Youth Project 100’s “Agenda to Build Black Futures” explicitly includes the charge that “All adults who want a job should have a right to employment through public or private opportunities through a federal jobs program.” In 2014, </w:t>
      </w:r>
      <w:r w:rsidRPr="00A90716">
        <w:rPr>
          <w:u w:val="single"/>
        </w:rPr>
        <w:t>Jesse Myerson</w:t>
      </w:r>
      <w:r w:rsidRPr="00B469B8">
        <w:rPr>
          <w:sz w:val="16"/>
        </w:rPr>
        <w:t xml:space="preserve">’s article in Rolling Stone </w:t>
      </w:r>
      <w:r w:rsidRPr="00A90716">
        <w:rPr>
          <w:u w:val="single"/>
        </w:rPr>
        <w:t>proposed five policies</w:t>
      </w:r>
      <w:r w:rsidRPr="00B469B8">
        <w:rPr>
          <w:sz w:val="16"/>
        </w:rPr>
        <w:t xml:space="preserve"> that should be supported by the millennial generation; one of them was a government employment guarantee. When the </w:t>
      </w:r>
      <w:r w:rsidRPr="00A90716">
        <w:rPr>
          <w:u w:val="single"/>
        </w:rPr>
        <w:t>Huffington Post</w:t>
      </w:r>
      <w:r w:rsidRPr="00B469B8">
        <w:rPr>
          <w:sz w:val="16"/>
        </w:rPr>
        <w:t xml:space="preserve"> commissioned a </w:t>
      </w:r>
      <w:r w:rsidRPr="00A90716">
        <w:rPr>
          <w:u w:val="single"/>
        </w:rPr>
        <w:t>national survey</w:t>
      </w:r>
      <w:r w:rsidRPr="00B469B8">
        <w:rPr>
          <w:sz w:val="16"/>
        </w:rPr>
        <w:t xml:space="preserve"> to </w:t>
      </w:r>
      <w:r w:rsidRPr="00A90716">
        <w:rPr>
          <w:u w:val="single"/>
        </w:rPr>
        <w:t>assess</w:t>
      </w:r>
      <w:r w:rsidRPr="00B469B8">
        <w:rPr>
          <w:sz w:val="16"/>
        </w:rPr>
        <w:t xml:space="preserve"> the degree of </w:t>
      </w:r>
      <w:r w:rsidRPr="00A90716">
        <w:rPr>
          <w:u w:val="single"/>
        </w:rPr>
        <w:t>support</w:t>
      </w:r>
      <w:r w:rsidRPr="00B469B8">
        <w:rPr>
          <w:sz w:val="16"/>
        </w:rPr>
        <w:t xml:space="preserve"> for each of the five, </w:t>
      </w:r>
      <w:r w:rsidRPr="00A90716">
        <w:rPr>
          <w:u w:val="single"/>
        </w:rPr>
        <w:t>the only one with substantial support was the job guarantee</w:t>
      </w:r>
      <w:r w:rsidRPr="00B469B8">
        <w:rPr>
          <w:sz w:val="16"/>
        </w:rPr>
        <w:t xml:space="preserve"> (Swanson 2014; </w:t>
      </w:r>
      <w:proofErr w:type="spellStart"/>
      <w:r w:rsidRPr="00B469B8">
        <w:rPr>
          <w:sz w:val="16"/>
        </w:rPr>
        <w:t>Resnikoff</w:t>
      </w:r>
      <w:proofErr w:type="spellEnd"/>
      <w:r w:rsidRPr="00B469B8">
        <w:rPr>
          <w:sz w:val="16"/>
        </w:rPr>
        <w:t xml:space="preserve"> 2014). Overall, a plurality of respondents, </w:t>
      </w:r>
      <w:r w:rsidRPr="00B469B8">
        <w:rPr>
          <w:highlight w:val="cyan"/>
          <w:u w:val="single"/>
        </w:rPr>
        <w:t>47 percent</w:t>
      </w:r>
      <w:r w:rsidRPr="00B469B8">
        <w:rPr>
          <w:sz w:val="16"/>
        </w:rPr>
        <w:t xml:space="preserve">, said that they </w:t>
      </w:r>
      <w:r w:rsidRPr="00B469B8">
        <w:rPr>
          <w:highlight w:val="cyan"/>
          <w:u w:val="single"/>
        </w:rPr>
        <w:t>favor</w:t>
      </w:r>
      <w:r w:rsidRPr="00A90716">
        <w:rPr>
          <w:u w:val="single"/>
        </w:rPr>
        <w:t>ed a job guarantee</w:t>
      </w:r>
      <w:r w:rsidRPr="00B469B8">
        <w:rPr>
          <w:sz w:val="16"/>
        </w:rPr>
        <w:t xml:space="preserve"> versus </w:t>
      </w:r>
      <w:r w:rsidRPr="00B469B8">
        <w:rPr>
          <w:highlight w:val="cyan"/>
          <w:u w:val="single"/>
        </w:rPr>
        <w:t>41 percent</w:t>
      </w:r>
      <w:r w:rsidRPr="00B469B8">
        <w:rPr>
          <w:sz w:val="16"/>
        </w:rPr>
        <w:t xml:space="preserve"> who </w:t>
      </w:r>
      <w:r w:rsidRPr="00B469B8">
        <w:rPr>
          <w:highlight w:val="cyan"/>
          <w:u w:val="single"/>
        </w:rPr>
        <w:t>said no</w:t>
      </w:r>
      <w:r w:rsidRPr="00B469B8">
        <w:rPr>
          <w:sz w:val="16"/>
        </w:rPr>
        <w:t xml:space="preserve"> and 12 percent who had no opinion. Fifty-nine percent of households with incomes less than $40,000 favored the job guarantee, and 36 percent of households with incomes greater than $100,000 favored it.34 Given this public support, perhaps at the least, a local experiment is warranted—a local job guarantee. To help workers and communities with the most need, the local job guarantee would cover an economically depressed county or city and be coupled with residency requirements to eliminate concerns of in-migration. Partnering with a local government to implement a jobs guarantee program could lift thousands out of poverty and revitalize a regional economy. The program would work with government and local community and business groups to assess sectors most in need of public services, such as local infrastructure or social services. In general, the local guarantee would mirror the proposed federal job guarantee; thus, the jobs are meant to provide local services and public goods in the region, rather than to produce private goods that can be exported out of the region. However, by providing public services and goods, the job guarantee would no doubt boost private economic productivity as well. Such a local guarantee would test the economic and poverty-alleviating benefits of a </w:t>
      </w:r>
      <w:r w:rsidRPr="00B469B8">
        <w:rPr>
          <w:highlight w:val="cyan"/>
          <w:u w:val="single"/>
        </w:rPr>
        <w:t>job guarantee</w:t>
      </w:r>
      <w:r w:rsidRPr="00B469B8">
        <w:rPr>
          <w:u w:val="single"/>
        </w:rPr>
        <w:t xml:space="preserve"> program</w:t>
      </w:r>
      <w:r w:rsidRPr="00B469B8">
        <w:rPr>
          <w:sz w:val="16"/>
        </w:rPr>
        <w:t xml:space="preserve">, and it </w:t>
      </w:r>
      <w:r w:rsidRPr="00B469B8">
        <w:rPr>
          <w:highlight w:val="cyan"/>
          <w:u w:val="single"/>
        </w:rPr>
        <w:t>can</w:t>
      </w:r>
      <w:r w:rsidRPr="00B469B8">
        <w:rPr>
          <w:u w:val="single"/>
        </w:rPr>
        <w:t xml:space="preserve"> also </w:t>
      </w:r>
      <w:r w:rsidRPr="00B469B8">
        <w:rPr>
          <w:highlight w:val="cyan"/>
          <w:u w:val="single"/>
        </w:rPr>
        <w:t>serve as a pilot</w:t>
      </w:r>
      <w:r w:rsidRPr="00B469B8">
        <w:rPr>
          <w:u w:val="single"/>
        </w:rPr>
        <w:t xml:space="preserve"> program </w:t>
      </w:r>
      <w:r w:rsidRPr="00B469B8">
        <w:rPr>
          <w:highlight w:val="cyan"/>
          <w:u w:val="single"/>
        </w:rPr>
        <w:t>for a larger</w:t>
      </w:r>
      <w:r w:rsidRPr="00B469B8">
        <w:rPr>
          <w:u w:val="single"/>
        </w:rPr>
        <w:t xml:space="preserve"> scale jobs guarantee </w:t>
      </w:r>
      <w:r w:rsidRPr="00B469B8">
        <w:rPr>
          <w:highlight w:val="cyan"/>
          <w:u w:val="single"/>
        </w:rPr>
        <w:t>program</w:t>
      </w:r>
      <w:r w:rsidRPr="00B469B8">
        <w:rPr>
          <w:sz w:val="16"/>
        </w:rPr>
        <w:t xml:space="preserve"> </w:t>
      </w:r>
      <w:r w:rsidRPr="00B469B8">
        <w:rPr>
          <w:u w:val="single"/>
        </w:rPr>
        <w:t>by providing</w:t>
      </w:r>
      <w:r w:rsidRPr="00B469B8">
        <w:rPr>
          <w:sz w:val="16"/>
        </w:rPr>
        <w:t xml:space="preserve"> </w:t>
      </w:r>
      <w:r w:rsidRPr="00B469B8">
        <w:rPr>
          <w:u w:val="single"/>
        </w:rPr>
        <w:t>improved estimates of costs</w:t>
      </w:r>
      <w:r w:rsidRPr="00B469B8">
        <w:rPr>
          <w:sz w:val="16"/>
        </w:rPr>
        <w:t xml:space="preserve"> </w:t>
      </w:r>
      <w:r w:rsidRPr="00B469B8">
        <w:rPr>
          <w:u w:val="single"/>
        </w:rPr>
        <w:t>and participation</w:t>
      </w:r>
      <w:r w:rsidRPr="00B469B8">
        <w:rPr>
          <w:sz w:val="16"/>
        </w:rPr>
        <w:t xml:space="preserve"> rates in relation to </w:t>
      </w:r>
      <w:proofErr w:type="spellStart"/>
      <w:r w:rsidRPr="00B469B8">
        <w:rPr>
          <w:sz w:val="16"/>
        </w:rPr>
        <w:t>preguarantee</w:t>
      </w:r>
      <w:proofErr w:type="spellEnd"/>
      <w:r w:rsidRPr="00B469B8">
        <w:rPr>
          <w:sz w:val="16"/>
        </w:rPr>
        <w:t xml:space="preserve"> conditions. As a </w:t>
      </w:r>
      <w:r w:rsidRPr="00B469B8">
        <w:rPr>
          <w:highlight w:val="cyan"/>
          <w:u w:val="single"/>
        </w:rPr>
        <w:t>pilot program</w:t>
      </w:r>
      <w:r w:rsidRPr="00B469B8">
        <w:rPr>
          <w:sz w:val="16"/>
        </w:rPr>
        <w:t xml:space="preserve">, it </w:t>
      </w:r>
      <w:r w:rsidRPr="00B469B8">
        <w:rPr>
          <w:u w:val="single"/>
        </w:rPr>
        <w:t>would demonstrate how a job guarantee would work</w:t>
      </w:r>
      <w:r w:rsidRPr="00B469B8">
        <w:rPr>
          <w:sz w:val="16"/>
        </w:rPr>
        <w:t xml:space="preserve"> in practice in the United States, </w:t>
      </w:r>
      <w:r w:rsidRPr="00B469B8">
        <w:rPr>
          <w:highlight w:val="cyan"/>
          <w:u w:val="single"/>
        </w:rPr>
        <w:t>providing evidence to extrapolate</w:t>
      </w:r>
      <w:r w:rsidRPr="00B469B8">
        <w:rPr>
          <w:u w:val="single"/>
        </w:rPr>
        <w:t xml:space="preserve"> toward </w:t>
      </w:r>
      <w:r w:rsidRPr="00B469B8">
        <w:rPr>
          <w:highlight w:val="cyan"/>
          <w:u w:val="single"/>
        </w:rPr>
        <w:t>the</w:t>
      </w:r>
      <w:r w:rsidRPr="00B469B8">
        <w:rPr>
          <w:u w:val="single"/>
        </w:rPr>
        <w:t xml:space="preserve"> proposed </w:t>
      </w:r>
      <w:r w:rsidRPr="00B469B8">
        <w:rPr>
          <w:highlight w:val="cyan"/>
          <w:u w:val="single"/>
        </w:rPr>
        <w:t>federal version</w:t>
      </w:r>
      <w:r w:rsidRPr="00B469B8">
        <w:rPr>
          <w:sz w:val="16"/>
        </w:rPr>
        <w:t>.35 In addition, as demonstrated by the Fight for 15, a minimum wage campaign that has succeeded in New York and California, and health-care reform, when the national Affordable Care Act was modeled after Massachusetts’s reforms, having successful local pilot programs can go a long way toward making a federal version politically feasible.</w:t>
      </w:r>
    </w:p>
    <w:p w14:paraId="49B76049" w14:textId="37D3F5D5" w:rsidR="00DB2208" w:rsidRPr="00DB2208" w:rsidRDefault="00DB2208" w:rsidP="00DB2208">
      <w:pPr>
        <w:pStyle w:val="Heading4"/>
      </w:pPr>
      <w:r w:rsidRPr="00DB2208">
        <w:t>Public support for a federal job guarantee</w:t>
      </w:r>
      <w:r w:rsidR="00690856">
        <w:t xml:space="preserve"> – the holdout is deficit hawks</w:t>
      </w:r>
      <w:r w:rsidR="00CD40A7">
        <w:t xml:space="preserve"> which the CP avoids.</w:t>
      </w:r>
    </w:p>
    <w:p w14:paraId="52CD0FCC" w14:textId="4189420A" w:rsidR="006E098B" w:rsidRDefault="00DB2208" w:rsidP="00C031FA">
      <w:proofErr w:type="spellStart"/>
      <w:r w:rsidRPr="00DB2208">
        <w:rPr>
          <w:rStyle w:val="Style13ptBold"/>
        </w:rPr>
        <w:t>Heires</w:t>
      </w:r>
      <w:proofErr w:type="spellEnd"/>
      <w:r w:rsidRPr="00DB2208">
        <w:rPr>
          <w:rStyle w:val="Style13ptBold"/>
        </w:rPr>
        <w:t xml:space="preserve"> 21</w:t>
      </w:r>
      <w:r>
        <w:t xml:space="preserve"> </w:t>
      </w:r>
      <w:r w:rsidR="006E098B" w:rsidRPr="00C031FA">
        <w:t xml:space="preserve">Gregory N. </w:t>
      </w:r>
      <w:proofErr w:type="spellStart"/>
      <w:r w:rsidR="006E098B" w:rsidRPr="00C031FA">
        <w:t>Heires</w:t>
      </w:r>
      <w:proofErr w:type="spellEnd"/>
      <w:r w:rsidR="006E098B" w:rsidRPr="00C031FA">
        <w:t xml:space="preserve">, </w:t>
      </w:r>
      <w:r w:rsidR="00DC5D82" w:rsidRPr="00C031FA">
        <w:t xml:space="preserve">New Crossroads blogger Gregory N. </w:t>
      </w:r>
      <w:proofErr w:type="spellStart"/>
      <w:r w:rsidR="00DC5D82" w:rsidRPr="00C031FA">
        <w:t>Heires</w:t>
      </w:r>
      <w:proofErr w:type="spellEnd"/>
      <w:r w:rsidR="00DC5D82" w:rsidRPr="00C031FA">
        <w:t xml:space="preserve"> is the former president of the Metro NY Labor Communications Council and is editor of the Jobs for All Newsletter, </w:t>
      </w:r>
      <w:r w:rsidR="00CD015E" w:rsidRPr="00C031FA">
        <w:t xml:space="preserve">April 5th, 2021, “A Proposal for a Federal Job Guarantee”, The New Crossroads, </w:t>
      </w:r>
      <w:hyperlink r:id="rId15" w:history="1">
        <w:r w:rsidR="00C031FA" w:rsidRPr="00C031FA">
          <w:rPr>
            <w:rStyle w:val="Hyperlink"/>
          </w:rPr>
          <w:t>https://www.thenewcrossroads.com/2021/04/05/a-proposal-for-a-federal-job-guarantee/</w:t>
        </w:r>
      </w:hyperlink>
      <w:r w:rsidR="00C031FA" w:rsidRPr="00C031FA">
        <w:t xml:space="preserve">, </w:t>
      </w:r>
      <w:proofErr w:type="spellStart"/>
      <w:r w:rsidR="00C031FA" w:rsidRPr="00C031FA">
        <w:t>liam</w:t>
      </w:r>
      <w:proofErr w:type="spellEnd"/>
      <w:r w:rsidR="00C031FA" w:rsidRPr="00C031FA">
        <w:t>.</w:t>
      </w:r>
    </w:p>
    <w:p w14:paraId="594A330A" w14:textId="77777777" w:rsidR="00DB2208" w:rsidRPr="00DB2208" w:rsidRDefault="00A0026D" w:rsidP="00A0026D">
      <w:pPr>
        <w:rPr>
          <w:sz w:val="14"/>
        </w:rPr>
      </w:pPr>
      <w:r w:rsidRPr="00DB2208">
        <w:rPr>
          <w:sz w:val="14"/>
        </w:rPr>
        <w:t>Beware of the Deficit Hawks</w:t>
      </w:r>
    </w:p>
    <w:p w14:paraId="07DC0A49" w14:textId="77777777" w:rsidR="00DB2208" w:rsidRPr="00DB2208" w:rsidRDefault="00A0026D" w:rsidP="00A0026D">
      <w:pPr>
        <w:rPr>
          <w:sz w:val="14"/>
        </w:rPr>
      </w:pPr>
      <w:r w:rsidRPr="00F46A9A">
        <w:rPr>
          <w:u w:val="single"/>
        </w:rPr>
        <w:t xml:space="preserve">Even though </w:t>
      </w:r>
      <w:r w:rsidRPr="00DB2208">
        <w:rPr>
          <w:highlight w:val="cyan"/>
          <w:u w:val="single"/>
        </w:rPr>
        <w:t>broad public support exists for a federal jobs program</w:t>
      </w:r>
      <w:r w:rsidRPr="00DB2208">
        <w:rPr>
          <w:sz w:val="14"/>
        </w:rPr>
        <w:t xml:space="preserve">, </w:t>
      </w:r>
      <w:r w:rsidRPr="00DB2208">
        <w:rPr>
          <w:highlight w:val="cyan"/>
          <w:u w:val="single"/>
        </w:rPr>
        <w:t>supporters</w:t>
      </w:r>
      <w:r w:rsidRPr="00DB2208">
        <w:rPr>
          <w:sz w:val="14"/>
        </w:rPr>
        <w:t xml:space="preserve"> acknowledge they </w:t>
      </w:r>
      <w:r w:rsidRPr="00DB2208">
        <w:rPr>
          <w:highlight w:val="cyan"/>
          <w:u w:val="single"/>
        </w:rPr>
        <w:t>face an uphill battle</w:t>
      </w:r>
      <w:r w:rsidRPr="00DB2208">
        <w:rPr>
          <w:sz w:val="14"/>
        </w:rPr>
        <w:t xml:space="preserve">. They expect to run into stiff opposition </w:t>
      </w:r>
      <w:r w:rsidRPr="00DB2208">
        <w:rPr>
          <w:highlight w:val="cyan"/>
          <w:u w:val="single"/>
        </w:rPr>
        <w:t>from deficit hawks</w:t>
      </w:r>
      <w:r w:rsidRPr="00DB2208">
        <w:rPr>
          <w:sz w:val="14"/>
        </w:rPr>
        <w:t xml:space="preserve">. Both Pressley and Hamilton addressed the anticipated </w:t>
      </w:r>
      <w:proofErr w:type="gramStart"/>
      <w:r w:rsidRPr="00DB2208">
        <w:rPr>
          <w:sz w:val="14"/>
        </w:rPr>
        <w:t>politically-motivated</w:t>
      </w:r>
      <w:proofErr w:type="gramEnd"/>
      <w:r w:rsidRPr="00DB2208">
        <w:rPr>
          <w:sz w:val="14"/>
        </w:rPr>
        <w:t xml:space="preserve"> attack from fiscal conservatives.</w:t>
      </w:r>
    </w:p>
    <w:p w14:paraId="020F11F1" w14:textId="77777777" w:rsidR="00DB2208" w:rsidRPr="00DB2208" w:rsidRDefault="00A0026D" w:rsidP="00A0026D">
      <w:pPr>
        <w:rPr>
          <w:sz w:val="14"/>
        </w:rPr>
      </w:pPr>
      <w:r w:rsidRPr="00DB2208">
        <w:rPr>
          <w:sz w:val="14"/>
        </w:rPr>
        <w:t xml:space="preserve">It’s time to recognize that the government has the resources to support a federal jobs program, Hamilton said. “We can’t buy into this false scarcity narrative,” Pressley said. Last year, the government allocated $750 billion for military spending as the country was living </w:t>
      </w:r>
      <w:proofErr w:type="gramStart"/>
      <w:r w:rsidRPr="00DB2208">
        <w:rPr>
          <w:sz w:val="14"/>
        </w:rPr>
        <w:t>in the midst of</w:t>
      </w:r>
      <w:proofErr w:type="gramEnd"/>
      <w:r w:rsidRPr="00DB2208">
        <w:rPr>
          <w:sz w:val="14"/>
        </w:rPr>
        <w:t xml:space="preserve"> the pandemic-induced economic downturn, she pointed out. “The reality is that we are already paying by not paying” for the job guarantee, she said. “We are already paying for unemployment.”</w:t>
      </w:r>
    </w:p>
    <w:p w14:paraId="58646DCE" w14:textId="77777777" w:rsidR="00DB2208" w:rsidRPr="00DB2208" w:rsidRDefault="00A0026D" w:rsidP="00A0026D">
      <w:pPr>
        <w:rPr>
          <w:sz w:val="14"/>
        </w:rPr>
      </w:pPr>
      <w:r w:rsidRPr="00DB2208">
        <w:rPr>
          <w:sz w:val="14"/>
        </w:rPr>
        <w:t>“</w:t>
      </w:r>
      <w:r w:rsidRPr="00F46A9A">
        <w:rPr>
          <w:rStyle w:val="Emphasis"/>
        </w:rPr>
        <w:t xml:space="preserve">We see that </w:t>
      </w:r>
      <w:r w:rsidRPr="00DB2208">
        <w:rPr>
          <w:rStyle w:val="Emphasis"/>
          <w:highlight w:val="cyan"/>
        </w:rPr>
        <w:t>the public supports a federal jobs guarantee</w:t>
      </w:r>
      <w:r w:rsidRPr="00DB2208">
        <w:rPr>
          <w:sz w:val="14"/>
        </w:rPr>
        <w:t xml:space="preserve">, and yet we know to move this is going to be a battle,” said Angela Glover Blackwell, moderator of the town hall meeting, which was called “A Federal Job Guarantee: The Cornerstone of An Equitable Economy.” Glover Blackwell is the founder of </w:t>
      </w:r>
      <w:proofErr w:type="spellStart"/>
      <w:r w:rsidRPr="00DB2208">
        <w:rPr>
          <w:sz w:val="14"/>
        </w:rPr>
        <w:t>PolicyLink</w:t>
      </w:r>
      <w:proofErr w:type="spellEnd"/>
      <w:r w:rsidRPr="00DB2208">
        <w:rPr>
          <w:sz w:val="14"/>
        </w:rPr>
        <w:t>, a national research institute focused on advancing racial and economic equity. “A few elected officials will dig in,” Glover Blackwell said.</w:t>
      </w:r>
    </w:p>
    <w:p w14:paraId="1132ACA4" w14:textId="77777777" w:rsidR="00DB2208" w:rsidRPr="00DB2208" w:rsidRDefault="00A0026D" w:rsidP="00A0026D">
      <w:pPr>
        <w:rPr>
          <w:sz w:val="14"/>
        </w:rPr>
      </w:pPr>
      <w:r w:rsidRPr="00DB2208">
        <w:rPr>
          <w:sz w:val="14"/>
        </w:rPr>
        <w:t>The federal job program would be implemented through a series of legislative actions, Pressley said.</w:t>
      </w:r>
    </w:p>
    <w:p w14:paraId="1CECFBEC" w14:textId="77777777" w:rsidR="00DB2208" w:rsidRPr="00DB2208" w:rsidRDefault="00A0026D" w:rsidP="00A0026D">
      <w:pPr>
        <w:rPr>
          <w:sz w:val="14"/>
        </w:rPr>
      </w:pPr>
      <w:r w:rsidRPr="00DB2208">
        <w:rPr>
          <w:sz w:val="14"/>
        </w:rPr>
        <w:t>Fulfilling the Rev. Dr. Martin Luther King Jr.’s Dream</w:t>
      </w:r>
    </w:p>
    <w:p w14:paraId="121410EA" w14:textId="77777777" w:rsidR="00DB2208" w:rsidRPr="00DB2208" w:rsidRDefault="00A0026D" w:rsidP="00A0026D">
      <w:pPr>
        <w:rPr>
          <w:sz w:val="14"/>
        </w:rPr>
      </w:pPr>
      <w:r w:rsidRPr="00DB2208">
        <w:rPr>
          <w:sz w:val="14"/>
        </w:rPr>
        <w:t>Pressley described the jobs guarantee agenda as a “national reckoning” that evoked the Rev. Dr. Martin Luther King Jr.’s legacy. She noted that the 1964 March on Washington was not only a demand for freedom but also for jobs. Apart from addressing unemployment, the new government program would also respond to structural racism and white supremacy, Pressley said.</w:t>
      </w:r>
    </w:p>
    <w:p w14:paraId="132D9B22" w14:textId="77777777" w:rsidR="00DB2208" w:rsidRPr="00DB2208" w:rsidRDefault="00A0026D" w:rsidP="00A0026D">
      <w:pPr>
        <w:rPr>
          <w:sz w:val="14"/>
        </w:rPr>
      </w:pPr>
      <w:r w:rsidRPr="00DB2208">
        <w:rPr>
          <w:sz w:val="14"/>
        </w:rPr>
        <w:t>After her husband’s assassination, Coretta Scott King embraced the right to a federal job guarantee as she fought against what she described as “economic violence of unemployment and poverty.” (See https://www.washingtonpost.com/news/made-by-history/wp/2018/04/04/the-king-who-carried-on-the-fight-for-economic-justice/ and http://bostonreview.net/class-inequality-race/david-stein-why-coretta-scott-king-fought-job-guarantee.)</w:t>
      </w:r>
    </w:p>
    <w:p w14:paraId="16DB5A8B" w14:textId="77777777" w:rsidR="00DB2208" w:rsidRPr="00DB2208" w:rsidRDefault="00A0026D" w:rsidP="00A0026D">
      <w:pPr>
        <w:rPr>
          <w:sz w:val="14"/>
        </w:rPr>
      </w:pPr>
      <w:r w:rsidRPr="00DB2208">
        <w:rPr>
          <w:sz w:val="14"/>
        </w:rPr>
        <w:t>“We certainly welcome Rep. Pressley’s initiative, which we hope is going to make a federal job guarantee a central part of our national political debate,” said NJFAN Chair Trudy Goldberg. “We stand ready to work closely with all advocacy groups and legislators who support comprehensive jobs legislation.”</w:t>
      </w:r>
    </w:p>
    <w:p w14:paraId="6CA60455" w14:textId="77777777" w:rsidR="00DB2208" w:rsidRPr="00DB2208" w:rsidRDefault="00A0026D" w:rsidP="00A0026D">
      <w:pPr>
        <w:rPr>
          <w:sz w:val="14"/>
        </w:rPr>
      </w:pPr>
      <w:r w:rsidRPr="00DB2208">
        <w:rPr>
          <w:sz w:val="14"/>
        </w:rPr>
        <w:t>Pressley expressed her hope that the agenda will count on aggressive backing from the country’s economic and social justice movement.</w:t>
      </w:r>
    </w:p>
    <w:p w14:paraId="49521003" w14:textId="0C246E3E" w:rsidR="00C031FA" w:rsidRPr="00C031FA" w:rsidRDefault="00A0026D" w:rsidP="00A0026D">
      <w:r w:rsidRPr="00DB2208">
        <w:rPr>
          <w:sz w:val="14"/>
        </w:rPr>
        <w:t>“Organize, baby, organize,” Pressley said, quoting King.</w:t>
      </w:r>
    </w:p>
    <w:p w14:paraId="2A0B41E5" w14:textId="77777777" w:rsidR="00C031FA" w:rsidRPr="007629E7" w:rsidRDefault="00C031FA" w:rsidP="007C141F"/>
    <w:p w14:paraId="41AAF15F" w14:textId="55D4054E" w:rsidR="00F96D99" w:rsidRPr="00F96D99" w:rsidRDefault="00F96D99" w:rsidP="00F96D99">
      <w:pPr>
        <w:pStyle w:val="Heading4"/>
      </w:pPr>
      <w:r w:rsidRPr="00F96D99">
        <w:t>Cites The Hill – public support for job guarantee.</w:t>
      </w:r>
    </w:p>
    <w:p w14:paraId="188FC1C6" w14:textId="525929F1" w:rsidR="007629E7" w:rsidRDefault="00FC3892" w:rsidP="007629E7">
      <w:r w:rsidRPr="00FC3892">
        <w:rPr>
          <w:rStyle w:val="Style13ptBold"/>
        </w:rPr>
        <w:t>Haim 21</w:t>
      </w:r>
      <w:r>
        <w:t xml:space="preserve"> </w:t>
      </w:r>
      <w:r w:rsidR="007629E7" w:rsidRPr="007629E7">
        <w:t>Daniel Haim</w:t>
      </w:r>
      <w:r w:rsidR="007629E7">
        <w:t xml:space="preserve">, </w:t>
      </w:r>
      <w:r w:rsidR="000640BF" w:rsidRPr="000640BF">
        <w:t xml:space="preserve">MS </w:t>
      </w:r>
      <w:r w:rsidR="000640BF">
        <w:t>–</w:t>
      </w:r>
      <w:r w:rsidR="000640BF" w:rsidRPr="000640BF">
        <w:t xml:space="preserve"> Economics</w:t>
      </w:r>
      <w:r w:rsidR="000640BF">
        <w:t xml:space="preserve">, </w:t>
      </w:r>
      <w:r w:rsidR="009F619C">
        <w:t xml:space="preserve">January 2021, “What Jobs Should a Public Job Guarantee Provide? Lessons from Hyman P. Minsky”, </w:t>
      </w:r>
      <w:r w:rsidR="0098042E">
        <w:t xml:space="preserve">Levy Economics Institute, </w:t>
      </w:r>
      <w:hyperlink r:id="rId16" w:history="1">
        <w:r w:rsidRPr="00011473">
          <w:rPr>
            <w:rStyle w:val="Hyperlink"/>
          </w:rPr>
          <w:t>https://www.levyinstitute.org/pubs/wp_981.pdf</w:t>
        </w:r>
      </w:hyperlink>
      <w:r>
        <w:t xml:space="preserve">, </w:t>
      </w:r>
      <w:proofErr w:type="spellStart"/>
      <w:r>
        <w:t>liam</w:t>
      </w:r>
      <w:proofErr w:type="spellEnd"/>
      <w:r>
        <w:t>.</w:t>
      </w:r>
    </w:p>
    <w:p w14:paraId="4E350843" w14:textId="77777777" w:rsidR="00CB6791" w:rsidRPr="00CB6791" w:rsidRDefault="00AA7896" w:rsidP="007629E7">
      <w:pPr>
        <w:rPr>
          <w:sz w:val="16"/>
        </w:rPr>
      </w:pPr>
      <w:r w:rsidRPr="00CB6791">
        <w:rPr>
          <w:sz w:val="16"/>
        </w:rPr>
        <w:t xml:space="preserve">INTRODUCTION </w:t>
      </w:r>
    </w:p>
    <w:p w14:paraId="62DFD33E" w14:textId="6419D609" w:rsidR="00FC3892" w:rsidRDefault="00AA7896" w:rsidP="007629E7">
      <w:pPr>
        <w:rPr>
          <w:sz w:val="16"/>
        </w:rPr>
      </w:pPr>
      <w:r w:rsidRPr="00CB6791">
        <w:rPr>
          <w:sz w:val="16"/>
        </w:rPr>
        <w:t xml:space="preserve">Instability and </w:t>
      </w:r>
      <w:proofErr w:type="gramStart"/>
      <w:r w:rsidRPr="00CB6791">
        <w:rPr>
          <w:sz w:val="16"/>
        </w:rPr>
        <w:t>with it</w:t>
      </w:r>
      <w:proofErr w:type="gramEnd"/>
      <w:r w:rsidRPr="00CB6791">
        <w:rPr>
          <w:sz w:val="16"/>
        </w:rPr>
        <w:t xml:space="preserve"> what Orwell called “the haunting terror of unemployment” is the damning weakness of capitalism. (Minsky 2008b, 329) Following the COVID-19 pandemic, governments around the world have started to implement far-reaching social policies to alleviate the effects of what is set to become the largest economic recession since World War II (World Bank 2020). </w:t>
      </w:r>
      <w:r w:rsidRPr="00CB6791">
        <w:rPr>
          <w:u w:val="single"/>
        </w:rPr>
        <w:t xml:space="preserve">A public </w:t>
      </w:r>
      <w:r w:rsidRPr="00CB6791">
        <w:rPr>
          <w:highlight w:val="cyan"/>
          <w:u w:val="single"/>
        </w:rPr>
        <w:t>job guarantee</w:t>
      </w:r>
      <w:r w:rsidRPr="00CB6791">
        <w:rPr>
          <w:sz w:val="16"/>
        </w:rPr>
        <w:t xml:space="preserve"> is among the ideas that have </w:t>
      </w:r>
      <w:r w:rsidRPr="00CB6791">
        <w:rPr>
          <w:highlight w:val="cyan"/>
          <w:u w:val="single"/>
        </w:rPr>
        <w:t>garnered</w:t>
      </w:r>
      <w:r w:rsidRPr="00CB6791">
        <w:rPr>
          <w:u w:val="single"/>
        </w:rPr>
        <w:t xml:space="preserve"> renewed </w:t>
      </w:r>
      <w:r w:rsidRPr="00CB6791">
        <w:rPr>
          <w:highlight w:val="cyan"/>
          <w:u w:val="single"/>
        </w:rPr>
        <w:t>interest in the</w:t>
      </w:r>
      <w:r w:rsidRPr="00CB6791">
        <w:rPr>
          <w:u w:val="single"/>
        </w:rPr>
        <w:t xml:space="preserve"> </w:t>
      </w:r>
      <w:r w:rsidRPr="00CB6791">
        <w:rPr>
          <w:highlight w:val="cyan"/>
          <w:u w:val="single"/>
        </w:rPr>
        <w:t>U</w:t>
      </w:r>
      <w:r w:rsidRPr="00CB6791">
        <w:rPr>
          <w:u w:val="single"/>
        </w:rPr>
        <w:t xml:space="preserve">nited </w:t>
      </w:r>
      <w:r w:rsidRPr="00CB6791">
        <w:rPr>
          <w:highlight w:val="cyan"/>
          <w:u w:val="single"/>
        </w:rPr>
        <w:t>S</w:t>
      </w:r>
      <w:r w:rsidRPr="00CB6791">
        <w:rPr>
          <w:u w:val="single"/>
        </w:rPr>
        <w:t>tates</w:t>
      </w:r>
      <w:r w:rsidRPr="00CB6791">
        <w:rPr>
          <w:sz w:val="16"/>
        </w:rPr>
        <w:t xml:space="preserve"> and abroad. India’s Mahatma Gandhi National Rural Employment Guarantee Scheme has helped push rural joblessness down to 7.3 percent in June 2020, with 33 million households benefitting from the scheme in May 2020 (Times of India 2020). In the United States, Congresswomen Bonnie Watson Coleman (D-NJ) and Ilhan Omar (D-MN) have announced the introduction of the </w:t>
      </w:r>
      <w:r w:rsidRPr="00CB6791">
        <w:rPr>
          <w:u w:val="single"/>
        </w:rPr>
        <w:t>Workforce Promotion and Access Act</w:t>
      </w:r>
      <w:r w:rsidRPr="00CB6791">
        <w:rPr>
          <w:sz w:val="16"/>
        </w:rPr>
        <w:t xml:space="preserve"> (WPA Act 2020). Their proposal </w:t>
      </w:r>
      <w:r w:rsidRPr="00CB6791">
        <w:rPr>
          <w:u w:val="single"/>
        </w:rPr>
        <w:t>calls for the US Department of Labor to establish a job guarantee</w:t>
      </w:r>
      <w:r w:rsidRPr="00CB6791">
        <w:rPr>
          <w:sz w:val="16"/>
        </w:rPr>
        <w:t xml:space="preserve"> for states, localities, and tribal entities </w:t>
      </w:r>
      <w:r w:rsidRPr="00CB6791">
        <w:rPr>
          <w:u w:val="single"/>
        </w:rPr>
        <w:t>where the unemployment rate is greater than 10 percent</w:t>
      </w:r>
      <w:r w:rsidRPr="00CB6791">
        <w:rPr>
          <w:sz w:val="16"/>
        </w:rPr>
        <w:t xml:space="preserve"> or double the national unemployment rate. </w:t>
      </w:r>
      <w:r w:rsidRPr="00CB6791">
        <w:rPr>
          <w:rStyle w:val="Emphasis"/>
          <w:highlight w:val="cyan"/>
        </w:rPr>
        <w:t>Public support</w:t>
      </w:r>
      <w:r w:rsidRPr="00CB6791">
        <w:rPr>
          <w:rStyle w:val="Emphasis"/>
        </w:rPr>
        <w:t xml:space="preserve"> for a job guarantee </w:t>
      </w:r>
      <w:r w:rsidRPr="00CB6791">
        <w:rPr>
          <w:rStyle w:val="Emphasis"/>
          <w:highlight w:val="cyan"/>
        </w:rPr>
        <w:t>has been high</w:t>
      </w:r>
      <w:r w:rsidRPr="00CB6791">
        <w:rPr>
          <w:rStyle w:val="Emphasis"/>
        </w:rPr>
        <w:t xml:space="preserve">, even before the current crisis, </w:t>
      </w:r>
      <w:r w:rsidRPr="00CB6791">
        <w:rPr>
          <w:rStyle w:val="Emphasis"/>
          <w:highlight w:val="cyan"/>
        </w:rPr>
        <w:t>with approval ratings of</w:t>
      </w:r>
      <w:r w:rsidRPr="00CB6791">
        <w:rPr>
          <w:rStyle w:val="Emphasis"/>
        </w:rPr>
        <w:t xml:space="preserve"> up to </w:t>
      </w:r>
      <w:r w:rsidRPr="00CB6791">
        <w:rPr>
          <w:rStyle w:val="Emphasis"/>
          <w:highlight w:val="cyan"/>
        </w:rPr>
        <w:t>78 percent</w:t>
      </w:r>
      <w:r w:rsidRPr="00CB6791">
        <w:rPr>
          <w:rStyle w:val="Emphasis"/>
        </w:rPr>
        <w:t xml:space="preserve"> among US voters</w:t>
      </w:r>
      <w:r w:rsidRPr="00CB6791">
        <w:rPr>
          <w:sz w:val="16"/>
        </w:rPr>
        <w:t xml:space="preserve"> (The Hill 2019). Many advocates for the job guarantee build on the work of Hyman P. Minsky. Minsky became famous for his contributions on the financial instability hypothesis, with many economists referring to the 2007–8 financial crisis a “Minsky moment.” However, Minsky also published numerous articles and papers on how to effectively end poverty in the United States. Inspired by Franklin D. Roosevelt’s New Deal reforms that focused on job creation in the 1930s, he proposed full employment policies that offer anyone willing to work a guaranteed </w:t>
      </w:r>
      <w:proofErr w:type="spellStart"/>
      <w:r w:rsidRPr="00CB6791">
        <w:rPr>
          <w:sz w:val="16"/>
        </w:rPr>
        <w:t>minimumwage</w:t>
      </w:r>
      <w:proofErr w:type="spellEnd"/>
      <w:r w:rsidRPr="00CB6791">
        <w:rPr>
          <w:sz w:val="16"/>
        </w:rPr>
        <w:t xml:space="preserve"> job. Minsky envisioned the government to be an employer of last resort,1 analogous to the central bank’s function as a lender of last resort. With recent unemployment numbers at 1 Minsky used different terms to describe the job guarantee, e.g., “employer of last resort” and “tap employer” (Minsky 2013, 39), “guaranteed job program” (Minsky 1987), and “infinitely elastic demand for labor […] created by government” (Minsky 2008b, 343). He also used the names of New Deal programs synonymously. Bill Mitchell coined the term “buffer stock employment model” for a similar approach (Mitchell 1998). In recent years, the terms “job guarantee” and “public service employment” have become more widely used (</w:t>
      </w:r>
      <w:proofErr w:type="spellStart"/>
      <w:r w:rsidRPr="00CB6791">
        <w:rPr>
          <w:sz w:val="16"/>
        </w:rPr>
        <w:t>Kaboub</w:t>
      </w:r>
      <w:proofErr w:type="spellEnd"/>
      <w:r w:rsidRPr="00CB6791">
        <w:rPr>
          <w:sz w:val="16"/>
        </w:rPr>
        <w:t xml:space="preserve"> 2007; Wray et al. 2018). 3 unprecedented heights, the introduction of a public job guarantee could be another Minsky moment.</w:t>
      </w:r>
    </w:p>
    <w:p w14:paraId="7D5FB968" w14:textId="77777777" w:rsidR="00942D32" w:rsidRDefault="00942D32" w:rsidP="00942D32">
      <w:pPr>
        <w:pStyle w:val="Heading3"/>
      </w:pPr>
      <w:r>
        <w:t>Say Yes---Social Security</w:t>
      </w:r>
    </w:p>
    <w:p w14:paraId="5C58CC08" w14:textId="77777777" w:rsidR="00942D32" w:rsidRPr="0068491F" w:rsidRDefault="00942D32" w:rsidP="00942D32">
      <w:pPr>
        <w:pStyle w:val="Heading4"/>
      </w:pPr>
      <w:r w:rsidRPr="0068491F">
        <w:t>Social Security is very popular – prefer public surveys.</w:t>
      </w:r>
    </w:p>
    <w:p w14:paraId="5598357B" w14:textId="77777777" w:rsidR="00942D32" w:rsidRDefault="00942D32" w:rsidP="00942D32">
      <w:r w:rsidRPr="00EB4B7B">
        <w:rPr>
          <w:rStyle w:val="Style13ptBold"/>
        </w:rPr>
        <w:t>Kull 22</w:t>
      </w:r>
      <w:r>
        <w:t xml:space="preserve"> Steven Kull, Senior Research Associate, CENTER FOR INTL. &amp; SECURITY STUDIES AT MARYLAND, University of Maryland, July 2022, “AMERICANS ON SOCIAL SECURITY”, University of Maryland School of Public Policy, </w:t>
      </w:r>
      <w:hyperlink r:id="rId17" w:history="1">
        <w:r w:rsidRPr="004E451C">
          <w:rPr>
            <w:rStyle w:val="Hyperlink"/>
          </w:rPr>
          <w:t>https://publicconsultation.org/wp-content/uploads/2022/09/Social_Security_2022_Report.pdf</w:t>
        </w:r>
      </w:hyperlink>
      <w:r>
        <w:t xml:space="preserve">, </w:t>
      </w:r>
      <w:proofErr w:type="spellStart"/>
      <w:r>
        <w:t>liam</w:t>
      </w:r>
      <w:proofErr w:type="spellEnd"/>
      <w:r>
        <w:t>.</w:t>
      </w:r>
    </w:p>
    <w:p w14:paraId="4B48A313" w14:textId="77777777" w:rsidR="00942D32" w:rsidRPr="0068491F" w:rsidRDefault="00942D32" w:rsidP="00942D32">
      <w:pPr>
        <w:rPr>
          <w:sz w:val="14"/>
        </w:rPr>
      </w:pPr>
      <w:r w:rsidRPr="0068491F">
        <w:rPr>
          <w:sz w:val="14"/>
        </w:rPr>
        <w:t xml:space="preserve">Overview </w:t>
      </w:r>
      <w:r w:rsidRPr="00EB4B7B">
        <w:rPr>
          <w:u w:val="single"/>
        </w:rPr>
        <w:t>Since</w:t>
      </w:r>
      <w:r w:rsidRPr="0068491F">
        <w:rPr>
          <w:sz w:val="14"/>
        </w:rPr>
        <w:t xml:space="preserve"> it was </w:t>
      </w:r>
      <w:r w:rsidRPr="00EB4B7B">
        <w:rPr>
          <w:u w:val="single"/>
        </w:rPr>
        <w:t>established</w:t>
      </w:r>
      <w:r w:rsidRPr="0068491F">
        <w:rPr>
          <w:sz w:val="14"/>
        </w:rPr>
        <w:t xml:space="preserve"> in 1935, </w:t>
      </w:r>
      <w:r w:rsidRPr="00EB4B7B">
        <w:rPr>
          <w:rStyle w:val="Emphasis"/>
        </w:rPr>
        <w:t xml:space="preserve">the </w:t>
      </w:r>
      <w:r w:rsidRPr="0068491F">
        <w:rPr>
          <w:rStyle w:val="Emphasis"/>
          <w:highlight w:val="cyan"/>
        </w:rPr>
        <w:t>Social Security</w:t>
      </w:r>
      <w:r w:rsidRPr="00EB4B7B">
        <w:rPr>
          <w:rStyle w:val="Emphasis"/>
        </w:rPr>
        <w:t xml:space="preserve"> program has been </w:t>
      </w:r>
      <w:r w:rsidRPr="0068491F">
        <w:rPr>
          <w:rStyle w:val="Emphasis"/>
          <w:highlight w:val="cyan"/>
        </w:rPr>
        <w:t>very popular among the American people</w:t>
      </w:r>
      <w:r w:rsidRPr="0068491F">
        <w:rPr>
          <w:sz w:val="14"/>
        </w:rPr>
        <w:t xml:space="preserve">. For about half of beneficiaries, Social Security provides at least 50 percent of their income, and for about one-fifth of older adults, such benefits make up at least 90 percent of their income. However, for some time the benefits of the program have been in jeopardy. According to the Social Security Administration’s (SSA) 2022 Trustees’ Report, if no steps are taken by Congress to reform Social Security, its trust fund will be exhausted in 2034, and after that the program will only be able to deliver benefits based on current receipts—which would result in a 23% benefit cut to retirees. The SSA determines when the Trust Fund will be depleted by calculating Social Security’s funding shortfall: the amount by which benefit payments exceed revenues over a 75-year period. To give lawmakers options for how the shortfall could be reduced, the SSA publishes a list of revenue-increasing and benefit-reducing proposals, along with how much each would reduce the long-term shortfall. They also publish proposals to increase benefits, along with how much they would increase the shortfall. </w:t>
      </w:r>
      <w:r w:rsidRPr="00EB4B7B">
        <w:rPr>
          <w:u w:val="single"/>
        </w:rPr>
        <w:t>A major reason</w:t>
      </w:r>
      <w:r w:rsidRPr="0068491F">
        <w:rPr>
          <w:sz w:val="14"/>
        </w:rPr>
        <w:t xml:space="preserve"> that these </w:t>
      </w:r>
      <w:r w:rsidRPr="00EB4B7B">
        <w:rPr>
          <w:u w:val="single"/>
        </w:rPr>
        <w:t xml:space="preserve">proposals have not been </w:t>
      </w:r>
      <w:r w:rsidRPr="0068491F">
        <w:rPr>
          <w:sz w:val="14"/>
        </w:rPr>
        <w:t xml:space="preserve">passed by Congress, and thus Social Security’s solvency has not been addressed, </w:t>
      </w:r>
      <w:r w:rsidRPr="00EB4B7B">
        <w:rPr>
          <w:u w:val="single"/>
        </w:rPr>
        <w:t>is a widespread assumption</w:t>
      </w:r>
      <w:r w:rsidRPr="0068491F">
        <w:rPr>
          <w:sz w:val="14"/>
        </w:rPr>
        <w:t xml:space="preserve"> by many representatives </w:t>
      </w:r>
      <w:r w:rsidRPr="00EB4B7B">
        <w:rPr>
          <w:u w:val="single"/>
        </w:rPr>
        <w:t>that the American public is not willing or able to face the issue</w:t>
      </w:r>
      <w:r w:rsidRPr="0068491F">
        <w:rPr>
          <w:sz w:val="14"/>
        </w:rPr>
        <w:t xml:space="preserve"> and thus bringing it up is too politically risky. Social Security has been called a “third rail,” implying that it is political suicide to address it. </w:t>
      </w:r>
      <w:r w:rsidRPr="00EB4B7B">
        <w:rPr>
          <w:u w:val="single"/>
        </w:rPr>
        <w:t xml:space="preserve">Much of the existing </w:t>
      </w:r>
      <w:r w:rsidRPr="0068491F">
        <w:rPr>
          <w:highlight w:val="cyan"/>
          <w:u w:val="single"/>
        </w:rPr>
        <w:t>polling data</w:t>
      </w:r>
      <w:r w:rsidRPr="00EB4B7B">
        <w:rPr>
          <w:u w:val="single"/>
        </w:rPr>
        <w:t xml:space="preserve"> tends to </w:t>
      </w:r>
      <w:r w:rsidRPr="0068491F">
        <w:rPr>
          <w:highlight w:val="cyan"/>
          <w:u w:val="single"/>
        </w:rPr>
        <w:t>reinforce the belief</w:t>
      </w:r>
      <w:r w:rsidRPr="00EB4B7B">
        <w:rPr>
          <w:u w:val="single"/>
        </w:rPr>
        <w:t xml:space="preserve"> that the </w:t>
      </w:r>
      <w:r w:rsidRPr="0068491F">
        <w:rPr>
          <w:highlight w:val="cyan"/>
          <w:u w:val="single"/>
        </w:rPr>
        <w:t>public</w:t>
      </w:r>
      <w:r w:rsidRPr="00EB4B7B">
        <w:rPr>
          <w:u w:val="single"/>
        </w:rPr>
        <w:t xml:space="preserve">’s </w:t>
      </w:r>
      <w:r w:rsidRPr="0068491F">
        <w:rPr>
          <w:highlight w:val="cyan"/>
          <w:u w:val="single"/>
        </w:rPr>
        <w:t>attitudes</w:t>
      </w:r>
      <w:r w:rsidRPr="00EB4B7B">
        <w:rPr>
          <w:u w:val="single"/>
        </w:rPr>
        <w:t xml:space="preserve"> toward Social Security </w:t>
      </w:r>
      <w:r w:rsidRPr="0068491F">
        <w:rPr>
          <w:highlight w:val="cyan"/>
          <w:u w:val="single"/>
        </w:rPr>
        <w:t>are</w:t>
      </w:r>
      <w:r w:rsidRPr="00EB4B7B">
        <w:rPr>
          <w:u w:val="single"/>
        </w:rPr>
        <w:t xml:space="preserve"> too </w:t>
      </w:r>
      <w:r w:rsidRPr="0068491F">
        <w:rPr>
          <w:highlight w:val="cyan"/>
          <w:u w:val="single"/>
        </w:rPr>
        <w:t>conflicted</w:t>
      </w:r>
      <w:r w:rsidRPr="0068491F">
        <w:rPr>
          <w:sz w:val="14"/>
        </w:rPr>
        <w:t xml:space="preserve"> and anxious </w:t>
      </w:r>
      <w:r w:rsidRPr="00EB4B7B">
        <w:rPr>
          <w:u w:val="single"/>
        </w:rPr>
        <w:t>to support any kind of constructive action</w:t>
      </w:r>
      <w:r w:rsidRPr="0068491F">
        <w:rPr>
          <w:sz w:val="14"/>
        </w:rPr>
        <w:t xml:space="preserve">. While majorities believe that Social Security is headed for a crisis, when asked, in stand-alone questions, about raising the retirement age, cutting benefits, or raising taxes, majorities often say they do not find these options appealing. </w:t>
      </w:r>
      <w:r w:rsidRPr="0068491F">
        <w:rPr>
          <w:rStyle w:val="Emphasis"/>
          <w:highlight w:val="cyan"/>
        </w:rPr>
        <w:t>Public</w:t>
      </w:r>
      <w:r w:rsidRPr="00EB4B7B">
        <w:rPr>
          <w:rStyle w:val="Emphasis"/>
        </w:rPr>
        <w:t xml:space="preserve"> consultation </w:t>
      </w:r>
      <w:r w:rsidRPr="0068491F">
        <w:rPr>
          <w:rStyle w:val="Emphasis"/>
          <w:highlight w:val="cyan"/>
        </w:rPr>
        <w:t>surveys take a different approach</w:t>
      </w:r>
      <w:r w:rsidRPr="00EB4B7B">
        <w:rPr>
          <w:u w:val="single"/>
        </w:rPr>
        <w:t xml:space="preserve"> that goes beyond initial reactions</w:t>
      </w:r>
      <w:r w:rsidRPr="0068491F">
        <w:rPr>
          <w:sz w:val="14"/>
        </w:rPr>
        <w:t xml:space="preserve">. </w:t>
      </w:r>
      <w:r w:rsidRPr="0068491F">
        <w:rPr>
          <w:highlight w:val="cyan"/>
          <w:u w:val="single"/>
        </w:rPr>
        <w:t>Rather than</w:t>
      </w:r>
      <w:r w:rsidRPr="00EB4B7B">
        <w:rPr>
          <w:u w:val="single"/>
        </w:rPr>
        <w:t xml:space="preserve"> a series of separate, </w:t>
      </w:r>
      <w:r w:rsidRPr="0068491F">
        <w:rPr>
          <w:highlight w:val="cyan"/>
          <w:u w:val="single"/>
        </w:rPr>
        <w:t>stand-alone questions</w:t>
      </w:r>
      <w:r w:rsidRPr="00EB4B7B">
        <w:rPr>
          <w:u w:val="single"/>
        </w:rPr>
        <w:t xml:space="preserve">, </w:t>
      </w:r>
      <w:r w:rsidRPr="0068491F">
        <w:rPr>
          <w:highlight w:val="cyan"/>
          <w:u w:val="single"/>
        </w:rPr>
        <w:t>respondents go</w:t>
      </w:r>
      <w:r w:rsidRPr="00EB4B7B">
        <w:rPr>
          <w:u w:val="single"/>
        </w:rPr>
        <w:t xml:space="preserve"> </w:t>
      </w:r>
      <w:r w:rsidRPr="0068491F">
        <w:rPr>
          <w:highlight w:val="cyan"/>
          <w:u w:val="single"/>
        </w:rPr>
        <w:t>through a</w:t>
      </w:r>
      <w:r w:rsidRPr="00EB4B7B">
        <w:rPr>
          <w:u w:val="single"/>
        </w:rPr>
        <w:t xml:space="preserve"> process called a ‘</w:t>
      </w:r>
      <w:r w:rsidRPr="0068491F">
        <w:rPr>
          <w:highlight w:val="cyan"/>
          <w:u w:val="single"/>
        </w:rPr>
        <w:t>policymaking simulation’</w:t>
      </w:r>
      <w:r w:rsidRPr="00EB4B7B">
        <w:rPr>
          <w:u w:val="single"/>
        </w:rPr>
        <w:t xml:space="preserve"> in which they are asked to go into a problem‐solving mode</w:t>
      </w:r>
      <w:r w:rsidRPr="0068491F">
        <w:rPr>
          <w:sz w:val="14"/>
        </w:rPr>
        <w:t xml:space="preserve">. The objective is to put respondents in the shoes of a policymaker. </w:t>
      </w:r>
      <w:r w:rsidRPr="00EB4B7B">
        <w:rPr>
          <w:u w:val="single"/>
        </w:rPr>
        <w:t xml:space="preserve">Respondents are </w:t>
      </w:r>
      <w:r w:rsidRPr="0068491F">
        <w:rPr>
          <w:highlight w:val="cyan"/>
          <w:u w:val="single"/>
        </w:rPr>
        <w:t>given</w:t>
      </w:r>
      <w:r w:rsidRPr="0068491F">
        <w:rPr>
          <w:sz w:val="14"/>
        </w:rPr>
        <w:t xml:space="preserve"> a background </w:t>
      </w:r>
      <w:r w:rsidRPr="0068491F">
        <w:rPr>
          <w:highlight w:val="cyan"/>
          <w:u w:val="single"/>
        </w:rPr>
        <w:t>briefing</w:t>
      </w:r>
      <w:r w:rsidRPr="0068491F">
        <w:rPr>
          <w:sz w:val="14"/>
        </w:rPr>
        <w:t xml:space="preserve">, </w:t>
      </w:r>
      <w:r w:rsidRPr="0068491F">
        <w:rPr>
          <w:highlight w:val="cyan"/>
          <w:u w:val="single"/>
        </w:rPr>
        <w:t>presented arguments</w:t>
      </w:r>
      <w:r w:rsidRPr="0068491F">
        <w:rPr>
          <w:sz w:val="14"/>
        </w:rPr>
        <w:t xml:space="preserve"> for and against policy options, </w:t>
      </w:r>
      <w:r w:rsidRPr="0068491F">
        <w:rPr>
          <w:highlight w:val="cyan"/>
          <w:u w:val="single"/>
        </w:rPr>
        <w:t>and</w:t>
      </w:r>
      <w:r w:rsidRPr="00EB4B7B">
        <w:rPr>
          <w:u w:val="single"/>
        </w:rPr>
        <w:t xml:space="preserve"> then finally </w:t>
      </w:r>
      <w:r w:rsidRPr="0068491F">
        <w:rPr>
          <w:highlight w:val="cyan"/>
          <w:u w:val="single"/>
        </w:rPr>
        <w:t>make</w:t>
      </w:r>
      <w:r w:rsidRPr="00EB4B7B">
        <w:rPr>
          <w:u w:val="single"/>
        </w:rPr>
        <w:t xml:space="preserve"> their </w:t>
      </w:r>
      <w:r w:rsidRPr="0068491F">
        <w:rPr>
          <w:highlight w:val="cyan"/>
          <w:u w:val="single"/>
        </w:rPr>
        <w:t>recommendations</w:t>
      </w:r>
      <w:r w:rsidRPr="0068491F">
        <w:rPr>
          <w:sz w:val="14"/>
        </w:rPr>
        <w:t xml:space="preserve"> in a context in which they understand the impact of their choices on the viability of current benefit levels. In addition to concerns about the Social Security shortfall, there are proposals in recent legislation for increasing certain benefits (Social Security 2100: A Sacred Trust and Social Security Expansion Act). Naturally these would worsen the shortfall and the SSA has determined by how much. Design of the Social Security Policymaking Simulation Respondents first went through a briefing about the Social Security program which included: ● how the program is structured; and ● the nature and extent of the Social Security shortfall, along with its multiple causes. AMERICANS ON SOCIAL SECURITY 2 PROGRAM FOR PUBLIC CONSULTATION Respondents were then presented a series of reform options that have been put forward by the SSA, along with their effect on the long-term shortfall. These included ones that mitigated the shortfall: ● Raising the full retirement age ● Increasing the payroll tax ● Increase the amount of wages subject to the payroll tax ● Reducing benefits for high-income earners </w:t>
      </w:r>
      <w:proofErr w:type="gramStart"/>
      <w:r w:rsidRPr="0068491F">
        <w:rPr>
          <w:sz w:val="14"/>
        </w:rPr>
        <w:t>In</w:t>
      </w:r>
      <w:proofErr w:type="gramEnd"/>
      <w:r w:rsidRPr="0068491F">
        <w:rPr>
          <w:sz w:val="14"/>
        </w:rPr>
        <w:t xml:space="preserve"> addition, they evaluate options for increasing benefits. These included: ● Increasing the minimum benefit for those who have worked for 30 years ● Increasing benefits for beneficiaries 85 and over ● Reforming the cost-of-living adjustments so that it reflects what older adults tend to buy, which would make the adjustments to benefits higher than the current method In addition to a brief explanation of the option, they were told what impact it would have on the Social Security shortfall. For each option, respondents: ● evaluated 1‐2 arguments for and 1‐2 arguments against the option, in terms of how convincing they found the argument, and then ● evaluated each option in terms of how acceptable it would be on a scale of 0 to 10, with 0 being completely unacceptable, 10 being completely acceptable and 5 being just tolerable. Finally, respondents were presented all the reform options in a spreadsheet together with the impact of each option on the shortfall, in terms of the percentage of the shortfall. Respondents were asked to make their own comprehensive and integrated set of recommendations. An interactive feature gave respondents immediate feedback on the total impact of their recommendations on the shortfall.</w:t>
      </w:r>
    </w:p>
    <w:p w14:paraId="3CA4DF40" w14:textId="77777777" w:rsidR="00942D32" w:rsidRDefault="00942D32" w:rsidP="00942D32">
      <w:pPr>
        <w:rPr>
          <w:sz w:val="14"/>
        </w:rPr>
      </w:pPr>
      <w:r w:rsidRPr="0068491F">
        <w:rPr>
          <w:sz w:val="14"/>
        </w:rPr>
        <w:t xml:space="preserve">Fielding of Survey The survey was conducted online from April 11 - May 15, 2022, with a national probability-based sample provided by Nielsen Scarborough from its sample of respondents, who were recruited by mail and telephone using a random sample of households. </w:t>
      </w:r>
      <w:r w:rsidRPr="00EB4B7B">
        <w:rPr>
          <w:u w:val="single"/>
        </w:rPr>
        <w:t xml:space="preserve">The </w:t>
      </w:r>
      <w:r w:rsidRPr="0068491F">
        <w:rPr>
          <w:highlight w:val="cyan"/>
          <w:u w:val="single"/>
        </w:rPr>
        <w:t>full sample</w:t>
      </w:r>
      <w:r w:rsidRPr="00EB4B7B">
        <w:rPr>
          <w:u w:val="single"/>
        </w:rPr>
        <w:t xml:space="preserve"> consisted of 2,545 respondents (</w:t>
      </w:r>
      <w:r w:rsidRPr="0068491F">
        <w:rPr>
          <w:highlight w:val="cyan"/>
          <w:u w:val="single"/>
        </w:rPr>
        <w:t>margin of error 1.9%</w:t>
      </w:r>
      <w:r w:rsidRPr="00EB4B7B">
        <w:rPr>
          <w:u w:val="single"/>
        </w:rPr>
        <w:t>)</w:t>
      </w:r>
      <w:r w:rsidRPr="0068491F">
        <w:rPr>
          <w:sz w:val="14"/>
        </w:rPr>
        <w:t xml:space="preserve">. Responses were weighted by age, gender, education, </w:t>
      </w:r>
      <w:proofErr w:type="gramStart"/>
      <w:r w:rsidRPr="0068491F">
        <w:rPr>
          <w:sz w:val="14"/>
        </w:rPr>
        <w:t>race</w:t>
      </w:r>
      <w:proofErr w:type="gramEnd"/>
      <w:r w:rsidRPr="0068491F">
        <w:rPr>
          <w:sz w:val="14"/>
        </w:rPr>
        <w:t xml:space="preserve"> and geographic region. Benchmarks for weights were obtained from the US Census’ Current Populations Survey of Registered Voters. The sample was also weighted by partisan affiliation. Democrats and Republicans identified below include those who lean toward one or the other party. A further analysis was conducted by dividing the sample six ways, depending on the PVI Cook rating of the respondent’s Congressional district. This enabled comparison of respondents who live in very red, somewhat red, leaning red, leaning blue, somewhat blue, and very blue districts. AMERICANS ON SOCIAL SECURITY 3 PROGRAM FOR PUBLIC CONSULTATION Key Recommendations </w:t>
      </w:r>
      <w:r w:rsidRPr="0068491F">
        <w:rPr>
          <w:rStyle w:val="Emphasis"/>
          <w:highlight w:val="cyan"/>
        </w:rPr>
        <w:t>Large bipartisan</w:t>
      </w:r>
      <w:r w:rsidRPr="00EB4B7B">
        <w:rPr>
          <w:rStyle w:val="Emphasis"/>
        </w:rPr>
        <w:t xml:space="preserve"> </w:t>
      </w:r>
      <w:r w:rsidRPr="0068491F">
        <w:rPr>
          <w:rStyle w:val="Emphasis"/>
          <w:highlight w:val="cyan"/>
        </w:rPr>
        <w:t>majorities favored</w:t>
      </w:r>
      <w:r w:rsidRPr="00EB4B7B">
        <w:rPr>
          <w:rStyle w:val="Emphasis"/>
        </w:rPr>
        <w:t xml:space="preserve"> a set of </w:t>
      </w:r>
      <w:r w:rsidRPr="0068491F">
        <w:rPr>
          <w:rStyle w:val="Emphasis"/>
          <w:highlight w:val="cyan"/>
        </w:rPr>
        <w:t>proposals that would</w:t>
      </w:r>
      <w:r w:rsidRPr="00EB4B7B">
        <w:rPr>
          <w:rStyle w:val="Emphasis"/>
        </w:rPr>
        <w:t xml:space="preserve">, together, </w:t>
      </w:r>
      <w:r w:rsidRPr="0068491F">
        <w:rPr>
          <w:rStyle w:val="Emphasis"/>
        </w:rPr>
        <w:t>reduce the shortfall</w:t>
      </w:r>
      <w:r w:rsidRPr="00EB4B7B">
        <w:rPr>
          <w:rStyle w:val="Emphasis"/>
        </w:rPr>
        <w:t xml:space="preserve"> by 95%</w:t>
      </w:r>
      <w:r w:rsidRPr="0068491F">
        <w:rPr>
          <w:sz w:val="14"/>
        </w:rPr>
        <w:t xml:space="preserve">, </w:t>
      </w:r>
      <w:r w:rsidRPr="00EB4B7B">
        <w:rPr>
          <w:rStyle w:val="Emphasis"/>
        </w:rPr>
        <w:t xml:space="preserve">by </w:t>
      </w:r>
      <w:r w:rsidRPr="0068491F">
        <w:rPr>
          <w:rStyle w:val="Emphasis"/>
          <w:highlight w:val="cyan"/>
        </w:rPr>
        <w:t>increas</w:t>
      </w:r>
      <w:r w:rsidRPr="00EB4B7B">
        <w:rPr>
          <w:rStyle w:val="Emphasis"/>
        </w:rPr>
        <w:t xml:space="preserve">ing </w:t>
      </w:r>
      <w:r w:rsidRPr="0068491F">
        <w:rPr>
          <w:rStyle w:val="Emphasis"/>
          <w:highlight w:val="cyan"/>
        </w:rPr>
        <w:t>revenues</w:t>
      </w:r>
      <w:r w:rsidRPr="00EB4B7B">
        <w:rPr>
          <w:rStyle w:val="Emphasis"/>
        </w:rPr>
        <w:t xml:space="preserve">, </w:t>
      </w:r>
      <w:r w:rsidRPr="0068491F">
        <w:rPr>
          <w:rStyle w:val="Emphasis"/>
          <w:highlight w:val="cyan"/>
        </w:rPr>
        <w:t>reduc</w:t>
      </w:r>
      <w:r w:rsidRPr="00EB4B7B">
        <w:rPr>
          <w:rStyle w:val="Emphasis"/>
        </w:rPr>
        <w:t xml:space="preserve">ing </w:t>
      </w:r>
      <w:r w:rsidRPr="0068491F">
        <w:rPr>
          <w:rStyle w:val="Emphasis"/>
          <w:highlight w:val="cyan"/>
        </w:rPr>
        <w:t xml:space="preserve">benefits for high-income </w:t>
      </w:r>
      <w:proofErr w:type="gramStart"/>
      <w:r w:rsidRPr="0068491F">
        <w:rPr>
          <w:rStyle w:val="Emphasis"/>
          <w:highlight w:val="cyan"/>
        </w:rPr>
        <w:t>earners</w:t>
      </w:r>
      <w:proofErr w:type="gramEnd"/>
      <w:r w:rsidRPr="0068491F">
        <w:rPr>
          <w:rStyle w:val="Emphasis"/>
          <w:highlight w:val="cyan"/>
        </w:rPr>
        <w:t xml:space="preserve"> and</w:t>
      </w:r>
      <w:r w:rsidRPr="00EB4B7B">
        <w:rPr>
          <w:rStyle w:val="Emphasis"/>
        </w:rPr>
        <w:t xml:space="preserve"> </w:t>
      </w:r>
      <w:r w:rsidRPr="0068491F">
        <w:rPr>
          <w:rStyle w:val="Emphasis"/>
          <w:highlight w:val="cyan"/>
        </w:rPr>
        <w:t>rais</w:t>
      </w:r>
      <w:r w:rsidRPr="00EB4B7B">
        <w:rPr>
          <w:rStyle w:val="Emphasis"/>
        </w:rPr>
        <w:t xml:space="preserve">ing </w:t>
      </w:r>
      <w:r w:rsidRPr="0068491F">
        <w:rPr>
          <w:rStyle w:val="Emphasis"/>
          <w:highlight w:val="cyan"/>
        </w:rPr>
        <w:t>the</w:t>
      </w:r>
      <w:r w:rsidRPr="00EB4B7B">
        <w:rPr>
          <w:rStyle w:val="Emphasis"/>
        </w:rPr>
        <w:t xml:space="preserve"> full </w:t>
      </w:r>
      <w:r w:rsidRPr="0068491F">
        <w:rPr>
          <w:rStyle w:val="Emphasis"/>
          <w:highlight w:val="cyan"/>
        </w:rPr>
        <w:t>retirement age,</w:t>
      </w:r>
      <w:r w:rsidRPr="00EB4B7B">
        <w:rPr>
          <w:rStyle w:val="Emphasis"/>
        </w:rPr>
        <w:t xml:space="preserve"> </w:t>
      </w:r>
      <w:r w:rsidRPr="0068491F">
        <w:rPr>
          <w:rStyle w:val="Emphasis"/>
          <w:highlight w:val="cyan"/>
        </w:rPr>
        <w:t>as well as increasing</w:t>
      </w:r>
      <w:r w:rsidRPr="00EB4B7B">
        <w:rPr>
          <w:rStyle w:val="Emphasis"/>
        </w:rPr>
        <w:t xml:space="preserve"> the minimum monthly </w:t>
      </w:r>
      <w:r w:rsidRPr="0068491F">
        <w:rPr>
          <w:rStyle w:val="Emphasis"/>
          <w:highlight w:val="cyan"/>
        </w:rPr>
        <w:t>benefits</w:t>
      </w:r>
      <w:r w:rsidRPr="0068491F">
        <w:rPr>
          <w:sz w:val="14"/>
        </w:rPr>
        <w:t xml:space="preserve"> (which increased the shortfall). More modest, but still </w:t>
      </w:r>
      <w:r w:rsidRPr="00EB4B7B">
        <w:rPr>
          <w:u w:val="single"/>
        </w:rPr>
        <w:t>bipartisan majorities favored</w:t>
      </w:r>
      <w:r w:rsidRPr="0068491F">
        <w:rPr>
          <w:sz w:val="14"/>
        </w:rPr>
        <w:t xml:space="preserve"> two other proposals that would </w:t>
      </w:r>
      <w:r w:rsidRPr="00EB4B7B">
        <w:rPr>
          <w:u w:val="single"/>
        </w:rPr>
        <w:t>increase benefits for all beneficiaries</w:t>
      </w:r>
      <w:r w:rsidRPr="0068491F">
        <w:rPr>
          <w:sz w:val="14"/>
        </w:rPr>
        <w:t xml:space="preserve">, by changing the inflation index used to recalculate benefits, </w:t>
      </w:r>
      <w:r w:rsidRPr="00EB4B7B">
        <w:rPr>
          <w:u w:val="single"/>
        </w:rPr>
        <w:t>and increasing benefits for those 85 and over</w:t>
      </w:r>
      <w:r w:rsidRPr="0068491F">
        <w:rPr>
          <w:sz w:val="14"/>
        </w:rPr>
        <w:t xml:space="preserve">. These proposals would increase the shortfall by 17%. Taking </w:t>
      </w:r>
      <w:proofErr w:type="gramStart"/>
      <w:r w:rsidRPr="0068491F">
        <w:rPr>
          <w:sz w:val="14"/>
        </w:rPr>
        <w:t>all of</w:t>
      </w:r>
      <w:proofErr w:type="gramEnd"/>
      <w:r w:rsidRPr="0068491F">
        <w:rPr>
          <w:sz w:val="14"/>
        </w:rPr>
        <w:t xml:space="preserve"> the majority-supported proposals together, the shortfall would be reduced by 78 percent and push back the Trust Fund’s insolvency by decades. Addressing the Social Security Shortfall Making More Wages Subject to the Payroll Tax: Currently, wages subject to the payroll tax are capped at $147,000. An overwhelming majority of </w:t>
      </w:r>
      <w:r w:rsidRPr="0068491F">
        <w:rPr>
          <w:highlight w:val="cyan"/>
          <w:u w:val="single"/>
        </w:rPr>
        <w:t>eight-in-ten</w:t>
      </w:r>
      <w:r w:rsidRPr="0068491F">
        <w:rPr>
          <w:sz w:val="14"/>
        </w:rPr>
        <w:t xml:space="preserve">, including eight-in-ten Republicans and nearly nine-in-ten Democrats </w:t>
      </w:r>
      <w:r w:rsidRPr="00EB4B7B">
        <w:rPr>
          <w:u w:val="single"/>
        </w:rPr>
        <w:t xml:space="preserve">favored a plan to also </w:t>
      </w:r>
      <w:r w:rsidRPr="0068491F">
        <w:rPr>
          <w:highlight w:val="cyan"/>
          <w:u w:val="single"/>
        </w:rPr>
        <w:t>make</w:t>
      </w:r>
      <w:r w:rsidRPr="00EB4B7B">
        <w:rPr>
          <w:u w:val="single"/>
        </w:rPr>
        <w:t xml:space="preserve"> all </w:t>
      </w:r>
      <w:r w:rsidRPr="0068491F">
        <w:rPr>
          <w:highlight w:val="cyan"/>
          <w:u w:val="single"/>
        </w:rPr>
        <w:t>wages over $400,000</w:t>
      </w:r>
      <w:r w:rsidRPr="00EB4B7B">
        <w:rPr>
          <w:u w:val="single"/>
        </w:rPr>
        <w:t xml:space="preserve"> </w:t>
      </w:r>
      <w:r w:rsidRPr="0068491F">
        <w:rPr>
          <w:highlight w:val="cyan"/>
          <w:u w:val="single"/>
        </w:rPr>
        <w:t>subject to the payroll tax</w:t>
      </w:r>
      <w:r w:rsidRPr="0068491F">
        <w:rPr>
          <w:sz w:val="14"/>
        </w:rPr>
        <w:t xml:space="preserve">. With inflation, the cap would continue to rise so that decades from now, all wages could become subject to the payroll tax. This proposal would eliminate 61% of the shortfall. Increasing the Payroll Tax: </w:t>
      </w:r>
      <w:r w:rsidRPr="0068491F">
        <w:rPr>
          <w:highlight w:val="cyan"/>
          <w:u w:val="single"/>
        </w:rPr>
        <w:t>Three-in-four</w:t>
      </w:r>
      <w:r w:rsidRPr="00EB4B7B">
        <w:rPr>
          <w:u w:val="single"/>
        </w:rPr>
        <w:t xml:space="preserve"> favored </w:t>
      </w:r>
      <w:r w:rsidRPr="0068491F">
        <w:rPr>
          <w:highlight w:val="cyan"/>
          <w:u w:val="single"/>
        </w:rPr>
        <w:t>increasing the payroll tax</w:t>
      </w:r>
      <w:r w:rsidRPr="00EB4B7B">
        <w:rPr>
          <w:u w:val="single"/>
        </w:rPr>
        <w:t xml:space="preserve"> from 6.2 to 6.5 percent including seven-in-ten Republicans</w:t>
      </w:r>
      <w:r w:rsidRPr="0068491F">
        <w:rPr>
          <w:sz w:val="14"/>
        </w:rPr>
        <w:t xml:space="preserve"> and nearly eight-in-ten Democrats. This would eliminate 16% of the shortfall. Raising Retirement Age: Three-in-four favored gradually raising the retirement age from 67 to 68 including three-in-four Republicans and Democrats. This would eliminate 14% of the shortfall. Reducing Benefits for High Earners: </w:t>
      </w:r>
      <w:r w:rsidRPr="0068491F">
        <w:rPr>
          <w:highlight w:val="cyan"/>
          <w:u w:val="single"/>
        </w:rPr>
        <w:t>Eight-in-ten</w:t>
      </w:r>
      <w:r w:rsidRPr="00EB4B7B">
        <w:rPr>
          <w:u w:val="single"/>
        </w:rPr>
        <w:t xml:space="preserve"> favored </w:t>
      </w:r>
      <w:r w:rsidRPr="0068491F">
        <w:rPr>
          <w:highlight w:val="cyan"/>
          <w:u w:val="single"/>
        </w:rPr>
        <w:t>reducing benefits to the top 20%</w:t>
      </w:r>
      <w:r w:rsidRPr="00EB4B7B">
        <w:rPr>
          <w:u w:val="single"/>
        </w:rPr>
        <w:t xml:space="preserve"> of earners including nearly eight-in-ten Republicans</w:t>
      </w:r>
      <w:r w:rsidRPr="0068491F">
        <w:rPr>
          <w:sz w:val="14"/>
        </w:rPr>
        <w:t xml:space="preserve"> and over eight-in-ten Democrats. This would eliminate 11% of the shortfall. Raising Benefits Raising the Minimum Benefit: </w:t>
      </w:r>
      <w:r w:rsidRPr="00EB4B7B">
        <w:rPr>
          <w:u w:val="single"/>
        </w:rPr>
        <w:t xml:space="preserve">Nearly </w:t>
      </w:r>
      <w:r w:rsidRPr="0068491F">
        <w:rPr>
          <w:highlight w:val="cyan"/>
          <w:u w:val="single"/>
        </w:rPr>
        <w:t>two-in-three</w:t>
      </w:r>
      <w:r w:rsidRPr="00EB4B7B">
        <w:rPr>
          <w:u w:val="single"/>
        </w:rPr>
        <w:t xml:space="preserve"> favored </w:t>
      </w:r>
      <w:r w:rsidRPr="0068491F">
        <w:rPr>
          <w:highlight w:val="cyan"/>
          <w:u w:val="single"/>
        </w:rPr>
        <w:t>increasing the minimum monthly benefit</w:t>
      </w:r>
      <w:r w:rsidRPr="00EB4B7B">
        <w:rPr>
          <w:u w:val="single"/>
        </w:rPr>
        <w:t xml:space="preserve"> for someone who has worked 30 years</w:t>
      </w:r>
      <w:r w:rsidRPr="0068491F">
        <w:rPr>
          <w:sz w:val="14"/>
        </w:rPr>
        <w:t xml:space="preserve"> from $951 to $1,341, </w:t>
      </w:r>
      <w:r w:rsidRPr="00EB4B7B">
        <w:rPr>
          <w:u w:val="single"/>
        </w:rPr>
        <w:t>including six-in-ten Republicans</w:t>
      </w:r>
      <w:r w:rsidRPr="0068491F">
        <w:rPr>
          <w:sz w:val="14"/>
        </w:rPr>
        <w:t xml:space="preserve"> and seven-in-ten Democrats. This would increase the shortfall by 7%. Supplementing Benefits for those 85 and Over: A slight majority favored increasing benefits for those 81 by about five percent, including small majorities of both Republicans and Democrats. This would increase the shortfall by 5%. Cost of Living Adjustments (COLAs) Changing the COLA to Account for What Older Adults Buy: A modest majority favored changing the way COLAs are calculated by focusing on the goods and services that older adults tend to buy, which would make them higher than the current method. A modest majority of Republicans and six-in-ten Democrats were in support. This would increase the shortfall by 12%.</w:t>
      </w:r>
    </w:p>
    <w:p w14:paraId="1C1581CE" w14:textId="77777777" w:rsidR="00942D32" w:rsidRPr="00EC1816" w:rsidRDefault="00942D32" w:rsidP="00942D32">
      <w:pPr>
        <w:pStyle w:val="Heading4"/>
      </w:pPr>
      <w:r w:rsidRPr="00EC1816">
        <w:t>Social Security reform is popular publicly and politically.</w:t>
      </w:r>
    </w:p>
    <w:p w14:paraId="0021705D" w14:textId="77777777" w:rsidR="00942D32" w:rsidRDefault="00942D32" w:rsidP="00942D32">
      <w:pPr>
        <w:rPr>
          <w:sz w:val="14"/>
        </w:rPr>
      </w:pPr>
      <w:proofErr w:type="spellStart"/>
      <w:r w:rsidRPr="0068491F">
        <w:rPr>
          <w:rStyle w:val="Style13ptBold"/>
        </w:rPr>
        <w:t>Sprick</w:t>
      </w:r>
      <w:proofErr w:type="spellEnd"/>
      <w:r w:rsidRPr="0068491F">
        <w:rPr>
          <w:rStyle w:val="Style13ptBold"/>
        </w:rPr>
        <w:t xml:space="preserve"> 22</w:t>
      </w:r>
      <w:r>
        <w:rPr>
          <w:sz w:val="14"/>
        </w:rPr>
        <w:t xml:space="preserve"> </w:t>
      </w:r>
      <w:r w:rsidRPr="0068491F">
        <w:t xml:space="preserve">Emerson </w:t>
      </w:r>
      <w:proofErr w:type="spellStart"/>
      <w:r w:rsidRPr="0068491F">
        <w:t>Sprick</w:t>
      </w:r>
      <w:proofErr w:type="spellEnd"/>
      <w:r w:rsidRPr="0068491F">
        <w:t xml:space="preserve">, Emerson </w:t>
      </w:r>
      <w:proofErr w:type="spellStart"/>
      <w:r w:rsidRPr="0068491F">
        <w:t>Sprick</w:t>
      </w:r>
      <w:proofErr w:type="spellEnd"/>
      <w:r w:rsidRPr="0068491F">
        <w:t xml:space="preserve"> is the Senior Economic Analyst for BPC’s Economic Policy Program, where he leads the team’s work on retirement and financial security, October 13th, 2022, “Inflation Is Making Social Security’s Solvency Problem Worse”, Bipartisan Policy Center, </w:t>
      </w:r>
      <w:hyperlink r:id="rId18" w:history="1">
        <w:r w:rsidRPr="0068491F">
          <w:rPr>
            <w:rStyle w:val="Hyperlink"/>
          </w:rPr>
          <w:t>https://bipartisanpolicy.org/blog/inflation-solvency-problem/</w:t>
        </w:r>
      </w:hyperlink>
      <w:r w:rsidRPr="0068491F">
        <w:t xml:space="preserve">, </w:t>
      </w:r>
      <w:proofErr w:type="spellStart"/>
      <w:r w:rsidRPr="0068491F">
        <w:t>liam</w:t>
      </w:r>
      <w:proofErr w:type="spellEnd"/>
      <w:r w:rsidRPr="0068491F">
        <w:t>.</w:t>
      </w:r>
    </w:p>
    <w:p w14:paraId="1DE05FED" w14:textId="77777777" w:rsidR="00942D32" w:rsidRPr="00EC1816" w:rsidRDefault="00942D32" w:rsidP="00942D32">
      <w:pPr>
        <w:rPr>
          <w:sz w:val="16"/>
        </w:rPr>
      </w:pPr>
      <w:r w:rsidRPr="00EC1816">
        <w:rPr>
          <w:sz w:val="16"/>
        </w:rPr>
        <w:t>In 2023, Social Security benefits will increase by 8.7% to account for inflation, potentially hastening the already-imminent depletion of the program’s trust fund reserves.</w:t>
      </w:r>
    </w:p>
    <w:p w14:paraId="43CCCD28" w14:textId="77777777" w:rsidR="00942D32" w:rsidRPr="00EC1816" w:rsidRDefault="00942D32" w:rsidP="00942D32">
      <w:pPr>
        <w:rPr>
          <w:sz w:val="16"/>
        </w:rPr>
      </w:pPr>
      <w:r w:rsidRPr="00EC1816">
        <w:rPr>
          <w:sz w:val="16"/>
        </w:rPr>
        <w:t>Even before this change, the program’s trustees have estimated that all current and future Old-Age and Survivors Insurance beneficiaries will face a 23% benefit cut in 2034 unless Congress acts—a devastating blow for the millions of older Americans who rely heavily on Social Security.</w:t>
      </w:r>
    </w:p>
    <w:p w14:paraId="22E75964" w14:textId="77777777" w:rsidR="00942D32" w:rsidRPr="00EC1816" w:rsidRDefault="00942D32" w:rsidP="00942D32">
      <w:pPr>
        <w:rPr>
          <w:sz w:val="16"/>
        </w:rPr>
      </w:pPr>
      <w:r w:rsidRPr="00EC1816">
        <w:rPr>
          <w:sz w:val="16"/>
        </w:rPr>
        <w:t>The longer policymakers delay, the more uncertainty Americans face regarding their retirement security, and the more drastic any measures to solve the problem must be.</w:t>
      </w:r>
    </w:p>
    <w:p w14:paraId="205D0D59" w14:textId="77777777" w:rsidR="00942D32" w:rsidRPr="00EC1816" w:rsidRDefault="00942D32" w:rsidP="00942D32">
      <w:pPr>
        <w:rPr>
          <w:sz w:val="16"/>
        </w:rPr>
      </w:pPr>
      <w:r w:rsidRPr="00EC1816">
        <w:rPr>
          <w:sz w:val="16"/>
        </w:rPr>
        <w:t xml:space="preserve">Fortunately, there is reason to believe that thoughtful </w:t>
      </w:r>
      <w:r w:rsidRPr="00EC1816">
        <w:rPr>
          <w:highlight w:val="cyan"/>
          <w:u w:val="single"/>
        </w:rPr>
        <w:t>Social Security reform</w:t>
      </w:r>
      <w:r w:rsidRPr="0068491F">
        <w:rPr>
          <w:u w:val="single"/>
        </w:rPr>
        <w:t xml:space="preserve"> would </w:t>
      </w:r>
      <w:r w:rsidRPr="00EC1816">
        <w:rPr>
          <w:highlight w:val="cyan"/>
          <w:u w:val="single"/>
        </w:rPr>
        <w:t>garner significant public and political support</w:t>
      </w:r>
      <w:r w:rsidRPr="00EC1816">
        <w:rPr>
          <w:sz w:val="16"/>
        </w:rPr>
        <w:t>.</w:t>
      </w:r>
    </w:p>
    <w:p w14:paraId="2CD5D5C4" w14:textId="77777777" w:rsidR="00942D32" w:rsidRPr="00EC1816" w:rsidRDefault="00942D32" w:rsidP="00942D32">
      <w:pPr>
        <w:rPr>
          <w:sz w:val="16"/>
        </w:rPr>
      </w:pPr>
      <w:r w:rsidRPr="00EC1816">
        <w:rPr>
          <w:sz w:val="16"/>
        </w:rPr>
        <w:t xml:space="preserve">The significance of the September inflation numbers released this morning extends beyond confirming the continued hit to Americans’ wallets—these numbers also provide the final data point for the Social Security Administration’s cost-of-living adjustment (COLA) for next year’s benefits. Beginning in January 2023, monthly Social Security benefits for individuals on the program will increase by 8.7%, providing current beneficiaries welcome respite from ongoing price increases but also potentially hastening the impending depletion of Social Security’s primary trust fund. Experts, </w:t>
      </w:r>
      <w:r w:rsidRPr="00EC1816">
        <w:rPr>
          <w:u w:val="single"/>
        </w:rPr>
        <w:t>elected officials</w:t>
      </w:r>
      <w:r w:rsidRPr="00EC1816">
        <w:rPr>
          <w:sz w:val="16"/>
        </w:rPr>
        <w:t xml:space="preserve">, and stakeholders have </w:t>
      </w:r>
      <w:r w:rsidRPr="00EC1816">
        <w:rPr>
          <w:u w:val="single"/>
        </w:rPr>
        <w:t>understood the extent of this problem</w:t>
      </w:r>
      <w:r w:rsidRPr="00EC1816">
        <w:rPr>
          <w:sz w:val="16"/>
        </w:rPr>
        <w:t xml:space="preserve"> for decades, </w:t>
      </w:r>
      <w:r w:rsidRPr="00EC1816">
        <w:rPr>
          <w:u w:val="single"/>
        </w:rPr>
        <w:t>but typical partisan lines</w:t>
      </w:r>
      <w:r w:rsidRPr="00EC1816">
        <w:rPr>
          <w:sz w:val="16"/>
        </w:rPr>
        <w:t xml:space="preserve"> in the sand and fear of political consequences </w:t>
      </w:r>
      <w:r w:rsidRPr="00EC1816">
        <w:rPr>
          <w:u w:val="single"/>
        </w:rPr>
        <w:t>have stymied action</w:t>
      </w:r>
      <w:r w:rsidRPr="00EC1816">
        <w:rPr>
          <w:sz w:val="16"/>
        </w:rPr>
        <w:t xml:space="preserve">. Today’s COLA announcement serves </w:t>
      </w:r>
      <w:proofErr w:type="gramStart"/>
      <w:r w:rsidRPr="00EC1816">
        <w:rPr>
          <w:sz w:val="16"/>
        </w:rPr>
        <w:t>as yet</w:t>
      </w:r>
      <w:proofErr w:type="gramEnd"/>
      <w:r w:rsidRPr="00EC1816">
        <w:rPr>
          <w:sz w:val="16"/>
        </w:rPr>
        <w:t xml:space="preserve"> another reminder that policymakers must take swift action to shore up Social Security; they simply cannot afford to delay any longer.</w:t>
      </w:r>
    </w:p>
    <w:p w14:paraId="22769027" w14:textId="77777777" w:rsidR="00942D32" w:rsidRPr="00EC1816" w:rsidRDefault="00942D32" w:rsidP="00942D32">
      <w:pPr>
        <w:rPr>
          <w:sz w:val="16"/>
        </w:rPr>
      </w:pPr>
      <w:r w:rsidRPr="00EC1816">
        <w:rPr>
          <w:sz w:val="16"/>
        </w:rPr>
        <w:t>The 2022 Social Security Trustees Report released in June (which assumed this COLA would be 3.8%) estimated that the program’s Old-Age and Survivors Insurance (OASI) trust fund will run dry in 2034, at which point all beneficiaries will face an immediate 23% benefit cut to bring payments in line with program income (mainly payroll taxes). The difference between scheduled benefits and funded benefits will continue to grow for decades as the population over the age of 65 reaches unprecedented levels. Far from a minor inconvenience, this cut will devastate many retirees, especially the roughly 20% of Americans aged 65 or older who rely on Social Security benefits for over 75% of their income.</w:t>
      </w:r>
    </w:p>
    <w:p w14:paraId="3984FABD" w14:textId="77777777" w:rsidR="00942D32" w:rsidRPr="00EC1816" w:rsidRDefault="00942D32" w:rsidP="00942D32">
      <w:pPr>
        <w:rPr>
          <w:sz w:val="16"/>
        </w:rPr>
      </w:pPr>
      <w:r w:rsidRPr="00EC1816">
        <w:rPr>
          <w:sz w:val="16"/>
        </w:rPr>
        <w:t>Figure 1: Trust Fund Income and Expenditures as Percentages of Taxable Payroll</w:t>
      </w:r>
    </w:p>
    <w:p w14:paraId="3D9404F2" w14:textId="77777777" w:rsidR="00942D32" w:rsidRPr="00EC1816" w:rsidRDefault="00942D32" w:rsidP="00942D32">
      <w:pPr>
        <w:rPr>
          <w:sz w:val="16"/>
        </w:rPr>
      </w:pPr>
      <w:r w:rsidRPr="00EC1816">
        <w:rPr>
          <w:sz w:val="16"/>
        </w:rPr>
        <w:t>Source: 2022 Social Security Trustees Report</w:t>
      </w:r>
    </w:p>
    <w:p w14:paraId="728E7B0C" w14:textId="77777777" w:rsidR="00942D32" w:rsidRPr="00EC1816" w:rsidRDefault="00942D32" w:rsidP="00942D32">
      <w:pPr>
        <w:rPr>
          <w:sz w:val="16"/>
        </w:rPr>
      </w:pPr>
      <w:r w:rsidRPr="00EC1816">
        <w:rPr>
          <w:sz w:val="16"/>
        </w:rPr>
        <w:t>Policymakers have known for many years that Social Security would become insolvent in the 2030s, and their lack of action has served only to magnify the adjustments needed to get the program on a sustainable path. Consider that in 2012, a payroll tax rate increase of 2.61 percentage points (to 15.01%) or an across-the-board benefit cut of 16.2% would have ensured the Social Security trust funds’ solvency for the full 75-year period considered by the trustees—but the benefit formula has not changed, and the payroll tax rate remains the same 12.40% as it was in 2012. Today, shoring up the trust funds would require a tax increase of 3.24 percentage points (to 15.64%) or a benefit cut of 20.3%, and failing to act until the trust funds run dry in 2035 would necessitate a tax increase of 4.07 percentage points (to 16.47%) or a benefit cut of 24.9%.</w:t>
      </w:r>
    </w:p>
    <w:p w14:paraId="5F1371F8" w14:textId="77777777" w:rsidR="00942D32" w:rsidRPr="00EC1816" w:rsidRDefault="00942D32" w:rsidP="00942D32">
      <w:pPr>
        <w:rPr>
          <w:sz w:val="16"/>
        </w:rPr>
      </w:pPr>
      <w:r w:rsidRPr="00EC1816">
        <w:rPr>
          <w:sz w:val="16"/>
        </w:rPr>
        <w:t>Figure 2: The Tax Increase or Benefit Cut Required to Prevent Trust Fund Depletion Keeps Increasing</w:t>
      </w:r>
    </w:p>
    <w:p w14:paraId="0808259E" w14:textId="77777777" w:rsidR="00942D32" w:rsidRPr="00EC1816" w:rsidRDefault="00942D32" w:rsidP="00942D32">
      <w:pPr>
        <w:rPr>
          <w:sz w:val="16"/>
        </w:rPr>
      </w:pPr>
      <w:r w:rsidRPr="00EC1816">
        <w:rPr>
          <w:sz w:val="16"/>
        </w:rPr>
        <w:t>Ensuring the long-term sustainability of Social Security is a thorny challenge that will require a nuanced, thoughtful, and comprehensive package of reforms, but two reasons for cautious optimism provide a brighter-than-expected outlook for lawmakers:</w:t>
      </w:r>
    </w:p>
    <w:p w14:paraId="3B97CECD" w14:textId="77777777" w:rsidR="00942D32" w:rsidRPr="00EC1816" w:rsidRDefault="00942D32" w:rsidP="00942D32">
      <w:pPr>
        <w:rPr>
          <w:sz w:val="16"/>
        </w:rPr>
      </w:pPr>
      <w:r w:rsidRPr="00EC1816">
        <w:rPr>
          <w:sz w:val="16"/>
        </w:rPr>
        <w:t>Enhancing Social Security benefits—particularly for those who most rely on them in retirement—and putting the program on a fiscally sustainable path are not mutually exclusive. In 2016, BPC’s Commission on Retirement Security and Personal Savings issued a set of 13 recommendations that would make Social Security solvent for 75 years and beyond, avoid the 23% benefit cut that is set to take effect, and give Americans certainty about what to expect from the program as they prepare for retirement. Far from relying only on tax increases or benefit cuts, these recommendations reflected the compromise—and emphasis on supporting vulnerable beneficiaries—that will be vital for any solution to garner the necessary bipartisan support.</w:t>
      </w:r>
    </w:p>
    <w:p w14:paraId="49E57559" w14:textId="77777777" w:rsidR="00942D32" w:rsidRPr="00EC1816" w:rsidRDefault="00942D32" w:rsidP="00942D32">
      <w:pPr>
        <w:rPr>
          <w:sz w:val="16"/>
        </w:rPr>
      </w:pPr>
      <w:r w:rsidRPr="00EC1816">
        <w:rPr>
          <w:sz w:val="16"/>
        </w:rPr>
        <w:t xml:space="preserve">Some of the </w:t>
      </w:r>
      <w:r w:rsidRPr="00EC1816">
        <w:rPr>
          <w:rStyle w:val="Emphasis"/>
          <w:highlight w:val="cyan"/>
        </w:rPr>
        <w:t>high</w:t>
      </w:r>
      <w:r w:rsidRPr="00EC1816">
        <w:rPr>
          <w:rStyle w:val="Emphasis"/>
        </w:rPr>
        <w:t>est-</w:t>
      </w:r>
      <w:r w:rsidRPr="00EC1816">
        <w:rPr>
          <w:rStyle w:val="Emphasis"/>
          <w:highlight w:val="cyan"/>
        </w:rPr>
        <w:t>impact</w:t>
      </w:r>
      <w:r w:rsidRPr="00EC1816">
        <w:rPr>
          <w:rStyle w:val="Emphasis"/>
        </w:rPr>
        <w:t xml:space="preserve"> reform </w:t>
      </w:r>
      <w:r w:rsidRPr="00EC1816">
        <w:rPr>
          <w:rStyle w:val="Emphasis"/>
          <w:highlight w:val="cyan"/>
        </w:rPr>
        <w:t>proposals</w:t>
      </w:r>
      <w:r w:rsidRPr="00EC1816">
        <w:rPr>
          <w:sz w:val="16"/>
        </w:rPr>
        <w:t xml:space="preserve"> have recently </w:t>
      </w:r>
      <w:r w:rsidRPr="00EC1816">
        <w:rPr>
          <w:rStyle w:val="Emphasis"/>
          <w:highlight w:val="cyan"/>
        </w:rPr>
        <w:t>garnered high</w:t>
      </w:r>
      <w:r w:rsidRPr="00EC1816">
        <w:rPr>
          <w:rStyle w:val="Emphasis"/>
        </w:rPr>
        <w:t xml:space="preserve"> levels of public </w:t>
      </w:r>
      <w:r w:rsidRPr="00EC1816">
        <w:rPr>
          <w:rStyle w:val="Emphasis"/>
          <w:highlight w:val="cyan"/>
        </w:rPr>
        <w:t>support from Americans across the ideological spectrum</w:t>
      </w:r>
      <w:r w:rsidRPr="00EC1816">
        <w:rPr>
          <w:sz w:val="16"/>
        </w:rPr>
        <w:t xml:space="preserve">. A recent </w:t>
      </w:r>
      <w:r w:rsidRPr="00EC1816">
        <w:rPr>
          <w:highlight w:val="cyan"/>
          <w:u w:val="single"/>
        </w:rPr>
        <w:t>national survey</w:t>
      </w:r>
      <w:r w:rsidRPr="00EC1816">
        <w:rPr>
          <w:sz w:val="16"/>
        </w:rPr>
        <w:t xml:space="preserve"> in which participants received a background briefing, heard arguments for and against various Social Security reform options, and then recommended a course of action </w:t>
      </w:r>
      <w:r w:rsidRPr="00EC1816">
        <w:rPr>
          <w:highlight w:val="cyan"/>
          <w:u w:val="single"/>
        </w:rPr>
        <w:t>found significant support</w:t>
      </w:r>
      <w:r w:rsidRPr="00EC1816">
        <w:rPr>
          <w:sz w:val="16"/>
        </w:rPr>
        <w:t xml:space="preserve"> </w:t>
      </w:r>
      <w:r w:rsidRPr="00EC1816">
        <w:rPr>
          <w:highlight w:val="cyan"/>
          <w:u w:val="single"/>
        </w:rPr>
        <w:t>among Republicans, Democrats, and Independents</w:t>
      </w:r>
      <w:r w:rsidRPr="00EC1816">
        <w:rPr>
          <w:sz w:val="16"/>
        </w:rPr>
        <w:t xml:space="preserve"> for some of the proposals often considered the most controversial, such as raising the retirement age, increasing the payroll tax rate, and reducing benefits for high-income earners.</w:t>
      </w:r>
    </w:p>
    <w:p w14:paraId="02D3C03C" w14:textId="77777777" w:rsidR="00942D32" w:rsidRPr="00EB4B7B" w:rsidRDefault="00942D32" w:rsidP="00942D32">
      <w:r w:rsidRPr="00EC1816">
        <w:rPr>
          <w:sz w:val="16"/>
        </w:rPr>
        <w:t>Next year’s historically large COLA will only exacerbate a problem that has long existed—and long been understood. Although steadily increasing wages may slightly offset this negative impact, the overall impact will likely be to accelerate the draining of the Social Security trust funds. Continuing to delay action will ultimately necessitate reforms that are even more politically difficult and further increase uncertainty for America’s workers and retirees. Policymakers must act now.</w:t>
      </w:r>
    </w:p>
    <w:p w14:paraId="10827CAA" w14:textId="77777777" w:rsidR="00942D32" w:rsidRPr="00AB3CE1" w:rsidRDefault="00942D32" w:rsidP="00942D32">
      <w:pPr>
        <w:pStyle w:val="Heading4"/>
      </w:pPr>
      <w:r w:rsidRPr="00AB3CE1">
        <w:t xml:space="preserve">Social Security has broad support – prefer </w:t>
      </w:r>
      <w:proofErr w:type="spellStart"/>
      <w:r w:rsidRPr="00AB3CE1">
        <w:t>behavioroid</w:t>
      </w:r>
      <w:proofErr w:type="spellEnd"/>
      <w:r w:rsidRPr="00AB3CE1">
        <w:t xml:space="preserve"> and specific studies.</w:t>
      </w:r>
    </w:p>
    <w:p w14:paraId="78F54871" w14:textId="77777777" w:rsidR="00942D32" w:rsidRDefault="00942D32" w:rsidP="00942D32">
      <w:r w:rsidRPr="00D927F9">
        <w:rPr>
          <w:rStyle w:val="Style13ptBold"/>
        </w:rPr>
        <w:t>Cook 88</w:t>
      </w:r>
      <w:r>
        <w:t xml:space="preserve"> Fay Lomax Cook, </w:t>
      </w:r>
      <w:r w:rsidRPr="00841882">
        <w:t>Fay Lomax Cook is the director of the Institute for Policy Research at Northwestern University</w:t>
      </w:r>
      <w:r>
        <w:t>, Edith J. Barrett, 1988, “</w:t>
      </w:r>
      <w:r w:rsidRPr="00511C26">
        <w:t>Public support for social security</w:t>
      </w:r>
      <w:r>
        <w:t xml:space="preserve">”, Elsevier, </w:t>
      </w:r>
      <w:hyperlink r:id="rId19" w:history="1">
        <w:r w:rsidRPr="004E451C">
          <w:rPr>
            <w:rStyle w:val="Hyperlink"/>
          </w:rPr>
          <w:t>https://www.sciencedirect.com/science/article/pii/0890406588900205</w:t>
        </w:r>
      </w:hyperlink>
      <w:r>
        <w:t xml:space="preserve">, </w:t>
      </w:r>
      <w:proofErr w:type="spellStart"/>
      <w:r>
        <w:t>liam</w:t>
      </w:r>
      <w:proofErr w:type="spellEnd"/>
      <w:r>
        <w:t>.</w:t>
      </w:r>
    </w:p>
    <w:p w14:paraId="74E92137" w14:textId="77777777" w:rsidR="00942D32" w:rsidRDefault="00942D32" w:rsidP="00942D32">
      <w:r w:rsidRPr="0001018B">
        <w:rPr>
          <w:u w:val="single"/>
        </w:rPr>
        <w:t xml:space="preserve">When we measured </w:t>
      </w:r>
      <w:r w:rsidRPr="006133D5">
        <w:rPr>
          <w:highlight w:val="cyan"/>
          <w:u w:val="single"/>
        </w:rPr>
        <w:t>support</w:t>
      </w:r>
      <w:r w:rsidRPr="006133D5">
        <w:rPr>
          <w:sz w:val="16"/>
        </w:rPr>
        <w:t xml:space="preserve"> as favoring increases, decreases, or maintenance </w:t>
      </w:r>
      <w:r w:rsidRPr="006133D5">
        <w:rPr>
          <w:highlight w:val="cyan"/>
          <w:u w:val="single"/>
        </w:rPr>
        <w:t>of benefits</w:t>
      </w:r>
      <w:r w:rsidRPr="0001018B">
        <w:rPr>
          <w:u w:val="single"/>
        </w:rPr>
        <w:t>, we found respondents to be</w:t>
      </w:r>
      <w:r w:rsidRPr="006133D5">
        <w:rPr>
          <w:sz w:val="16"/>
        </w:rPr>
        <w:t xml:space="preserve"> </w:t>
      </w:r>
      <w:r w:rsidRPr="006133D5">
        <w:rPr>
          <w:highlight w:val="cyan"/>
          <w:u w:val="single"/>
        </w:rPr>
        <w:t>quite supportive</w:t>
      </w:r>
      <w:r w:rsidRPr="006133D5">
        <w:rPr>
          <w:sz w:val="16"/>
        </w:rPr>
        <w:t xml:space="preserve">. Of those responding, </w:t>
      </w:r>
      <w:r w:rsidRPr="006133D5">
        <w:rPr>
          <w:highlight w:val="cyan"/>
          <w:u w:val="single"/>
        </w:rPr>
        <w:t>57% wanted</w:t>
      </w:r>
      <w:r w:rsidRPr="0001018B">
        <w:rPr>
          <w:u w:val="single"/>
        </w:rPr>
        <w:t xml:space="preserve"> Social Security </w:t>
      </w:r>
      <w:r w:rsidRPr="006133D5">
        <w:rPr>
          <w:highlight w:val="cyan"/>
          <w:u w:val="single"/>
        </w:rPr>
        <w:t>benefits</w:t>
      </w:r>
      <w:r w:rsidRPr="0001018B">
        <w:rPr>
          <w:u w:val="single"/>
        </w:rPr>
        <w:t xml:space="preserve"> to be </w:t>
      </w:r>
      <w:r w:rsidRPr="006133D5">
        <w:rPr>
          <w:highlight w:val="cyan"/>
          <w:u w:val="single"/>
        </w:rPr>
        <w:t>increased</w:t>
      </w:r>
      <w:r w:rsidRPr="006133D5">
        <w:rPr>
          <w:sz w:val="16"/>
        </w:rPr>
        <w:t xml:space="preserve">, </w:t>
      </w:r>
      <w:r w:rsidRPr="0001018B">
        <w:rPr>
          <w:u w:val="single"/>
        </w:rPr>
        <w:t>40% wanted benefits maintained</w:t>
      </w:r>
      <w:r w:rsidRPr="006133D5">
        <w:rPr>
          <w:sz w:val="16"/>
        </w:rPr>
        <w:t xml:space="preserve">, and only </w:t>
      </w:r>
      <w:r w:rsidRPr="0001018B">
        <w:rPr>
          <w:u w:val="single"/>
        </w:rPr>
        <w:t>3% wanted to see benefits decreased</w:t>
      </w:r>
      <w:r w:rsidRPr="006133D5">
        <w:rPr>
          <w:sz w:val="16"/>
        </w:rPr>
        <w:t xml:space="preserve">. Using this three-level question to compose a support score yields a mean of 2.53. Table 2 shows both the mean levels of support and the percentages of each response given for the seven major social welfare programs about which we asked. Mean support for Social Security is comparable to that for the Supplemental Security Income [Paired T (1152) = -0.33, p &lt; .75] but significantly lower than the mean support for Medicare [Paired T (1176) = -6.78, p </w:t>
      </w:r>
      <w:proofErr w:type="gramStart"/>
      <w:r w:rsidRPr="006133D5">
        <w:rPr>
          <w:sz w:val="16"/>
        </w:rPr>
        <w:t>&lt; .</w:t>
      </w:r>
      <w:proofErr w:type="spellStart"/>
      <w:r w:rsidRPr="006133D5">
        <w:rPr>
          <w:sz w:val="16"/>
        </w:rPr>
        <w:t>OOl</w:t>
      </w:r>
      <w:proofErr w:type="spellEnd"/>
      <w:proofErr w:type="gramEnd"/>
      <w:r w:rsidRPr="006133D5">
        <w:rPr>
          <w:sz w:val="16"/>
        </w:rPr>
        <w:t xml:space="preserve">]. It is TABLE 2 Support for an increase, Decrease, or Maintenance of Current Benefit Levels for Seven Social Welfare Programs: Percentages and Mean Support Scores* Percent increase 67.60 57.30 56.70 47.10 31.50 32.60 24.60 Percent maintain 29.90 40.00 40.00 46.30 55.50 51.90 51.00 Percent decrease 2.50 2.70 3.30 6.60 13.00 15.50 24.40 Mean scores 2.65 2.55 2.53 2.40 2.18 2.17 2.00 Notes: *The percentages are based on valid responses only; the few “don’t knows” and refusals have been omitted. The mean scores range from 3 (increase) to 1 (decrease). Standard deviations range from 0.44 to 0.72. 346 JOURNAL OF AGING STUDIES Vol. ~/NO. 4/l 988 significantly higher than support for Medicaid [Paired T (1155) = 5.83, p </w:t>
      </w:r>
      <w:proofErr w:type="gramStart"/>
      <w:r w:rsidRPr="006133D5">
        <w:rPr>
          <w:sz w:val="16"/>
        </w:rPr>
        <w:t>&lt; .</w:t>
      </w:r>
      <w:proofErr w:type="spellStart"/>
      <w:r w:rsidRPr="006133D5">
        <w:rPr>
          <w:sz w:val="16"/>
        </w:rPr>
        <w:t>OOl</w:t>
      </w:r>
      <w:proofErr w:type="spellEnd"/>
      <w:proofErr w:type="gramEnd"/>
      <w:r w:rsidRPr="006133D5">
        <w:rPr>
          <w:sz w:val="16"/>
        </w:rPr>
        <w:t>], Unemployment Compensation [Paired T (1137) = 16.08, p &lt; .OO 11, Aid to Families with Dependent Children [Paired T (1150) = 15.94, p &lt; .</w:t>
      </w:r>
      <w:proofErr w:type="spellStart"/>
      <w:r w:rsidRPr="006133D5">
        <w:rPr>
          <w:sz w:val="16"/>
        </w:rPr>
        <w:t>OOl</w:t>
      </w:r>
      <w:proofErr w:type="spellEnd"/>
      <w:r w:rsidRPr="006133D5">
        <w:rPr>
          <w:sz w:val="16"/>
        </w:rPr>
        <w:t>], and Food Stamps [Paired T (1115) = 22.09, p &lt; .</w:t>
      </w:r>
      <w:proofErr w:type="spellStart"/>
      <w:r w:rsidRPr="006133D5">
        <w:rPr>
          <w:sz w:val="16"/>
        </w:rPr>
        <w:t>OOl</w:t>
      </w:r>
      <w:proofErr w:type="spellEnd"/>
      <w:r w:rsidRPr="006133D5">
        <w:rPr>
          <w:sz w:val="16"/>
        </w:rPr>
        <w:t xml:space="preserve">]. It appears that the </w:t>
      </w:r>
      <w:r w:rsidRPr="006133D5">
        <w:rPr>
          <w:highlight w:val="cyan"/>
          <w:u w:val="single"/>
        </w:rPr>
        <w:t>programs with</w:t>
      </w:r>
      <w:r w:rsidRPr="00E2693F">
        <w:rPr>
          <w:u w:val="single"/>
        </w:rPr>
        <w:t xml:space="preserve"> the </w:t>
      </w:r>
      <w:r w:rsidRPr="006133D5">
        <w:rPr>
          <w:highlight w:val="cyan"/>
          <w:u w:val="single"/>
        </w:rPr>
        <w:t>highest</w:t>
      </w:r>
      <w:r w:rsidRPr="00E2693F">
        <w:rPr>
          <w:u w:val="single"/>
        </w:rPr>
        <w:t xml:space="preserve"> levels of </w:t>
      </w:r>
      <w:r w:rsidRPr="006133D5">
        <w:rPr>
          <w:highlight w:val="cyan"/>
          <w:u w:val="single"/>
        </w:rPr>
        <w:t>support are those for</w:t>
      </w:r>
      <w:r w:rsidRPr="00E2693F">
        <w:rPr>
          <w:u w:val="single"/>
        </w:rPr>
        <w:t xml:space="preserve"> which </w:t>
      </w:r>
      <w:r w:rsidRPr="006133D5">
        <w:rPr>
          <w:highlight w:val="cyan"/>
          <w:u w:val="single"/>
        </w:rPr>
        <w:t>the elderly</w:t>
      </w:r>
      <w:r w:rsidRPr="00E2693F">
        <w:rPr>
          <w:u w:val="single"/>
        </w:rPr>
        <w:t xml:space="preserve"> are the primary beneficiaries</w:t>
      </w:r>
      <w:r w:rsidRPr="006133D5">
        <w:rPr>
          <w:sz w:val="16"/>
        </w:rPr>
        <w:t xml:space="preserve">: Medicare, Social Security, and SSI. The increase-decrease measure of support is a simplistic, although informative, measure of support. Of perhaps greater importance to researchers and policymakers is to understand the degree to which people are willing to back up their beliefs with actions. As discussed in the methods section, we measured four dimensions of support-stated satisfaction, intensity of satisfaction, a willingness to write a letter or sign a petition, and a willingness to pay more taxes. As we see from Table 3, there is an overwhelming degree of satisfaction. </w:t>
      </w:r>
      <w:r w:rsidRPr="00E2693F">
        <w:rPr>
          <w:u w:val="single"/>
        </w:rPr>
        <w:t>Eighty-two percent</w:t>
      </w:r>
      <w:r w:rsidRPr="006133D5">
        <w:rPr>
          <w:sz w:val="16"/>
        </w:rPr>
        <w:t xml:space="preserve"> of the respondents state </w:t>
      </w:r>
      <w:proofErr w:type="spellStart"/>
      <w:r w:rsidRPr="006133D5">
        <w:rPr>
          <w:sz w:val="16"/>
        </w:rPr>
        <w:t>thay</w:t>
      </w:r>
      <w:proofErr w:type="spellEnd"/>
      <w:r w:rsidRPr="006133D5">
        <w:rPr>
          <w:sz w:val="16"/>
        </w:rPr>
        <w:t xml:space="preserve"> </w:t>
      </w:r>
      <w:r w:rsidRPr="00E2693F">
        <w:rPr>
          <w:u w:val="single"/>
        </w:rPr>
        <w:t>are satisfied with the payment of Social Security taxes</w:t>
      </w:r>
      <w:r w:rsidRPr="006133D5">
        <w:rPr>
          <w:sz w:val="16"/>
        </w:rPr>
        <w:t xml:space="preserve">. When questioned further about their degree of satisfaction, </w:t>
      </w:r>
      <w:r w:rsidRPr="00E2693F">
        <w:rPr>
          <w:u w:val="single"/>
        </w:rPr>
        <w:t>89.9% say that they would be opposed to spending cutbacks in Social Security</w:t>
      </w:r>
      <w:r w:rsidRPr="006133D5">
        <w:rPr>
          <w:sz w:val="16"/>
        </w:rPr>
        <w:t xml:space="preserve">. Further, those respondents TABLE 3 Probability of Specific Attitudes and Actions Given Satisfaction or Dissatisfaction with Paying Social Security Taxes: Overall and Broken Down by Age Satisfied Dissatisfied Percentage in group 81.5 Percentage in group 18.2 18-34 years 81.3 18-34 years 18.7 35-49 19.4 35-49 20.6 50-64 80.8 50-64 19.2 65+ 87.8 65+ 12.2 If </w:t>
      </w:r>
      <w:proofErr w:type="spellStart"/>
      <w:proofErr w:type="gramStart"/>
      <w:r w:rsidRPr="006133D5">
        <w:rPr>
          <w:sz w:val="16"/>
        </w:rPr>
        <w:t>sati.$</w:t>
      </w:r>
      <w:proofErr w:type="gramEnd"/>
      <w:r w:rsidRPr="006133D5">
        <w:rPr>
          <w:sz w:val="16"/>
        </w:rPr>
        <w:t>ed</w:t>
      </w:r>
      <w:proofErr w:type="spellEnd"/>
      <w:r w:rsidRPr="006133D5">
        <w:rPr>
          <w:sz w:val="16"/>
        </w:rPr>
        <w:t xml:space="preserve"> probability of. </w:t>
      </w:r>
      <w:proofErr w:type="spellStart"/>
      <w:r w:rsidRPr="006133D5">
        <w:rPr>
          <w:sz w:val="16"/>
        </w:rPr>
        <w:t>ffdtisatis$ed</w:t>
      </w:r>
      <w:proofErr w:type="spellEnd"/>
      <w:r w:rsidRPr="006133D5">
        <w:rPr>
          <w:sz w:val="16"/>
        </w:rPr>
        <w:t xml:space="preserve">, probability of. opposing spending cut 89.9 opposing increase 60.1 18-34 years 86.3 18-34 years 59.4 35-49 91.0 35-49 57.7 50-64 90.8 50-64 11.8 65+ 96.9 65+ 44.4 being willing to write a letter or sign a petition 18-34 years 35-49 50-64 65+ 17.2 72.0 71.0 81.6 86.2 being willing to write a letter or a letter or sign a petition 18-34 years 35-49 50-64 65+ 43.3 40.5 46.2 55.6 11.1 being willing to pay more taxes 71.2 being willing to decrease taxes 26.7 18-34 years 13.3 18-34 years 29.7 35-49 75.0 35-49 30.8 50-64 13.7 50-64 33.8 65+ 58.5 65+ 11.1 Public Support for Social Security 347 who are satisfied are quite willing to stand behind their beliefs: 77.2% would write a letter or sign a petition to their representative in Congress and 7 1.2% would pay higher taxes. Although we have no way of knowing for certain whether the respondents would </w:t>
      </w:r>
      <w:proofErr w:type="gramStart"/>
      <w:r w:rsidRPr="006133D5">
        <w:rPr>
          <w:sz w:val="16"/>
        </w:rPr>
        <w:t>actually perform</w:t>
      </w:r>
      <w:proofErr w:type="gramEnd"/>
      <w:r w:rsidRPr="006133D5">
        <w:rPr>
          <w:sz w:val="16"/>
        </w:rPr>
        <w:t xml:space="preserve"> these acts, </w:t>
      </w:r>
      <w:r w:rsidRPr="00B51910">
        <w:rPr>
          <w:u w:val="single"/>
        </w:rPr>
        <w:t>considerable evidence suggests</w:t>
      </w:r>
      <w:r w:rsidRPr="006133D5">
        <w:rPr>
          <w:sz w:val="16"/>
        </w:rPr>
        <w:t xml:space="preserve"> two major conditions under which </w:t>
      </w:r>
      <w:r w:rsidRPr="006133D5">
        <w:rPr>
          <w:highlight w:val="cyan"/>
          <w:u w:val="single"/>
        </w:rPr>
        <w:t>attitudes</w:t>
      </w:r>
      <w:r w:rsidRPr="00B51910">
        <w:rPr>
          <w:u w:val="single"/>
        </w:rPr>
        <w:t xml:space="preserve"> are closely </w:t>
      </w:r>
      <w:r w:rsidRPr="006133D5">
        <w:rPr>
          <w:highlight w:val="cyan"/>
          <w:u w:val="single"/>
        </w:rPr>
        <w:t>related to behaviors</w:t>
      </w:r>
      <w:r w:rsidRPr="006133D5">
        <w:rPr>
          <w:sz w:val="16"/>
        </w:rPr>
        <w:t xml:space="preserve">: (1) </w:t>
      </w:r>
      <w:r w:rsidRPr="006133D5">
        <w:rPr>
          <w:highlight w:val="cyan"/>
          <w:u w:val="single"/>
        </w:rPr>
        <w:t>when</w:t>
      </w:r>
      <w:r w:rsidRPr="006133D5">
        <w:rPr>
          <w:sz w:val="16"/>
        </w:rPr>
        <w:t xml:space="preserve"> the </w:t>
      </w:r>
      <w:r w:rsidRPr="00B51910">
        <w:rPr>
          <w:u w:val="single"/>
        </w:rPr>
        <w:t>attitudes are “</w:t>
      </w:r>
      <w:proofErr w:type="spellStart"/>
      <w:r w:rsidRPr="006133D5">
        <w:rPr>
          <w:highlight w:val="cyan"/>
          <w:u w:val="single"/>
        </w:rPr>
        <w:t>behavioroid</w:t>
      </w:r>
      <w:proofErr w:type="spellEnd"/>
      <w:r w:rsidRPr="006133D5">
        <w:rPr>
          <w:sz w:val="16"/>
        </w:rPr>
        <w:t xml:space="preserve">”; </w:t>
      </w:r>
      <w:r w:rsidRPr="006133D5">
        <w:rPr>
          <w:highlight w:val="cyan"/>
          <w:u w:val="single"/>
        </w:rPr>
        <w:t>and</w:t>
      </w:r>
      <w:r w:rsidRPr="006133D5">
        <w:rPr>
          <w:sz w:val="16"/>
        </w:rPr>
        <w:t xml:space="preserve"> (2) </w:t>
      </w:r>
      <w:r w:rsidRPr="00B51910">
        <w:rPr>
          <w:u w:val="single"/>
        </w:rPr>
        <w:t xml:space="preserve">when they are </w:t>
      </w:r>
      <w:r w:rsidRPr="006133D5">
        <w:rPr>
          <w:highlight w:val="cyan"/>
          <w:u w:val="single"/>
        </w:rPr>
        <w:t>specific</w:t>
      </w:r>
      <w:r w:rsidRPr="006133D5">
        <w:rPr>
          <w:sz w:val="16"/>
        </w:rPr>
        <w:t xml:space="preserve"> in their referent (Fishbein and Ajzen 1975; </w:t>
      </w:r>
      <w:proofErr w:type="spellStart"/>
      <w:r w:rsidRPr="006133D5">
        <w:rPr>
          <w:sz w:val="16"/>
        </w:rPr>
        <w:t>Kelman</w:t>
      </w:r>
      <w:proofErr w:type="spellEnd"/>
      <w:r w:rsidRPr="006133D5">
        <w:rPr>
          <w:sz w:val="16"/>
        </w:rPr>
        <w:t xml:space="preserve"> 1974). Two of </w:t>
      </w:r>
      <w:r w:rsidRPr="006133D5">
        <w:rPr>
          <w:highlight w:val="cyan"/>
          <w:u w:val="single"/>
        </w:rPr>
        <w:t>our</w:t>
      </w:r>
      <w:r w:rsidRPr="00B51910">
        <w:rPr>
          <w:u w:val="single"/>
        </w:rPr>
        <w:t xml:space="preserve"> support </w:t>
      </w:r>
      <w:r w:rsidRPr="006133D5">
        <w:rPr>
          <w:highlight w:val="cyan"/>
          <w:u w:val="single"/>
        </w:rPr>
        <w:t>measures are</w:t>
      </w:r>
      <w:r w:rsidRPr="00B51910">
        <w:rPr>
          <w:u w:val="single"/>
        </w:rPr>
        <w:t xml:space="preserve"> clearly </w:t>
      </w:r>
      <w:proofErr w:type="spellStart"/>
      <w:r w:rsidRPr="006133D5">
        <w:rPr>
          <w:highlight w:val="cyan"/>
          <w:u w:val="single"/>
        </w:rPr>
        <w:t>behavioroid</w:t>
      </w:r>
      <w:proofErr w:type="spellEnd"/>
      <w:r w:rsidRPr="006133D5">
        <w:rPr>
          <w:sz w:val="16"/>
        </w:rPr>
        <w:t xml:space="preserve">, being based on a willingness to pay taxes and to sign petitions or write letters. In addition, </w:t>
      </w:r>
      <w:r w:rsidRPr="006133D5">
        <w:rPr>
          <w:highlight w:val="cyan"/>
          <w:u w:val="single"/>
        </w:rPr>
        <w:t>respondents</w:t>
      </w:r>
      <w:r w:rsidRPr="00B51910">
        <w:rPr>
          <w:u w:val="single"/>
        </w:rPr>
        <w:t xml:space="preserve"> were not asked</w:t>
      </w:r>
      <w:r w:rsidRPr="006133D5">
        <w:rPr>
          <w:sz w:val="16"/>
        </w:rPr>
        <w:t xml:space="preserve"> their opinions </w:t>
      </w:r>
      <w:r w:rsidRPr="00B51910">
        <w:rPr>
          <w:u w:val="single"/>
        </w:rPr>
        <w:t>about global social welfare programs</w:t>
      </w:r>
      <w:r w:rsidRPr="006133D5">
        <w:rPr>
          <w:sz w:val="16"/>
        </w:rPr>
        <w:t xml:space="preserve"> (e.g., “welfare”) as in some attitude surveys (Smith 1987). Instead, </w:t>
      </w:r>
      <w:r w:rsidRPr="00B51910">
        <w:rPr>
          <w:u w:val="single"/>
        </w:rPr>
        <w:t xml:space="preserve">they were </w:t>
      </w:r>
      <w:r w:rsidRPr="006133D5">
        <w:rPr>
          <w:highlight w:val="cyan"/>
          <w:u w:val="single"/>
        </w:rPr>
        <w:t>asked</w:t>
      </w:r>
      <w:r w:rsidRPr="00B51910">
        <w:rPr>
          <w:u w:val="single"/>
        </w:rPr>
        <w:t xml:space="preserve"> questions </w:t>
      </w:r>
      <w:r w:rsidRPr="006133D5">
        <w:rPr>
          <w:highlight w:val="cyan"/>
          <w:u w:val="single"/>
        </w:rPr>
        <w:t>about</w:t>
      </w:r>
      <w:r w:rsidRPr="00B51910">
        <w:rPr>
          <w:u w:val="single"/>
        </w:rPr>
        <w:t xml:space="preserve"> their willingness to act in support of </w:t>
      </w:r>
      <w:r w:rsidRPr="006133D5">
        <w:rPr>
          <w:highlight w:val="cyan"/>
          <w:u w:val="single"/>
        </w:rPr>
        <w:t>a specific program</w:t>
      </w:r>
      <w:r w:rsidRPr="00B51910">
        <w:rPr>
          <w:u w:val="single"/>
        </w:rPr>
        <w:t xml:space="preserve">, </w:t>
      </w:r>
      <w:r w:rsidRPr="006133D5">
        <w:rPr>
          <w:highlight w:val="cyan"/>
          <w:u w:val="single"/>
        </w:rPr>
        <w:t>Social Security</w:t>
      </w:r>
      <w:r w:rsidRPr="006133D5">
        <w:rPr>
          <w:sz w:val="16"/>
        </w:rPr>
        <w:t xml:space="preserve">. </w:t>
      </w:r>
      <w:r w:rsidRPr="006133D5">
        <w:rPr>
          <w:rStyle w:val="Emphasis"/>
          <w:highlight w:val="cyan"/>
        </w:rPr>
        <w:t>Such</w:t>
      </w:r>
      <w:r w:rsidRPr="00B51910">
        <w:rPr>
          <w:rStyle w:val="Emphasis"/>
        </w:rPr>
        <w:t xml:space="preserve"> </w:t>
      </w:r>
      <w:proofErr w:type="spellStart"/>
      <w:r w:rsidRPr="00B51910">
        <w:rPr>
          <w:rStyle w:val="Emphasis"/>
        </w:rPr>
        <w:t>behavioroid</w:t>
      </w:r>
      <w:proofErr w:type="spellEnd"/>
      <w:r w:rsidRPr="00B51910">
        <w:rPr>
          <w:rStyle w:val="Emphasis"/>
        </w:rPr>
        <w:t xml:space="preserve"> and referent-specific </w:t>
      </w:r>
      <w:r w:rsidRPr="006133D5">
        <w:rPr>
          <w:rStyle w:val="Emphasis"/>
          <w:highlight w:val="cyan"/>
        </w:rPr>
        <w:t>measures are better predictors of support</w:t>
      </w:r>
      <w:r w:rsidRPr="00B51910">
        <w:rPr>
          <w:rStyle w:val="Emphasis"/>
        </w:rPr>
        <w:t xml:space="preserve"> than more affect-laden measures of attitudes</w:t>
      </w:r>
      <w:r w:rsidRPr="006133D5">
        <w:rPr>
          <w:sz w:val="16"/>
        </w:rPr>
        <w:t xml:space="preserve">, although, of course, no </w:t>
      </w:r>
      <w:proofErr w:type="spellStart"/>
      <w:r w:rsidRPr="006133D5">
        <w:rPr>
          <w:sz w:val="16"/>
        </w:rPr>
        <w:t>behavioroid</w:t>
      </w:r>
      <w:proofErr w:type="spellEnd"/>
      <w:r w:rsidRPr="006133D5">
        <w:rPr>
          <w:sz w:val="16"/>
        </w:rPr>
        <w:t xml:space="preserve"> measure perfectly predicts actual behaviors. Dissatisfied respondents are less likely to feel strongly about their beliefs than respondents who express satisfaction with payment of taxes. Only 43.3% would write letters or sign petitions, and only 26.7% want their taxes decreased. </w:t>
      </w:r>
      <w:r w:rsidRPr="006133D5">
        <w:rPr>
          <w:u w:val="single"/>
        </w:rPr>
        <w:t>When asked why they are dissatisfied, 37.8% say they fear that Social Security will not be available for them when they retire</w:t>
      </w:r>
      <w:r w:rsidRPr="006133D5">
        <w:rPr>
          <w:sz w:val="16"/>
        </w:rPr>
        <w:t>. The remaining respondents have various grievances against the program, the most common being a belief that individuals could do better investing their own money in private pension plans (18.9%) and that too many people are receiving benefits who do not really need them (15.6%).</w:t>
      </w:r>
    </w:p>
    <w:p w14:paraId="2EAC3916" w14:textId="77777777" w:rsidR="00942D32" w:rsidRPr="00292A07" w:rsidRDefault="00942D32" w:rsidP="00942D32">
      <w:r>
        <w:t xml:space="preserve"> </w:t>
      </w:r>
    </w:p>
    <w:p w14:paraId="77758829" w14:textId="77777777" w:rsidR="00576D9B" w:rsidRDefault="00576D9B" w:rsidP="00576D9B">
      <w:pPr>
        <w:pStyle w:val="Heading3"/>
      </w:pPr>
      <w:r>
        <w:t>Say Yes---Basic Income</w:t>
      </w:r>
    </w:p>
    <w:p w14:paraId="72F58E4B" w14:textId="77777777" w:rsidR="00576D9B" w:rsidRPr="009C3C3F" w:rsidRDefault="00576D9B" w:rsidP="00576D9B">
      <w:pPr>
        <w:pStyle w:val="Heading4"/>
      </w:pPr>
      <w:r w:rsidRPr="009C3C3F">
        <w:t>COVID accelerated support for basic income and conditional transfer schemes.</w:t>
      </w:r>
    </w:p>
    <w:p w14:paraId="5160C7C2" w14:textId="77777777" w:rsidR="00576D9B" w:rsidRDefault="00576D9B" w:rsidP="00576D9B">
      <w:r w:rsidRPr="005C685F">
        <w:rPr>
          <w:rFonts w:eastAsiaTheme="majorEastAsia" w:cstheme="majorBidi"/>
          <w:b/>
          <w:iCs/>
          <w:sz w:val="26"/>
        </w:rPr>
        <w:t>Nettle 21</w:t>
      </w:r>
      <w:r>
        <w:t xml:space="preserve"> Daniel Nettle, </w:t>
      </w:r>
      <w:r w:rsidRPr="005C685F">
        <w:t xml:space="preserve">I am a researcher in the Evolution and Social Cognition team at the Ecole </w:t>
      </w:r>
      <w:proofErr w:type="spellStart"/>
      <w:r w:rsidRPr="005C685F">
        <w:t>Normale</w:t>
      </w:r>
      <w:proofErr w:type="spellEnd"/>
      <w:r w:rsidRPr="005C685F">
        <w:t xml:space="preserve"> Supérieure-PSL, Paris. I am also a Professor of </w:t>
      </w:r>
      <w:proofErr w:type="spellStart"/>
      <w:r w:rsidRPr="005C685F">
        <w:t>Behavioural</w:t>
      </w:r>
      <w:proofErr w:type="spellEnd"/>
      <w:r w:rsidRPr="005C685F">
        <w:t xml:space="preserve"> Science at Newcastle University</w:t>
      </w:r>
      <w:r>
        <w:t>, March 17</w:t>
      </w:r>
      <w:r w:rsidRPr="005C685F">
        <w:rPr>
          <w:vertAlign w:val="superscript"/>
        </w:rPr>
        <w:t>th</w:t>
      </w:r>
      <w:r>
        <w:t xml:space="preserve">, 2021, “Why has the COVID-19 pandemic increased support for Universal Basic Income?”, Humanities and Social Sciences Communications, Nature, </w:t>
      </w:r>
      <w:hyperlink r:id="rId20" w:history="1">
        <w:r w:rsidRPr="00011473">
          <w:rPr>
            <w:rStyle w:val="Hyperlink"/>
          </w:rPr>
          <w:t>https://www.nature.com/articles/s41599-021-00760-7</w:t>
        </w:r>
      </w:hyperlink>
      <w:r>
        <w:t xml:space="preserve">, </w:t>
      </w:r>
      <w:proofErr w:type="spellStart"/>
      <w:r>
        <w:t>liam</w:t>
      </w:r>
      <w:proofErr w:type="spellEnd"/>
      <w:r>
        <w:t>.</w:t>
      </w:r>
    </w:p>
    <w:p w14:paraId="08DC48B4" w14:textId="77777777" w:rsidR="00576D9B" w:rsidRPr="009C3C3F" w:rsidRDefault="00576D9B" w:rsidP="00576D9B">
      <w:pPr>
        <w:rPr>
          <w:sz w:val="14"/>
        </w:rPr>
      </w:pPr>
      <w:r w:rsidRPr="009C3C3F">
        <w:rPr>
          <w:sz w:val="14"/>
        </w:rPr>
        <w:t xml:space="preserve">Results </w:t>
      </w:r>
    </w:p>
    <w:p w14:paraId="05DDD219" w14:textId="77777777" w:rsidR="00576D9B" w:rsidRPr="009C3C3F" w:rsidRDefault="00576D9B" w:rsidP="00576D9B">
      <w:pPr>
        <w:rPr>
          <w:sz w:val="14"/>
        </w:rPr>
      </w:pPr>
      <w:r w:rsidRPr="009C3C3F">
        <w:rPr>
          <w:sz w:val="14"/>
        </w:rPr>
        <w:t xml:space="preserve">Characterization of sample and socio-demographics of UBI support. Table 1 provides descriptive statistics for the samples in study 1. The </w:t>
      </w:r>
      <w:r w:rsidRPr="00C342A1">
        <w:rPr>
          <w:u w:val="single"/>
        </w:rPr>
        <w:t>samples showed a good spread of ages and</w:t>
      </w:r>
      <w:r w:rsidRPr="009C3C3F">
        <w:rPr>
          <w:sz w:val="14"/>
        </w:rPr>
        <w:t xml:space="preserve"> a range of subjective </w:t>
      </w:r>
      <w:r w:rsidRPr="00C342A1">
        <w:rPr>
          <w:u w:val="single"/>
        </w:rPr>
        <w:t>socioeconomic statuses</w:t>
      </w:r>
      <w:r w:rsidRPr="009C3C3F">
        <w:rPr>
          <w:sz w:val="14"/>
        </w:rPr>
        <w:t xml:space="preserve">. </w:t>
      </w:r>
      <w:r w:rsidRPr="00C342A1">
        <w:rPr>
          <w:u w:val="single"/>
        </w:rPr>
        <w:t>Normal times support for UBI was</w:t>
      </w:r>
      <w:r w:rsidRPr="009C3C3F">
        <w:rPr>
          <w:sz w:val="14"/>
        </w:rPr>
        <w:t xml:space="preserve"> significantly </w:t>
      </w:r>
      <w:r w:rsidRPr="00C342A1">
        <w:rPr>
          <w:u w:val="single"/>
        </w:rPr>
        <w:t>predicted by</w:t>
      </w:r>
      <w:r w:rsidRPr="009C3C3F">
        <w:rPr>
          <w:sz w:val="14"/>
        </w:rPr>
        <w:t xml:space="preserve"> subjective </w:t>
      </w:r>
      <w:r w:rsidRPr="00C342A1">
        <w:rPr>
          <w:u w:val="single"/>
        </w:rPr>
        <w:t>socioeconomic status</w:t>
      </w:r>
      <w:r w:rsidRPr="009C3C3F">
        <w:rPr>
          <w:sz w:val="14"/>
        </w:rPr>
        <w:t xml:space="preserve"> (with lower status entailing higher support: B = −1.16, </w:t>
      </w:r>
      <w:proofErr w:type="spellStart"/>
      <w:r w:rsidRPr="009C3C3F">
        <w:rPr>
          <w:sz w:val="14"/>
        </w:rPr>
        <w:t>s.e.</w:t>
      </w:r>
      <w:proofErr w:type="spellEnd"/>
      <w:r w:rsidRPr="009C3C3F">
        <w:rPr>
          <w:sz w:val="14"/>
        </w:rPr>
        <w:t xml:space="preserve"> 0.55, t = 2.11, p = 0.03) and left-right political orientation (with more left-wing orientation entailing higher support: B = −0.50, </w:t>
      </w:r>
      <w:proofErr w:type="spellStart"/>
      <w:r w:rsidRPr="009C3C3F">
        <w:rPr>
          <w:sz w:val="14"/>
        </w:rPr>
        <w:t>s.e.</w:t>
      </w:r>
      <w:proofErr w:type="spellEnd"/>
      <w:r w:rsidRPr="009C3C3F">
        <w:rPr>
          <w:sz w:val="14"/>
        </w:rPr>
        <w:t xml:space="preserve"> 0.04, t = −12.37, p &lt; 0.001). Neither age (B = −0.07, </w:t>
      </w:r>
      <w:proofErr w:type="spellStart"/>
      <w:r w:rsidRPr="009C3C3F">
        <w:rPr>
          <w:sz w:val="14"/>
        </w:rPr>
        <w:t>s.e.</w:t>
      </w:r>
      <w:proofErr w:type="spellEnd"/>
      <w:r w:rsidRPr="009C3C3F">
        <w:rPr>
          <w:sz w:val="14"/>
        </w:rPr>
        <w:t xml:space="preserve"> 0.08, t = −0.88, p = 0.38) nor gender (</w:t>
      </w:r>
      <w:proofErr w:type="spellStart"/>
      <w:r w:rsidRPr="009C3C3F">
        <w:rPr>
          <w:sz w:val="14"/>
        </w:rPr>
        <w:t>Bmale</w:t>
      </w:r>
      <w:proofErr w:type="spellEnd"/>
      <w:r w:rsidRPr="009C3C3F">
        <w:rPr>
          <w:sz w:val="14"/>
        </w:rPr>
        <w:t xml:space="preserve"> = 0.74, </w:t>
      </w:r>
      <w:proofErr w:type="spellStart"/>
      <w:r w:rsidRPr="009C3C3F">
        <w:rPr>
          <w:sz w:val="14"/>
        </w:rPr>
        <w:t>s.e.</w:t>
      </w:r>
      <w:proofErr w:type="spellEnd"/>
      <w:r w:rsidRPr="009C3C3F">
        <w:rPr>
          <w:sz w:val="14"/>
        </w:rPr>
        <w:t xml:space="preserve"> 1.92, t = 0.39, p = 0.70) were significant predictors. These sociodemographic variables only explained 17% of the variation in normal times UBI support (a figure that was not increased by adding the country to this model, and the country was not a significant predictor; BUSA = −2.89, </w:t>
      </w:r>
      <w:proofErr w:type="spellStart"/>
      <w:r w:rsidRPr="009C3C3F">
        <w:rPr>
          <w:sz w:val="14"/>
        </w:rPr>
        <w:t>s.e.</w:t>
      </w:r>
      <w:proofErr w:type="spellEnd"/>
      <w:r w:rsidRPr="009C3C3F">
        <w:rPr>
          <w:sz w:val="14"/>
        </w:rPr>
        <w:t xml:space="preserve"> 1.99, t = −1.45, p = 0.15). UBI support for pandemic versus normal times. </w:t>
      </w:r>
      <w:r w:rsidRPr="009C3C3F">
        <w:rPr>
          <w:highlight w:val="cyan"/>
          <w:u w:val="single"/>
        </w:rPr>
        <w:t>Support for UBI</w:t>
      </w:r>
      <w:r w:rsidRPr="00C342A1">
        <w:rPr>
          <w:u w:val="single"/>
        </w:rPr>
        <w:t xml:space="preserve"> was </w:t>
      </w:r>
      <w:r w:rsidRPr="009C3C3F">
        <w:rPr>
          <w:highlight w:val="cyan"/>
          <w:u w:val="single"/>
        </w:rPr>
        <w:t>significantly higher for pandemic times</w:t>
      </w:r>
      <w:r w:rsidRPr="009C3C3F">
        <w:rPr>
          <w:sz w:val="14"/>
        </w:rPr>
        <w:t xml:space="preserve"> (mean 80.27, </w:t>
      </w:r>
      <w:proofErr w:type="spellStart"/>
      <w:r w:rsidRPr="009C3C3F">
        <w:rPr>
          <w:sz w:val="14"/>
        </w:rPr>
        <w:t>s.d.</w:t>
      </w:r>
      <w:proofErr w:type="spellEnd"/>
      <w:r w:rsidRPr="009C3C3F">
        <w:rPr>
          <w:sz w:val="14"/>
        </w:rPr>
        <w:t xml:space="preserve"> 24.89) than normal times (mean 64.23, </w:t>
      </w:r>
      <w:proofErr w:type="spellStart"/>
      <w:r w:rsidRPr="009C3C3F">
        <w:rPr>
          <w:sz w:val="14"/>
        </w:rPr>
        <w:t>s.d.</w:t>
      </w:r>
      <w:proofErr w:type="spellEnd"/>
      <w:r w:rsidRPr="009C3C3F">
        <w:rPr>
          <w:sz w:val="14"/>
        </w:rPr>
        <w:t xml:space="preserve"> 29.81; t = 22.07, p &lt; 0.001; Fig. 1A). This would be </w:t>
      </w:r>
      <w:r w:rsidRPr="00C342A1">
        <w:rPr>
          <w:u w:val="single"/>
        </w:rPr>
        <w:t>considered a large effect</w:t>
      </w:r>
      <w:r w:rsidRPr="009C3C3F">
        <w:rPr>
          <w:sz w:val="14"/>
        </w:rPr>
        <w:t xml:space="preserve"> (Cohen’s d 0.78) </w:t>
      </w:r>
      <w:r w:rsidRPr="00C342A1">
        <w:rPr>
          <w:u w:val="single"/>
        </w:rPr>
        <w:t>by conventional criteria</w:t>
      </w:r>
      <w:r w:rsidRPr="009C3C3F">
        <w:rPr>
          <w:sz w:val="14"/>
        </w:rPr>
        <w:t xml:space="preserve">. Of the 802 respondents, 576 supported UBI more strongly for a pandemic than normal times; 163 supported it equally; and 63 supported it less strongly. The shifts were very similar in the two countries (UK: Cohen’s d 0.81, t = 16.21, p &lt; 0.001; USA: Cohen’s d 0.74, t = 14.94, p &lt; 0.001). </w:t>
      </w:r>
      <w:r w:rsidRPr="009C3C3F">
        <w:rPr>
          <w:rStyle w:val="Emphasis"/>
          <w:highlight w:val="cyan"/>
        </w:rPr>
        <w:t>Political orientation weakly predicted</w:t>
      </w:r>
      <w:r w:rsidRPr="00C342A1">
        <w:rPr>
          <w:rStyle w:val="Emphasis"/>
        </w:rPr>
        <w:t xml:space="preserve"> the magnitude of pandemic-related </w:t>
      </w:r>
      <w:r w:rsidRPr="009C3C3F">
        <w:rPr>
          <w:rStyle w:val="Emphasis"/>
          <w:highlight w:val="cyan"/>
        </w:rPr>
        <w:t>shifts in support</w:t>
      </w:r>
      <w:r w:rsidRPr="00C342A1">
        <w:rPr>
          <w:rStyle w:val="Emphasis"/>
        </w:rPr>
        <w:t>, with more right-wing people having larger positive shifts</w:t>
      </w:r>
      <w:r w:rsidRPr="009C3C3F">
        <w:rPr>
          <w:sz w:val="14"/>
        </w:rPr>
        <w:t xml:space="preserve"> (B = 0.11, </w:t>
      </w:r>
      <w:proofErr w:type="spellStart"/>
      <w:r w:rsidRPr="009C3C3F">
        <w:rPr>
          <w:sz w:val="14"/>
        </w:rPr>
        <w:t>s.e.</w:t>
      </w:r>
      <w:proofErr w:type="spellEnd"/>
      <w:r w:rsidRPr="009C3C3F">
        <w:rPr>
          <w:sz w:val="14"/>
        </w:rPr>
        <w:t xml:space="preserve"> 0.03, t = 2.64, p &lt; 0.001). However, this was an artefact of more right-wing people having lower support in normal times, and hence more scope for an increase (Fig. 1B). </w:t>
      </w:r>
      <w:r w:rsidRPr="00C342A1">
        <w:rPr>
          <w:u w:val="single"/>
        </w:rPr>
        <w:t>Neither UBI support in pandemic times</w:t>
      </w:r>
      <w:r w:rsidRPr="009C3C3F">
        <w:rPr>
          <w:sz w:val="14"/>
        </w:rPr>
        <w:t xml:space="preserve"> (B = 0.03, </w:t>
      </w:r>
      <w:proofErr w:type="spellStart"/>
      <w:r w:rsidRPr="009C3C3F">
        <w:rPr>
          <w:sz w:val="14"/>
        </w:rPr>
        <w:t>s.e.</w:t>
      </w:r>
      <w:proofErr w:type="spellEnd"/>
      <w:r w:rsidRPr="009C3C3F">
        <w:rPr>
          <w:sz w:val="14"/>
        </w:rPr>
        <w:t xml:space="preserve"> 0.03, t = 0.78, p = 0.44) </w:t>
      </w:r>
      <w:r w:rsidRPr="00C342A1">
        <w:rPr>
          <w:u w:val="single"/>
        </w:rPr>
        <w:t>nor the shift in support</w:t>
      </w:r>
      <w:r w:rsidRPr="009C3C3F">
        <w:rPr>
          <w:sz w:val="14"/>
        </w:rPr>
        <w:t xml:space="preserve"> (B = 0.00, </w:t>
      </w:r>
      <w:proofErr w:type="spellStart"/>
      <w:r w:rsidRPr="009C3C3F">
        <w:rPr>
          <w:sz w:val="14"/>
        </w:rPr>
        <w:t>s.e.</w:t>
      </w:r>
      <w:proofErr w:type="spellEnd"/>
      <w:r w:rsidRPr="009C3C3F">
        <w:rPr>
          <w:sz w:val="14"/>
        </w:rPr>
        <w:t xml:space="preserve"> 0.03, t = 0.07, p = 0.95), </w:t>
      </w:r>
      <w:r w:rsidRPr="00C342A1">
        <w:rPr>
          <w:u w:val="single"/>
        </w:rPr>
        <w:t>was predicted by the extent the respondent’s own life had been negatively affected by the pandemic</w:t>
      </w:r>
      <w:r w:rsidRPr="009C3C3F">
        <w:rPr>
          <w:sz w:val="14"/>
        </w:rPr>
        <w:t xml:space="preserve">. Table 1 Sociodemographic statistics for the respondent samples for study 1. UK (n = 400) USA (n = 402) Overall (n = 802) Age 36.35, 12.66, 18–82 30.76, 10.18, 18–69 33.55, 11.81, 18–82 Gender Male 199, Female 201 Male 200, Female 202 Male 399, Female 403 Subjective socioeconomic status (ladder position, 1 = bottom, 10 = top) 5.19, 1.69, 2–10 5.22, 1.80, 1–10 5.21, 1.74, 1–10 Political orientation (0 = left, 100 = right) 42.68, 21.62, 0–100 34.82, 25.61, 0–100 38.75, 24.01, 0–100 Personally affected by pandemic (0 = not at all, 100 = very much) 58.91, 25.06, 0–100 56.52, 26.75, 0–100 57.71, 25.93, 0–100 Shown are means, standard deviations, and ranges; or counts. HUMANITIES AND SOCIAL SCIENCES COMMUNICATIONS | https://doi.org/10.1057/s41599-021-00760-7 ARTICLE HUMANITIES AND SOCIAL SCIENCES COMMUNICATIONS | (2021) 8:79 | https://doi.org/10.1057/s41599-021-00760-7 3 Predicting support for UBI from advantages and disadvantages. The importance ratings of the nine propositions relating to UBI varied substantially from individual to individual, with no proposition universally important or unimportant, especially in normal times (Fig. 2A). The normal-times importance ratings of the nine propositions together explained 49% of the variation in normal-times UBI support. The regression coefficients for each of the nine propositions are shown in Fig. 2B. </w:t>
      </w:r>
      <w:r w:rsidRPr="009C3C3F">
        <w:rPr>
          <w:highlight w:val="cyan"/>
          <w:u w:val="single"/>
        </w:rPr>
        <w:t>Respondents supported UBI</w:t>
      </w:r>
      <w:r w:rsidRPr="00C342A1">
        <w:rPr>
          <w:u w:val="single"/>
        </w:rPr>
        <w:t xml:space="preserve"> more strongly in normal times </w:t>
      </w:r>
      <w:r w:rsidRPr="009C3C3F">
        <w:rPr>
          <w:highlight w:val="cyan"/>
          <w:u w:val="single"/>
        </w:rPr>
        <w:t>if</w:t>
      </w:r>
      <w:r w:rsidRPr="00C342A1">
        <w:rPr>
          <w:u w:val="single"/>
        </w:rPr>
        <w:t xml:space="preserve"> they rated it as</w:t>
      </w:r>
      <w:r w:rsidRPr="009C3C3F">
        <w:rPr>
          <w:sz w:val="14"/>
        </w:rPr>
        <w:t xml:space="preserve"> more important to have a system that is </w:t>
      </w:r>
      <w:r w:rsidRPr="009C3C3F">
        <w:rPr>
          <w:highlight w:val="cyan"/>
          <w:u w:val="single"/>
        </w:rPr>
        <w:t>efficient and simple to administer</w:t>
      </w:r>
      <w:r w:rsidRPr="009C3C3F">
        <w:rPr>
          <w:sz w:val="14"/>
        </w:rPr>
        <w:t xml:space="preserve">; that reduces stress and anxiety; and that gives every individual a value; and, to a lesser extent, having a system that is hard to cheat. They supported UBI less strongly if they assigned more importance to </w:t>
      </w:r>
      <w:proofErr w:type="spellStart"/>
      <w:r w:rsidRPr="009C3C3F">
        <w:rPr>
          <w:sz w:val="14"/>
        </w:rPr>
        <w:t>labour</w:t>
      </w:r>
      <w:proofErr w:type="spellEnd"/>
      <w:r w:rsidRPr="009C3C3F">
        <w:rPr>
          <w:sz w:val="14"/>
        </w:rPr>
        <w:t xml:space="preserve"> reduction or receipt by the rich or undeserving. The remaining propositions were negligible predictors of support for UBI. We repeated the same </w:t>
      </w:r>
      <w:proofErr w:type="gramStart"/>
      <w:r w:rsidRPr="009C3C3F">
        <w:rPr>
          <w:sz w:val="14"/>
        </w:rPr>
        <w:t>exercise, but</w:t>
      </w:r>
      <w:proofErr w:type="gramEnd"/>
      <w:r w:rsidRPr="009C3C3F">
        <w:rPr>
          <w:sz w:val="14"/>
        </w:rPr>
        <w:t xml:space="preserve"> predicting pandemic times support for UBI from the rated importance of the nine propositions for pandemic times. The beta coefficients were virtually identical to those for normal times (Fig. 2B; variance explained 45%). Explaining the shift in support for UBI with the pandemic. We calculated the </w:t>
      </w:r>
      <w:proofErr w:type="spellStart"/>
      <w:r w:rsidRPr="009C3C3F">
        <w:rPr>
          <w:sz w:val="14"/>
        </w:rPr>
        <w:t>standardised</w:t>
      </w:r>
      <w:proofErr w:type="spellEnd"/>
      <w:r w:rsidRPr="009C3C3F">
        <w:rPr>
          <w:sz w:val="14"/>
        </w:rPr>
        <w:t xml:space="preserve"> shift in rated importance of each proposition from normal to pandemic times (Fig. 2C; all these shifts were significantly different from zero at p &lt; 0.05, apart from ‘hard to cheat’). </w:t>
      </w:r>
      <w:r w:rsidRPr="009C3C3F">
        <w:rPr>
          <w:u w:val="single"/>
        </w:rPr>
        <w:t>Efficiency and simplicity to administer; reduction in stress and anxiety; and giving every individual a value all became substantially more important.</w:t>
      </w:r>
      <w:r w:rsidRPr="009C3C3F">
        <w:rPr>
          <w:sz w:val="14"/>
        </w:rPr>
        <w:t xml:space="preserve"> By contrast, </w:t>
      </w:r>
      <w:proofErr w:type="spellStart"/>
      <w:r w:rsidRPr="009C3C3F">
        <w:rPr>
          <w:sz w:val="14"/>
        </w:rPr>
        <w:t>labour</w:t>
      </w:r>
      <w:proofErr w:type="spellEnd"/>
      <w:r w:rsidRPr="009C3C3F">
        <w:rPr>
          <w:sz w:val="14"/>
        </w:rPr>
        <w:t xml:space="preserve"> reduction, and receipt by the rich and undeserving, all became somewhat less important. Those propositions that became more important in the pandemic are exactly those that positively predicted support for UBI in normal times, whilst those that became less important tended to be negative predictors (compare Fig. 2B, C). </w:t>
      </w:r>
      <w:r w:rsidRPr="009C3C3F">
        <w:rPr>
          <w:u w:val="single"/>
        </w:rPr>
        <w:t>We</w:t>
      </w:r>
      <w:r w:rsidRPr="009C3C3F">
        <w:rPr>
          <w:sz w:val="14"/>
        </w:rPr>
        <w:t xml:space="preserve"> combined the normal-times regression model of UBI support on the rated importance of the propositions with the observed shifts in the rated mean importance of each proposition as we move to pandemic times. This </w:t>
      </w:r>
      <w:r w:rsidRPr="009C3C3F">
        <w:rPr>
          <w:u w:val="single"/>
        </w:rPr>
        <w:t>predicted that UBI support should increase by a mean of 15.73 points for pandemic times, remarkably close to the observed mean shift of 16.03 points.</w:t>
      </w:r>
      <w:r w:rsidRPr="009C3C3F">
        <w:rPr>
          <w:sz w:val="14"/>
        </w:rPr>
        <w:t xml:space="preserve"> We then created a predictor variable for each respondent’s personal shift in support, using the </w:t>
      </w:r>
      <w:proofErr w:type="spellStart"/>
      <w:r w:rsidRPr="009C3C3F">
        <w:rPr>
          <w:sz w:val="14"/>
        </w:rPr>
        <w:t>betweenindividuals</w:t>
      </w:r>
      <w:proofErr w:type="spellEnd"/>
      <w:r w:rsidRPr="009C3C3F">
        <w:rPr>
          <w:sz w:val="14"/>
        </w:rPr>
        <w:t xml:space="preserve"> regression model of how normal-times UBI support relates to importance ratings, in conjunction with that individual’s personality changes in importance ratings. This predictor variable, in interaction with normal-times support, did indeed significantly predict individuals’ actual shifts (main effect: B = −0.54, </w:t>
      </w:r>
      <w:proofErr w:type="spellStart"/>
      <w:r w:rsidRPr="009C3C3F">
        <w:rPr>
          <w:sz w:val="14"/>
        </w:rPr>
        <w:t>s.e.</w:t>
      </w:r>
      <w:proofErr w:type="spellEnd"/>
      <w:r w:rsidRPr="009C3C3F">
        <w:rPr>
          <w:sz w:val="14"/>
        </w:rPr>
        <w:t xml:space="preserve"> 0.07, t = 8.02, p &lt; 0.001; interaction: B = 0.004, </w:t>
      </w:r>
      <w:proofErr w:type="spellStart"/>
      <w:r w:rsidRPr="009C3C3F">
        <w:rPr>
          <w:sz w:val="14"/>
        </w:rPr>
        <w:t>s.e.</w:t>
      </w:r>
      <w:proofErr w:type="spellEnd"/>
      <w:r w:rsidRPr="009C3C3F">
        <w:rPr>
          <w:sz w:val="14"/>
        </w:rPr>
        <w:t xml:space="preserve"> 0.001, t = −3.02, p &lt; 0.001). It explained an additional 7% of the variation compared to normal-times support alone. Fig. 1 Support for UBI in study 1. A Boxplots of UBI support in normal and in pandemic times. Violins show the distribution of the data. B Individual responses for UBI support in normal and pandemic times. The dotted line shows the line of equality, whilst the solid line is a linear fit through the data. Fig. 2 Reasons for supporting UBI, study 1. A Boxplots of the rated importance of the UBI-related propositions, for normal (red) and pandemic (green) times. B Regression coefficients (</w:t>
      </w:r>
      <w:proofErr w:type="spellStart"/>
      <w:r w:rsidRPr="009C3C3F">
        <w:rPr>
          <w:sz w:val="14"/>
        </w:rPr>
        <w:t>standardised</w:t>
      </w:r>
      <w:proofErr w:type="spellEnd"/>
      <w:r w:rsidRPr="009C3C3F">
        <w:rPr>
          <w:sz w:val="14"/>
        </w:rPr>
        <w:t xml:space="preserve"> betas) predicting support for UBI from rated importance of nine UBI-related propositions. The model was estimated separately for the normal-times data (red), and the pandemic-times data (green). Error bars show ±1 standard errors. B Shift in the importance of each proposition when comparing pandemic times to normal times. Shift is expressed in terms of Cohen’s d (mean shift expressed in units of its standard deviation). ARTICLE HUMANITIES AND SOCIAL SCIENCES COMMUNICATIONS | https://doi.org/10.1057/s41599-021-00760-7 4 HUMANITIES AND SOCIAL SCIENCES COMMUNICATIONS | (2021) 8:79 | </w:t>
      </w:r>
      <w:hyperlink r:id="rId21" w:history="1">
        <w:r w:rsidRPr="009C3C3F">
          <w:rPr>
            <w:rStyle w:val="Hyperlink"/>
            <w:sz w:val="14"/>
          </w:rPr>
          <w:t>https://doi.org/10.1057/s41599-021-00760-7</w:t>
        </w:r>
      </w:hyperlink>
      <w:r w:rsidRPr="009C3C3F">
        <w:rPr>
          <w:sz w:val="14"/>
        </w:rPr>
        <w:t xml:space="preserve"> </w:t>
      </w:r>
    </w:p>
    <w:p w14:paraId="29D1BF1B" w14:textId="77777777" w:rsidR="00576D9B" w:rsidRPr="009C3C3F" w:rsidRDefault="00576D9B" w:rsidP="00576D9B">
      <w:pPr>
        <w:rPr>
          <w:sz w:val="14"/>
        </w:rPr>
      </w:pPr>
      <w:r w:rsidRPr="009C3C3F">
        <w:rPr>
          <w:sz w:val="14"/>
        </w:rPr>
        <w:t xml:space="preserve">Discussion. </w:t>
      </w:r>
    </w:p>
    <w:p w14:paraId="6E9D4739" w14:textId="77777777" w:rsidR="00576D9B" w:rsidRDefault="00576D9B" w:rsidP="00576D9B">
      <w:pPr>
        <w:rPr>
          <w:sz w:val="14"/>
        </w:rPr>
      </w:pPr>
      <w:r w:rsidRPr="009C3C3F">
        <w:rPr>
          <w:rStyle w:val="Emphasis"/>
        </w:rPr>
        <w:t xml:space="preserve">We found </w:t>
      </w:r>
      <w:r w:rsidRPr="009C3C3F">
        <w:rPr>
          <w:rStyle w:val="Emphasis"/>
          <w:highlight w:val="cyan"/>
        </w:rPr>
        <w:t>substantially higher support for</w:t>
      </w:r>
      <w:r w:rsidRPr="009C3C3F">
        <w:rPr>
          <w:rStyle w:val="Emphasis"/>
        </w:rPr>
        <w:t xml:space="preserve"> the introduction of </w:t>
      </w:r>
      <w:r w:rsidRPr="009C3C3F">
        <w:rPr>
          <w:rStyle w:val="Emphasis"/>
          <w:highlight w:val="cyan"/>
        </w:rPr>
        <w:t>UBI for</w:t>
      </w:r>
      <w:r w:rsidRPr="009C3C3F">
        <w:rPr>
          <w:rStyle w:val="Emphasis"/>
        </w:rPr>
        <w:t xml:space="preserve"> the times of </w:t>
      </w:r>
      <w:r w:rsidRPr="009C3C3F">
        <w:rPr>
          <w:rStyle w:val="Emphasis"/>
          <w:highlight w:val="cyan"/>
        </w:rPr>
        <w:t>the pandemic and its aftermath</w:t>
      </w:r>
      <w:r w:rsidRPr="009C3C3F">
        <w:rPr>
          <w:rStyle w:val="Emphasis"/>
        </w:rPr>
        <w:t xml:space="preserve"> than normal times.</w:t>
      </w:r>
      <w:r w:rsidRPr="009C3C3F">
        <w:rPr>
          <w:sz w:val="14"/>
        </w:rPr>
        <w:t xml:space="preserve"> Moreover, people’s support for UBI was systematically related to what they viewed as important in a social transfer policy: the more important they rated simplicity and efficiency of administration, reducing stress and anxiety, giving every individual a value, and having a system that is hard to cheat, the more they supported UBI. Conversely, the more important they considered possible </w:t>
      </w:r>
      <w:proofErr w:type="spellStart"/>
      <w:r w:rsidRPr="009C3C3F">
        <w:rPr>
          <w:sz w:val="14"/>
        </w:rPr>
        <w:t>labour</w:t>
      </w:r>
      <w:proofErr w:type="spellEnd"/>
      <w:r w:rsidRPr="009C3C3F">
        <w:rPr>
          <w:sz w:val="14"/>
        </w:rPr>
        <w:t xml:space="preserve"> market reduction, and receipt by the rich and undeserving, the less they supported UBI. </w:t>
      </w:r>
      <w:r w:rsidRPr="009C3C3F">
        <w:rPr>
          <w:u w:val="single"/>
        </w:rPr>
        <w:t>The pandemic</w:t>
      </w:r>
      <w:r w:rsidRPr="009C3C3F">
        <w:rPr>
          <w:sz w:val="14"/>
        </w:rPr>
        <w:t xml:space="preserve"> did not change this pattern of associations. It merely </w:t>
      </w:r>
      <w:r w:rsidRPr="009C3C3F">
        <w:rPr>
          <w:u w:val="single"/>
        </w:rPr>
        <w:t>shifted the level of importance of</w:t>
      </w:r>
      <w:r w:rsidRPr="009C3C3F">
        <w:rPr>
          <w:sz w:val="14"/>
        </w:rPr>
        <w:t xml:space="preserve"> the different considerations: </w:t>
      </w:r>
      <w:r w:rsidRPr="009C3C3F">
        <w:rPr>
          <w:u w:val="single"/>
        </w:rPr>
        <w:t>efficiency and simplicity of administration</w:t>
      </w:r>
      <w:r w:rsidRPr="009C3C3F">
        <w:rPr>
          <w:sz w:val="14"/>
        </w:rPr>
        <w:t xml:space="preserve">, and </w:t>
      </w:r>
      <w:r w:rsidRPr="009C3C3F">
        <w:rPr>
          <w:u w:val="single"/>
        </w:rPr>
        <w:t>reducing stress and anxiety</w:t>
      </w:r>
      <w:proofErr w:type="gramStart"/>
      <w:r w:rsidRPr="009C3C3F">
        <w:rPr>
          <w:sz w:val="14"/>
        </w:rPr>
        <w:t>, in particular, became</w:t>
      </w:r>
      <w:proofErr w:type="gramEnd"/>
      <w:r w:rsidRPr="009C3C3F">
        <w:rPr>
          <w:sz w:val="14"/>
        </w:rPr>
        <w:t xml:space="preserve"> substantially more important to many respondents; and hence, it is logical that their degree of support for UBI increased concomitantly. We found, in general, a close correspondence between the observed shift in support for UBI, and the shift we ought to have expected given the shifts in what people viewed as important under the pandemic situation. </w:t>
      </w:r>
      <w:r w:rsidRPr="009C3C3F">
        <w:rPr>
          <w:rStyle w:val="Emphasis"/>
        </w:rPr>
        <w:t xml:space="preserve">We found a </w:t>
      </w:r>
      <w:r w:rsidRPr="009C3C3F">
        <w:rPr>
          <w:rStyle w:val="Emphasis"/>
          <w:highlight w:val="cyan"/>
        </w:rPr>
        <w:t>high level of support for UBI</w:t>
      </w:r>
      <w:r w:rsidRPr="009C3C3F">
        <w:rPr>
          <w:rStyle w:val="Emphasis"/>
        </w:rPr>
        <w:t xml:space="preserve"> in these samples: </w:t>
      </w:r>
      <w:r w:rsidRPr="009C3C3F">
        <w:rPr>
          <w:rStyle w:val="Emphasis"/>
          <w:highlight w:val="cyan"/>
        </w:rPr>
        <w:t>even for normal times</w:t>
      </w:r>
      <w:r w:rsidRPr="009C3C3F">
        <w:rPr>
          <w:rStyle w:val="Emphasis"/>
        </w:rPr>
        <w:t xml:space="preserve">, the mean </w:t>
      </w:r>
      <w:r w:rsidRPr="009C3C3F">
        <w:rPr>
          <w:rStyle w:val="Emphasis"/>
          <w:highlight w:val="cyan"/>
        </w:rPr>
        <w:t>support was 64 on a 100-point scale</w:t>
      </w:r>
      <w:r w:rsidRPr="009C3C3F">
        <w:rPr>
          <w:rStyle w:val="Emphasis"/>
        </w:rPr>
        <w:t>.</w:t>
      </w:r>
      <w:r w:rsidRPr="009C3C3F">
        <w:rPr>
          <w:sz w:val="14"/>
        </w:rPr>
        <w:t xml:space="preserve"> UBI was most supported by those who viewed themselves as left-wing, and somewhat more by those whose subjective socioeconomic status was lower, but there were no significant age or gender differences. As these are features of study 2 as well, we return to them in the General Discussion. We also defer discussion of what the most important advantages and disadvantages of UBI were perceived to be until that point. There have been many media discussions of the desirability of a UBI-style policy for the pandemic situation and its aftermath (see “Introduction” section). Whether our respondents had encountered these and been convinced by them or shifted their opinions independently, we are unable to say. However, </w:t>
      </w:r>
      <w:r w:rsidRPr="009C3C3F">
        <w:rPr>
          <w:u w:val="single"/>
        </w:rPr>
        <w:t>the data do show that the case for a UBI-style response to the pandemic appears to be compelling to many people</w:t>
      </w:r>
      <w:r w:rsidRPr="009C3C3F">
        <w:rPr>
          <w:sz w:val="14"/>
        </w:rPr>
        <w:t xml:space="preserve"> in these samples, and to a very similar degree in the two countries. We found a high degree of cognitive coherence in people’s views on UBI: they could represent both bad and good features, and their overall support for the policy was </w:t>
      </w:r>
      <w:proofErr w:type="gramStart"/>
      <w:r w:rsidRPr="009C3C3F">
        <w:rPr>
          <w:sz w:val="14"/>
        </w:rPr>
        <w:t>fairly well</w:t>
      </w:r>
      <w:proofErr w:type="gramEnd"/>
      <w:r w:rsidRPr="009C3C3F">
        <w:rPr>
          <w:sz w:val="14"/>
        </w:rPr>
        <w:t xml:space="preserve"> predicted by the weights they assigned to those features. </w:t>
      </w:r>
      <w:r w:rsidRPr="009C3C3F">
        <w:rPr>
          <w:highlight w:val="cyan"/>
          <w:u w:val="single"/>
        </w:rPr>
        <w:t>The pandemic</w:t>
      </w:r>
      <w:r w:rsidRPr="009C3C3F">
        <w:rPr>
          <w:sz w:val="14"/>
        </w:rPr>
        <w:t xml:space="preserve"> situation changed those weights, and hence </w:t>
      </w:r>
      <w:r w:rsidRPr="009C3C3F">
        <w:rPr>
          <w:highlight w:val="cyan"/>
          <w:u w:val="single"/>
        </w:rPr>
        <w:t>changed</w:t>
      </w:r>
      <w:r w:rsidRPr="009C3C3F">
        <w:rPr>
          <w:u w:val="single"/>
        </w:rPr>
        <w:t xml:space="preserve"> the </w:t>
      </w:r>
      <w:r w:rsidRPr="009C3C3F">
        <w:rPr>
          <w:highlight w:val="cyan"/>
          <w:u w:val="single"/>
        </w:rPr>
        <w:t>overall support</w:t>
      </w:r>
      <w:r w:rsidRPr="009C3C3F">
        <w:rPr>
          <w:u w:val="single"/>
        </w:rPr>
        <w:t xml:space="preserve"> for the policy</w:t>
      </w:r>
      <w:r w:rsidRPr="009C3C3F">
        <w:rPr>
          <w:sz w:val="14"/>
        </w:rPr>
        <w:t xml:space="preserve"> in an explicable way. Study 2 Though study 1 revealed higher support for UBI for pandemic times, it suffered from a major limitation. Participants were not presented with an alternative to UBI that they might </w:t>
      </w:r>
      <w:proofErr w:type="spellStart"/>
      <w:r w:rsidRPr="009C3C3F">
        <w:rPr>
          <w:sz w:val="14"/>
        </w:rPr>
        <w:t>favour</w:t>
      </w:r>
      <w:proofErr w:type="spellEnd"/>
      <w:r w:rsidRPr="009C3C3F">
        <w:rPr>
          <w:sz w:val="14"/>
        </w:rPr>
        <w:t xml:space="preserve"> even more strongly. What we detected may not have been a </w:t>
      </w:r>
      <w:proofErr w:type="spellStart"/>
      <w:r w:rsidRPr="009C3C3F">
        <w:rPr>
          <w:sz w:val="14"/>
        </w:rPr>
        <w:t>pandemicrelated</w:t>
      </w:r>
      <w:proofErr w:type="spellEnd"/>
      <w:r w:rsidRPr="009C3C3F">
        <w:rPr>
          <w:sz w:val="14"/>
        </w:rPr>
        <w:t xml:space="preserve"> increase in support for UBI specifically, but a </w:t>
      </w:r>
      <w:proofErr w:type="spellStart"/>
      <w:r w:rsidRPr="009C3C3F">
        <w:rPr>
          <w:sz w:val="14"/>
        </w:rPr>
        <w:t>pandemicrelated</w:t>
      </w:r>
      <w:proofErr w:type="spellEnd"/>
      <w:r w:rsidRPr="009C3C3F">
        <w:rPr>
          <w:sz w:val="14"/>
        </w:rPr>
        <w:t xml:space="preserve"> increase in support for social transfer schemes in general, with UBI being the scheme we happened to mention. Indeed, past research has found that </w:t>
      </w:r>
      <w:r w:rsidRPr="009C3C3F">
        <w:rPr>
          <w:rStyle w:val="Emphasis"/>
          <w:highlight w:val="cyan"/>
        </w:rPr>
        <w:t>those who hold a</w:t>
      </w:r>
      <w:r w:rsidRPr="009C3C3F">
        <w:rPr>
          <w:rStyle w:val="Emphasis"/>
        </w:rPr>
        <w:t xml:space="preserve"> more </w:t>
      </w:r>
      <w:proofErr w:type="spellStart"/>
      <w:r w:rsidRPr="009C3C3F">
        <w:rPr>
          <w:rStyle w:val="Emphasis"/>
          <w:highlight w:val="cyan"/>
        </w:rPr>
        <w:t>favourable</w:t>
      </w:r>
      <w:proofErr w:type="spellEnd"/>
      <w:r w:rsidRPr="009C3C3F">
        <w:rPr>
          <w:rStyle w:val="Emphasis"/>
          <w:highlight w:val="cyan"/>
        </w:rPr>
        <w:t xml:space="preserve"> view of UBI</w:t>
      </w:r>
      <w:r w:rsidRPr="009C3C3F">
        <w:rPr>
          <w:rStyle w:val="Emphasis"/>
        </w:rPr>
        <w:t xml:space="preserve"> often </w:t>
      </w:r>
      <w:r w:rsidRPr="009C3C3F">
        <w:rPr>
          <w:rStyle w:val="Emphasis"/>
          <w:highlight w:val="cyan"/>
        </w:rPr>
        <w:t xml:space="preserve">also hold </w:t>
      </w:r>
      <w:proofErr w:type="spellStart"/>
      <w:r w:rsidRPr="009C3C3F">
        <w:rPr>
          <w:rStyle w:val="Emphasis"/>
          <w:highlight w:val="cyan"/>
        </w:rPr>
        <w:t>favourable</w:t>
      </w:r>
      <w:proofErr w:type="spellEnd"/>
      <w:r w:rsidRPr="009C3C3F">
        <w:rPr>
          <w:rStyle w:val="Emphasis"/>
          <w:highlight w:val="cyan"/>
        </w:rPr>
        <w:t xml:space="preserve"> views of conditional</w:t>
      </w:r>
      <w:r w:rsidRPr="009C3C3F">
        <w:rPr>
          <w:rStyle w:val="Emphasis"/>
        </w:rPr>
        <w:t xml:space="preserve"> social </w:t>
      </w:r>
      <w:r w:rsidRPr="009C3C3F">
        <w:rPr>
          <w:rStyle w:val="Emphasis"/>
          <w:highlight w:val="cyan"/>
        </w:rPr>
        <w:t>transfer schemes</w:t>
      </w:r>
      <w:r w:rsidRPr="009C3C3F">
        <w:rPr>
          <w:sz w:val="14"/>
        </w:rPr>
        <w:t xml:space="preserve"> (</w:t>
      </w:r>
      <w:proofErr w:type="spellStart"/>
      <w:r w:rsidRPr="009C3C3F">
        <w:rPr>
          <w:sz w:val="14"/>
        </w:rPr>
        <w:t>Roosma</w:t>
      </w:r>
      <w:proofErr w:type="spellEnd"/>
      <w:r w:rsidRPr="009C3C3F">
        <w:rPr>
          <w:sz w:val="14"/>
        </w:rPr>
        <w:t xml:space="preserve"> and van Oorschot, 2019). In study 2, therefore, we investigated how the pandemic affected people’s preference between a UBI scheme and a conditional scheme, where these were mutually exclusive alternatives. In constructing our survey, we stipulated that the two schemes would cost the same amount of money overall, to remove any confound from respondents merely wishing more money to be spent on social transfers. The design of study 2 was analogous to study 1. Participants expressed a preference, on a continuum, between a </w:t>
      </w:r>
      <w:proofErr w:type="spellStart"/>
      <w:r w:rsidRPr="009C3C3F">
        <w:rPr>
          <w:sz w:val="14"/>
        </w:rPr>
        <w:t>brieflydescribed</w:t>
      </w:r>
      <w:proofErr w:type="spellEnd"/>
      <w:r w:rsidRPr="009C3C3F">
        <w:rPr>
          <w:sz w:val="14"/>
        </w:rPr>
        <w:t xml:space="preserve"> conditional targeted scheme and a </w:t>
      </w:r>
      <w:proofErr w:type="gramStart"/>
      <w:r w:rsidRPr="009C3C3F">
        <w:rPr>
          <w:sz w:val="14"/>
        </w:rPr>
        <w:t>briefly-described</w:t>
      </w:r>
      <w:proofErr w:type="gramEnd"/>
      <w:r w:rsidRPr="009C3C3F">
        <w:rPr>
          <w:sz w:val="14"/>
        </w:rPr>
        <w:t xml:space="preserve"> UBI scheme. We dubbed the non-UBI alternative a ‘targeted welfare scheme’, but we were explicit in the description that we meant a scheme where there were conditional criteria for receiving assistance. As we were trying to evoke intuitions about conditionality in general, rather than any </w:t>
      </w:r>
      <w:proofErr w:type="gramStart"/>
      <w:r w:rsidRPr="009C3C3F">
        <w:rPr>
          <w:sz w:val="14"/>
        </w:rPr>
        <w:t>particular instantiation</w:t>
      </w:r>
      <w:proofErr w:type="gramEnd"/>
      <w:r w:rsidRPr="009C3C3F">
        <w:rPr>
          <w:sz w:val="14"/>
        </w:rPr>
        <w:t xml:space="preserve"> of it, we did not specify the exact nature of the conditionality. Instead, we gave the examples of low income or inability to work and specified that citizens would have to apply for the scheme and have their eligibility assessed (see protocol at https://osf.io/ ud4v2/ for exact wording). Participants expressed their preference once for normal times, and again for the times of the pandemic and its aftermath. In addition, we presented a set of sixteen desirable properties of social transfer systems. This set was enriched compared to the nine propositions of study 1, to include broader considerations such as likely effects on crime and the economy and the extent to which the respondent thought they might benefit personally. Our goals were to examine which properties respondents felt were better satisfied by a UBI and which by a targeted system; and how important each property was, for normal times and for pandemic times. </w:t>
      </w:r>
      <w:proofErr w:type="gramStart"/>
      <w:r w:rsidRPr="009C3C3F">
        <w:rPr>
          <w:sz w:val="14"/>
        </w:rPr>
        <w:t>Hence</w:t>
      </w:r>
      <w:proofErr w:type="gramEnd"/>
      <w:r w:rsidRPr="009C3C3F">
        <w:rPr>
          <w:sz w:val="14"/>
        </w:rPr>
        <w:t xml:space="preserve"> we sought to explain why any pandemic-related shift from a preference for </w:t>
      </w:r>
      <w:proofErr w:type="gramStart"/>
      <w:r w:rsidRPr="009C3C3F">
        <w:rPr>
          <w:sz w:val="14"/>
        </w:rPr>
        <w:t>targeting to</w:t>
      </w:r>
      <w:proofErr w:type="gramEnd"/>
      <w:r w:rsidRPr="009C3C3F">
        <w:rPr>
          <w:sz w:val="14"/>
        </w:rPr>
        <w:t xml:space="preserve"> UBI had occurred, in terms of situation-related shifts in what properties are important. In addition to the above, we included in study 2 some additional questions designed to shed further light on the findings of study 1. Specifically, in relation to the study 1 finding that people think the pandemic has made it more important to reduce stress and anxiety, we asked how much respondents thought the pandemic had increased stress and anxiety, and for whom. In relation to the study 1 finding that the pandemic makes the simplicity of administration more important, we asked additional questions designed to probe why the administration might be particularly difficult in pandemic times.</w:t>
      </w:r>
    </w:p>
    <w:p w14:paraId="22C23C70" w14:textId="77777777" w:rsidR="00576D9B" w:rsidRPr="007D502D" w:rsidRDefault="00576D9B" w:rsidP="00576D9B">
      <w:pPr>
        <w:pStyle w:val="Heading4"/>
      </w:pPr>
      <w:r w:rsidRPr="007D502D">
        <w:t>Basic income is popular</w:t>
      </w:r>
      <w:r>
        <w:t>, especially if funded by taxes.</w:t>
      </w:r>
    </w:p>
    <w:p w14:paraId="1095495E" w14:textId="77777777" w:rsidR="00576D9B" w:rsidRDefault="00576D9B" w:rsidP="00576D9B">
      <w:r w:rsidRPr="003436AB">
        <w:rPr>
          <w:rStyle w:val="Style13ptBold"/>
        </w:rPr>
        <w:t>Rincon 22</w:t>
      </w:r>
      <w:r>
        <w:t xml:space="preserve"> </w:t>
      </w:r>
      <w:proofErr w:type="spellStart"/>
      <w:r w:rsidRPr="003436AB">
        <w:t>Liere</w:t>
      </w:r>
      <w:proofErr w:type="spellEnd"/>
      <w:r w:rsidRPr="003436AB">
        <w:t xml:space="preserve"> Rincon, </w:t>
      </w:r>
      <w:proofErr w:type="spellStart"/>
      <w:r w:rsidRPr="003436AB">
        <w:t>Leire</w:t>
      </w:r>
      <w:proofErr w:type="spellEnd"/>
      <w:r w:rsidRPr="003436AB">
        <w:t xml:space="preserve"> </w:t>
      </w:r>
      <w:proofErr w:type="spellStart"/>
      <w:r w:rsidRPr="003436AB">
        <w:t>Rincón</w:t>
      </w:r>
      <w:proofErr w:type="spellEnd"/>
      <w:r w:rsidRPr="003436AB">
        <w:t xml:space="preserve"> is a Post-Doctoral Researcher at the Chair of Political Sociology and Social Policy in the Department of Social Sciences at Humboldt University</w:t>
      </w:r>
      <w:r>
        <w:t>, January 25</w:t>
      </w:r>
      <w:r w:rsidRPr="003436AB">
        <w:rPr>
          <w:vertAlign w:val="superscript"/>
        </w:rPr>
        <w:t>th</w:t>
      </w:r>
      <w:r>
        <w:t>, 2022, “</w:t>
      </w:r>
      <w:r w:rsidRPr="003436AB">
        <w:t>Public support for a universal basic income is dependent on the way it is funded</w:t>
      </w:r>
      <w:r>
        <w:t xml:space="preserve">”, London School of Economics, </w:t>
      </w:r>
      <w:hyperlink r:id="rId22" w:history="1">
        <w:r w:rsidRPr="00011473">
          <w:rPr>
            <w:rStyle w:val="Hyperlink"/>
          </w:rPr>
          <w:t>https://blogs.lse.ac.uk/europpblog/2022/01/25/public-support-for-a-universal-basic-income-is-dependent-on-the-way-it-is-funded/</w:t>
        </w:r>
      </w:hyperlink>
      <w:r>
        <w:t xml:space="preserve">, </w:t>
      </w:r>
      <w:proofErr w:type="spellStart"/>
      <w:r>
        <w:t>liam</w:t>
      </w:r>
      <w:proofErr w:type="spellEnd"/>
      <w:r>
        <w:t>.</w:t>
      </w:r>
    </w:p>
    <w:p w14:paraId="4A2C42DC" w14:textId="77777777" w:rsidR="00576D9B" w:rsidRPr="007D502D" w:rsidRDefault="00576D9B" w:rsidP="00576D9B">
      <w:pPr>
        <w:rPr>
          <w:sz w:val="14"/>
        </w:rPr>
      </w:pPr>
      <w:r w:rsidRPr="007D502D">
        <w:rPr>
          <w:sz w:val="14"/>
        </w:rPr>
        <w:t xml:space="preserve">Support for a universal basic income is one of the key political puzzles of our time. This once utopian idea, mainly advocated by philosophers and writers, is now an increasingly viable alternative with rising salience in political and public debates. Defined as a universal, unconditional, and individual cash payment made to </w:t>
      </w:r>
      <w:proofErr w:type="gramStart"/>
      <w:r w:rsidRPr="007D502D">
        <w:rPr>
          <w:sz w:val="14"/>
        </w:rPr>
        <w:t>all of</w:t>
      </w:r>
      <w:proofErr w:type="gramEnd"/>
      <w:r w:rsidRPr="007D502D">
        <w:rPr>
          <w:sz w:val="14"/>
        </w:rPr>
        <w:t xml:space="preserve"> the population with no strings attached, the concept stands in stark contrast to the orthodox approach to welfare which mainly relies on means-testing or conditional cash transfers.</w:t>
      </w:r>
    </w:p>
    <w:p w14:paraId="1F0DD61A" w14:textId="77777777" w:rsidR="00576D9B" w:rsidRPr="007D502D" w:rsidRDefault="00576D9B" w:rsidP="00576D9B">
      <w:pPr>
        <w:rPr>
          <w:sz w:val="14"/>
        </w:rPr>
      </w:pPr>
      <w:r w:rsidRPr="007D502D">
        <w:rPr>
          <w:sz w:val="14"/>
        </w:rPr>
        <w:t>The puzzle</w:t>
      </w:r>
    </w:p>
    <w:p w14:paraId="70DB77A9" w14:textId="77777777" w:rsidR="00576D9B" w:rsidRPr="007D502D" w:rsidRDefault="00576D9B" w:rsidP="00576D9B">
      <w:pPr>
        <w:rPr>
          <w:sz w:val="14"/>
        </w:rPr>
      </w:pPr>
      <w:r w:rsidRPr="007D502D">
        <w:rPr>
          <w:sz w:val="14"/>
        </w:rPr>
        <w:t xml:space="preserve">The </w:t>
      </w:r>
      <w:r w:rsidRPr="007D502D">
        <w:rPr>
          <w:highlight w:val="cyan"/>
          <w:u w:val="single"/>
        </w:rPr>
        <w:t>Covid</w:t>
      </w:r>
      <w:r w:rsidRPr="003436AB">
        <w:rPr>
          <w:u w:val="single"/>
        </w:rPr>
        <w:t>-19</w:t>
      </w:r>
      <w:r w:rsidRPr="007D502D">
        <w:rPr>
          <w:sz w:val="14"/>
        </w:rPr>
        <w:t xml:space="preserve"> pandemic has </w:t>
      </w:r>
      <w:r w:rsidRPr="007D502D">
        <w:rPr>
          <w:highlight w:val="cyan"/>
          <w:u w:val="single"/>
        </w:rPr>
        <w:t>prompted</w:t>
      </w:r>
      <w:r w:rsidRPr="003436AB">
        <w:rPr>
          <w:u w:val="single"/>
        </w:rPr>
        <w:t xml:space="preserve"> unprecedented </w:t>
      </w:r>
      <w:r w:rsidRPr="007D502D">
        <w:rPr>
          <w:highlight w:val="cyan"/>
          <w:u w:val="single"/>
        </w:rPr>
        <w:t>interest in</w:t>
      </w:r>
      <w:r w:rsidRPr="007D502D">
        <w:rPr>
          <w:sz w:val="14"/>
        </w:rPr>
        <w:t xml:space="preserve"> the potential benefits of </w:t>
      </w:r>
      <w:r w:rsidRPr="007D502D">
        <w:rPr>
          <w:highlight w:val="cyan"/>
          <w:u w:val="single"/>
        </w:rPr>
        <w:t>a</w:t>
      </w:r>
      <w:r w:rsidRPr="003436AB">
        <w:rPr>
          <w:u w:val="single"/>
        </w:rPr>
        <w:t xml:space="preserve"> </w:t>
      </w:r>
      <w:r w:rsidRPr="007D502D">
        <w:rPr>
          <w:highlight w:val="cyan"/>
          <w:u w:val="single"/>
        </w:rPr>
        <w:t>u</w:t>
      </w:r>
      <w:r w:rsidRPr="003436AB">
        <w:rPr>
          <w:u w:val="single"/>
        </w:rPr>
        <w:t xml:space="preserve">niversal </w:t>
      </w:r>
      <w:r w:rsidRPr="007D502D">
        <w:rPr>
          <w:highlight w:val="cyan"/>
          <w:u w:val="single"/>
        </w:rPr>
        <w:t>b</w:t>
      </w:r>
      <w:r w:rsidRPr="003436AB">
        <w:rPr>
          <w:u w:val="single"/>
        </w:rPr>
        <w:t xml:space="preserve">asic </w:t>
      </w:r>
      <w:r w:rsidRPr="007D502D">
        <w:rPr>
          <w:highlight w:val="cyan"/>
          <w:u w:val="single"/>
        </w:rPr>
        <w:t>i</w:t>
      </w:r>
      <w:r w:rsidRPr="003436AB">
        <w:rPr>
          <w:u w:val="single"/>
        </w:rPr>
        <w:t>ncome</w:t>
      </w:r>
      <w:r w:rsidRPr="007D502D">
        <w:rPr>
          <w:sz w:val="14"/>
        </w:rPr>
        <w:t xml:space="preserve">, and </w:t>
      </w:r>
      <w:r w:rsidRPr="003436AB">
        <w:rPr>
          <w:u w:val="single"/>
        </w:rPr>
        <w:t xml:space="preserve">there has been </w:t>
      </w:r>
      <w:r w:rsidRPr="007D502D">
        <w:rPr>
          <w:highlight w:val="cyan"/>
          <w:u w:val="single"/>
        </w:rPr>
        <w:t>a notable rise in support</w:t>
      </w:r>
      <w:r w:rsidRPr="003436AB">
        <w:rPr>
          <w:u w:val="single"/>
        </w:rPr>
        <w:t xml:space="preserve"> for the policy</w:t>
      </w:r>
      <w:r w:rsidRPr="007D502D">
        <w:rPr>
          <w:sz w:val="14"/>
        </w:rPr>
        <w:t>. Yet, we know little about what determines support for the proposal. Previous studies have shown that support is higher in some countries than others, and that being unemployed, on a low income, young, and left-wing increases support.</w:t>
      </w:r>
    </w:p>
    <w:p w14:paraId="2E8A94E4" w14:textId="77777777" w:rsidR="00576D9B" w:rsidRPr="007D502D" w:rsidRDefault="00576D9B" w:rsidP="00576D9B">
      <w:pPr>
        <w:rPr>
          <w:sz w:val="14"/>
        </w:rPr>
      </w:pPr>
      <w:r w:rsidRPr="007D502D">
        <w:rPr>
          <w:sz w:val="14"/>
        </w:rPr>
        <w:t>These studies, however, cannot fully unveil the dynamics behind support for the policy. What is it about a universal basic income that generates support or opposition? What feature is particularly appealing to individuals and what are the aspects that reduce support? Current work, which mostly relies on survey data, is not equipped to decipher this. Traditional survey questions typically ask respondents to give a rate of support for the overall definition of a universal basic income, hence, they bundle up a series of features and it is difficult to disentangle the rate of support.</w:t>
      </w:r>
    </w:p>
    <w:p w14:paraId="157ECA78" w14:textId="77777777" w:rsidR="00576D9B" w:rsidRPr="007D502D" w:rsidRDefault="00576D9B" w:rsidP="00576D9B">
      <w:pPr>
        <w:rPr>
          <w:sz w:val="14"/>
        </w:rPr>
      </w:pPr>
      <w:r w:rsidRPr="007D502D">
        <w:rPr>
          <w:sz w:val="14"/>
        </w:rPr>
        <w:t>The approach</w:t>
      </w:r>
    </w:p>
    <w:p w14:paraId="3C2A16B1" w14:textId="77777777" w:rsidR="00576D9B" w:rsidRPr="007D502D" w:rsidRDefault="00576D9B" w:rsidP="00576D9B">
      <w:pPr>
        <w:rPr>
          <w:sz w:val="14"/>
        </w:rPr>
      </w:pPr>
      <w:r w:rsidRPr="007D502D">
        <w:rPr>
          <w:sz w:val="14"/>
        </w:rPr>
        <w:t>To overcome this limitation, in a recent study I employ a conjoint experiment that allows for an assessment of the effect of different policy characteristics on support for a universal basic income. I design the experiment in such a way that I can account for support for a universal basic income as opposed to other policy alternatives on the table like child benefits, unemployment schemes, and minimum incomes. The experiment can also separate support for a universal basic income from support for similar proposals such as a negative income tax, a participation income, or a euro dividend among others.</w:t>
      </w:r>
    </w:p>
    <w:p w14:paraId="35B54783" w14:textId="77777777" w:rsidR="00576D9B" w:rsidRDefault="00576D9B" w:rsidP="00576D9B">
      <w:pPr>
        <w:rPr>
          <w:u w:val="single"/>
        </w:rPr>
      </w:pPr>
      <w:r w:rsidRPr="007D502D">
        <w:rPr>
          <w:sz w:val="14"/>
        </w:rPr>
        <w:t xml:space="preserve">Theoretically, I propose a simple yet novel argument concerning the origins of opposition to a universal basic income. </w:t>
      </w:r>
      <w:r w:rsidRPr="003436AB">
        <w:rPr>
          <w:u w:val="single"/>
        </w:rPr>
        <w:t>Because a universal basic income’s</w:t>
      </w:r>
      <w:r w:rsidRPr="007D502D">
        <w:rPr>
          <w:sz w:val="14"/>
        </w:rPr>
        <w:t xml:space="preserve"> most characteristic features of universality and </w:t>
      </w:r>
      <w:r w:rsidRPr="003436AB">
        <w:rPr>
          <w:u w:val="single"/>
        </w:rPr>
        <w:t>unconditionality present a radical departure point from the orthodox welfare rationale</w:t>
      </w:r>
      <w:r w:rsidRPr="007D502D">
        <w:rPr>
          <w:sz w:val="14"/>
        </w:rPr>
        <w:t xml:space="preserve"> of giving to those in need or who are deemed deserving, </w:t>
      </w:r>
      <w:r w:rsidRPr="003436AB">
        <w:rPr>
          <w:u w:val="single"/>
        </w:rPr>
        <w:t>it is likely that these are the features that generate the greatest resistance from the public</w:t>
      </w:r>
      <w:r w:rsidRPr="007D502D">
        <w:rPr>
          <w:sz w:val="14"/>
        </w:rPr>
        <w:t xml:space="preserve">. Additionally, I argue that this is </w:t>
      </w:r>
      <w:r w:rsidRPr="003436AB">
        <w:rPr>
          <w:u w:val="single"/>
        </w:rPr>
        <w:t>especially the case if a universal basic income is funded by reducing current welfare expenditure.</w:t>
      </w:r>
    </w:p>
    <w:p w14:paraId="068543CF" w14:textId="77777777" w:rsidR="00576D9B" w:rsidRPr="007D502D" w:rsidRDefault="00576D9B" w:rsidP="00576D9B">
      <w:pPr>
        <w:rPr>
          <w:sz w:val="14"/>
        </w:rPr>
      </w:pPr>
      <w:r w:rsidRPr="007D502D">
        <w:rPr>
          <w:sz w:val="14"/>
        </w:rPr>
        <w:t>Key findings</w:t>
      </w:r>
    </w:p>
    <w:p w14:paraId="41872029" w14:textId="77777777" w:rsidR="00576D9B" w:rsidRPr="007D502D" w:rsidRDefault="00576D9B" w:rsidP="00576D9B">
      <w:pPr>
        <w:rPr>
          <w:sz w:val="14"/>
        </w:rPr>
      </w:pPr>
      <w:r w:rsidRPr="007D502D">
        <w:rPr>
          <w:sz w:val="14"/>
        </w:rPr>
        <w:t xml:space="preserve">I find that this is only partly the case. </w:t>
      </w:r>
      <w:r w:rsidRPr="003436AB">
        <w:rPr>
          <w:u w:val="single"/>
        </w:rPr>
        <w:t>Universality does reduce support for a universal basic income, but not unconditionally</w:t>
      </w:r>
      <w:r w:rsidRPr="007D502D">
        <w:rPr>
          <w:sz w:val="14"/>
        </w:rPr>
        <w:t xml:space="preserve"> (see Figure 1). Individuals prefer targeting those in need rather than having a universal cash transfer for everyone. Nevertheless, when it comes to establishing </w:t>
      </w:r>
      <w:proofErr w:type="spellStart"/>
      <w:r w:rsidRPr="007D502D">
        <w:rPr>
          <w:sz w:val="14"/>
        </w:rPr>
        <w:t>behavioural</w:t>
      </w:r>
      <w:proofErr w:type="spellEnd"/>
      <w:r w:rsidRPr="007D502D">
        <w:rPr>
          <w:sz w:val="14"/>
        </w:rPr>
        <w:t xml:space="preserve"> conditions, respondents are much less sensitive to the kinds of conditions that are imposed. Other important features of a universal basic income, like the fact it is received on an individual basis, the level of its generosity, or the associated legal requirements, play only a minor role in securing support for the policy.</w:t>
      </w:r>
    </w:p>
    <w:p w14:paraId="77E99511" w14:textId="77777777" w:rsidR="00576D9B" w:rsidRPr="007D502D" w:rsidRDefault="00576D9B" w:rsidP="00576D9B">
      <w:pPr>
        <w:rPr>
          <w:sz w:val="14"/>
        </w:rPr>
      </w:pPr>
      <w:r w:rsidRPr="007D502D">
        <w:rPr>
          <w:sz w:val="14"/>
        </w:rPr>
        <w:t>Figure 1: Support for individual features of cash transfer systems</w:t>
      </w:r>
    </w:p>
    <w:p w14:paraId="570894A7" w14:textId="77777777" w:rsidR="00576D9B" w:rsidRPr="007D502D" w:rsidRDefault="00576D9B" w:rsidP="00576D9B">
      <w:pPr>
        <w:rPr>
          <w:sz w:val="14"/>
        </w:rPr>
      </w:pPr>
      <w:r w:rsidRPr="007D502D">
        <w:rPr>
          <w:sz w:val="14"/>
        </w:rPr>
        <w:t xml:space="preserve">Note: The figure shows ‘average marginal component effects’ (AMCE) of support for different features of cash transfer systems. These features are separated into categories with the last feature in each category acting as a baseline. The dots indicate whether average support for this feature is higher or lower than the baseline feature in each category and the extended lines show 95% confidence intervals. Findings are significant when the whole of the line is located either above or below the middle line (0.00). For instance, </w:t>
      </w:r>
      <w:r w:rsidRPr="007D502D">
        <w:rPr>
          <w:rStyle w:val="Emphasis"/>
          <w:highlight w:val="cyan"/>
        </w:rPr>
        <w:t>funding</w:t>
      </w:r>
      <w:r w:rsidRPr="007D502D">
        <w:rPr>
          <w:rStyle w:val="Emphasis"/>
        </w:rPr>
        <w:t xml:space="preserve"> cash </w:t>
      </w:r>
      <w:r w:rsidRPr="007D502D">
        <w:rPr>
          <w:rStyle w:val="Emphasis"/>
          <w:highlight w:val="cyan"/>
        </w:rPr>
        <w:t>transfers through a</w:t>
      </w:r>
      <w:r w:rsidRPr="007D502D">
        <w:rPr>
          <w:rStyle w:val="Emphasis"/>
        </w:rPr>
        <w:t xml:space="preserve"> personal </w:t>
      </w:r>
      <w:r w:rsidRPr="007D502D">
        <w:rPr>
          <w:rStyle w:val="Emphasis"/>
          <w:highlight w:val="cyan"/>
        </w:rPr>
        <w:t>income tax</w:t>
      </w:r>
      <w:r w:rsidRPr="007D502D">
        <w:rPr>
          <w:rStyle w:val="Emphasis"/>
        </w:rPr>
        <w:t xml:space="preserve"> (PIT) on those with the highest incomes </w:t>
      </w:r>
      <w:r w:rsidRPr="007D502D">
        <w:rPr>
          <w:rStyle w:val="Emphasis"/>
          <w:highlight w:val="cyan"/>
        </w:rPr>
        <w:t>significantly increases support</w:t>
      </w:r>
      <w:r w:rsidRPr="007D502D">
        <w:rPr>
          <w:sz w:val="14"/>
        </w:rPr>
        <w:t xml:space="preserve"> as the horizontal line is located entirely above 0.00 in the ‘funding’ category. </w:t>
      </w:r>
    </w:p>
    <w:p w14:paraId="7F3B9EA9" w14:textId="77777777" w:rsidR="00576D9B" w:rsidRPr="007D502D" w:rsidRDefault="00576D9B" w:rsidP="00576D9B">
      <w:pPr>
        <w:rPr>
          <w:sz w:val="14"/>
        </w:rPr>
      </w:pPr>
      <w:r w:rsidRPr="007D502D">
        <w:rPr>
          <w:sz w:val="14"/>
        </w:rPr>
        <w:t xml:space="preserve">Crucially however, I find that </w:t>
      </w:r>
      <w:r w:rsidRPr="007D502D">
        <w:rPr>
          <w:highlight w:val="cyan"/>
          <w:u w:val="single"/>
        </w:rPr>
        <w:t>funding</w:t>
      </w:r>
      <w:r w:rsidRPr="007D502D">
        <w:rPr>
          <w:u w:val="single"/>
        </w:rPr>
        <w:t xml:space="preserve"> mechanisms </w:t>
      </w:r>
      <w:r w:rsidRPr="007D502D">
        <w:rPr>
          <w:highlight w:val="cyan"/>
          <w:u w:val="single"/>
        </w:rPr>
        <w:t>matter greatly to</w:t>
      </w:r>
      <w:r w:rsidRPr="007D502D">
        <w:rPr>
          <w:sz w:val="14"/>
        </w:rPr>
        <w:t xml:space="preserve"> </w:t>
      </w:r>
      <w:proofErr w:type="gramStart"/>
      <w:r w:rsidRPr="007D502D">
        <w:rPr>
          <w:sz w:val="14"/>
        </w:rPr>
        <w:t>support for</w:t>
      </w:r>
      <w:proofErr w:type="gramEnd"/>
      <w:r w:rsidRPr="007D502D">
        <w:rPr>
          <w:sz w:val="14"/>
        </w:rPr>
        <w:t xml:space="preserve"> cash transfers in general and a </w:t>
      </w:r>
      <w:r w:rsidRPr="007D502D">
        <w:rPr>
          <w:highlight w:val="cyan"/>
          <w:u w:val="single"/>
        </w:rPr>
        <w:t>u</w:t>
      </w:r>
      <w:r w:rsidRPr="007D502D">
        <w:rPr>
          <w:u w:val="single"/>
        </w:rPr>
        <w:t xml:space="preserve">niversal </w:t>
      </w:r>
      <w:r w:rsidRPr="007D502D">
        <w:rPr>
          <w:highlight w:val="cyan"/>
          <w:u w:val="single"/>
        </w:rPr>
        <w:t>b</w:t>
      </w:r>
      <w:r w:rsidRPr="007D502D">
        <w:rPr>
          <w:u w:val="single"/>
        </w:rPr>
        <w:t xml:space="preserve">asic </w:t>
      </w:r>
      <w:proofErr w:type="gramStart"/>
      <w:r w:rsidRPr="007D502D">
        <w:rPr>
          <w:highlight w:val="cyan"/>
          <w:u w:val="single"/>
        </w:rPr>
        <w:t>i</w:t>
      </w:r>
      <w:r w:rsidRPr="007D502D">
        <w:rPr>
          <w:u w:val="single"/>
        </w:rPr>
        <w:t>ncome in particular</w:t>
      </w:r>
      <w:proofErr w:type="gramEnd"/>
      <w:r w:rsidRPr="007D502D">
        <w:rPr>
          <w:sz w:val="14"/>
        </w:rPr>
        <w:t xml:space="preserve">. Support for cash transfers is significantly reduced when these transfers are funded by reducing existing welfare expenditures. This suggests that if a universal basic income or another form of cash transfer replaced existing welfare systems then it may struggle to gain the support of the public. Conversely, </w:t>
      </w:r>
      <w:r w:rsidRPr="007D502D">
        <w:rPr>
          <w:u w:val="single"/>
        </w:rPr>
        <w:t>funding</w:t>
      </w:r>
      <w:r w:rsidRPr="007D502D">
        <w:rPr>
          <w:sz w:val="14"/>
        </w:rPr>
        <w:t xml:space="preserve"> a cash transfer system </w:t>
      </w:r>
      <w:r w:rsidRPr="007D502D">
        <w:rPr>
          <w:u w:val="single"/>
        </w:rPr>
        <w:t>by increasing personal income tax for those in the highest income thresholds is found to boost support more than any other feature</w:t>
      </w:r>
      <w:r w:rsidRPr="007D502D">
        <w:rPr>
          <w:sz w:val="14"/>
        </w:rPr>
        <w:t xml:space="preserve">. This suggests </w:t>
      </w:r>
      <w:r w:rsidRPr="007D502D">
        <w:rPr>
          <w:rStyle w:val="Emphasis"/>
          <w:highlight w:val="cyan"/>
        </w:rPr>
        <w:t>there is strong demand for a redistributive cash transfer system</w:t>
      </w:r>
      <w:r w:rsidRPr="007D502D">
        <w:rPr>
          <w:sz w:val="14"/>
        </w:rPr>
        <w:t>.</w:t>
      </w:r>
    </w:p>
    <w:p w14:paraId="2D42AAFD" w14:textId="77777777" w:rsidR="00576D9B" w:rsidRPr="007D502D" w:rsidRDefault="00576D9B" w:rsidP="00576D9B">
      <w:pPr>
        <w:rPr>
          <w:sz w:val="14"/>
        </w:rPr>
      </w:pPr>
      <w:r w:rsidRPr="007D502D">
        <w:rPr>
          <w:sz w:val="14"/>
        </w:rPr>
        <w:t xml:space="preserve">Picking up on the finding that it is universality that undermines support, I move on to explore the conditions under which support for this feature may develop (see Figure 2). I find that essentially no design element has the potential to increase support for universality. Contrary to an intuitive expectation, attaching </w:t>
      </w:r>
      <w:proofErr w:type="spellStart"/>
      <w:r w:rsidRPr="007D502D">
        <w:rPr>
          <w:sz w:val="14"/>
        </w:rPr>
        <w:t>behavioural</w:t>
      </w:r>
      <w:proofErr w:type="spellEnd"/>
      <w:r w:rsidRPr="007D502D">
        <w:rPr>
          <w:sz w:val="14"/>
        </w:rPr>
        <w:t xml:space="preserve"> conditions to a universal cash transfer does not increase support for this feature. However, restricting eligibility criteria to citizens as opposed to residents does generate significantly more support for universality. Benefit generosity does not matter greatly, but I do find that low quantities are unpopular.</w:t>
      </w:r>
    </w:p>
    <w:p w14:paraId="71A66D78" w14:textId="77777777" w:rsidR="00576D9B" w:rsidRPr="007D502D" w:rsidRDefault="00576D9B" w:rsidP="00576D9B">
      <w:pPr>
        <w:rPr>
          <w:sz w:val="14"/>
        </w:rPr>
      </w:pPr>
      <w:r w:rsidRPr="007D502D">
        <w:rPr>
          <w:sz w:val="14"/>
        </w:rPr>
        <w:t xml:space="preserve">Figure 2: Support for universality when combined with other </w:t>
      </w:r>
      <w:proofErr w:type="gramStart"/>
      <w:r w:rsidRPr="007D502D">
        <w:rPr>
          <w:sz w:val="14"/>
        </w:rPr>
        <w:t>features</w:t>
      </w:r>
      <w:proofErr w:type="gramEnd"/>
    </w:p>
    <w:p w14:paraId="18C29253" w14:textId="77777777" w:rsidR="00576D9B" w:rsidRPr="007D502D" w:rsidRDefault="00576D9B" w:rsidP="00576D9B">
      <w:pPr>
        <w:rPr>
          <w:sz w:val="14"/>
        </w:rPr>
      </w:pPr>
      <w:r w:rsidRPr="007D502D">
        <w:rPr>
          <w:sz w:val="14"/>
        </w:rPr>
        <w:t>Note: The figure shows the ‘marginal means’ (an indication of average support for each feature) when features are combined with universality.</w:t>
      </w:r>
    </w:p>
    <w:p w14:paraId="7B744C32" w14:textId="77777777" w:rsidR="00576D9B" w:rsidRPr="007D502D" w:rsidRDefault="00576D9B" w:rsidP="00576D9B">
      <w:pPr>
        <w:rPr>
          <w:sz w:val="14"/>
        </w:rPr>
      </w:pPr>
      <w:r w:rsidRPr="007D502D">
        <w:rPr>
          <w:sz w:val="14"/>
        </w:rPr>
        <w:t xml:space="preserve">The implication of this latter finding is that a proposal with symbolic quantities such as a euro dividend may struggle to win the backing of the public. One potential explanation for this is that the public are unlikely to see the merit in a cash transfer that includes everyone, including those who may not need it, and which is of such a small quantity that it would not allow those who </w:t>
      </w:r>
      <w:proofErr w:type="gramStart"/>
      <w:r w:rsidRPr="007D502D">
        <w:rPr>
          <w:sz w:val="14"/>
        </w:rPr>
        <w:t>actually need</w:t>
      </w:r>
      <w:proofErr w:type="gramEnd"/>
      <w:r w:rsidRPr="007D502D">
        <w:rPr>
          <w:sz w:val="14"/>
        </w:rPr>
        <w:t xml:space="preserve"> it to meet a level of subsistence.</w:t>
      </w:r>
    </w:p>
    <w:p w14:paraId="379C1665" w14:textId="77777777" w:rsidR="00576D9B" w:rsidRPr="007D502D" w:rsidRDefault="00576D9B" w:rsidP="00576D9B">
      <w:pPr>
        <w:rPr>
          <w:sz w:val="14"/>
        </w:rPr>
      </w:pPr>
      <w:r w:rsidRPr="007D502D">
        <w:rPr>
          <w:sz w:val="14"/>
        </w:rPr>
        <w:t xml:space="preserve">Finally, and most importantly, I find that how a universal cash transfer is funded greatly affects the support it may receive. Reducing existing universal welfare expenditure as part of a new cash transfer system compromises </w:t>
      </w:r>
      <w:proofErr w:type="gramStart"/>
      <w:r w:rsidRPr="007D502D">
        <w:rPr>
          <w:sz w:val="14"/>
        </w:rPr>
        <w:t>support, but</w:t>
      </w:r>
      <w:proofErr w:type="gramEnd"/>
      <w:r w:rsidRPr="007D502D">
        <w:rPr>
          <w:sz w:val="14"/>
        </w:rPr>
        <w:t xml:space="preserve"> </w:t>
      </w:r>
      <w:r w:rsidRPr="007D502D">
        <w:rPr>
          <w:highlight w:val="cyan"/>
          <w:u w:val="single"/>
        </w:rPr>
        <w:t>increasing taxes</w:t>
      </w:r>
      <w:r w:rsidRPr="007D502D">
        <w:rPr>
          <w:u w:val="single"/>
        </w:rPr>
        <w:t xml:space="preserve"> for those on higher incomes </w:t>
      </w:r>
      <w:r w:rsidRPr="007D502D">
        <w:rPr>
          <w:highlight w:val="cyan"/>
          <w:u w:val="single"/>
        </w:rPr>
        <w:t>is popular</w:t>
      </w:r>
      <w:r w:rsidRPr="007D502D">
        <w:rPr>
          <w:sz w:val="14"/>
        </w:rPr>
        <w:t>. Crucially, the latter funding mechanism is enough to make universality as popular as targeting benefits to those in need. The key finding of my study is therefore that there is potential public backing for a universal cash transfer that is funded by taxing those on higher incomes.</w:t>
      </w:r>
    </w:p>
    <w:p w14:paraId="7A1400D2" w14:textId="77777777" w:rsidR="00576D9B" w:rsidRPr="007D502D" w:rsidRDefault="00576D9B" w:rsidP="00576D9B">
      <w:pPr>
        <w:rPr>
          <w:sz w:val="14"/>
        </w:rPr>
      </w:pPr>
      <w:r w:rsidRPr="007D502D">
        <w:rPr>
          <w:sz w:val="14"/>
        </w:rPr>
        <w:t>However, this is not the end of the puzzle. Taxing the rich may be rooted in a demand for redistribution, but it could also be the case, as some previous research has indicated, that this finding reflects the perceived costs of social policies. Misperceptions on the position that one occupies in the income distribution are commonplace, and rarely do individuals self-identify as being ‘rich’. Hence, this demand for higher taxation may indicate a desire for redistribution but equally it could emerge from material self-interest.</w:t>
      </w:r>
    </w:p>
    <w:p w14:paraId="6C707A36" w14:textId="77777777" w:rsidR="00576D9B" w:rsidRDefault="00576D9B" w:rsidP="00576D9B">
      <w:pPr>
        <w:rPr>
          <w:sz w:val="14"/>
        </w:rPr>
      </w:pPr>
      <w:r w:rsidRPr="007D502D">
        <w:rPr>
          <w:sz w:val="14"/>
        </w:rPr>
        <w:t>Future research should explore the mechanisms underpinning these preferences and identify the key supporter coalitions behind the different cash transfer proposals on the table. In the meantime, my study shows that policy design and the funding structure of cash transfers are a key factor in shaping public support.</w:t>
      </w:r>
    </w:p>
    <w:p w14:paraId="320D689F" w14:textId="77777777" w:rsidR="00576D9B" w:rsidRPr="003F6E79" w:rsidRDefault="00576D9B" w:rsidP="00576D9B">
      <w:pPr>
        <w:pStyle w:val="Heading4"/>
      </w:pPr>
      <w:r w:rsidRPr="003F6E79">
        <w:t>Framing the UBI as increasing freedom convinces conservatives.</w:t>
      </w:r>
    </w:p>
    <w:p w14:paraId="4773711B" w14:textId="77777777" w:rsidR="00576D9B" w:rsidRDefault="00576D9B" w:rsidP="00576D9B">
      <w:r w:rsidRPr="006344B8">
        <w:rPr>
          <w:rStyle w:val="Style13ptBold"/>
        </w:rPr>
        <w:t>Thomas and Walton 23</w:t>
      </w:r>
      <w:r>
        <w:t xml:space="preserve"> </w:t>
      </w:r>
      <w:r w:rsidRPr="00E11BEC">
        <w:t xml:space="preserve">Catherine C. Thomas, Postdoctoral Scholar, Psychology, Stanford, Gregory M. Walton, Gregory Walton, Ph. D., is an Associate Professor of Psychology at Stanford University, March 2023, “Mitigating welfare-related prejudice and partisanship among U.S. conservatives with moral reframing of a universal basic income policy”, </w:t>
      </w:r>
      <w:r>
        <w:t xml:space="preserve">Elsevier, </w:t>
      </w:r>
      <w:hyperlink r:id="rId23" w:history="1">
        <w:r w:rsidRPr="00011473">
          <w:rPr>
            <w:rStyle w:val="Hyperlink"/>
          </w:rPr>
          <w:t>https://www.sciencedirect.com/science/article/pii/S0022103122001433</w:t>
        </w:r>
      </w:hyperlink>
      <w:r>
        <w:t xml:space="preserve">, </w:t>
      </w:r>
      <w:proofErr w:type="spellStart"/>
      <w:r>
        <w:t>liam</w:t>
      </w:r>
      <w:proofErr w:type="spellEnd"/>
      <w:r>
        <w:t>.</w:t>
      </w:r>
    </w:p>
    <w:p w14:paraId="32C6EE61" w14:textId="77777777" w:rsidR="00576D9B" w:rsidRPr="003F6E79" w:rsidRDefault="00576D9B" w:rsidP="00576D9B">
      <w:pPr>
        <w:rPr>
          <w:sz w:val="14"/>
        </w:rPr>
      </w:pPr>
      <w:r w:rsidRPr="003F6E79">
        <w:rPr>
          <w:sz w:val="14"/>
        </w:rPr>
        <w:t xml:space="preserve">2.2. Results </w:t>
      </w:r>
    </w:p>
    <w:p w14:paraId="14B3C35A" w14:textId="77777777" w:rsidR="00576D9B" w:rsidRPr="003F6E79" w:rsidRDefault="00576D9B" w:rsidP="00576D9B">
      <w:pPr>
        <w:rPr>
          <w:sz w:val="14"/>
        </w:rPr>
      </w:pPr>
      <w:r w:rsidRPr="003F6E79">
        <w:rPr>
          <w:sz w:val="14"/>
        </w:rPr>
        <w:t xml:space="preserve">2.2.1. Analytic strategy </w:t>
      </w:r>
    </w:p>
    <w:p w14:paraId="4F5A0B71" w14:textId="77777777" w:rsidR="00576D9B" w:rsidRPr="003F6E79" w:rsidRDefault="00576D9B" w:rsidP="00576D9B">
      <w:pPr>
        <w:rPr>
          <w:sz w:val="14"/>
        </w:rPr>
      </w:pPr>
      <w:r w:rsidRPr="003F6E79">
        <w:rPr>
          <w:sz w:val="14"/>
        </w:rPr>
        <w:t xml:space="preserve">For all outcomes, </w:t>
      </w:r>
      <w:r w:rsidRPr="006344B8">
        <w:rPr>
          <w:u w:val="single"/>
        </w:rPr>
        <w:t xml:space="preserve">we conducted </w:t>
      </w:r>
      <w:r w:rsidRPr="003F6E79">
        <w:rPr>
          <w:highlight w:val="cyan"/>
          <w:u w:val="single"/>
        </w:rPr>
        <w:t>multiple regression analyses</w:t>
      </w:r>
      <w:r w:rsidRPr="006344B8">
        <w:rPr>
          <w:u w:val="single"/>
        </w:rPr>
        <w:t xml:space="preserve"> interacting message condition with political ideology</w:t>
      </w:r>
      <w:r w:rsidRPr="003F6E79">
        <w:rPr>
          <w:sz w:val="14"/>
        </w:rPr>
        <w:t xml:space="preserve">. All analyses were conducted with the full sample using the software R (R Core Team, 2020). </w:t>
      </w:r>
      <w:r w:rsidRPr="006344B8">
        <w:rPr>
          <w:rStyle w:val="Emphasis"/>
        </w:rPr>
        <w:t xml:space="preserve">Analyses </w:t>
      </w:r>
      <w:r w:rsidRPr="003F6E79">
        <w:rPr>
          <w:rStyle w:val="Emphasis"/>
          <w:highlight w:val="cyan"/>
        </w:rPr>
        <w:t>show</w:t>
      </w:r>
      <w:r w:rsidRPr="006344B8">
        <w:rPr>
          <w:rStyle w:val="Emphasis"/>
        </w:rPr>
        <w:t xml:space="preserve">ed </w:t>
      </w:r>
      <w:r w:rsidRPr="003F6E79">
        <w:rPr>
          <w:rStyle w:val="Emphasis"/>
        </w:rPr>
        <w:t>highly</w:t>
      </w:r>
      <w:r w:rsidRPr="006344B8">
        <w:rPr>
          <w:rStyle w:val="Emphasis"/>
        </w:rPr>
        <w:t xml:space="preserve"> to marginally </w:t>
      </w:r>
      <w:r w:rsidRPr="003F6E79">
        <w:rPr>
          <w:rStyle w:val="Emphasis"/>
          <w:highlight w:val="cyan"/>
        </w:rPr>
        <w:t>significant interactions between condition and political ideology</w:t>
      </w:r>
      <w:r w:rsidRPr="003F6E79">
        <w:rPr>
          <w:sz w:val="14"/>
        </w:rPr>
        <w:t xml:space="preserve"> on all dependent variables (</w:t>
      </w:r>
      <w:proofErr w:type="spellStart"/>
      <w:r w:rsidRPr="003F6E79">
        <w:rPr>
          <w:sz w:val="14"/>
        </w:rPr>
        <w:t>ps</w:t>
      </w:r>
      <w:proofErr w:type="spellEnd"/>
      <w:r w:rsidRPr="003F6E79">
        <w:rPr>
          <w:sz w:val="14"/>
        </w:rPr>
        <w:t xml:space="preserve"> &lt; 0.10), supporting simple slopes analyses. These were driven by significant interactions with the freedom condition (and not the security condition) compared to the control (</w:t>
      </w:r>
      <w:proofErr w:type="spellStart"/>
      <w:r w:rsidRPr="003F6E79">
        <w:rPr>
          <w:sz w:val="14"/>
        </w:rPr>
        <w:t>ps</w:t>
      </w:r>
      <w:proofErr w:type="spellEnd"/>
      <w:r w:rsidRPr="003F6E79">
        <w:rPr>
          <w:sz w:val="14"/>
        </w:rPr>
        <w:t xml:space="preserve"> &lt; 0.10) (see Table 1). We report simple slopes analyses for conservatives (at the value of 6 = Moderately 3 To ensure that participants indeed interpreted this measure as one of personal agreement or disagreement with counterarguments as intended, rather than a perception of the frequency of such arguments, we ran a pilot study (N = 49) with these items and asked respondents, first, “If someone were to mark ‘agree’ with the questions above, what would they be indicating? Please describe in your own words.” Coding revealed that only 11% of respondents reported interpreting the question as referring to the frequency of such arguments made by others. Second, we asked respondents, “Imagine someone marked that they ‘Strongly agree’ with the statements above. Do you think this person would be indicating: 1 = I personally agree with this argument or 2 = I agree that some people make this argument” (the order was counter-balanced across participants). Here, a strong majority chose the first option (71%), our intended interpretation. C.C. Thomas et al. Journal of Experimental Social Psychology 105 (2023) 104424 5 conservative) and for liberals (at the value of 2 = Moderately liberal). While simple slopes analyses represent predicted values, we refer to these results as mean effects for ‘conservatives’ and for ‘liberals’ for simplicity of reporting. We report multiple-hypothesis corrected </w:t>
      </w:r>
      <w:proofErr w:type="spellStart"/>
      <w:r w:rsidRPr="003F6E79">
        <w:rPr>
          <w:sz w:val="14"/>
        </w:rPr>
        <w:t>pvalues</w:t>
      </w:r>
      <w:proofErr w:type="spellEnd"/>
      <w:r w:rsidRPr="003F6E79">
        <w:rPr>
          <w:sz w:val="14"/>
        </w:rPr>
        <w:t xml:space="preserve">, using </w:t>
      </w:r>
      <w:proofErr w:type="spellStart"/>
      <w:r w:rsidRPr="003F6E79">
        <w:rPr>
          <w:sz w:val="14"/>
        </w:rPr>
        <w:t>Benjamini</w:t>
      </w:r>
      <w:proofErr w:type="spellEnd"/>
      <w:r w:rsidRPr="003F6E79">
        <w:rPr>
          <w:sz w:val="14"/>
        </w:rPr>
        <w:t>-Hochberg procedure (</w:t>
      </w:r>
      <w:proofErr w:type="spellStart"/>
      <w:r w:rsidRPr="003F6E79">
        <w:rPr>
          <w:sz w:val="14"/>
        </w:rPr>
        <w:t>Benjamini</w:t>
      </w:r>
      <w:proofErr w:type="spellEnd"/>
      <w:r w:rsidRPr="003F6E79">
        <w:rPr>
          <w:sz w:val="14"/>
        </w:rPr>
        <w:t xml:space="preserve"> &amp; Hochberg, 1995), computed for all condition comparisons within each analysis category (interaction effects, conservative simple effects, liberal simple effects) on all main outcome variables (see Table 1 and Tables S1.2–1.3). </w:t>
      </w:r>
    </w:p>
    <w:p w14:paraId="4C75CD49" w14:textId="77777777" w:rsidR="00576D9B" w:rsidRPr="003F6E79" w:rsidRDefault="00576D9B" w:rsidP="00576D9B">
      <w:pPr>
        <w:rPr>
          <w:sz w:val="14"/>
        </w:rPr>
      </w:pPr>
      <w:r w:rsidRPr="003F6E79">
        <w:rPr>
          <w:sz w:val="14"/>
        </w:rPr>
        <w:t xml:space="preserve">2.2.2. Manipulation and attention checks </w:t>
      </w:r>
    </w:p>
    <w:p w14:paraId="5E513E30" w14:textId="77777777" w:rsidR="00576D9B" w:rsidRPr="003F6E79" w:rsidRDefault="00576D9B" w:rsidP="00576D9B">
      <w:pPr>
        <w:rPr>
          <w:sz w:val="14"/>
        </w:rPr>
      </w:pPr>
      <w:r w:rsidRPr="003F6E79">
        <w:rPr>
          <w:sz w:val="14"/>
        </w:rPr>
        <w:t xml:space="preserve">When we coded responses to the question “Does this policy reflect your values? Please describe why or why not,” we found that, respectively, the freedom condition increased references to freedom-related themes and the security condition increased references to </w:t>
      </w:r>
      <w:proofErr w:type="spellStart"/>
      <w:r w:rsidRPr="003F6E79">
        <w:rPr>
          <w:sz w:val="14"/>
        </w:rPr>
        <w:t>securityrelated</w:t>
      </w:r>
      <w:proofErr w:type="spellEnd"/>
      <w:r w:rsidRPr="003F6E79">
        <w:rPr>
          <w:sz w:val="14"/>
        </w:rPr>
        <w:t xml:space="preserve"> themes compared to the control. An example of a </w:t>
      </w:r>
      <w:proofErr w:type="spellStart"/>
      <w:r w:rsidRPr="003F6E79">
        <w:rPr>
          <w:sz w:val="14"/>
        </w:rPr>
        <w:t>freedomcoded</w:t>
      </w:r>
      <w:proofErr w:type="spellEnd"/>
      <w:r w:rsidRPr="003F6E79">
        <w:rPr>
          <w:sz w:val="14"/>
        </w:rPr>
        <w:t xml:space="preserve"> response is “Yes, this mostly reflects my values. I believe that everyone should have the freedom to make their own financial decisions” and of a security-coded response is “Yes, it does. Financial security is a thing that many people struggle with, and having a policy to protect them is a great idea.” We also found that </w:t>
      </w:r>
      <w:proofErr w:type="gramStart"/>
      <w:r w:rsidRPr="003F6E79">
        <w:rPr>
          <w:sz w:val="14"/>
        </w:rPr>
        <w:t>the vast majority of</w:t>
      </w:r>
      <w:proofErr w:type="gramEnd"/>
      <w:r w:rsidRPr="003F6E79">
        <w:rPr>
          <w:sz w:val="14"/>
        </w:rPr>
        <w:t xml:space="preserve"> participants passed the attention check, and we retained all participants in analyses (see SM Section 1.6 for details on both outcomes). </w:t>
      </w:r>
    </w:p>
    <w:p w14:paraId="6DCB9B04" w14:textId="77777777" w:rsidR="00576D9B" w:rsidRPr="003F6E79" w:rsidRDefault="00576D9B" w:rsidP="00576D9B">
      <w:pPr>
        <w:rPr>
          <w:sz w:val="14"/>
        </w:rPr>
      </w:pPr>
      <w:r w:rsidRPr="003F6E79">
        <w:rPr>
          <w:sz w:val="14"/>
        </w:rPr>
        <w:t xml:space="preserve">2.2.3. Policy attitudes and beliefs </w:t>
      </w:r>
    </w:p>
    <w:p w14:paraId="3706D1A7" w14:textId="77777777" w:rsidR="00576D9B" w:rsidRPr="003F6E79" w:rsidRDefault="00576D9B" w:rsidP="00576D9B">
      <w:pPr>
        <w:rPr>
          <w:sz w:val="14"/>
        </w:rPr>
      </w:pPr>
      <w:r w:rsidRPr="003F6E79">
        <w:rPr>
          <w:sz w:val="14"/>
        </w:rPr>
        <w:t xml:space="preserve">As hypothesized, on the primary measure of support, </w:t>
      </w:r>
      <w:r w:rsidRPr="006344B8">
        <w:rPr>
          <w:u w:val="single"/>
        </w:rPr>
        <w:t>there was an interaction between political ideology and condition</w:t>
      </w:r>
      <w:r w:rsidRPr="003F6E79">
        <w:rPr>
          <w:sz w:val="14"/>
        </w:rPr>
        <w:t xml:space="preserve">, </w:t>
      </w:r>
      <w:proofErr w:type="gramStart"/>
      <w:r w:rsidRPr="003F6E79">
        <w:rPr>
          <w:sz w:val="14"/>
        </w:rPr>
        <w:t>F(</w:t>
      </w:r>
      <w:proofErr w:type="gramEnd"/>
      <w:r w:rsidRPr="003F6E79">
        <w:rPr>
          <w:sz w:val="14"/>
        </w:rPr>
        <w:t xml:space="preserve">2,622) = 8.41, p = .002, η2=0 0.03, which was </w:t>
      </w:r>
      <w:r w:rsidRPr="006344B8">
        <w:rPr>
          <w:u w:val="single"/>
        </w:rPr>
        <w:t>driven by an interaction between the freedom and control conditions</w:t>
      </w:r>
      <w:r w:rsidRPr="003F6E79">
        <w:rPr>
          <w:sz w:val="14"/>
        </w:rPr>
        <w:t xml:space="preserve">, t(622) = 3.69, p = .002, d = 0.30 (see Table 1 and Fig. 2). By contrast, </w:t>
      </w:r>
      <w:r w:rsidRPr="006344B8">
        <w:rPr>
          <w:u w:val="single"/>
        </w:rPr>
        <w:t>there was no interaction with the security versus control message</w:t>
      </w:r>
      <w:r w:rsidRPr="003F6E79">
        <w:rPr>
          <w:sz w:val="14"/>
        </w:rPr>
        <w:t xml:space="preserve">, </w:t>
      </w:r>
      <w:proofErr w:type="gramStart"/>
      <w:r w:rsidRPr="003F6E79">
        <w:rPr>
          <w:sz w:val="14"/>
        </w:rPr>
        <w:t>t(</w:t>
      </w:r>
      <w:proofErr w:type="gramEnd"/>
      <w:r w:rsidRPr="003F6E79">
        <w:rPr>
          <w:sz w:val="14"/>
        </w:rPr>
        <w:t xml:space="preserve">622) = 0.37, p = .823, d = 0.03. Simple slopes analyses showed that the freedom message significantly increased support for UBI among conservatives, shifting the average from moderate opposition in the control condition (M = 3.08) to slightly above the scale midpoint in the freedom condition (M = 4.24), p = .003, d = 0.30. The security message, which advanced liberal-leaning values, had no effect on policy support among conservatives (M = 3.28) relative to the control condition, p = .693. In contrast to conservatives, </w:t>
      </w:r>
      <w:r w:rsidRPr="003F6E79">
        <w:rPr>
          <w:highlight w:val="cyan"/>
          <w:u w:val="single"/>
        </w:rPr>
        <w:t>liberals supported UBI</w:t>
      </w:r>
      <w:r w:rsidRPr="006344B8">
        <w:rPr>
          <w:u w:val="single"/>
        </w:rPr>
        <w:t xml:space="preserve"> moderately to </w:t>
      </w:r>
      <w:r w:rsidRPr="003F6E79">
        <w:rPr>
          <w:highlight w:val="cyan"/>
          <w:u w:val="single"/>
        </w:rPr>
        <w:t>strongly</w:t>
      </w:r>
      <w:r w:rsidRPr="006344B8">
        <w:rPr>
          <w:u w:val="single"/>
        </w:rPr>
        <w:t xml:space="preserve"> in all three conditions</w:t>
      </w:r>
      <w:r w:rsidRPr="003F6E79">
        <w:rPr>
          <w:sz w:val="14"/>
        </w:rPr>
        <w:t>, and neither message significantly differed from the control condition (</w:t>
      </w:r>
      <w:proofErr w:type="spellStart"/>
      <w:r w:rsidRPr="003F6E79">
        <w:rPr>
          <w:sz w:val="14"/>
        </w:rPr>
        <w:t>MControl</w:t>
      </w:r>
      <w:proofErr w:type="spellEnd"/>
      <w:r w:rsidRPr="003F6E79">
        <w:rPr>
          <w:sz w:val="14"/>
        </w:rPr>
        <w:t xml:space="preserve"> = 5.91, </w:t>
      </w:r>
      <w:proofErr w:type="spellStart"/>
      <w:r w:rsidRPr="003F6E79">
        <w:rPr>
          <w:sz w:val="14"/>
        </w:rPr>
        <w:t>MFreedom</w:t>
      </w:r>
      <w:proofErr w:type="spellEnd"/>
      <w:r w:rsidRPr="003F6E79">
        <w:rPr>
          <w:sz w:val="14"/>
        </w:rPr>
        <w:t>=5.66), p = .875, (</w:t>
      </w:r>
      <w:proofErr w:type="spellStart"/>
      <w:r w:rsidRPr="003F6E79">
        <w:rPr>
          <w:sz w:val="14"/>
        </w:rPr>
        <w:t>MSecurity</w:t>
      </w:r>
      <w:proofErr w:type="spellEnd"/>
      <w:r w:rsidRPr="003F6E79">
        <w:rPr>
          <w:sz w:val="14"/>
        </w:rPr>
        <w:t xml:space="preserve">=5.97), p = .902. See full statistical reporting in SM Tables S1.2 and S1.3 for conservative and liberal simple slope analyses, respectively. Probing the robustness of support for UBI, we find that, </w:t>
      </w:r>
      <w:r w:rsidRPr="003F6E79">
        <w:rPr>
          <w:highlight w:val="cyan"/>
          <w:u w:val="single"/>
        </w:rPr>
        <w:t>for conservatives</w:t>
      </w:r>
      <w:r w:rsidRPr="003F6E79">
        <w:rPr>
          <w:sz w:val="14"/>
        </w:rPr>
        <w:t xml:space="preserve">, </w:t>
      </w:r>
      <w:r w:rsidRPr="003F6E79">
        <w:rPr>
          <w:highlight w:val="cyan"/>
          <w:u w:val="single"/>
        </w:rPr>
        <w:t>the freedom message significantly increased resistance to counterarguments</w:t>
      </w:r>
      <w:r w:rsidRPr="006344B8">
        <w:rPr>
          <w:u w:val="single"/>
        </w:rPr>
        <w:t xml:space="preserve"> against UBI</w:t>
      </w:r>
      <w:r w:rsidRPr="003F6E79">
        <w:rPr>
          <w:sz w:val="14"/>
        </w:rPr>
        <w:t xml:space="preserve"> (</w:t>
      </w:r>
      <w:proofErr w:type="spellStart"/>
      <w:r w:rsidRPr="003F6E79">
        <w:rPr>
          <w:sz w:val="14"/>
        </w:rPr>
        <w:t>MControl</w:t>
      </w:r>
      <w:proofErr w:type="spellEnd"/>
      <w:r w:rsidRPr="003F6E79">
        <w:rPr>
          <w:sz w:val="14"/>
        </w:rPr>
        <w:t xml:space="preserve"> = 2.67, </w:t>
      </w:r>
      <w:proofErr w:type="spellStart"/>
      <w:r w:rsidRPr="003F6E79">
        <w:rPr>
          <w:sz w:val="14"/>
        </w:rPr>
        <w:t>MFreedom</w:t>
      </w:r>
      <w:proofErr w:type="spellEnd"/>
      <w:r w:rsidRPr="003F6E79">
        <w:rPr>
          <w:sz w:val="14"/>
        </w:rPr>
        <w:t>=3.29), p = .034, while the security message had no effect (M = 2.60), p = .897 (see Fig. 3). In contrast, as with policy support, liberals did not differ by condition, showing similarly high levels of resistance to counterarguments across conditions (</w:t>
      </w:r>
      <w:proofErr w:type="spellStart"/>
      <w:r w:rsidRPr="003F6E79">
        <w:rPr>
          <w:sz w:val="14"/>
        </w:rPr>
        <w:t>MControl</w:t>
      </w:r>
      <w:proofErr w:type="spellEnd"/>
      <w:r w:rsidRPr="003F6E79">
        <w:rPr>
          <w:sz w:val="14"/>
        </w:rPr>
        <w:t xml:space="preserve"> = 5.06, </w:t>
      </w:r>
      <w:proofErr w:type="spellStart"/>
      <w:r w:rsidRPr="003F6E79">
        <w:rPr>
          <w:sz w:val="14"/>
        </w:rPr>
        <w:t>MFreedom</w:t>
      </w:r>
      <w:proofErr w:type="spellEnd"/>
      <w:r w:rsidRPr="003F6E79">
        <w:rPr>
          <w:sz w:val="14"/>
        </w:rPr>
        <w:t>=4.90), p = .875, (</w:t>
      </w:r>
      <w:proofErr w:type="spellStart"/>
      <w:r w:rsidRPr="003F6E79">
        <w:rPr>
          <w:sz w:val="14"/>
        </w:rPr>
        <w:t>MSecurity</w:t>
      </w:r>
      <w:proofErr w:type="spellEnd"/>
      <w:r w:rsidRPr="003F6E79">
        <w:rPr>
          <w:sz w:val="14"/>
        </w:rPr>
        <w:t xml:space="preserve"> = 4.80), p = .875. As shown in Fig. 3, </w:t>
      </w:r>
      <w:r w:rsidRPr="006344B8">
        <w:rPr>
          <w:u w:val="single"/>
        </w:rPr>
        <w:t xml:space="preserve">conservatives in the freedom message condition were also </w:t>
      </w:r>
      <w:r w:rsidRPr="003F6E79">
        <w:rPr>
          <w:highlight w:val="cyan"/>
          <w:u w:val="single"/>
        </w:rPr>
        <w:t>less likely to endorse zero-sum beliefs</w:t>
      </w:r>
      <w:r w:rsidRPr="006344B8">
        <w:rPr>
          <w:u w:val="single"/>
        </w:rPr>
        <w:t xml:space="preserve"> about UBI</w:t>
      </w:r>
      <w:r w:rsidRPr="003F6E79">
        <w:rPr>
          <w:sz w:val="14"/>
        </w:rPr>
        <w:t xml:space="preserve"> (M = 3.51) than those in the control condition (M = 4.22); that is, they were less likely to see UBI as benefiting only the least well off, p = .008. The security message showed no such effect (M = 4.17), p = .897. Liberals again did not differ by condition, showing similarly low endorsement of zero-sum beliefs across conditions (</w:t>
      </w:r>
      <w:proofErr w:type="spellStart"/>
      <w:r w:rsidRPr="003F6E79">
        <w:rPr>
          <w:sz w:val="14"/>
        </w:rPr>
        <w:t>MControl</w:t>
      </w:r>
      <w:proofErr w:type="spellEnd"/>
      <w:r w:rsidRPr="003F6E79">
        <w:rPr>
          <w:sz w:val="14"/>
        </w:rPr>
        <w:t xml:space="preserve"> = 2.45, </w:t>
      </w:r>
      <w:proofErr w:type="spellStart"/>
      <w:r w:rsidRPr="003F6E79">
        <w:rPr>
          <w:sz w:val="14"/>
        </w:rPr>
        <w:t>MFreedom</w:t>
      </w:r>
      <w:proofErr w:type="spellEnd"/>
      <w:r w:rsidRPr="003F6E79">
        <w:rPr>
          <w:sz w:val="14"/>
        </w:rPr>
        <w:t>=2.37), p = .875, (</w:t>
      </w:r>
      <w:proofErr w:type="spellStart"/>
      <w:r w:rsidRPr="003F6E79">
        <w:rPr>
          <w:sz w:val="14"/>
        </w:rPr>
        <w:t>MSecurity</w:t>
      </w:r>
      <w:proofErr w:type="spellEnd"/>
      <w:r w:rsidRPr="003F6E79">
        <w:rPr>
          <w:sz w:val="14"/>
        </w:rPr>
        <w:t xml:space="preserve"> = 2.49), p = .902. </w:t>
      </w:r>
    </w:p>
    <w:p w14:paraId="1BA5CE69" w14:textId="77777777" w:rsidR="00576D9B" w:rsidRPr="003F6E79" w:rsidRDefault="00576D9B" w:rsidP="00576D9B">
      <w:pPr>
        <w:rPr>
          <w:sz w:val="14"/>
        </w:rPr>
      </w:pPr>
      <w:r w:rsidRPr="003F6E79">
        <w:rPr>
          <w:sz w:val="14"/>
        </w:rPr>
        <w:t>2.2.4. Prejudicial attitudes and beliefs: Stereotypical dependence beliefs</w:t>
      </w:r>
    </w:p>
    <w:p w14:paraId="42EC4459" w14:textId="77777777" w:rsidR="00576D9B" w:rsidRPr="003F6E79" w:rsidRDefault="00576D9B" w:rsidP="00576D9B">
      <w:pPr>
        <w:rPr>
          <w:sz w:val="14"/>
        </w:rPr>
      </w:pPr>
      <w:r w:rsidRPr="003F6E79">
        <w:rPr>
          <w:sz w:val="14"/>
        </w:rPr>
        <w:t>In addition to viewing the policy more positively, conservatives saw recipients of the policy more positively in the freedom condition. Compared to the control message (M = 4.95), conservatives in the freedom condition were less likely to believe that recipients would become dependent on UBI (M = 4.22), p = .008. The security message showed no such effect (M = 4.84), p = .788, (see Fig. 3). Liberals did not differ by condition, showing similarly low endorsement of stereotypical dependence beliefs (</w:t>
      </w:r>
      <w:proofErr w:type="spellStart"/>
      <w:r w:rsidRPr="003F6E79">
        <w:rPr>
          <w:sz w:val="14"/>
        </w:rPr>
        <w:t>MControl</w:t>
      </w:r>
      <w:proofErr w:type="spellEnd"/>
      <w:r w:rsidRPr="003F6E79">
        <w:rPr>
          <w:sz w:val="14"/>
        </w:rPr>
        <w:t xml:space="preserve"> = 2.46, </w:t>
      </w:r>
      <w:proofErr w:type="spellStart"/>
      <w:r w:rsidRPr="003F6E79">
        <w:rPr>
          <w:sz w:val="14"/>
        </w:rPr>
        <w:t>MFreedom</w:t>
      </w:r>
      <w:proofErr w:type="spellEnd"/>
      <w:r w:rsidRPr="003F6E79">
        <w:rPr>
          <w:sz w:val="14"/>
        </w:rPr>
        <w:t>=2.65), p = .875, (</w:t>
      </w:r>
      <w:proofErr w:type="spellStart"/>
      <w:r w:rsidRPr="003F6E79">
        <w:rPr>
          <w:sz w:val="14"/>
        </w:rPr>
        <w:t>MSecurity</w:t>
      </w:r>
      <w:proofErr w:type="spellEnd"/>
      <w:r w:rsidRPr="003F6E79">
        <w:rPr>
          <w:sz w:val="14"/>
        </w:rPr>
        <w:t xml:space="preserve"> = 2.62), p = .875. </w:t>
      </w:r>
    </w:p>
    <w:p w14:paraId="7D06D8A1" w14:textId="77777777" w:rsidR="00576D9B" w:rsidRPr="003F6E79" w:rsidRDefault="00576D9B" w:rsidP="00576D9B">
      <w:pPr>
        <w:rPr>
          <w:sz w:val="14"/>
        </w:rPr>
      </w:pPr>
      <w:r w:rsidRPr="003F6E79">
        <w:rPr>
          <w:sz w:val="14"/>
        </w:rPr>
        <w:t xml:space="preserve">2.2.5. Process variable </w:t>
      </w:r>
    </w:p>
    <w:p w14:paraId="0AB19193" w14:textId="77777777" w:rsidR="00576D9B" w:rsidRPr="003F6E79" w:rsidRDefault="00576D9B" w:rsidP="00576D9B">
      <w:pPr>
        <w:rPr>
          <w:sz w:val="14"/>
        </w:rPr>
      </w:pPr>
      <w:r w:rsidRPr="003F6E79">
        <w:rPr>
          <w:sz w:val="14"/>
        </w:rPr>
        <w:t xml:space="preserve">As predicted, </w:t>
      </w:r>
      <w:r w:rsidRPr="003F6E79">
        <w:rPr>
          <w:u w:val="single"/>
        </w:rPr>
        <w:t xml:space="preserve">the </w:t>
      </w:r>
      <w:r w:rsidRPr="003F6E79">
        <w:rPr>
          <w:highlight w:val="cyan"/>
          <w:u w:val="single"/>
        </w:rPr>
        <w:t>freedom message increased</w:t>
      </w:r>
      <w:r w:rsidRPr="003F6E79">
        <w:rPr>
          <w:u w:val="single"/>
        </w:rPr>
        <w:t xml:space="preserve"> the perceived </w:t>
      </w:r>
      <w:r w:rsidRPr="003F6E79">
        <w:rPr>
          <w:highlight w:val="cyan"/>
          <w:u w:val="single"/>
        </w:rPr>
        <w:t>moral fit of UBI among conservatives</w:t>
      </w:r>
      <w:r w:rsidRPr="003F6E79">
        <w:rPr>
          <w:sz w:val="14"/>
        </w:rPr>
        <w:t xml:space="preserve"> (M = 3.08) compared to the control condition (M = 2.40), p = .003, while the security message had no effect (M = 2.41), p = .960. By contrast, </w:t>
      </w:r>
      <w:proofErr w:type="gramStart"/>
      <w:r w:rsidRPr="003F6E79">
        <w:rPr>
          <w:sz w:val="14"/>
        </w:rPr>
        <w:t>liberals’</w:t>
      </w:r>
      <w:proofErr w:type="gramEnd"/>
      <w:r w:rsidRPr="003F6E79">
        <w:rPr>
          <w:sz w:val="14"/>
        </w:rPr>
        <w:t xml:space="preserve"> perceived moral fit did not vary across conditions, as they reported high moral fit, approaching ceiling, across all conditions (</w:t>
      </w:r>
      <w:proofErr w:type="spellStart"/>
      <w:r w:rsidRPr="003F6E79">
        <w:rPr>
          <w:sz w:val="14"/>
        </w:rPr>
        <w:t>MControl</w:t>
      </w:r>
      <w:proofErr w:type="spellEnd"/>
      <w:r w:rsidRPr="003F6E79">
        <w:rPr>
          <w:sz w:val="14"/>
        </w:rPr>
        <w:t xml:space="preserve"> = 4.13, </w:t>
      </w:r>
      <w:proofErr w:type="spellStart"/>
      <w:r w:rsidRPr="003F6E79">
        <w:rPr>
          <w:sz w:val="14"/>
        </w:rPr>
        <w:t>MFreedom</w:t>
      </w:r>
      <w:proofErr w:type="spellEnd"/>
      <w:r w:rsidRPr="003F6E79">
        <w:rPr>
          <w:sz w:val="14"/>
        </w:rPr>
        <w:t xml:space="preserve"> = 4.04), p = .875, (</w:t>
      </w:r>
      <w:proofErr w:type="spellStart"/>
      <w:r w:rsidRPr="003F6E79">
        <w:rPr>
          <w:sz w:val="14"/>
        </w:rPr>
        <w:t>MSecurity</w:t>
      </w:r>
      <w:proofErr w:type="spellEnd"/>
      <w:r w:rsidRPr="003F6E79">
        <w:rPr>
          <w:sz w:val="14"/>
        </w:rPr>
        <w:t xml:space="preserve"> = 4.11), p = .916 (see SM Tables S1.2-1.3). We examined whether the measure of moral fit mediated the effects of moral reframing on policy support consistent with our theoretical pathway. We ran a mediation model, with standardized outcome measures, using the ‘mediation’ package in R with 1000 bootstrapped simulations (Tingley, Yamamoto, Hirose, Keele, &amp; Imai, 2014). For this analysis, instead of conducting simple slopes analyses, we split the sample into self-identified conservatives (i.e., those whose average political ideology score was above the scale midpoint) and self-identified liberals (i.e., those whose average political ideology score was below the scale midpoint). The results were consistent with our hypothesis. </w:t>
      </w:r>
      <w:r w:rsidRPr="003F6E79">
        <w:rPr>
          <w:u w:val="single"/>
        </w:rPr>
        <w:t>There was a significant indirect effect of moral fit on the pathway between condition</w:t>
      </w:r>
      <w:r w:rsidRPr="003F6E79">
        <w:rPr>
          <w:sz w:val="14"/>
        </w:rPr>
        <w:t xml:space="preserve"> (0 = control message, 1 = freedom condition) </w:t>
      </w:r>
      <w:r w:rsidRPr="003F6E79">
        <w:rPr>
          <w:u w:val="single"/>
        </w:rPr>
        <w:t>and policy support</w:t>
      </w:r>
      <w:r w:rsidRPr="003F6E79">
        <w:rPr>
          <w:sz w:val="14"/>
        </w:rPr>
        <w:t xml:space="preserve"> (Indirect effect = 1.05, 95% CI = [0.36, 1.74], p = .004) </w:t>
      </w:r>
      <w:r w:rsidRPr="003F6E79">
        <w:rPr>
          <w:u w:val="single"/>
        </w:rPr>
        <w:t>among conservatives and a non-significant indirect effect among liberals</w:t>
      </w:r>
      <w:r w:rsidRPr="003F6E79">
        <w:rPr>
          <w:sz w:val="14"/>
        </w:rPr>
        <w:t xml:space="preserve"> (Indirect effect = − 0.05, 95% CI = [− 0.38, 0.26], p = .790). </w:t>
      </w:r>
      <w:r w:rsidRPr="003F6E79">
        <w:rPr>
          <w:u w:val="single"/>
        </w:rPr>
        <w:t>These results</w:t>
      </w:r>
      <w:r w:rsidRPr="003F6E79">
        <w:rPr>
          <w:sz w:val="14"/>
        </w:rPr>
        <w:t xml:space="preserve"> are correlational not causal. They </w:t>
      </w:r>
      <w:r w:rsidRPr="003F6E79">
        <w:rPr>
          <w:u w:val="single"/>
        </w:rPr>
        <w:t>illustrate the viability of one possible causal pathway</w:t>
      </w:r>
      <w:r w:rsidRPr="003F6E79">
        <w:rPr>
          <w:sz w:val="14"/>
        </w:rPr>
        <w:t xml:space="preserve">. </w:t>
      </w:r>
    </w:p>
    <w:p w14:paraId="592A7C42" w14:textId="77777777" w:rsidR="00576D9B" w:rsidRPr="003F6E79" w:rsidRDefault="00576D9B" w:rsidP="00576D9B">
      <w:pPr>
        <w:rPr>
          <w:sz w:val="14"/>
        </w:rPr>
      </w:pPr>
      <w:r w:rsidRPr="003F6E79">
        <w:rPr>
          <w:sz w:val="14"/>
        </w:rPr>
        <w:t xml:space="preserve">2.2.6. Supplementary measures </w:t>
      </w:r>
    </w:p>
    <w:p w14:paraId="4DEDD13C" w14:textId="77777777" w:rsidR="00576D9B" w:rsidRPr="003F6E79" w:rsidRDefault="00576D9B" w:rsidP="00576D9B">
      <w:pPr>
        <w:rPr>
          <w:sz w:val="14"/>
        </w:rPr>
      </w:pPr>
      <w:r w:rsidRPr="003F6E79">
        <w:rPr>
          <w:sz w:val="14"/>
        </w:rPr>
        <w:t xml:space="preserve">On most supplementary measures, we found similar patterns of results such that conservatives showed more positive attitudes toward UBI in the freedom condition as compared to the control condition. </w:t>
      </w:r>
      <w:r w:rsidRPr="003F6E79">
        <w:rPr>
          <w:u w:val="single"/>
        </w:rPr>
        <w:t xml:space="preserve">The </w:t>
      </w:r>
      <w:r w:rsidRPr="003F6E79">
        <w:rPr>
          <w:highlight w:val="cyan"/>
          <w:u w:val="single"/>
        </w:rPr>
        <w:t>freedom condition</w:t>
      </w:r>
      <w:r w:rsidRPr="003F6E79">
        <w:rPr>
          <w:sz w:val="14"/>
        </w:rPr>
        <w:t xml:space="preserve">, and not the security condition, </w:t>
      </w:r>
      <w:r w:rsidRPr="003F6E79">
        <w:rPr>
          <w:highlight w:val="cyan"/>
          <w:u w:val="single"/>
        </w:rPr>
        <w:t xml:space="preserve">increased conservatives’ desire to receive </w:t>
      </w:r>
      <w:r w:rsidRPr="003F6E79">
        <w:rPr>
          <w:u w:val="single"/>
        </w:rPr>
        <w:t>the policy themselves</w:t>
      </w:r>
      <w:r w:rsidRPr="003F6E79">
        <w:rPr>
          <w:sz w:val="14"/>
        </w:rPr>
        <w:t xml:space="preserve">, </w:t>
      </w:r>
      <w:r w:rsidRPr="003F6E79">
        <w:rPr>
          <w:highlight w:val="cyan"/>
          <w:u w:val="single"/>
        </w:rPr>
        <w:t>support</w:t>
      </w:r>
      <w:r w:rsidRPr="003F6E79">
        <w:rPr>
          <w:u w:val="single"/>
        </w:rPr>
        <w:t xml:space="preserve">ive thoughts towards the policy, </w:t>
      </w:r>
      <w:r w:rsidRPr="003F6E79">
        <w:rPr>
          <w:highlight w:val="cyan"/>
          <w:u w:val="single"/>
        </w:rPr>
        <w:t>and</w:t>
      </w:r>
      <w:r w:rsidRPr="003F6E79">
        <w:rPr>
          <w:u w:val="single"/>
        </w:rPr>
        <w:t xml:space="preserve"> </w:t>
      </w:r>
      <w:r w:rsidRPr="003F6E79">
        <w:rPr>
          <w:highlight w:val="cyan"/>
          <w:u w:val="single"/>
        </w:rPr>
        <w:t>perceive</w:t>
      </w:r>
      <w:r w:rsidRPr="003F6E79">
        <w:rPr>
          <w:u w:val="single"/>
        </w:rPr>
        <w:t xml:space="preserve">d </w:t>
      </w:r>
      <w:r w:rsidRPr="003F6E79">
        <w:rPr>
          <w:highlight w:val="cyan"/>
          <w:u w:val="single"/>
        </w:rPr>
        <w:t>effectiveness of the policy</w:t>
      </w:r>
      <w:r w:rsidRPr="003F6E79">
        <w:rPr>
          <w:sz w:val="14"/>
        </w:rPr>
        <w:t xml:space="preserve">. Liberals’ ratings were high on all these outcomes and did not show condition differences. The measure of supportive affect did not show condition differences among either conservatives or liberals, suggesting that significant effects of the freedom message on other outcomes were not merely driven by overall affect toward the policy. See full details on these measures in SM Section 1.7. </w:t>
      </w:r>
    </w:p>
    <w:p w14:paraId="3780BBCC" w14:textId="77777777" w:rsidR="00576D9B" w:rsidRPr="003F6E79" w:rsidRDefault="00576D9B" w:rsidP="00576D9B">
      <w:pPr>
        <w:rPr>
          <w:sz w:val="14"/>
        </w:rPr>
      </w:pPr>
      <w:r w:rsidRPr="003F6E79">
        <w:rPr>
          <w:sz w:val="14"/>
        </w:rPr>
        <w:t xml:space="preserve">2.2.7. Discussion </w:t>
      </w:r>
    </w:p>
    <w:p w14:paraId="60B14225" w14:textId="77777777" w:rsidR="00576D9B" w:rsidRPr="00E11BEC" w:rsidRDefault="00576D9B" w:rsidP="00576D9B">
      <w:r w:rsidRPr="003F6E79">
        <w:rPr>
          <w:sz w:val="14"/>
        </w:rPr>
        <w:t xml:space="preserve">In Experiment 1, </w:t>
      </w:r>
      <w:r w:rsidRPr="003F6E79">
        <w:rPr>
          <w:highlight w:val="cyan"/>
          <w:u w:val="single"/>
        </w:rPr>
        <w:t xml:space="preserve">representing UBI </w:t>
      </w:r>
      <w:proofErr w:type="gramStart"/>
      <w:r w:rsidRPr="003F6E79">
        <w:rPr>
          <w:highlight w:val="cyan"/>
          <w:u w:val="single"/>
        </w:rPr>
        <w:t>as a means to</w:t>
      </w:r>
      <w:proofErr w:type="gramEnd"/>
      <w:r w:rsidRPr="003F6E79">
        <w:rPr>
          <w:highlight w:val="cyan"/>
          <w:u w:val="single"/>
        </w:rPr>
        <w:t xml:space="preserve"> advance</w:t>
      </w:r>
      <w:r w:rsidRPr="003F6E79">
        <w:rPr>
          <w:u w:val="single"/>
        </w:rPr>
        <w:t xml:space="preserve"> the value of </w:t>
      </w:r>
      <w:r w:rsidRPr="003F6E79">
        <w:rPr>
          <w:highlight w:val="cyan"/>
          <w:u w:val="single"/>
        </w:rPr>
        <w:t>freedom reduced</w:t>
      </w:r>
      <w:r w:rsidRPr="003F6E79">
        <w:rPr>
          <w:u w:val="single"/>
        </w:rPr>
        <w:t xml:space="preserve"> partisan </w:t>
      </w:r>
      <w:r w:rsidRPr="003F6E79">
        <w:rPr>
          <w:highlight w:val="cyan"/>
          <w:u w:val="single"/>
        </w:rPr>
        <w:t>polarization</w:t>
      </w:r>
      <w:r w:rsidRPr="003F6E79">
        <w:rPr>
          <w:u w:val="single"/>
        </w:rPr>
        <w:t xml:space="preserve"> in response to UBI by </w:t>
      </w:r>
      <w:r w:rsidRPr="003F6E79">
        <w:rPr>
          <w:highlight w:val="cyan"/>
          <w:u w:val="single"/>
        </w:rPr>
        <w:t>increasing support</w:t>
      </w:r>
      <w:r w:rsidRPr="003F6E79">
        <w:rPr>
          <w:u w:val="single"/>
        </w:rPr>
        <w:t xml:space="preserve"> among conservatives</w:t>
      </w:r>
      <w:r w:rsidRPr="003F6E79">
        <w:rPr>
          <w:sz w:val="14"/>
        </w:rPr>
        <w:t xml:space="preserve">. This representation also </w:t>
      </w:r>
      <w:r w:rsidRPr="003F6E79">
        <w:rPr>
          <w:u w:val="single"/>
        </w:rPr>
        <w:t>reduced how much conservatives endorsed stereotypical dependence beliefs about UBI</w:t>
      </w:r>
      <w:r w:rsidRPr="003F6E79">
        <w:rPr>
          <w:sz w:val="14"/>
        </w:rPr>
        <w:t xml:space="preserve">, the idea that recipients would become dependent on the policy. Moreover, </w:t>
      </w:r>
      <w:r w:rsidRPr="003F6E79">
        <w:rPr>
          <w:u w:val="single"/>
        </w:rPr>
        <w:t>the freedom-based message increased the degree to which conservatives perceived the policy as fitting with their moral values</w:t>
      </w:r>
      <w:r w:rsidRPr="003F6E79">
        <w:rPr>
          <w:sz w:val="14"/>
        </w:rPr>
        <w:t>, and mediation analyses were consistent with the hypothesis that perceived moral fit mediated the increase in support for UBI among conservatives. The security message, grounded in the liberal moral value of protecting people from harm, did not affect any of these outcomes for conservatives. By contrast, liberals generally supported UBI and reported high moral fit with the policy regardless of condition.</w:t>
      </w:r>
    </w:p>
    <w:p w14:paraId="16D69DA5" w14:textId="77777777" w:rsidR="000621EF" w:rsidRDefault="000621EF" w:rsidP="00411372">
      <w:pPr>
        <w:pStyle w:val="Heading3"/>
      </w:pPr>
    </w:p>
    <w:p w14:paraId="7B2DD4BC" w14:textId="21DC2DD2" w:rsidR="00411372" w:rsidRDefault="00411372" w:rsidP="00411372">
      <w:pPr>
        <w:pStyle w:val="Heading3"/>
      </w:pPr>
      <w:r>
        <w:t>---AT: Congress won’t do PBM</w:t>
      </w:r>
    </w:p>
    <w:p w14:paraId="51B3B53F" w14:textId="759CA115" w:rsidR="006D0D64" w:rsidRDefault="00411372" w:rsidP="006D0D64">
      <w:pPr>
        <w:pStyle w:val="Heading4"/>
      </w:pPr>
      <w:r>
        <w:t xml:space="preserve">Legislative </w:t>
      </w:r>
      <w:r w:rsidR="006D0D64">
        <w:t>budget planning should use stakeholder engagement.</w:t>
      </w:r>
    </w:p>
    <w:p w14:paraId="763D1504" w14:textId="77777777" w:rsidR="006D0D64" w:rsidRDefault="006D0D64" w:rsidP="006D0D64">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24"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205C2035" w14:textId="77777777" w:rsidR="006D0D64" w:rsidRDefault="006D0D64" w:rsidP="006D0D64">
      <w:pPr>
        <w:rPr>
          <w:sz w:val="16"/>
        </w:rPr>
      </w:pPr>
      <w:r w:rsidRPr="000F0D72">
        <w:rPr>
          <w:sz w:val="16"/>
        </w:rPr>
        <w:t xml:space="preserve">It also should be noted that the different </w:t>
      </w:r>
      <w:r w:rsidRPr="005D3C26">
        <w:rPr>
          <w:u w:val="single"/>
        </w:rPr>
        <w:t>PBM activities serve different groups</w:t>
      </w:r>
      <w:r w:rsidRPr="000F0D72">
        <w:rPr>
          <w:sz w:val="16"/>
        </w:rPr>
        <w:t xml:space="preserve"> of audiences and purposes. For example, </w:t>
      </w:r>
      <w:r w:rsidRPr="000F0D72">
        <w:rPr>
          <w:highlight w:val="cyan"/>
          <w:u w:val="single"/>
        </w:rPr>
        <w:t>although</w:t>
      </w:r>
      <w:r w:rsidRPr="000F0D72">
        <w:rPr>
          <w:sz w:val="16"/>
        </w:rPr>
        <w:t xml:space="preserve"> the budgetary </w:t>
      </w:r>
      <w:r w:rsidRPr="000F0D72">
        <w:rPr>
          <w:highlight w:val="cyan"/>
          <w:u w:val="single"/>
        </w:rPr>
        <w:t>planning</w:t>
      </w:r>
      <w:r w:rsidRPr="000F0D72">
        <w:rPr>
          <w:sz w:val="16"/>
        </w:rPr>
        <w:t xml:space="preserve"> module </w:t>
      </w:r>
      <w:r w:rsidRPr="000F0D72">
        <w:rPr>
          <w:highlight w:val="cyan"/>
          <w:u w:val="single"/>
        </w:rPr>
        <w:t>should be done</w:t>
      </w:r>
      <w:r w:rsidRPr="005D3C26">
        <w:rPr>
          <w:u w:val="single"/>
        </w:rPr>
        <w:t xml:space="preserve"> </w:t>
      </w:r>
      <w:r w:rsidRPr="000F0D72">
        <w:rPr>
          <w:sz w:val="16"/>
        </w:rPr>
        <w:t xml:space="preserve">primarily </w:t>
      </w:r>
      <w:r w:rsidRPr="000F0D72">
        <w:rPr>
          <w:highlight w:val="cyan"/>
          <w:u w:val="single"/>
        </w:rPr>
        <w:t>by the budget office</w:t>
      </w:r>
      <w:r w:rsidRPr="000F0D72">
        <w:rPr>
          <w:sz w:val="16"/>
        </w:rPr>
        <w:t xml:space="preserve"> and </w:t>
      </w:r>
      <w:r w:rsidRPr="005D3C26">
        <w:rPr>
          <w:u w:val="single"/>
        </w:rPr>
        <w:t xml:space="preserve">financial </w:t>
      </w:r>
      <w:r w:rsidRPr="000F0D72">
        <w:rPr>
          <w:u w:val="single"/>
        </w:rPr>
        <w:t>analysts</w:t>
      </w:r>
      <w:r w:rsidRPr="000F0D72">
        <w:rPr>
          <w:sz w:val="16"/>
          <w:highlight w:val="cyan"/>
        </w:rPr>
        <w:t xml:space="preserve">, </w:t>
      </w:r>
      <w:r w:rsidRPr="000F0D72">
        <w:rPr>
          <w:highlight w:val="cyan"/>
          <w:u w:val="single"/>
        </w:rPr>
        <w:t>dialogue about</w:t>
      </w:r>
      <w:r w:rsidRPr="005D3C26">
        <w:rPr>
          <w:u w:val="single"/>
        </w:rPr>
        <w:t xml:space="preserve"> fiscal constraints and</w:t>
      </w:r>
      <w:r w:rsidRPr="000F0D72">
        <w:rPr>
          <w:sz w:val="16"/>
        </w:rPr>
        <w:t xml:space="preserve"> the implications of </w:t>
      </w:r>
      <w:r w:rsidRPr="000F0D72">
        <w:rPr>
          <w:highlight w:val="cyan"/>
          <w:u w:val="single"/>
        </w:rPr>
        <w:t>budgetary planning</w:t>
      </w:r>
      <w:r w:rsidRPr="000F0D72">
        <w:rPr>
          <w:sz w:val="16"/>
        </w:rPr>
        <w:t xml:space="preserve"> </w:t>
      </w:r>
      <w:r w:rsidRPr="005D3C26">
        <w:rPr>
          <w:u w:val="single"/>
        </w:rPr>
        <w:t>for</w:t>
      </w:r>
      <w:r w:rsidRPr="000F0D72">
        <w:rPr>
          <w:sz w:val="16"/>
        </w:rPr>
        <w:t xml:space="preserve"> the </w:t>
      </w:r>
      <w:r w:rsidRPr="005D3C26">
        <w:rPr>
          <w:u w:val="single"/>
        </w:rPr>
        <w:t>departmental</w:t>
      </w:r>
      <w:r w:rsidRPr="000F0D72">
        <w:rPr>
          <w:sz w:val="16"/>
        </w:rPr>
        <w:t xml:space="preserve"> (Macro budget planning) (Micro budget planning) Budgetary Planning - Develop annual and multiyear budget forecasts - Assess short-term and long-term liabilities -Develop spending targets for discretionary and nondiscretionary spending - Develop spending targets for departments and cross-departmental programs Policy Planning - Identify policy priorities with the leadership and key stakeholders - Develop cross-departmental and departmental action plans for key policy priorities - Develop annual and multiyear performance goals - Develop key performance goals and outcome indicators for key policy priorities Sound revenue administration, reliable accounting and financial management systems, effective financial control Sound data quality management, reasonable capacity for evaluation and performance measurement, effective stakeholder engagement Departmental Budget Cycle - Identify departmental priorities and develop departmental action plans - Develop the annual budget requests and justifications - Monitor operational, capital, and program spending progress and results of departments Program Budget Cycle - Identify cross-departmental and </w:t>
      </w:r>
      <w:proofErr w:type="spellStart"/>
      <w:r w:rsidRPr="000F0D72">
        <w:rPr>
          <w:sz w:val="16"/>
        </w:rPr>
        <w:t>subdepartmental</w:t>
      </w:r>
      <w:proofErr w:type="spellEnd"/>
      <w:r w:rsidRPr="000F0D72">
        <w:rPr>
          <w:sz w:val="16"/>
        </w:rPr>
        <w:t xml:space="preserve"> program priorities and develop program strategic plans - Develop annual budget requests and justifications - Monitor program spending process and results Spending Review and Performance Audit - Review departmental and program performance measurement results - Identify deficiencies, vulnerabilities, and risks - Recommend remedial and improvement actions Figure 2 A System of Performance Budget Management 754 Public Administration Review • September | October 2018 </w:t>
      </w:r>
      <w:r w:rsidRPr="005D3C26">
        <w:rPr>
          <w:u w:val="single"/>
        </w:rPr>
        <w:t>budget cycle should involve the executive</w:t>
      </w:r>
      <w:r w:rsidRPr="000F0D72">
        <w:rPr>
          <w:sz w:val="16"/>
        </w:rPr>
        <w:t xml:space="preserve"> leadership, </w:t>
      </w:r>
      <w:r w:rsidRPr="005D3C26">
        <w:rPr>
          <w:u w:val="single"/>
        </w:rPr>
        <w:t>members of the legislative</w:t>
      </w:r>
      <w:r w:rsidRPr="000F0D72">
        <w:rPr>
          <w:sz w:val="16"/>
        </w:rPr>
        <w:t xml:space="preserve"> appropriation and authorization committees, </w:t>
      </w:r>
      <w:r w:rsidRPr="005D3C26">
        <w:rPr>
          <w:u w:val="single"/>
        </w:rPr>
        <w:t>and departmental leadership</w:t>
      </w:r>
      <w:r w:rsidRPr="000F0D72">
        <w:rPr>
          <w:sz w:val="16"/>
        </w:rPr>
        <w:t xml:space="preserve">. In addition, policy </w:t>
      </w:r>
      <w:r w:rsidRPr="005D3C26">
        <w:rPr>
          <w:u w:val="single"/>
        </w:rPr>
        <w:t>planning</w:t>
      </w:r>
      <w:r w:rsidRPr="000F0D72">
        <w:rPr>
          <w:sz w:val="16"/>
        </w:rPr>
        <w:t xml:space="preserve"> activities </w:t>
      </w:r>
      <w:r w:rsidRPr="000F0D72">
        <w:rPr>
          <w:rStyle w:val="Emphasis"/>
          <w:highlight w:val="cyan"/>
        </w:rPr>
        <w:t>should involve</w:t>
      </w:r>
      <w:r w:rsidRPr="005D3C26">
        <w:rPr>
          <w:rStyle w:val="Emphasis"/>
        </w:rPr>
        <w:t xml:space="preserve"> both executive and </w:t>
      </w:r>
      <w:r w:rsidRPr="000F0D72">
        <w:rPr>
          <w:rStyle w:val="Emphasis"/>
          <w:highlight w:val="cyan"/>
        </w:rPr>
        <w:t>legislative leadership as well as key</w:t>
      </w:r>
      <w:r w:rsidRPr="005D3C26">
        <w:rPr>
          <w:rStyle w:val="Emphasis"/>
        </w:rPr>
        <w:t xml:space="preserve"> external </w:t>
      </w:r>
      <w:r w:rsidRPr="000F0D72">
        <w:rPr>
          <w:rStyle w:val="Emphasis"/>
          <w:highlight w:val="cyan"/>
        </w:rPr>
        <w:t>stakeholders</w:t>
      </w:r>
      <w:r w:rsidRPr="000F0D72">
        <w:rPr>
          <w:sz w:val="16"/>
        </w:rPr>
        <w:t xml:space="preserve"> and constituency groups, members of the legislative authorization committee, and even the auditor’s office. </w:t>
      </w:r>
      <w:r w:rsidRPr="000F0D72">
        <w:rPr>
          <w:highlight w:val="cyan"/>
          <w:u w:val="single"/>
        </w:rPr>
        <w:t>It is</w:t>
      </w:r>
      <w:r w:rsidRPr="00B348D5">
        <w:rPr>
          <w:u w:val="single"/>
        </w:rPr>
        <w:t xml:space="preserve"> particularly </w:t>
      </w:r>
      <w:r w:rsidRPr="000F0D72">
        <w:rPr>
          <w:highlight w:val="cyan"/>
          <w:u w:val="single"/>
        </w:rPr>
        <w:t>important</w:t>
      </w:r>
      <w:r w:rsidRPr="000F0D72">
        <w:rPr>
          <w:sz w:val="16"/>
        </w:rPr>
        <w:t xml:space="preserve"> that </w:t>
      </w:r>
      <w:r w:rsidRPr="00B348D5">
        <w:rPr>
          <w:u w:val="single"/>
        </w:rPr>
        <w:t>dialogues about</w:t>
      </w:r>
      <w:r w:rsidRPr="000F0D72">
        <w:rPr>
          <w:sz w:val="16"/>
        </w:rPr>
        <w:t xml:space="preserve"> the implications of </w:t>
      </w:r>
      <w:r w:rsidRPr="000F0D72">
        <w:rPr>
          <w:highlight w:val="cyan"/>
          <w:u w:val="single"/>
        </w:rPr>
        <w:t>policy</w:t>
      </w:r>
      <w:r w:rsidRPr="000F0D72">
        <w:rPr>
          <w:sz w:val="16"/>
        </w:rPr>
        <w:t xml:space="preserve"> and budgetary planning </w:t>
      </w:r>
      <w:r w:rsidRPr="00B348D5">
        <w:rPr>
          <w:u w:val="single"/>
        </w:rPr>
        <w:t>on the program budget cycle</w:t>
      </w:r>
      <w:r w:rsidRPr="000F0D72">
        <w:rPr>
          <w:sz w:val="16"/>
        </w:rPr>
        <w:t xml:space="preserve"> </w:t>
      </w:r>
      <w:r w:rsidRPr="00B348D5">
        <w:rPr>
          <w:u w:val="single"/>
        </w:rPr>
        <w:t xml:space="preserve">should </w:t>
      </w:r>
      <w:r w:rsidRPr="000F0D72">
        <w:rPr>
          <w:highlight w:val="cyan"/>
          <w:u w:val="single"/>
        </w:rPr>
        <w:t>engage</w:t>
      </w:r>
      <w:r w:rsidRPr="00B348D5">
        <w:rPr>
          <w:u w:val="single"/>
        </w:rPr>
        <w:t xml:space="preserve"> representatives of </w:t>
      </w:r>
      <w:r w:rsidRPr="000F0D72">
        <w:rPr>
          <w:highlight w:val="cyan"/>
          <w:u w:val="single"/>
        </w:rPr>
        <w:t>the public</w:t>
      </w:r>
      <w:r w:rsidRPr="000F0D72">
        <w:rPr>
          <w:sz w:val="16"/>
        </w:rPr>
        <w:t xml:space="preserve"> and service users </w:t>
      </w:r>
      <w:r w:rsidRPr="000F0D72">
        <w:rPr>
          <w:highlight w:val="cyan"/>
          <w:u w:val="single"/>
        </w:rPr>
        <w:t>so</w:t>
      </w:r>
      <w:r w:rsidRPr="000F0D72">
        <w:rPr>
          <w:sz w:val="16"/>
        </w:rPr>
        <w:t xml:space="preserve"> that </w:t>
      </w:r>
      <w:r w:rsidRPr="000F0D72">
        <w:rPr>
          <w:highlight w:val="cyan"/>
          <w:u w:val="single"/>
        </w:rPr>
        <w:t>a citizen perspective can be integrated</w:t>
      </w:r>
      <w:r w:rsidRPr="000F0D72">
        <w:rPr>
          <w:sz w:val="16"/>
        </w:rPr>
        <w:t xml:space="preserve"> into program performance budgets. An example is the City of San Jose, California, which divides up all city spending and programs into six </w:t>
      </w:r>
      <w:proofErr w:type="spellStart"/>
      <w:r w:rsidRPr="000F0D72">
        <w:rPr>
          <w:sz w:val="16"/>
        </w:rPr>
        <w:t>crossdepartmental</w:t>
      </w:r>
      <w:proofErr w:type="spellEnd"/>
      <w:r w:rsidRPr="000F0D72">
        <w:rPr>
          <w:sz w:val="16"/>
        </w:rPr>
        <w:t xml:space="preserve"> service areas: community and economic development, environment and utility services, neighborhood services, public safety, transportation and aviation services, and strategic support (City of San Jose 2016). Under each area, the city has strategic priorities, </w:t>
      </w:r>
      <w:r w:rsidRPr="00B348D5">
        <w:rPr>
          <w:u w:val="single"/>
        </w:rPr>
        <w:t xml:space="preserve">performance </w:t>
      </w:r>
      <w:r w:rsidRPr="000F0D72">
        <w:rPr>
          <w:highlight w:val="cyan"/>
          <w:u w:val="single"/>
        </w:rPr>
        <w:t>goals</w:t>
      </w:r>
      <w:r w:rsidRPr="00B348D5">
        <w:rPr>
          <w:u w:val="single"/>
        </w:rPr>
        <w:t xml:space="preserve">, program </w:t>
      </w:r>
      <w:r w:rsidRPr="000F0D72">
        <w:rPr>
          <w:highlight w:val="cyan"/>
          <w:u w:val="single"/>
        </w:rPr>
        <w:t>budgets</w:t>
      </w:r>
      <w:r w:rsidRPr="00B348D5">
        <w:rPr>
          <w:u w:val="single"/>
        </w:rPr>
        <w:t xml:space="preserve">, </w:t>
      </w:r>
      <w:r w:rsidRPr="000F0D72">
        <w:rPr>
          <w:highlight w:val="cyan"/>
          <w:u w:val="single"/>
        </w:rPr>
        <w:t>and</w:t>
      </w:r>
      <w:r w:rsidRPr="00B348D5">
        <w:rPr>
          <w:u w:val="single"/>
        </w:rPr>
        <w:t xml:space="preserve"> budget </w:t>
      </w:r>
      <w:r w:rsidRPr="000F0D72">
        <w:rPr>
          <w:highlight w:val="cyan"/>
          <w:u w:val="single"/>
        </w:rPr>
        <w:t>strategies</w:t>
      </w:r>
      <w:r w:rsidRPr="000F0D72">
        <w:rPr>
          <w:sz w:val="16"/>
        </w:rPr>
        <w:t xml:space="preserve">, and these priorities and strategies are </w:t>
      </w:r>
      <w:r w:rsidRPr="000F0D72">
        <w:rPr>
          <w:highlight w:val="cyan"/>
          <w:u w:val="single"/>
        </w:rPr>
        <w:t>developed through</w:t>
      </w:r>
      <w:r w:rsidRPr="00B348D5">
        <w:rPr>
          <w:u w:val="single"/>
        </w:rPr>
        <w:t xml:space="preserve"> an extensive </w:t>
      </w:r>
      <w:r w:rsidRPr="000F0D72">
        <w:rPr>
          <w:highlight w:val="cyan"/>
          <w:u w:val="single"/>
        </w:rPr>
        <w:t>engagement</w:t>
      </w:r>
      <w:r w:rsidRPr="00B348D5">
        <w:rPr>
          <w:u w:val="single"/>
        </w:rPr>
        <w:t xml:space="preserve"> process </w:t>
      </w:r>
      <w:r w:rsidRPr="000F0D72">
        <w:rPr>
          <w:highlight w:val="cyan"/>
          <w:u w:val="single"/>
        </w:rPr>
        <w:t>with</w:t>
      </w:r>
      <w:r w:rsidRPr="000F0D72">
        <w:rPr>
          <w:sz w:val="16"/>
        </w:rPr>
        <w:t xml:space="preserve"> the citizenry</w:t>
      </w:r>
      <w:r w:rsidRPr="00B348D5">
        <w:rPr>
          <w:u w:val="single"/>
        </w:rPr>
        <w:t xml:space="preserve">, </w:t>
      </w:r>
      <w:r w:rsidRPr="000F0D72">
        <w:rPr>
          <w:highlight w:val="cyan"/>
          <w:u w:val="single"/>
        </w:rPr>
        <w:t>community stakeholders</w:t>
      </w:r>
      <w:r w:rsidRPr="000F0D72">
        <w:rPr>
          <w:sz w:val="16"/>
        </w:rPr>
        <w:t xml:space="preserve">, the mayor and the city council, the city manager’s office, and the budget staff (see figure 4). The city budget also includes specific recommendations from the city auditor’s office that have funding impacts and shows to the public and policy makers how the proposed budget will address the concerns raised and hold departments accountable for improvement and results (City of San Jose 2016, attachment C). Because PBM activities serve the needs of different stakeholders, performance reporting should be user-friendly and customized to their respective needs. For example, budget offices may explore the use of multiple reporting platforms, from print reports, websites, and social media tools to mobile phone apps. Many U.S. cities, such as Boston, Detroit, Denver, and New York, are using government websites and smartphone apps to let citizens submit complaints and track the performance of city services (Ho and McCall 2016). Many also provide citizen-friendly financial and performance reports that are shorter, more readable, and outcome driven (Yusuf et al. 2013). </w:t>
      </w:r>
      <w:r w:rsidRPr="00F509DA">
        <w:rPr>
          <w:u w:val="single"/>
        </w:rPr>
        <w:t>A big, single report</w:t>
      </w:r>
      <w:r w:rsidRPr="000F0D72">
        <w:rPr>
          <w:sz w:val="16"/>
        </w:rPr>
        <w:t xml:space="preserve"> </w:t>
      </w:r>
      <w:r w:rsidRPr="00F509DA">
        <w:rPr>
          <w:u w:val="single"/>
        </w:rPr>
        <w:t>that tries to present all performance results to all</w:t>
      </w:r>
      <w:r w:rsidRPr="000F0D72">
        <w:rPr>
          <w:sz w:val="16"/>
        </w:rPr>
        <w:t xml:space="preserve"> users and </w:t>
      </w:r>
      <w:r w:rsidRPr="00F509DA">
        <w:rPr>
          <w:u w:val="single"/>
        </w:rPr>
        <w:t>stakeholders is no longer an acceptable reporting strategy</w:t>
      </w:r>
      <w:r w:rsidRPr="000F0D72">
        <w:rPr>
          <w:sz w:val="16"/>
        </w:rPr>
        <w:t xml:space="preserve"> given today’s technological and media environments. The coexistence of these mutually supporting PBM activities also implies that performance budgeting is a multifaceted and complex organizational phenomenon (Schick 2014). Even when one activity, such as the legislative use of performance goals and outcome information in budgetary decision making, is disappointing, other activities, such as multiyear strategic planning and the effort to strengthen budget communication and performance-oriented dialogue, may contribute positively to the results of budget execution (Dull 2006; Heinrich 2012; Lee 1997; </w:t>
      </w:r>
      <w:proofErr w:type="spellStart"/>
      <w:r w:rsidRPr="000F0D72">
        <w:rPr>
          <w:sz w:val="16"/>
        </w:rPr>
        <w:t>Melkers</w:t>
      </w:r>
      <w:proofErr w:type="spellEnd"/>
      <w:r w:rsidRPr="000F0D72">
        <w:rPr>
          <w:sz w:val="16"/>
        </w:rPr>
        <w:t xml:space="preserve"> and Willoughby 2005; Willoughby 2004).</w:t>
      </w:r>
    </w:p>
    <w:p w14:paraId="486BC569" w14:textId="64037F1F" w:rsidR="006D0D64" w:rsidRDefault="00547A56" w:rsidP="00547A56">
      <w:pPr>
        <w:pStyle w:val="Heading2"/>
      </w:pPr>
      <w:r>
        <w:t>AT: Perms</w:t>
      </w:r>
    </w:p>
    <w:p w14:paraId="74143066" w14:textId="2AE904D9" w:rsidR="00DF43F3" w:rsidRDefault="00DF43F3" w:rsidP="00DF43F3">
      <w:pPr>
        <w:pStyle w:val="Heading3"/>
      </w:pPr>
      <w:r>
        <w:t>2NC---AT: Perm do Both</w:t>
      </w:r>
    </w:p>
    <w:p w14:paraId="23C5AD4A" w14:textId="09727940" w:rsidR="002C0848" w:rsidRDefault="002C0848" w:rsidP="0086593E">
      <w:pPr>
        <w:pStyle w:val="Heading4"/>
      </w:pPr>
      <w:r>
        <w:t>The perm fails:</w:t>
      </w:r>
    </w:p>
    <w:p w14:paraId="6C361419" w14:textId="16162D9D" w:rsidR="00076369" w:rsidRPr="00076369" w:rsidRDefault="00076369" w:rsidP="00C34211">
      <w:pPr>
        <w:pStyle w:val="Heading4"/>
      </w:pPr>
      <w:r>
        <w:t>1---</w:t>
      </w:r>
      <w:proofErr w:type="spellStart"/>
      <w:r>
        <w:t>Predrafting</w:t>
      </w:r>
      <w:proofErr w:type="spellEnd"/>
      <w:r>
        <w:t xml:space="preserve"> – the Obama commission proves having a pre-determined solution fails to access citizen engagement – that’s Whalen.</w:t>
      </w:r>
    </w:p>
    <w:p w14:paraId="140C4993" w14:textId="220EF42F" w:rsidR="007219DE" w:rsidRDefault="00076369" w:rsidP="00282042">
      <w:pPr>
        <w:pStyle w:val="Heading4"/>
      </w:pPr>
      <w:r>
        <w:t>2</w:t>
      </w:r>
      <w:r w:rsidR="007219DE">
        <w:t>---</w:t>
      </w:r>
      <w:proofErr w:type="spellStart"/>
      <w:r w:rsidR="00CC636D">
        <w:t>Strikedown</w:t>
      </w:r>
      <w:proofErr w:type="spellEnd"/>
      <w:r w:rsidR="00CC636D">
        <w:t xml:space="preserve"> – divesting authority</w:t>
      </w:r>
      <w:r w:rsidR="00D86367">
        <w:t xml:space="preserve"> means Congress cannot go against the commission’s decision.</w:t>
      </w:r>
    </w:p>
    <w:p w14:paraId="7B3DB12A" w14:textId="0BDED80E" w:rsidR="00A867A8" w:rsidRDefault="00F03156" w:rsidP="00A867A8">
      <w:r w:rsidRPr="00F03156">
        <w:rPr>
          <w:rStyle w:val="Style13ptBold"/>
        </w:rPr>
        <w:t>Feinstein 22</w:t>
      </w:r>
      <w:r>
        <w:t xml:space="preserve"> </w:t>
      </w:r>
      <w:r w:rsidR="00A867A8">
        <w:t xml:space="preserve">Brian D. Feinstein, </w:t>
      </w:r>
      <w:r w:rsidR="00E01224" w:rsidRPr="00E01224">
        <w:t>Assistant Professor of Legal Studies &amp; Business Ethics</w:t>
      </w:r>
      <w:r w:rsidR="00F95A8D">
        <w:t xml:space="preserve"> at the University of Pennsylvania, 2022, “</w:t>
      </w:r>
      <w:r w:rsidR="00DE61C3">
        <w:t xml:space="preserve">Submerged Independent Agencies”, University of Chicago Law School, </w:t>
      </w:r>
      <w:hyperlink r:id="rId25" w:history="1">
        <w:r w:rsidR="00DE61C3" w:rsidRPr="00146251">
          <w:rPr>
            <w:rStyle w:val="Hyperlink"/>
          </w:rPr>
          <w:t>https://chicagounbound.uchicago.edu/cgi/viewcontent.cgi?article=2178&amp;context=public_law_and_legal_theory</w:t>
        </w:r>
      </w:hyperlink>
      <w:r w:rsidR="00DE61C3">
        <w:t xml:space="preserve">, </w:t>
      </w:r>
      <w:proofErr w:type="spellStart"/>
      <w:r w:rsidR="00DE61C3">
        <w:t>liam</w:t>
      </w:r>
      <w:proofErr w:type="spellEnd"/>
      <w:r w:rsidR="00DE61C3">
        <w:t>.</w:t>
      </w:r>
    </w:p>
    <w:p w14:paraId="151E1B6F" w14:textId="656FFEF6" w:rsidR="00076369" w:rsidRDefault="0049407E" w:rsidP="00C34211">
      <w:r w:rsidRPr="00CC636D">
        <w:rPr>
          <w:sz w:val="16"/>
        </w:rPr>
        <w:t xml:space="preserve">Regarding the language of the delegation, one critical issue in these cases is how a judge interprets the rule subdelegating authority: did the delegator intend to divest themselves of that authority? Indeed, </w:t>
      </w:r>
      <w:r w:rsidRPr="00CC636D">
        <w:rPr>
          <w:u w:val="single"/>
        </w:rPr>
        <w:t>to ensure</w:t>
      </w:r>
      <w:r w:rsidRPr="00CC636D">
        <w:rPr>
          <w:sz w:val="16"/>
        </w:rPr>
        <w:t xml:space="preserve"> that </w:t>
      </w:r>
      <w:r w:rsidRPr="00CC636D">
        <w:rPr>
          <w:u w:val="single"/>
        </w:rPr>
        <w:t>an agency abides by its own rules</w:t>
      </w:r>
      <w:r w:rsidRPr="00CC636D">
        <w:rPr>
          <w:sz w:val="16"/>
        </w:rPr>
        <w:t xml:space="preserve"> under </w:t>
      </w:r>
      <w:proofErr w:type="spellStart"/>
      <w:r w:rsidRPr="00CC636D">
        <w:rPr>
          <w:sz w:val="16"/>
        </w:rPr>
        <w:t>Accardi</w:t>
      </w:r>
      <w:proofErr w:type="spellEnd"/>
      <w:r w:rsidRPr="00CC636D">
        <w:rPr>
          <w:sz w:val="16"/>
        </w:rPr>
        <w:t xml:space="preserve">, </w:t>
      </w:r>
      <w:r w:rsidRPr="00CC636D">
        <w:rPr>
          <w:u w:val="single"/>
        </w:rPr>
        <w:t xml:space="preserve">the court </w:t>
      </w:r>
      <w:proofErr w:type="gramStart"/>
      <w:r w:rsidRPr="00CC636D">
        <w:rPr>
          <w:u w:val="single"/>
        </w:rPr>
        <w:t>has to</w:t>
      </w:r>
      <w:proofErr w:type="gramEnd"/>
      <w:r w:rsidRPr="00CC636D">
        <w:rPr>
          <w:u w:val="single"/>
        </w:rPr>
        <w:t xml:space="preserve"> interpret those rules</w:t>
      </w:r>
      <w:r w:rsidRPr="00CC636D">
        <w:rPr>
          <w:sz w:val="16"/>
        </w:rPr>
        <w:t xml:space="preserve">.93 Sometimes delegators are explicit about this intent. For example, one </w:t>
      </w:r>
      <w:proofErr w:type="spellStart"/>
      <w:r w:rsidRPr="00CC636D">
        <w:rPr>
          <w:sz w:val="16"/>
        </w:rPr>
        <w:t>subdelegation</w:t>
      </w:r>
      <w:proofErr w:type="spellEnd"/>
      <w:r w:rsidRPr="00CC636D">
        <w:rPr>
          <w:sz w:val="16"/>
        </w:rPr>
        <w:t xml:space="preserve"> from the Secretary of Commerce to the Director of the Census Bureau regarding population tabulations made clear that “[t]he determination of the Director of the Census shall not be subject to review, reconsideration, or reversal by the Secretary of Commerce.” 94 In other words, the delegator expressly stated that she would not disturb the decision of the </w:t>
      </w:r>
      <w:proofErr w:type="spellStart"/>
      <w:r w:rsidRPr="00CC636D">
        <w:rPr>
          <w:sz w:val="16"/>
        </w:rPr>
        <w:t>delegatee</w:t>
      </w:r>
      <w:proofErr w:type="spellEnd"/>
      <w:r w:rsidRPr="00CC636D">
        <w:rPr>
          <w:sz w:val="16"/>
        </w:rPr>
        <w:t xml:space="preserve">. Another common formulation of this intent </w:t>
      </w:r>
      <w:r w:rsidRPr="00CC636D">
        <w:rPr>
          <w:rStyle w:val="Emphasis"/>
          <w:highlight w:val="cyan"/>
        </w:rPr>
        <w:t>to divest authority is when</w:t>
      </w:r>
      <w:r w:rsidRPr="00CC636D">
        <w:rPr>
          <w:rStyle w:val="Emphasis"/>
        </w:rPr>
        <w:t xml:space="preserve"> the </w:t>
      </w:r>
      <w:proofErr w:type="spellStart"/>
      <w:r w:rsidRPr="00CC636D">
        <w:rPr>
          <w:rStyle w:val="Emphasis"/>
          <w:highlight w:val="cyan"/>
        </w:rPr>
        <w:t>subdelegation</w:t>
      </w:r>
      <w:proofErr w:type="spellEnd"/>
      <w:r w:rsidRPr="00CC636D">
        <w:rPr>
          <w:rStyle w:val="Emphasis"/>
          <w:highlight w:val="cyan"/>
        </w:rPr>
        <w:t xml:space="preserve"> makes clear</w:t>
      </w:r>
      <w:r w:rsidRPr="00CC636D">
        <w:rPr>
          <w:rStyle w:val="Emphasis"/>
        </w:rPr>
        <w:t xml:space="preserve"> that </w:t>
      </w:r>
      <w:r w:rsidRPr="00CC636D">
        <w:rPr>
          <w:rStyle w:val="Emphasis"/>
          <w:highlight w:val="cyan"/>
        </w:rPr>
        <w:t xml:space="preserve">the </w:t>
      </w:r>
      <w:proofErr w:type="spellStart"/>
      <w:r w:rsidRPr="00CC636D">
        <w:rPr>
          <w:rStyle w:val="Emphasis"/>
          <w:highlight w:val="cyan"/>
        </w:rPr>
        <w:t>delegatee’s</w:t>
      </w:r>
      <w:proofErr w:type="spellEnd"/>
      <w:r w:rsidRPr="00CC636D">
        <w:rPr>
          <w:rStyle w:val="Emphasis"/>
          <w:highlight w:val="cyan"/>
        </w:rPr>
        <w:t xml:space="preserve"> decision will be “final.”</w:t>
      </w:r>
      <w:r w:rsidRPr="00CC636D">
        <w:rPr>
          <w:sz w:val="16"/>
        </w:rPr>
        <w:t xml:space="preserve"> Under these circumstances, </w:t>
      </w:r>
      <w:r w:rsidRPr="00CC636D">
        <w:rPr>
          <w:rStyle w:val="Emphasis"/>
          <w:highlight w:val="cyan"/>
        </w:rPr>
        <w:t>a court will</w:t>
      </w:r>
      <w:r w:rsidRPr="00CC636D">
        <w:rPr>
          <w:rStyle w:val="Emphasis"/>
        </w:rPr>
        <w:t xml:space="preserve"> likely </w:t>
      </w:r>
      <w:r w:rsidRPr="00CC636D">
        <w:rPr>
          <w:rStyle w:val="Emphasis"/>
          <w:highlight w:val="cyan"/>
        </w:rPr>
        <w:t xml:space="preserve">invoke </w:t>
      </w:r>
      <w:proofErr w:type="spellStart"/>
      <w:r w:rsidRPr="00CC636D">
        <w:rPr>
          <w:rStyle w:val="Emphasis"/>
          <w:highlight w:val="cyan"/>
        </w:rPr>
        <w:t>Accardi</w:t>
      </w:r>
      <w:proofErr w:type="spellEnd"/>
      <w:r w:rsidRPr="00CC636D">
        <w:rPr>
          <w:rStyle w:val="Emphasis"/>
          <w:highlight w:val="cyan"/>
        </w:rPr>
        <w:t xml:space="preserve"> against a Secretary who</w:t>
      </w:r>
      <w:r w:rsidRPr="00CC636D">
        <w:rPr>
          <w:rStyle w:val="Emphasis"/>
        </w:rPr>
        <w:t xml:space="preserve"> </w:t>
      </w:r>
      <w:r w:rsidRPr="00CC636D">
        <w:rPr>
          <w:rStyle w:val="Emphasis"/>
          <w:highlight w:val="cyan"/>
        </w:rPr>
        <w:t>seeks to</w:t>
      </w:r>
      <w:r w:rsidRPr="00CC636D">
        <w:rPr>
          <w:rStyle w:val="Emphasis"/>
        </w:rPr>
        <w:t xml:space="preserve"> later </w:t>
      </w:r>
      <w:r w:rsidRPr="00CC636D">
        <w:rPr>
          <w:rStyle w:val="Emphasis"/>
          <w:highlight w:val="cyan"/>
        </w:rPr>
        <w:t>reverse the</w:t>
      </w:r>
      <w:r w:rsidRPr="00CC636D">
        <w:rPr>
          <w:sz w:val="16"/>
        </w:rPr>
        <w:t xml:space="preserve"> Census Director’s </w:t>
      </w:r>
      <w:r w:rsidRPr="00CC636D">
        <w:rPr>
          <w:rStyle w:val="Emphasis"/>
          <w:highlight w:val="cyan"/>
        </w:rPr>
        <w:t>decision</w:t>
      </w:r>
      <w:r w:rsidRPr="00CC636D">
        <w:rPr>
          <w:sz w:val="16"/>
        </w:rPr>
        <w:t>.</w:t>
      </w:r>
    </w:p>
    <w:p w14:paraId="54CFC04C" w14:textId="4082908B" w:rsidR="00076369" w:rsidRDefault="00076369" w:rsidP="00076369">
      <w:pPr>
        <w:pStyle w:val="Heading4"/>
      </w:pPr>
      <w:r>
        <w:t>3---Rushing – 1AC CX said normal means for the plan was fast – the Obama Commission proves that fails because the commission rushes to submit their recommendations– that’s Whalen.</w:t>
      </w:r>
    </w:p>
    <w:p w14:paraId="35D9285D" w14:textId="01933EEF" w:rsidR="00C34211" w:rsidRDefault="00C34211" w:rsidP="00C34211">
      <w:pPr>
        <w:pStyle w:val="Heading3"/>
      </w:pPr>
      <w:r>
        <w:t>2NC---AT: Perm give</w:t>
      </w:r>
      <w:r w:rsidR="001F1BE3">
        <w:t xml:space="preserve"> not divest</w:t>
      </w:r>
      <w:r>
        <w:t xml:space="preserve"> </w:t>
      </w:r>
      <w:proofErr w:type="gramStart"/>
      <w:r>
        <w:t>authority</w:t>
      </w:r>
      <w:proofErr w:type="gramEnd"/>
    </w:p>
    <w:p w14:paraId="54470DAB" w14:textId="215A3604" w:rsidR="00CA35CC" w:rsidRDefault="00CA35CC" w:rsidP="00DE4815">
      <w:pPr>
        <w:pStyle w:val="Heading4"/>
      </w:pPr>
      <w:r>
        <w:t>1---It’s intrinsic</w:t>
      </w:r>
      <w:r w:rsidR="00DE4815">
        <w:t>:</w:t>
      </w:r>
    </w:p>
    <w:p w14:paraId="7F7D75E9" w14:textId="3D310C86" w:rsidR="00DE4815" w:rsidRDefault="00DE4815" w:rsidP="00DE4815">
      <w:pPr>
        <w:pStyle w:val="Heading4"/>
      </w:pPr>
      <w:r>
        <w:t>A---Textually – [</w:t>
      </w:r>
      <w:r w:rsidRPr="00DE4815">
        <w:rPr>
          <w:highlight w:val="cyan"/>
        </w:rPr>
        <w:t xml:space="preserve">they changed divest to </w:t>
      </w:r>
      <w:proofErr w:type="spellStart"/>
      <w:r w:rsidRPr="00DE4815">
        <w:rPr>
          <w:highlight w:val="cyan"/>
        </w:rPr>
        <w:t>smth</w:t>
      </w:r>
      <w:proofErr w:type="spellEnd"/>
      <w:r w:rsidRPr="00DE4815">
        <w:rPr>
          <w:highlight w:val="cyan"/>
        </w:rPr>
        <w:t xml:space="preserve"> else</w:t>
      </w:r>
      <w:r>
        <w:t>]</w:t>
      </w:r>
    </w:p>
    <w:p w14:paraId="46B8B164" w14:textId="0EC4068F" w:rsidR="000B35AD" w:rsidRDefault="0057328E" w:rsidP="000B35AD">
      <w:pPr>
        <w:pStyle w:val="Heading4"/>
      </w:pPr>
      <w:r>
        <w:t xml:space="preserve">B---Functionally </w:t>
      </w:r>
      <w:r w:rsidR="00C000FA">
        <w:t>–</w:t>
      </w:r>
      <w:r>
        <w:t xml:space="preserve"> </w:t>
      </w:r>
      <w:r w:rsidR="000B35AD">
        <w:t xml:space="preserve">maintaining authority requires </w:t>
      </w:r>
      <w:r w:rsidR="000B35AD" w:rsidRPr="000B35AD">
        <w:rPr>
          <w:u w:val="single"/>
        </w:rPr>
        <w:t>additional</w:t>
      </w:r>
      <w:r w:rsidR="000B35AD">
        <w:t xml:space="preserve"> action.</w:t>
      </w:r>
    </w:p>
    <w:p w14:paraId="1E193B5A" w14:textId="056D21DC" w:rsidR="00C000FA" w:rsidRDefault="00F41D11" w:rsidP="0057328E">
      <w:r w:rsidRPr="00F03156">
        <w:rPr>
          <w:rStyle w:val="Style13ptBold"/>
        </w:rPr>
        <w:t>Feinstein 22</w:t>
      </w:r>
      <w:r>
        <w:t xml:space="preserve"> Brian D. Feinstein, </w:t>
      </w:r>
      <w:r w:rsidRPr="00E01224">
        <w:t>Assistant Professor of Legal Studies &amp; Business Ethics</w:t>
      </w:r>
      <w:r>
        <w:t xml:space="preserve"> at the University of Pennsylvania, 2022, “Submerged Independent Agencies”, University of Chicago Law School, </w:t>
      </w:r>
      <w:hyperlink r:id="rId26" w:history="1">
        <w:r w:rsidRPr="00146251">
          <w:rPr>
            <w:rStyle w:val="Hyperlink"/>
          </w:rPr>
          <w:t>https://chicagounbound.uchicago.edu/cgi/viewcontent.cgi?article=2178&amp;context=public_law_and_legal_theory</w:t>
        </w:r>
      </w:hyperlink>
      <w:r>
        <w:t xml:space="preserve">, </w:t>
      </w:r>
      <w:proofErr w:type="spellStart"/>
      <w:r>
        <w:t>liam</w:t>
      </w:r>
      <w:proofErr w:type="spellEnd"/>
      <w:r>
        <w:t>.</w:t>
      </w:r>
    </w:p>
    <w:p w14:paraId="000C7706" w14:textId="3FF3D258" w:rsidR="00C000FA" w:rsidRDefault="00C000FA" w:rsidP="0057328E">
      <w:pPr>
        <w:rPr>
          <w:sz w:val="16"/>
        </w:rPr>
      </w:pPr>
      <w:r w:rsidRPr="003D7748">
        <w:rPr>
          <w:highlight w:val="cyan"/>
          <w:u w:val="single"/>
        </w:rPr>
        <w:t>Delegators can</w:t>
      </w:r>
      <w:r w:rsidRPr="003D7748">
        <w:rPr>
          <w:sz w:val="16"/>
        </w:rPr>
        <w:t xml:space="preserve"> also be explicit in the other direction: that is, to make clear that they do </w:t>
      </w:r>
      <w:r w:rsidRPr="003D7748">
        <w:rPr>
          <w:highlight w:val="cyan"/>
          <w:u w:val="single"/>
        </w:rPr>
        <w:t>not divest</w:t>
      </w:r>
      <w:r w:rsidRPr="00F41D11">
        <w:rPr>
          <w:u w:val="single"/>
        </w:rPr>
        <w:t xml:space="preserve"> themselves of </w:t>
      </w:r>
      <w:r w:rsidRPr="003D7748">
        <w:rPr>
          <w:highlight w:val="cyan"/>
          <w:u w:val="single"/>
        </w:rPr>
        <w:t>authority</w:t>
      </w:r>
      <w:r w:rsidRPr="003D7748">
        <w:rPr>
          <w:sz w:val="16"/>
        </w:rPr>
        <w:t xml:space="preserve">. Most </w:t>
      </w:r>
      <w:r w:rsidRPr="00F41D11">
        <w:rPr>
          <w:u w:val="single"/>
        </w:rPr>
        <w:t>commonly</w:t>
      </w:r>
      <w:r w:rsidRPr="003D7748">
        <w:rPr>
          <w:sz w:val="16"/>
        </w:rPr>
        <w:t xml:space="preserve">, </w:t>
      </w:r>
      <w:r w:rsidRPr="003D7748">
        <w:rPr>
          <w:highlight w:val="cyan"/>
          <w:u w:val="single"/>
        </w:rPr>
        <w:t>agency heads</w:t>
      </w:r>
      <w:r w:rsidRPr="003D7748">
        <w:rPr>
          <w:sz w:val="16"/>
        </w:rPr>
        <w:t xml:space="preserve"> explicitly </w:t>
      </w:r>
      <w:r w:rsidRPr="003D7748">
        <w:rPr>
          <w:highlight w:val="cyan"/>
          <w:u w:val="single"/>
        </w:rPr>
        <w:t>“reserve” authority</w:t>
      </w:r>
      <w:r w:rsidRPr="00F41D11">
        <w:rPr>
          <w:u w:val="single"/>
        </w:rPr>
        <w:t xml:space="preserve"> </w:t>
      </w:r>
      <w:r w:rsidRPr="003D7748">
        <w:rPr>
          <w:highlight w:val="cyan"/>
          <w:u w:val="single"/>
        </w:rPr>
        <w:t>to exercise</w:t>
      </w:r>
      <w:r w:rsidRPr="00F41D11">
        <w:rPr>
          <w:u w:val="single"/>
        </w:rPr>
        <w:t xml:space="preserve"> the delegated </w:t>
      </w:r>
      <w:r w:rsidRPr="003D7748">
        <w:rPr>
          <w:highlight w:val="cyan"/>
          <w:u w:val="single"/>
        </w:rPr>
        <w:t>power</w:t>
      </w:r>
      <w:r w:rsidRPr="00F41D11">
        <w:rPr>
          <w:u w:val="single"/>
        </w:rPr>
        <w:t xml:space="preserve"> themselves</w:t>
      </w:r>
      <w:r w:rsidRPr="003D7748">
        <w:rPr>
          <w:sz w:val="16"/>
        </w:rPr>
        <w:t xml:space="preserve">. </w:t>
      </w:r>
      <w:r w:rsidRPr="00F41D11">
        <w:rPr>
          <w:u w:val="single"/>
        </w:rPr>
        <w:t xml:space="preserve">Sometimes </w:t>
      </w:r>
      <w:r w:rsidRPr="003D7748">
        <w:rPr>
          <w:highlight w:val="cyan"/>
          <w:u w:val="single"/>
        </w:rPr>
        <w:t>they issue</w:t>
      </w:r>
      <w:r w:rsidRPr="00F41D11">
        <w:rPr>
          <w:u w:val="single"/>
        </w:rPr>
        <w:t xml:space="preserve"> blanket </w:t>
      </w:r>
      <w:r w:rsidRPr="003D7748">
        <w:rPr>
          <w:highlight w:val="cyan"/>
          <w:u w:val="single"/>
        </w:rPr>
        <w:t>reservations of authority</w:t>
      </w:r>
      <w:r w:rsidRPr="003D7748">
        <w:rPr>
          <w:sz w:val="16"/>
        </w:rPr>
        <w:t xml:space="preserve">. The </w:t>
      </w:r>
      <w:r w:rsidRPr="003D7748">
        <w:rPr>
          <w:rStyle w:val="Emphasis"/>
          <w:highlight w:val="cyan"/>
        </w:rPr>
        <w:t>Secretary of Transportation</w:t>
      </w:r>
      <w:r w:rsidRPr="003D7748">
        <w:rPr>
          <w:sz w:val="16"/>
        </w:rPr>
        <w:t xml:space="preserve">, for example, </w:t>
      </w:r>
      <w:r w:rsidRPr="003D7748">
        <w:rPr>
          <w:rStyle w:val="Emphasis"/>
          <w:highlight w:val="cyan"/>
        </w:rPr>
        <w:t>declares</w:t>
      </w:r>
      <w:r w:rsidRPr="008A5AE2">
        <w:rPr>
          <w:rStyle w:val="Emphasis"/>
        </w:rPr>
        <w:t xml:space="preserve"> that “</w:t>
      </w:r>
      <w:r w:rsidRPr="003D7748">
        <w:rPr>
          <w:rStyle w:val="Emphasis"/>
          <w:highlight w:val="cyan"/>
        </w:rPr>
        <w:t>except as otherwise provided</w:t>
      </w:r>
      <w:r w:rsidRPr="008A5AE2">
        <w:rPr>
          <w:rStyle w:val="Emphasis"/>
        </w:rPr>
        <w:t xml:space="preserve">,” </w:t>
      </w:r>
      <w:r w:rsidRPr="003D7748">
        <w:rPr>
          <w:rStyle w:val="Emphasis"/>
          <w:highlight w:val="cyan"/>
        </w:rPr>
        <w:t>she</w:t>
      </w:r>
      <w:r w:rsidRPr="008A5AE2">
        <w:rPr>
          <w:rStyle w:val="Emphasis"/>
        </w:rPr>
        <w:t xml:space="preserve"> “</w:t>
      </w:r>
      <w:r w:rsidRPr="003D7748">
        <w:rPr>
          <w:rStyle w:val="Emphasis"/>
          <w:highlight w:val="cyan"/>
        </w:rPr>
        <w:t>may exercise powers</w:t>
      </w:r>
      <w:r w:rsidRPr="008A5AE2">
        <w:rPr>
          <w:rStyle w:val="Emphasis"/>
        </w:rPr>
        <w:t xml:space="preserve"> and duties </w:t>
      </w:r>
      <w:r w:rsidRPr="003D7748">
        <w:rPr>
          <w:rStyle w:val="Emphasis"/>
          <w:highlight w:val="cyan"/>
        </w:rPr>
        <w:t>delegated</w:t>
      </w:r>
      <w:r w:rsidRPr="003D7748">
        <w:rPr>
          <w:sz w:val="16"/>
        </w:rPr>
        <w:t xml:space="preserve"> or assigned to officials other than the Secretary.” 95 Alternatively, </w:t>
      </w:r>
      <w:proofErr w:type="spellStart"/>
      <w:r w:rsidRPr="00F41D11">
        <w:rPr>
          <w:u w:val="single"/>
        </w:rPr>
        <w:t>subdelegations</w:t>
      </w:r>
      <w:proofErr w:type="spellEnd"/>
      <w:r w:rsidRPr="00F41D11">
        <w:rPr>
          <w:u w:val="single"/>
        </w:rPr>
        <w:t xml:space="preserve"> can also specify reservations for individual grants of power.</w:t>
      </w:r>
      <w:r w:rsidRPr="003D7748">
        <w:rPr>
          <w:sz w:val="16"/>
        </w:rPr>
        <w:t xml:space="preserve"> The Secretary of Agriculture specifically reserves authority from a delegation to the Under Secretary for Trade and Foreign Agricultural Affairs on issues “related to foreign agriculture” and for “[a]</w:t>
      </w:r>
      <w:proofErr w:type="spellStart"/>
      <w:r w:rsidRPr="003D7748">
        <w:rPr>
          <w:sz w:val="16"/>
        </w:rPr>
        <w:t>pproving</w:t>
      </w:r>
      <w:proofErr w:type="spellEnd"/>
      <w:r w:rsidRPr="003D7748">
        <w:rPr>
          <w:sz w:val="16"/>
        </w:rPr>
        <w:t xml:space="preserve"> export controls.” 96 </w:t>
      </w:r>
      <w:r w:rsidRPr="008A5AE2">
        <w:rPr>
          <w:u w:val="single"/>
        </w:rPr>
        <w:t xml:space="preserve">Under these circumstances, courts generally decline to apply </w:t>
      </w:r>
      <w:proofErr w:type="spellStart"/>
      <w:r w:rsidRPr="008A5AE2">
        <w:rPr>
          <w:u w:val="single"/>
        </w:rPr>
        <w:t>Accardi</w:t>
      </w:r>
      <w:proofErr w:type="spellEnd"/>
      <w:r w:rsidRPr="008A5AE2">
        <w:rPr>
          <w:u w:val="single"/>
        </w:rPr>
        <w:t xml:space="preserve"> since the rule itself retains authority in the initial delegator.</w:t>
      </w:r>
      <w:r w:rsidRPr="003D7748">
        <w:rPr>
          <w:sz w:val="16"/>
        </w:rPr>
        <w:t xml:space="preserve">97 Between these two poles are a host of </w:t>
      </w:r>
      <w:r w:rsidRPr="008A5AE2">
        <w:rPr>
          <w:u w:val="single"/>
        </w:rPr>
        <w:t>delegations</w:t>
      </w:r>
      <w:r w:rsidRPr="003D7748">
        <w:rPr>
          <w:sz w:val="16"/>
        </w:rPr>
        <w:t xml:space="preserve"> that are </w:t>
      </w:r>
      <w:r w:rsidRPr="008A5AE2">
        <w:rPr>
          <w:u w:val="single"/>
        </w:rPr>
        <w:t>ambiguous</w:t>
      </w:r>
      <w:r w:rsidRPr="003D7748">
        <w:rPr>
          <w:sz w:val="16"/>
        </w:rPr>
        <w:t xml:space="preserve">: they </w:t>
      </w:r>
      <w:r w:rsidRPr="008A5AE2">
        <w:rPr>
          <w:u w:val="single"/>
        </w:rPr>
        <w:t>lack both clear reservations of authority and explicit intent to divest authority</w:t>
      </w:r>
      <w:r w:rsidRPr="003D7748">
        <w:rPr>
          <w:sz w:val="16"/>
        </w:rPr>
        <w:t xml:space="preserve"> completely. Unfortunately, our dataset does not capture which delegations fall into each of these categories given the challenges of collecting and coding data on reservations of authority. </w:t>
      </w:r>
      <w:r w:rsidRPr="008A5AE2">
        <w:rPr>
          <w:u w:val="single"/>
        </w:rPr>
        <w:t>Reservations, whether blanket or individual, are often placed in different parts of the Code</w:t>
      </w:r>
      <w:r w:rsidRPr="003D7748">
        <w:rPr>
          <w:sz w:val="16"/>
        </w:rPr>
        <w:t xml:space="preserve"> of Federal Regulations and have idiosyncratic appearances in the Federal Register. They must be matched, often manually, with each delegated power through cross-references. Nevertheless, to try to get some sense of</w:t>
      </w:r>
      <w:r w:rsidR="00F41D11" w:rsidRPr="003D7748">
        <w:rPr>
          <w:sz w:val="16"/>
        </w:rPr>
        <w:t xml:space="preserve"> magnitude, we drew a random sample of 200 of the delegations in our dataset and found only two for which explicit reservations were present in the same Federal Register entries. Further, none of the 200 delegations in this sample included an express statement of divestment within the same entry. For these more ambiguous rules, judges will defer to the agency after deploying the ordinary tools of regulatory interpretation. 98</w:t>
      </w:r>
    </w:p>
    <w:p w14:paraId="41BEBE53" w14:textId="73DF30A0" w:rsidR="00C167DC" w:rsidRDefault="000B79FA" w:rsidP="00C167DC">
      <w:pPr>
        <w:pStyle w:val="Heading4"/>
      </w:pPr>
      <w:r>
        <w:t xml:space="preserve">Delegators </w:t>
      </w:r>
      <w:r w:rsidR="001D68B3">
        <w:t>want to avoid information costs – they’ll clarify the perm.</w:t>
      </w:r>
    </w:p>
    <w:p w14:paraId="4D9860DA" w14:textId="77777777" w:rsidR="00C167DC" w:rsidRDefault="00C167DC" w:rsidP="00C167DC">
      <w:r w:rsidRPr="00F03156">
        <w:rPr>
          <w:rStyle w:val="Style13ptBold"/>
        </w:rPr>
        <w:t>Feinstein 22</w:t>
      </w:r>
      <w:r>
        <w:t xml:space="preserve"> Brian D. Feinstein, </w:t>
      </w:r>
      <w:r w:rsidRPr="00E01224">
        <w:t>Assistant Professor of Legal Studies &amp; Business Ethics</w:t>
      </w:r>
      <w:r>
        <w:t xml:space="preserve"> at the University of Pennsylvania, 2022, “Submerged Independent Agencies”, University of Chicago Law School, </w:t>
      </w:r>
      <w:hyperlink r:id="rId27" w:history="1">
        <w:r w:rsidRPr="00146251">
          <w:rPr>
            <w:rStyle w:val="Hyperlink"/>
          </w:rPr>
          <w:t>https://chicagounbound.uchicago.edu/cgi/viewcontent.cgi?article=2178&amp;context=public_law_and_legal_theory</w:t>
        </w:r>
      </w:hyperlink>
      <w:r>
        <w:t xml:space="preserve">, </w:t>
      </w:r>
      <w:proofErr w:type="spellStart"/>
      <w:r>
        <w:t>liam</w:t>
      </w:r>
      <w:proofErr w:type="spellEnd"/>
      <w:r>
        <w:t>.</w:t>
      </w:r>
    </w:p>
    <w:p w14:paraId="00330E78" w14:textId="6624A47A" w:rsidR="00C167DC" w:rsidRDefault="00152711" w:rsidP="0057328E">
      <w:r w:rsidRPr="00152711">
        <w:rPr>
          <w:u w:val="single"/>
        </w:rPr>
        <w:t>Discretion</w:t>
      </w:r>
      <w:r>
        <w:t xml:space="preserve">, however, </w:t>
      </w:r>
      <w:r w:rsidRPr="00152711">
        <w:rPr>
          <w:u w:val="single"/>
        </w:rPr>
        <w:t>not only arises de jure</w:t>
      </w:r>
      <w:r>
        <w:t xml:space="preserve">, </w:t>
      </w:r>
      <w:r w:rsidRPr="00152711">
        <w:rPr>
          <w:u w:val="single"/>
        </w:rPr>
        <w:t>but also from de facto considerations</w:t>
      </w:r>
      <w:r>
        <w:t xml:space="preserve">. </w:t>
      </w:r>
      <w:r w:rsidRPr="00152711">
        <w:rPr>
          <w:u w:val="single"/>
        </w:rPr>
        <w:t xml:space="preserve">The most important are </w:t>
      </w:r>
      <w:r w:rsidRPr="00152711">
        <w:rPr>
          <w:highlight w:val="cyan"/>
          <w:u w:val="single"/>
        </w:rPr>
        <w:t>information costs</w:t>
      </w:r>
      <w:r>
        <w:t xml:space="preserve">, that is, the </w:t>
      </w:r>
      <w:r w:rsidRPr="00152711">
        <w:rPr>
          <w:highlight w:val="cyan"/>
          <w:u w:val="single"/>
        </w:rPr>
        <w:t xml:space="preserve">resources required to learn about </w:t>
      </w:r>
      <w:r w:rsidRPr="00152711">
        <w:rPr>
          <w:u w:val="single"/>
        </w:rPr>
        <w:t xml:space="preserve">existing </w:t>
      </w:r>
      <w:r w:rsidRPr="00152711">
        <w:rPr>
          <w:highlight w:val="cyan"/>
          <w:u w:val="single"/>
        </w:rPr>
        <w:t>subdelegated authorities</w:t>
      </w:r>
      <w:r w:rsidRPr="00152711">
        <w:rPr>
          <w:u w:val="single"/>
        </w:rPr>
        <w:t xml:space="preserve"> </w:t>
      </w:r>
      <w:r>
        <w:t xml:space="preserve">as well as what decisions are made pursuant to them. </w:t>
      </w:r>
      <w:r w:rsidRPr="00152711">
        <w:rPr>
          <w:rStyle w:val="Emphasis"/>
          <w:highlight w:val="cyan"/>
        </w:rPr>
        <w:t xml:space="preserve">Because it is costly </w:t>
      </w:r>
      <w:r w:rsidRPr="00152711">
        <w:rPr>
          <w:rStyle w:val="Emphasis"/>
        </w:rPr>
        <w:t xml:space="preserve">for delegator </w:t>
      </w:r>
      <w:r w:rsidRPr="00152711">
        <w:rPr>
          <w:rStyle w:val="Emphasis"/>
          <w:highlight w:val="cyan"/>
        </w:rPr>
        <w:t xml:space="preserve">to learn </w:t>
      </w:r>
      <w:r w:rsidRPr="00152711">
        <w:rPr>
          <w:rStyle w:val="Emphasis"/>
        </w:rPr>
        <w:t xml:space="preserve">about </w:t>
      </w:r>
      <w:r w:rsidRPr="00152711">
        <w:rPr>
          <w:rStyle w:val="Emphasis"/>
          <w:highlight w:val="cyan"/>
        </w:rPr>
        <w:t xml:space="preserve">how </w:t>
      </w:r>
      <w:proofErr w:type="spellStart"/>
      <w:r w:rsidRPr="00152711">
        <w:rPr>
          <w:rStyle w:val="Emphasis"/>
          <w:highlight w:val="cyan"/>
        </w:rPr>
        <w:t>delegatees</w:t>
      </w:r>
      <w:proofErr w:type="spellEnd"/>
      <w:r w:rsidRPr="00152711">
        <w:rPr>
          <w:rStyle w:val="Emphasis"/>
          <w:highlight w:val="cyan"/>
        </w:rPr>
        <w:t xml:space="preserve"> are exercising</w:t>
      </w:r>
      <w:r w:rsidRPr="00152711">
        <w:rPr>
          <w:rStyle w:val="Emphasis"/>
        </w:rPr>
        <w:t xml:space="preserve"> their </w:t>
      </w:r>
      <w:r w:rsidRPr="00152711">
        <w:rPr>
          <w:rStyle w:val="Emphasis"/>
          <w:highlight w:val="cyan"/>
        </w:rPr>
        <w:t>authority</w:t>
      </w:r>
      <w:r w:rsidRPr="00152711">
        <w:rPr>
          <w:rStyle w:val="Emphasis"/>
        </w:rPr>
        <w:t xml:space="preserve">, </w:t>
      </w:r>
      <w:proofErr w:type="spellStart"/>
      <w:r w:rsidRPr="00152711">
        <w:rPr>
          <w:rStyle w:val="Emphasis"/>
          <w:highlight w:val="cyan"/>
        </w:rPr>
        <w:t>delegatees</w:t>
      </w:r>
      <w:proofErr w:type="spellEnd"/>
      <w:r w:rsidRPr="00152711">
        <w:rPr>
          <w:rStyle w:val="Emphasis"/>
        </w:rPr>
        <w:t xml:space="preserve"> often </w:t>
      </w:r>
      <w:r w:rsidRPr="00152711">
        <w:rPr>
          <w:rStyle w:val="Emphasis"/>
          <w:highlight w:val="cyan"/>
        </w:rPr>
        <w:t>exercise</w:t>
      </w:r>
      <w:r w:rsidRPr="00152711">
        <w:rPr>
          <w:rStyle w:val="Emphasis"/>
        </w:rPr>
        <w:t xml:space="preserve"> great </w:t>
      </w:r>
      <w:r w:rsidRPr="00152711">
        <w:rPr>
          <w:rStyle w:val="Emphasis"/>
          <w:highlight w:val="cyan"/>
        </w:rPr>
        <w:t>discretion</w:t>
      </w:r>
      <w:r w:rsidRPr="00152711">
        <w:rPr>
          <w:rStyle w:val="Emphasis"/>
        </w:rPr>
        <w:t xml:space="preserve"> in practice.</w:t>
      </w:r>
      <w:r>
        <w:t xml:space="preserve"> In the words of the </w:t>
      </w:r>
      <w:proofErr w:type="gramStart"/>
      <w:r>
        <w:t>previously-mentioned</w:t>
      </w:r>
      <w:proofErr w:type="gramEnd"/>
      <w:r>
        <w:t xml:space="preserve"> </w:t>
      </w:r>
      <w:r w:rsidRPr="00152711">
        <w:rPr>
          <w:u w:val="single"/>
        </w:rPr>
        <w:t>SEC commissioner</w:t>
      </w:r>
      <w:r>
        <w:t>: During my tenure, the staff has improved at giving Commissioners a “</w:t>
      </w:r>
      <w:proofErr w:type="spellStart"/>
      <w:r>
        <w:t>headsup</w:t>
      </w:r>
      <w:proofErr w:type="spellEnd"/>
      <w:r>
        <w:t xml:space="preserve">” about notable actions that the staff plans to take using its delegated authority. Nevertheless, </w:t>
      </w:r>
      <w:r w:rsidRPr="00152711">
        <w:rPr>
          <w:highlight w:val="cyan"/>
          <w:u w:val="single"/>
        </w:rPr>
        <w:t>there are</w:t>
      </w:r>
      <w:r>
        <w:t xml:space="preserve"> still </w:t>
      </w:r>
      <w:r w:rsidRPr="00152711">
        <w:rPr>
          <w:highlight w:val="cyan"/>
          <w:u w:val="single"/>
        </w:rPr>
        <w:t>times when the staff acted</w:t>
      </w:r>
      <w:r w:rsidRPr="00152711">
        <w:rPr>
          <w:u w:val="single"/>
        </w:rPr>
        <w:t xml:space="preserve"> based on delegated authority </w:t>
      </w:r>
      <w:r w:rsidRPr="00152711">
        <w:rPr>
          <w:highlight w:val="cyan"/>
          <w:u w:val="single"/>
        </w:rPr>
        <w:t>on important matters</w:t>
      </w:r>
      <w:r>
        <w:t xml:space="preserve"> (or, at least, important to one or more Commissioners) </w:t>
      </w:r>
      <w:r w:rsidRPr="00152711">
        <w:rPr>
          <w:highlight w:val="cyan"/>
          <w:u w:val="single"/>
        </w:rPr>
        <w:t>without notice</w:t>
      </w:r>
      <w:r w:rsidRPr="00152711">
        <w:rPr>
          <w:u w:val="single"/>
        </w:rPr>
        <w:t xml:space="preserve"> to the Commissioners</w:t>
      </w:r>
      <w:r>
        <w:t xml:space="preserve">.110 </w:t>
      </w:r>
      <w:r w:rsidRPr="00152711">
        <w:rPr>
          <w:u w:val="single"/>
        </w:rPr>
        <w:t xml:space="preserve">As a result, </w:t>
      </w:r>
      <w:r w:rsidRPr="00152711">
        <w:rPr>
          <w:highlight w:val="cyan"/>
          <w:u w:val="single"/>
        </w:rPr>
        <w:t>it is</w:t>
      </w:r>
      <w:r w:rsidRPr="00152711">
        <w:rPr>
          <w:u w:val="single"/>
        </w:rPr>
        <w:t xml:space="preserve"> often </w:t>
      </w:r>
      <w:r w:rsidRPr="00152711">
        <w:rPr>
          <w:highlight w:val="cyan"/>
          <w:u w:val="single"/>
        </w:rPr>
        <w:t>extremely difficult for agency heads to learn</w:t>
      </w:r>
      <w:r w:rsidRPr="00152711">
        <w:rPr>
          <w:u w:val="single"/>
        </w:rPr>
        <w:t xml:space="preserve"> </w:t>
      </w:r>
      <w:r w:rsidRPr="00152711">
        <w:rPr>
          <w:highlight w:val="cyan"/>
          <w:u w:val="single"/>
        </w:rPr>
        <w:t>about decisions made</w:t>
      </w:r>
      <w:r w:rsidRPr="00152711">
        <w:rPr>
          <w:u w:val="single"/>
        </w:rPr>
        <w:t xml:space="preserve"> pursuant to delegated authority</w:t>
      </w:r>
      <w:r>
        <w:t xml:space="preserve"> until after the fact. </w:t>
      </w:r>
      <w:r w:rsidRPr="000722E0">
        <w:rPr>
          <w:highlight w:val="cyan"/>
          <w:u w:val="single"/>
        </w:rPr>
        <w:t>These</w:t>
      </w:r>
      <w:r w:rsidRPr="00152711">
        <w:rPr>
          <w:u w:val="single"/>
        </w:rPr>
        <w:t xml:space="preserve"> information </w:t>
      </w:r>
      <w:r w:rsidRPr="000722E0">
        <w:rPr>
          <w:highlight w:val="cyan"/>
          <w:u w:val="single"/>
        </w:rPr>
        <w:t>costs are</w:t>
      </w:r>
      <w:r w:rsidRPr="00152711">
        <w:rPr>
          <w:u w:val="single"/>
        </w:rPr>
        <w:t xml:space="preserve"> particularly </w:t>
      </w:r>
      <w:r w:rsidRPr="000722E0">
        <w:rPr>
          <w:highlight w:val="cyan"/>
          <w:u w:val="single"/>
        </w:rPr>
        <w:t>high for new</w:t>
      </w:r>
      <w:r w:rsidRPr="00152711">
        <w:rPr>
          <w:u w:val="single"/>
        </w:rPr>
        <w:t xml:space="preserve"> political </w:t>
      </w:r>
      <w:r w:rsidRPr="000722E0">
        <w:rPr>
          <w:highlight w:val="cyan"/>
          <w:u w:val="single"/>
        </w:rPr>
        <w:t>appointees</w:t>
      </w:r>
      <w:r>
        <w:t xml:space="preserve"> with steep learning curves.</w:t>
      </w:r>
    </w:p>
    <w:p w14:paraId="7F95183E" w14:textId="761B94DC" w:rsidR="008649E9" w:rsidRDefault="008649E9" w:rsidP="008649E9">
      <w:pPr>
        <w:pStyle w:val="Heading4"/>
      </w:pPr>
      <w:r>
        <w:t>Delegation must be specific.</w:t>
      </w:r>
    </w:p>
    <w:p w14:paraId="27125F21" w14:textId="64F7C39C" w:rsidR="00D72481" w:rsidRDefault="00C34634" w:rsidP="0057328E">
      <w:r w:rsidRPr="00C34634">
        <w:rPr>
          <w:rStyle w:val="Style13ptBold"/>
        </w:rPr>
        <w:t>Leopold 4/4</w:t>
      </w:r>
      <w:r>
        <w:t xml:space="preserve"> </w:t>
      </w:r>
      <w:r w:rsidR="00D72481">
        <w:t>Matthew Z. Leopold</w:t>
      </w:r>
      <w:r w:rsidR="00523374">
        <w:t xml:space="preserve">, </w:t>
      </w:r>
      <w:r w:rsidR="00523374" w:rsidRPr="00523374">
        <w:t xml:space="preserve">Matthew Z. Leopold is a partner in the Washington, D.C., office of </w:t>
      </w:r>
      <w:proofErr w:type="spellStart"/>
      <w:r w:rsidR="00523374" w:rsidRPr="00523374">
        <w:t>Hunton</w:t>
      </w:r>
      <w:proofErr w:type="spellEnd"/>
      <w:r w:rsidR="00523374" w:rsidRPr="00523374">
        <w:t xml:space="preserve"> Andrews </w:t>
      </w:r>
      <w:proofErr w:type="spellStart"/>
      <w:r w:rsidR="00523374" w:rsidRPr="00523374">
        <w:t>Kurth</w:t>
      </w:r>
      <w:proofErr w:type="spellEnd"/>
      <w:r w:rsidR="00523374" w:rsidRPr="00523374">
        <w:t>. Leopold was confirmed by the U.S. Senate as General Counsel of the U.S. Environmental Protection Agency and served from 2018–2020.</w:t>
      </w:r>
      <w:r w:rsidR="004952D8">
        <w:t xml:space="preserve"> </w:t>
      </w:r>
      <w:r w:rsidR="004952D8" w:rsidRPr="004952D8">
        <w:t>Previously, Leopold served as a career attorney at the U.S. Department of Justice, Environment and Natural Resources Division and the General Counsel of the Florida Department of Environmental Protection</w:t>
      </w:r>
      <w:r w:rsidR="004952D8">
        <w:t>, April 4</w:t>
      </w:r>
      <w:r w:rsidR="004952D8" w:rsidRPr="004952D8">
        <w:rPr>
          <w:vertAlign w:val="superscript"/>
        </w:rPr>
        <w:t>th</w:t>
      </w:r>
      <w:r w:rsidR="004952D8">
        <w:t>, 2023, “</w:t>
      </w:r>
      <w:r w:rsidR="00F90B94" w:rsidRPr="00F90B94">
        <w:t>The Burden on Agencies to Confirm Congressionally Delegated Authority in the Wake of West Virginia v. Environmental Protection Agency</w:t>
      </w:r>
      <w:r w:rsidR="00F90B94">
        <w:t xml:space="preserve">”, </w:t>
      </w:r>
      <w:r>
        <w:t xml:space="preserve">ABA, </w:t>
      </w:r>
      <w:hyperlink r:id="rId28" w:history="1">
        <w:r w:rsidRPr="000E7490">
          <w:rPr>
            <w:rStyle w:val="Hyperlink"/>
          </w:rPr>
          <w:t>https://www.americanbar.org/groups/environment_energy_resources/publications/aq/the-burden-on-agencies/</w:t>
        </w:r>
      </w:hyperlink>
      <w:r>
        <w:t xml:space="preserve">, </w:t>
      </w:r>
      <w:proofErr w:type="spellStart"/>
      <w:r>
        <w:t>liam</w:t>
      </w:r>
      <w:proofErr w:type="spellEnd"/>
      <w:r>
        <w:t>.</w:t>
      </w:r>
    </w:p>
    <w:p w14:paraId="092AA052" w14:textId="66AAFB9C" w:rsidR="00C34634" w:rsidRDefault="006513C6" w:rsidP="0057328E">
      <w:r w:rsidRPr="006513C6">
        <w:rPr>
          <w:u w:val="single"/>
        </w:rPr>
        <w:t xml:space="preserve">Because </w:t>
      </w:r>
      <w:r w:rsidRPr="008649E9">
        <w:rPr>
          <w:highlight w:val="cyan"/>
          <w:u w:val="single"/>
        </w:rPr>
        <w:t>agencies</w:t>
      </w:r>
      <w:r w:rsidRPr="006513C6">
        <w:rPr>
          <w:u w:val="single"/>
        </w:rPr>
        <w:t xml:space="preserve"> have no inherent authority</w:t>
      </w:r>
      <w:r w:rsidRPr="006513C6">
        <w:t xml:space="preserve"> to establish laws in the form of regulations, </w:t>
      </w:r>
      <w:r w:rsidRPr="006513C6">
        <w:rPr>
          <w:rStyle w:val="Emphasis"/>
        </w:rPr>
        <w:t xml:space="preserve">they </w:t>
      </w:r>
      <w:r w:rsidRPr="008649E9">
        <w:rPr>
          <w:rStyle w:val="Emphasis"/>
          <w:highlight w:val="cyan"/>
        </w:rPr>
        <w:t>need a specific delegation from Congress</w:t>
      </w:r>
      <w:r w:rsidRPr="006513C6">
        <w:t xml:space="preserve">, which exercises legislative power under the Constitution. </w:t>
      </w:r>
      <w:r w:rsidRPr="006513C6">
        <w:rPr>
          <w:u w:val="single"/>
        </w:rPr>
        <w:t>While Congress may delegate</w:t>
      </w:r>
      <w:r w:rsidRPr="006513C6">
        <w:t xml:space="preserve"> its </w:t>
      </w:r>
      <w:r w:rsidRPr="006513C6">
        <w:rPr>
          <w:u w:val="single"/>
        </w:rPr>
        <w:t>authority</w:t>
      </w:r>
      <w:r w:rsidRPr="006513C6">
        <w:t xml:space="preserve"> to administrative agencies, Supreme Court </w:t>
      </w:r>
      <w:r w:rsidRPr="008649E9">
        <w:rPr>
          <w:rStyle w:val="Emphasis"/>
          <w:highlight w:val="cyan"/>
        </w:rPr>
        <w:t>precedent</w:t>
      </w:r>
      <w:r w:rsidRPr="006513C6">
        <w:rPr>
          <w:rStyle w:val="Emphasis"/>
        </w:rPr>
        <w:t xml:space="preserve"> has </w:t>
      </w:r>
      <w:r w:rsidRPr="008649E9">
        <w:rPr>
          <w:rStyle w:val="Emphasis"/>
          <w:highlight w:val="cyan"/>
        </w:rPr>
        <w:t>required</w:t>
      </w:r>
      <w:r w:rsidRPr="006513C6">
        <w:rPr>
          <w:rStyle w:val="Emphasis"/>
        </w:rPr>
        <w:t xml:space="preserve"> that </w:t>
      </w:r>
      <w:r w:rsidRPr="008649E9">
        <w:rPr>
          <w:rStyle w:val="Emphasis"/>
          <w:highlight w:val="cyan"/>
        </w:rPr>
        <w:t>Congress provide “intelligible principles” in</w:t>
      </w:r>
      <w:r w:rsidRPr="006513C6">
        <w:rPr>
          <w:rStyle w:val="Emphasis"/>
        </w:rPr>
        <w:t xml:space="preserve"> the statutory </w:t>
      </w:r>
      <w:r w:rsidRPr="008649E9">
        <w:rPr>
          <w:rStyle w:val="Emphasis"/>
          <w:highlight w:val="cyan"/>
        </w:rPr>
        <w:t>delegation</w:t>
      </w:r>
      <w:r w:rsidRPr="006513C6">
        <w:t xml:space="preserve"> because it reflects a shift in constitutional authority from the legislative branch to the executive branch. In other words, the </w:t>
      </w:r>
      <w:r w:rsidRPr="006513C6">
        <w:rPr>
          <w:u w:val="single"/>
        </w:rPr>
        <w:t>“non-delegation doctrine” requires a congressional delegation to be limited and not open-ended</w:t>
      </w:r>
      <w:r w:rsidRPr="006513C6">
        <w:t xml:space="preserve"> to preserve the separation of powers. Thus, </w:t>
      </w:r>
      <w:r w:rsidRPr="008649E9">
        <w:rPr>
          <w:rStyle w:val="Emphasis"/>
          <w:highlight w:val="cyan"/>
        </w:rPr>
        <w:t>Congress is prohibited from granting broad</w:t>
      </w:r>
      <w:r w:rsidRPr="006513C6">
        <w:rPr>
          <w:rStyle w:val="Emphasis"/>
        </w:rPr>
        <w:t xml:space="preserve">, general rulemaking </w:t>
      </w:r>
      <w:r w:rsidRPr="008649E9">
        <w:rPr>
          <w:rStyle w:val="Emphasis"/>
          <w:highlight w:val="cyan"/>
        </w:rPr>
        <w:t>authority</w:t>
      </w:r>
      <w:r w:rsidRPr="006513C6">
        <w:t xml:space="preserve">, and agencies should issue rules consistent with </w:t>
      </w:r>
      <w:proofErr w:type="gramStart"/>
      <w:r w:rsidRPr="006513C6">
        <w:t>a particular, limited</w:t>
      </w:r>
      <w:proofErr w:type="gramEnd"/>
      <w:r w:rsidRPr="006513C6">
        <w:t xml:space="preserve"> congressional grant of authority. </w:t>
      </w:r>
      <w:r w:rsidRPr="008649E9">
        <w:rPr>
          <w:u w:val="single"/>
        </w:rPr>
        <w:t xml:space="preserve">The </w:t>
      </w:r>
      <w:r w:rsidRPr="008649E9">
        <w:rPr>
          <w:highlight w:val="cyan"/>
          <w:u w:val="single"/>
        </w:rPr>
        <w:t>Court</w:t>
      </w:r>
      <w:r w:rsidRPr="008649E9">
        <w:rPr>
          <w:u w:val="single"/>
        </w:rPr>
        <w:t xml:space="preserve"> in West Virginia</w:t>
      </w:r>
      <w:r w:rsidRPr="006513C6">
        <w:t xml:space="preserve"> grounds the major questions doctrine in the separation of powers, </w:t>
      </w:r>
      <w:r w:rsidRPr="008649E9">
        <w:rPr>
          <w:rStyle w:val="Emphasis"/>
          <w:highlight w:val="cyan"/>
        </w:rPr>
        <w:t>holding that</w:t>
      </w:r>
      <w:r w:rsidRPr="008649E9">
        <w:rPr>
          <w:rStyle w:val="Emphasis"/>
        </w:rPr>
        <w:t xml:space="preserve"> the congressional </w:t>
      </w:r>
      <w:r w:rsidRPr="008649E9">
        <w:rPr>
          <w:rStyle w:val="Emphasis"/>
          <w:highlight w:val="cyan"/>
        </w:rPr>
        <w:t>delegation</w:t>
      </w:r>
      <w:r w:rsidRPr="008649E9">
        <w:rPr>
          <w:rStyle w:val="Emphasis"/>
        </w:rPr>
        <w:t xml:space="preserve"> for agency rulemaking authority </w:t>
      </w:r>
      <w:r w:rsidRPr="008649E9">
        <w:rPr>
          <w:rStyle w:val="Emphasis"/>
          <w:highlight w:val="cyan"/>
        </w:rPr>
        <w:t>should be very clear</w:t>
      </w:r>
      <w:r w:rsidRPr="008649E9">
        <w:rPr>
          <w:rStyle w:val="Emphasis"/>
        </w:rPr>
        <w:t xml:space="preserve">, </w:t>
      </w:r>
      <w:r w:rsidRPr="008649E9">
        <w:rPr>
          <w:rStyle w:val="Emphasis"/>
          <w:highlight w:val="cyan"/>
        </w:rPr>
        <w:t>specific</w:t>
      </w:r>
      <w:r w:rsidRPr="008649E9">
        <w:rPr>
          <w:rStyle w:val="Emphasis"/>
        </w:rPr>
        <w:t xml:space="preserve">, </w:t>
      </w:r>
      <w:r w:rsidRPr="008649E9">
        <w:rPr>
          <w:rStyle w:val="Emphasis"/>
          <w:highlight w:val="cyan"/>
        </w:rPr>
        <w:t>and not left to</w:t>
      </w:r>
      <w:r w:rsidRPr="008649E9">
        <w:rPr>
          <w:rStyle w:val="Emphasis"/>
        </w:rPr>
        <w:t xml:space="preserve"> the agencies to </w:t>
      </w:r>
      <w:r w:rsidRPr="008649E9">
        <w:rPr>
          <w:rStyle w:val="Emphasis"/>
          <w:highlight w:val="cyan"/>
        </w:rPr>
        <w:t>interpret</w:t>
      </w:r>
      <w:r w:rsidRPr="008649E9">
        <w:rPr>
          <w:rStyle w:val="Emphasis"/>
        </w:rPr>
        <w:t xml:space="preserve"> in matters with extraordinary economic and political significance</w:t>
      </w:r>
      <w:r w:rsidRPr="006513C6">
        <w:t>. Therefore, the decision’s second burden shift is to Congress, by requiring more legislative rigor when Congress wishes to give an agency the power to decide “major questions.”</w:t>
      </w:r>
    </w:p>
    <w:p w14:paraId="7DA0C8C0" w14:textId="762F81F9" w:rsidR="00EB2E06" w:rsidRPr="0057328E" w:rsidRDefault="00EB2E06" w:rsidP="00EB2E06">
      <w:pPr>
        <w:pStyle w:val="Heading4"/>
      </w:pPr>
      <w:r>
        <w:t>2---</w:t>
      </w:r>
      <w:proofErr w:type="spellStart"/>
      <w:r>
        <w:t>Predrafting</w:t>
      </w:r>
      <w:proofErr w:type="spellEnd"/>
      <w:r>
        <w:t xml:space="preserve"> – the Obama commission proves having a pre-determined solution fails to access citizen engagement – that’s Whalen.</w:t>
      </w:r>
    </w:p>
    <w:p w14:paraId="3655F219" w14:textId="1027261C" w:rsidR="004B4779" w:rsidRPr="005E4E9B" w:rsidRDefault="00EB2E06" w:rsidP="004B4779">
      <w:pPr>
        <w:pStyle w:val="Heading4"/>
      </w:pPr>
      <w:r>
        <w:t>3</w:t>
      </w:r>
      <w:r w:rsidR="004B4779">
        <w:t xml:space="preserve">---Experimentation – it’s key </w:t>
      </w:r>
      <w:r w:rsidR="00085868">
        <w:t>to work out implementation details.</w:t>
      </w:r>
    </w:p>
    <w:p w14:paraId="1A3585C5" w14:textId="77777777" w:rsidR="004B4779" w:rsidRPr="002B78A5" w:rsidRDefault="004B4779" w:rsidP="004B4779">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29"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1259A47F" w14:textId="77777777" w:rsidR="004B4779" w:rsidRPr="005E4E9B" w:rsidRDefault="004B4779" w:rsidP="004B4779">
      <w:pPr>
        <w:rPr>
          <w:sz w:val="16"/>
        </w:rPr>
      </w:pPr>
      <w:r w:rsidRPr="005E4E9B">
        <w:rPr>
          <w:sz w:val="16"/>
        </w:rPr>
        <w:t xml:space="preserve">A. Delegating the Design of Tax Subsidy Programs </w:t>
      </w:r>
    </w:p>
    <w:p w14:paraId="14084C05" w14:textId="77777777" w:rsidR="004B4779" w:rsidRDefault="004B4779" w:rsidP="004B4779">
      <w:pPr>
        <w:rPr>
          <w:sz w:val="16"/>
        </w:rPr>
      </w:pPr>
      <w:r w:rsidRPr="005E4E9B">
        <w:rPr>
          <w:highlight w:val="cyan"/>
          <w:u w:val="single"/>
        </w:rPr>
        <w:t>Congress</w:t>
      </w:r>
      <w:r w:rsidRPr="00650689">
        <w:rPr>
          <w:u w:val="single"/>
        </w:rPr>
        <w:t xml:space="preserve"> might </w:t>
      </w:r>
      <w:r w:rsidRPr="005E4E9B">
        <w:rPr>
          <w:highlight w:val="cyan"/>
          <w:u w:val="single"/>
        </w:rPr>
        <w:t>expand</w:t>
      </w:r>
      <w:r w:rsidRPr="005E4E9B">
        <w:rPr>
          <w:sz w:val="16"/>
        </w:rPr>
        <w:t xml:space="preserve"> its </w:t>
      </w:r>
      <w:r w:rsidRPr="005E4E9B">
        <w:rPr>
          <w:highlight w:val="cyan"/>
          <w:u w:val="single"/>
        </w:rPr>
        <w:t>delegation</w:t>
      </w:r>
      <w:r w:rsidRPr="00650689">
        <w:rPr>
          <w:u w:val="single"/>
        </w:rPr>
        <w:t xml:space="preserve"> of tax</w:t>
      </w:r>
      <w:r w:rsidRPr="005E4E9B">
        <w:rPr>
          <w:sz w:val="16"/>
        </w:rPr>
        <w:t xml:space="preserve"> lawmaking </w:t>
      </w:r>
      <w:r w:rsidRPr="00650689">
        <w:rPr>
          <w:u w:val="single"/>
        </w:rPr>
        <w:t xml:space="preserve">authority </w:t>
      </w:r>
      <w:r w:rsidRPr="005E4E9B">
        <w:rPr>
          <w:highlight w:val="cyan"/>
          <w:u w:val="single"/>
        </w:rPr>
        <w:t>by enacting</w:t>
      </w:r>
      <w:r w:rsidRPr="00650689">
        <w:rPr>
          <w:u w:val="single"/>
        </w:rPr>
        <w:t xml:space="preserve"> more</w:t>
      </w:r>
      <w:r w:rsidRPr="005E4E9B">
        <w:rPr>
          <w:sz w:val="16"/>
        </w:rPr>
        <w:t xml:space="preserve"> open-ended, </w:t>
      </w:r>
      <w:r w:rsidRPr="005E4E9B">
        <w:rPr>
          <w:highlight w:val="cyan"/>
          <w:u w:val="single"/>
        </w:rPr>
        <w:t>general</w:t>
      </w:r>
      <w:r w:rsidRPr="00650689">
        <w:rPr>
          <w:u w:val="single"/>
        </w:rPr>
        <w:t xml:space="preserve"> statutory </w:t>
      </w:r>
      <w:r w:rsidRPr="005E4E9B">
        <w:rPr>
          <w:highlight w:val="cyan"/>
          <w:u w:val="single"/>
        </w:rPr>
        <w:t>provisions</w:t>
      </w:r>
      <w:r w:rsidRPr="00650689">
        <w:rPr>
          <w:u w:val="single"/>
        </w:rPr>
        <w:t xml:space="preserve"> that provide guidance</w:t>
      </w:r>
      <w:r w:rsidRPr="005E4E9B">
        <w:rPr>
          <w:sz w:val="16"/>
        </w:rPr>
        <w:t xml:space="preserve"> as </w:t>
      </w:r>
      <w:r w:rsidRPr="00650689">
        <w:rPr>
          <w:u w:val="single"/>
        </w:rPr>
        <w:t xml:space="preserve">to the tax policy goals that it wishes to achieve, </w:t>
      </w:r>
      <w:r w:rsidRPr="005E4E9B">
        <w:rPr>
          <w:highlight w:val="cyan"/>
          <w:u w:val="single"/>
        </w:rPr>
        <w:t>but</w:t>
      </w:r>
      <w:r w:rsidRPr="00650689">
        <w:rPr>
          <w:u w:val="single"/>
        </w:rPr>
        <w:t xml:space="preserve"> that </w:t>
      </w:r>
      <w:r w:rsidRPr="005E4E9B">
        <w:rPr>
          <w:highlight w:val="cyan"/>
          <w:u w:val="single"/>
        </w:rPr>
        <w:t>leave the Treasury</w:t>
      </w:r>
      <w:r w:rsidRPr="00650689">
        <w:rPr>
          <w:u w:val="single"/>
        </w:rPr>
        <w:t xml:space="preserve"> Department </w:t>
      </w:r>
      <w:r w:rsidRPr="005E4E9B">
        <w:rPr>
          <w:highlight w:val="cyan"/>
          <w:u w:val="single"/>
        </w:rPr>
        <w:t>to work out</w:t>
      </w:r>
      <w:r w:rsidRPr="00650689">
        <w:rPr>
          <w:u w:val="single"/>
        </w:rPr>
        <w:t xml:space="preserve"> the policy </w:t>
      </w:r>
      <w:r w:rsidRPr="005E4E9B">
        <w:rPr>
          <w:highlight w:val="cyan"/>
          <w:u w:val="single"/>
        </w:rPr>
        <w:t>details</w:t>
      </w:r>
      <w:r w:rsidRPr="005E4E9B">
        <w:rPr>
          <w:sz w:val="16"/>
        </w:rPr>
        <w:t xml:space="preserve">. Consider, for example, the possibility of Congress delegating to Treasury the job of designing provisions intended to encourage </w:t>
      </w:r>
      <w:proofErr w:type="gramStart"/>
      <w:r w:rsidRPr="005E4E9B">
        <w:rPr>
          <w:sz w:val="16"/>
        </w:rPr>
        <w:t>particular types</w:t>
      </w:r>
      <w:proofErr w:type="gramEnd"/>
      <w:r w:rsidRPr="005E4E9B">
        <w:rPr>
          <w:sz w:val="16"/>
        </w:rPr>
        <w:t xml:space="preserve"> of investments. The </w:t>
      </w:r>
      <w:r w:rsidRPr="00576149">
        <w:rPr>
          <w:u w:val="single"/>
        </w:rPr>
        <w:t>research and experimentation</w:t>
      </w:r>
      <w:r w:rsidRPr="005E4E9B">
        <w:rPr>
          <w:sz w:val="16"/>
        </w:rPr>
        <w:t xml:space="preserve"> </w:t>
      </w:r>
      <w:r w:rsidRPr="005E4E9B">
        <w:rPr>
          <w:u w:val="single"/>
        </w:rPr>
        <w:t>(R&amp;E) tax credit</w:t>
      </w:r>
      <w:r w:rsidRPr="005E4E9B">
        <w:rPr>
          <w:sz w:val="16"/>
        </w:rPr>
        <w:t xml:space="preserve"> offers a specific example. The R&amp;E credit </w:t>
      </w:r>
      <w:r w:rsidRPr="00576149">
        <w:rPr>
          <w:u w:val="single"/>
        </w:rPr>
        <w:t>is a tax subsidy program whose obvious purpose is to encourage investment in</w:t>
      </w:r>
      <w:r w:rsidRPr="005E4E9B">
        <w:rPr>
          <w:sz w:val="16"/>
        </w:rPr>
        <w:t xml:space="preserve"> certain types of </w:t>
      </w:r>
      <w:r w:rsidRPr="00576149">
        <w:rPr>
          <w:u w:val="single"/>
        </w:rPr>
        <w:t>R&amp;E expenditures</w:t>
      </w:r>
      <w:r w:rsidRPr="005E4E9B">
        <w:rPr>
          <w:sz w:val="16"/>
        </w:rPr>
        <w:t xml:space="preserve">. As currently designed, most of the important instrument-design choices with respect to the R&amp;E tax credit—as with most of the important instrument-design choices regarding every tax subsidy program—are found in the tax code itself.92 Our argument is that the </w:t>
      </w:r>
      <w:r w:rsidRPr="005E4E9B">
        <w:rPr>
          <w:highlight w:val="cyan"/>
          <w:u w:val="single"/>
        </w:rPr>
        <w:t>R&amp;E tax credit</w:t>
      </w:r>
      <w:r w:rsidRPr="005E4E9B">
        <w:rPr>
          <w:sz w:val="16"/>
        </w:rPr>
        <w:t xml:space="preserve">, and other provisions of that ilk, </w:t>
      </w:r>
      <w:r w:rsidRPr="00576149">
        <w:rPr>
          <w:u w:val="single"/>
        </w:rPr>
        <w:t xml:space="preserve">might be </w:t>
      </w:r>
      <w:r w:rsidRPr="005E4E9B">
        <w:rPr>
          <w:highlight w:val="cyan"/>
          <w:u w:val="single"/>
        </w:rPr>
        <w:t>more effective if Congress delegated</w:t>
      </w:r>
      <w:r w:rsidRPr="00576149">
        <w:rPr>
          <w:u w:val="single"/>
        </w:rPr>
        <w:t xml:space="preserve"> more open-ended </w:t>
      </w:r>
      <w:r w:rsidRPr="005E4E9B">
        <w:rPr>
          <w:highlight w:val="cyan"/>
          <w:u w:val="single"/>
        </w:rPr>
        <w:t>authority</w:t>
      </w:r>
      <w:r w:rsidRPr="005E4E9B">
        <w:rPr>
          <w:sz w:val="16"/>
        </w:rPr>
        <w:t xml:space="preserve">, </w:t>
      </w:r>
      <w:r w:rsidRPr="00576149">
        <w:rPr>
          <w:u w:val="single"/>
        </w:rPr>
        <w:t>giving Treasury more of a hand in the design of the policy instrument</w:t>
      </w:r>
      <w:r w:rsidRPr="005E4E9B">
        <w:rPr>
          <w:sz w:val="16"/>
        </w:rPr>
        <w:t xml:space="preserve">. IRC § 41(a)(1) currently offers a credit for 20 percent of “qualified research expenses” over the “base amount.”93 The Code in turn defines qualified research as research “undertaken for the purpose of discovering information . . . which is technological in nature” and “the application of which is intended to be useful in the development of a new or improved business component of the taxpayer,” and whose primary purpose is learning more about “a new or improved function” or “performance” or “reliability or quality.”94 The base amount is defined, again in the Code, as the product of average annual gross receipts in the previous four years and the average ratio of qualified research spending relative to gross receipts by the same taxpayer during 1984–1988.95 </w:t>
      </w:r>
      <w:r w:rsidRPr="001276D1">
        <w:rPr>
          <w:u w:val="single"/>
        </w:rPr>
        <w:t>The Treasury Department has issued regulations</w:t>
      </w:r>
      <w:r w:rsidRPr="005E4E9B">
        <w:rPr>
          <w:sz w:val="16"/>
        </w:rPr>
        <w:t xml:space="preserve">, and other guidance, </w:t>
      </w:r>
      <w:r w:rsidRPr="001276D1">
        <w:rPr>
          <w:u w:val="single"/>
        </w:rPr>
        <w:t>to adjust</w:t>
      </w:r>
      <w:r w:rsidRPr="005E4E9B">
        <w:rPr>
          <w:sz w:val="16"/>
        </w:rPr>
        <w:t xml:space="preserve"> these </w:t>
      </w:r>
      <w:r w:rsidRPr="001276D1">
        <w:rPr>
          <w:u w:val="single"/>
        </w:rPr>
        <w:t>definitions around the edges</w:t>
      </w:r>
      <w:r w:rsidRPr="005E4E9B">
        <w:rPr>
          <w:sz w:val="16"/>
        </w:rPr>
        <w:t xml:space="preserve">—for example, to elaborate on the meaning of qualified expenditures.96 </w:t>
      </w:r>
      <w:r w:rsidRPr="001276D1">
        <w:rPr>
          <w:u w:val="single"/>
        </w:rPr>
        <w:t>However</w:t>
      </w:r>
      <w:r w:rsidRPr="005E4E9B">
        <w:rPr>
          <w:sz w:val="16"/>
        </w:rPr>
        <w:t xml:space="preserve">, </w:t>
      </w:r>
      <w:r w:rsidRPr="001276D1">
        <w:rPr>
          <w:u w:val="single"/>
        </w:rPr>
        <w:t>few</w:t>
      </w:r>
      <w:r w:rsidRPr="005E4E9B">
        <w:rPr>
          <w:sz w:val="16"/>
        </w:rPr>
        <w:t xml:space="preserve"> of the important </w:t>
      </w:r>
      <w:r w:rsidRPr="001276D1">
        <w:rPr>
          <w:u w:val="single"/>
        </w:rPr>
        <w:t>design choices</w:t>
      </w:r>
      <w:r w:rsidRPr="005E4E9B">
        <w:rPr>
          <w:sz w:val="16"/>
        </w:rPr>
        <w:t xml:space="preserve"> with respect to the R&amp;E tax credit </w:t>
      </w:r>
      <w:r w:rsidRPr="001276D1">
        <w:rPr>
          <w:u w:val="single"/>
        </w:rPr>
        <w:t>have been delegated to Treasury</w:t>
      </w:r>
      <w:r w:rsidRPr="005E4E9B">
        <w:rPr>
          <w:sz w:val="16"/>
        </w:rPr>
        <w:t xml:space="preserve">. The primary challenge in designing the R&amp;E credit is to find a way to both encourage greater research spending and to avoid providing tax credits for research that would have been undertaken without the credit. As a general matter, it is impossible empirically to distinguish research that would have taken place in the absence of the credit from marginal research for which the credit is responsible.97 The particular design of the R&amp;E credit in the Code takes a stab at doing so, offering greater tax benefits to firms that significantly increase their research spending relative to historical averages, adjusted for changes in gross revenues. </w:t>
      </w:r>
      <w:r w:rsidRPr="0020423F">
        <w:rPr>
          <w:u w:val="single"/>
        </w:rPr>
        <w:t xml:space="preserve">Because of the nature of statutory drafting, however, </w:t>
      </w:r>
      <w:r w:rsidRPr="005E4E9B">
        <w:rPr>
          <w:highlight w:val="cyan"/>
          <w:u w:val="single"/>
        </w:rPr>
        <w:t>Congress possessed limited design choices</w:t>
      </w:r>
      <w:r w:rsidRPr="0020423F">
        <w:rPr>
          <w:u w:val="single"/>
        </w:rPr>
        <w:t>—hence the use of the four-year average and the baseline percentage from the 1980s</w:t>
      </w:r>
      <w:r w:rsidRPr="005E4E9B">
        <w:rPr>
          <w:sz w:val="16"/>
        </w:rPr>
        <w:t xml:space="preserve">.98 One could </w:t>
      </w:r>
      <w:r w:rsidRPr="0020423F">
        <w:rPr>
          <w:u w:val="single"/>
        </w:rPr>
        <w:t>imagine delegating more authority to the Treasury to pursue Congress’s goal of encouraging research</w:t>
      </w:r>
      <w:r w:rsidRPr="005E4E9B">
        <w:rPr>
          <w:sz w:val="16"/>
        </w:rPr>
        <w:t xml:space="preserve">. Instead of enacting a statute that details how the credit will work, </w:t>
      </w:r>
      <w:r w:rsidRPr="005E4E9B">
        <w:rPr>
          <w:highlight w:val="cyan"/>
          <w:u w:val="single"/>
        </w:rPr>
        <w:t>the statute could be</w:t>
      </w:r>
      <w:r w:rsidRPr="0020423F">
        <w:rPr>
          <w:u w:val="single"/>
        </w:rPr>
        <w:t xml:space="preserve"> more </w:t>
      </w:r>
      <w:r w:rsidRPr="005E4E9B">
        <w:rPr>
          <w:highlight w:val="cyan"/>
          <w:u w:val="single"/>
        </w:rPr>
        <w:t>open ended</w:t>
      </w:r>
      <w:r w:rsidRPr="0020423F">
        <w:rPr>
          <w:u w:val="single"/>
        </w:rPr>
        <w:t xml:space="preserve">, </w:t>
      </w:r>
      <w:r w:rsidRPr="005E4E9B">
        <w:rPr>
          <w:highlight w:val="cyan"/>
          <w:u w:val="single"/>
        </w:rPr>
        <w:t>articulating</w:t>
      </w:r>
      <w:r w:rsidRPr="0020423F">
        <w:rPr>
          <w:u w:val="single"/>
        </w:rPr>
        <w:t xml:space="preserve"> the </w:t>
      </w:r>
      <w:r w:rsidRPr="005E4E9B">
        <w:rPr>
          <w:highlight w:val="cyan"/>
          <w:u w:val="single"/>
        </w:rPr>
        <w:t>general goals</w:t>
      </w:r>
      <w:r w:rsidRPr="0020423F">
        <w:rPr>
          <w:u w:val="single"/>
        </w:rPr>
        <w:t xml:space="preserve"> that Congress wants the agency to pursue</w:t>
      </w:r>
      <w:r w:rsidRPr="005E4E9B">
        <w:rPr>
          <w:sz w:val="16"/>
        </w:rPr>
        <w:t xml:space="preserve">. </w:t>
      </w:r>
      <w:r w:rsidRPr="0020423F">
        <w:rPr>
          <w:u w:val="single"/>
        </w:rPr>
        <w:t>Congress could give Treasury the general mandate of increasing investment in research and experimentation that maximizes the long-run benefit to the U.S. economy</w:t>
      </w:r>
      <w:r w:rsidRPr="005E4E9B">
        <w:rPr>
          <w:sz w:val="16"/>
        </w:rPr>
        <w:t xml:space="preserve"> (in terms of </w:t>
      </w:r>
      <w:r w:rsidRPr="0020423F">
        <w:rPr>
          <w:u w:val="single"/>
        </w:rPr>
        <w:t xml:space="preserve">minimizing unemployment or maximizing GDP growth </w:t>
      </w:r>
      <w:r w:rsidRPr="005E4E9B">
        <w:rPr>
          <w:sz w:val="16"/>
        </w:rPr>
        <w:t xml:space="preserve">or some other benchmark). </w:t>
      </w:r>
      <w:r w:rsidRPr="005E4E9B">
        <w:rPr>
          <w:highlight w:val="cyan"/>
          <w:u w:val="single"/>
        </w:rPr>
        <w:t>Treasury could</w:t>
      </w:r>
      <w:r w:rsidRPr="0020423F">
        <w:rPr>
          <w:u w:val="single"/>
        </w:rPr>
        <w:t xml:space="preserve"> then</w:t>
      </w:r>
      <w:r w:rsidRPr="005E4E9B">
        <w:rPr>
          <w:sz w:val="16"/>
        </w:rPr>
        <w:t xml:space="preserve"> be left to </w:t>
      </w:r>
      <w:r w:rsidRPr="005E4E9B">
        <w:rPr>
          <w:highlight w:val="cyan"/>
          <w:u w:val="single"/>
        </w:rPr>
        <w:t>structure the tax benefit in the way that</w:t>
      </w:r>
      <w:r w:rsidRPr="0020423F">
        <w:rPr>
          <w:u w:val="single"/>
        </w:rPr>
        <w:t xml:space="preserve"> most efficiently </w:t>
      </w:r>
      <w:r w:rsidRPr="005E4E9B">
        <w:rPr>
          <w:highlight w:val="cyan"/>
          <w:u w:val="single"/>
        </w:rPr>
        <w:t>achieves these goals</w:t>
      </w:r>
      <w:r w:rsidRPr="0020423F">
        <w:rPr>
          <w:u w:val="single"/>
        </w:rPr>
        <w:t>.</w:t>
      </w:r>
      <w:r w:rsidRPr="005E4E9B">
        <w:rPr>
          <w:sz w:val="16"/>
        </w:rPr>
        <w:t xml:space="preserve"> In pursuit of those stated goals, </w:t>
      </w:r>
      <w:r w:rsidRPr="005E4E9B">
        <w:rPr>
          <w:highlight w:val="cyan"/>
          <w:u w:val="single"/>
        </w:rPr>
        <w:t>Treasury might</w:t>
      </w:r>
      <w:r w:rsidRPr="0020423F">
        <w:rPr>
          <w:u w:val="single"/>
        </w:rPr>
        <w:t xml:space="preserve"> indeed choose to </w:t>
      </w:r>
      <w:r w:rsidRPr="005E4E9B">
        <w:rPr>
          <w:highlight w:val="cyan"/>
          <w:u w:val="single"/>
        </w:rPr>
        <w:t>offer a credit for research</w:t>
      </w:r>
      <w:r w:rsidRPr="0020423F">
        <w:rPr>
          <w:u w:val="single"/>
        </w:rPr>
        <w:t xml:space="preserve"> exceeding historical levels. Or </w:t>
      </w:r>
      <w:r w:rsidRPr="005E4E9B">
        <w:rPr>
          <w:highlight w:val="cyan"/>
          <w:u w:val="single"/>
        </w:rPr>
        <w:t>it might not</w:t>
      </w:r>
      <w:r w:rsidRPr="005E4E9B">
        <w:rPr>
          <w:sz w:val="16"/>
        </w:rPr>
        <w:t xml:space="preserve">. And </w:t>
      </w:r>
      <w:r w:rsidRPr="00DF7AC8">
        <w:rPr>
          <w:u w:val="single"/>
        </w:rPr>
        <w:t xml:space="preserve">the credit </w:t>
      </w:r>
      <w:r w:rsidRPr="005E4E9B">
        <w:rPr>
          <w:highlight w:val="cyan"/>
          <w:u w:val="single"/>
        </w:rPr>
        <w:t>percentage might vary</w:t>
      </w:r>
      <w:r w:rsidRPr="00DF7AC8">
        <w:rPr>
          <w:u w:val="single"/>
        </w:rPr>
        <w:t xml:space="preserve"> over time, depending on what produces the best response</w:t>
      </w:r>
      <w:r w:rsidRPr="005E4E9B">
        <w:rPr>
          <w:sz w:val="16"/>
        </w:rPr>
        <w:t xml:space="preserve"> and how demand for various types of research investments changes over time. Likewise, Treasury might fine-tune the definition of qualified expense, as experience and ongoing research reveal where the credit should be focused. </w:t>
      </w:r>
      <w:r w:rsidRPr="005E4E9B">
        <w:rPr>
          <w:rStyle w:val="Emphasis"/>
          <w:highlight w:val="cyan"/>
        </w:rPr>
        <w:t>What is important is that Treasury could experiment</w:t>
      </w:r>
      <w:r w:rsidRPr="00E71C36">
        <w:rPr>
          <w:rStyle w:val="Emphasis"/>
        </w:rPr>
        <w:t xml:space="preserve"> with tailoring the tax credit in different ways in different years, or for different activities during the same years, </w:t>
      </w:r>
      <w:r w:rsidRPr="005E4E9B">
        <w:rPr>
          <w:rStyle w:val="Emphasis"/>
          <w:highlight w:val="cyan"/>
        </w:rPr>
        <w:t>to identify the most effective method of encouraging research</w:t>
      </w:r>
      <w:r w:rsidRPr="005E4E9B">
        <w:rPr>
          <w:sz w:val="16"/>
        </w:rPr>
        <w:t xml:space="preserve">. An executive agency charged by Congress with trying to stimulate research might be more willing than Congress itself to experiment with alternative approaches despite hostile reactions from some affected taxpayers, understanding that some approaches will be unsuccessful, but persisting with the experiments in the belief that they improve tax policy in the long run. </w:t>
      </w:r>
      <w:r w:rsidRPr="00E71C36">
        <w:rPr>
          <w:u w:val="single"/>
        </w:rPr>
        <w:t>Greater delegation does not mean the absence of congressional control</w:t>
      </w:r>
      <w:r w:rsidRPr="005E4E9B">
        <w:rPr>
          <w:sz w:val="16"/>
        </w:rPr>
        <w:t xml:space="preserve">. It is unlikely, of course, that Congress would delegate the design of a spending mandate without a budget. </w:t>
      </w:r>
      <w:r w:rsidRPr="00E71C36">
        <w:rPr>
          <w:u w:val="single"/>
        </w:rPr>
        <w:t>Congress would likely</w:t>
      </w:r>
      <w:r w:rsidRPr="005E4E9B">
        <w:rPr>
          <w:sz w:val="16"/>
        </w:rPr>
        <w:t xml:space="preserve"> instead </w:t>
      </w:r>
      <w:r w:rsidRPr="00E71C36">
        <w:rPr>
          <w:u w:val="single"/>
        </w:rPr>
        <w:t>appropriate a predetermined amount of funding for Treasury Department</w:t>
      </w:r>
      <w:r w:rsidRPr="005E4E9B">
        <w:rPr>
          <w:sz w:val="16"/>
        </w:rPr>
        <w:t xml:space="preserve"> promotion of R&amp;E to accompany its greater discretion. </w:t>
      </w:r>
      <w:r w:rsidRPr="005E4E9B">
        <w:rPr>
          <w:highlight w:val="cyan"/>
          <w:u w:val="single"/>
        </w:rPr>
        <w:t>Congress could budget a</w:t>
      </w:r>
      <w:r w:rsidRPr="00E71C36">
        <w:rPr>
          <w:u w:val="single"/>
        </w:rPr>
        <w:t xml:space="preserve"> particular </w:t>
      </w:r>
      <w:r w:rsidRPr="005E4E9B">
        <w:rPr>
          <w:highlight w:val="cyan"/>
          <w:u w:val="single"/>
        </w:rPr>
        <w:t>amount of money</w:t>
      </w:r>
      <w:r w:rsidRPr="005E4E9B">
        <w:rPr>
          <w:sz w:val="16"/>
        </w:rPr>
        <w:t xml:space="preserve"> </w:t>
      </w:r>
      <w:r w:rsidRPr="00E71C36">
        <w:rPr>
          <w:u w:val="single"/>
        </w:rPr>
        <w:t xml:space="preserve">that </w:t>
      </w:r>
      <w:r w:rsidRPr="005E4E9B">
        <w:rPr>
          <w:highlight w:val="cyan"/>
          <w:u w:val="single"/>
        </w:rPr>
        <w:t>Treasury could</w:t>
      </w:r>
      <w:r w:rsidRPr="005E4E9B">
        <w:rPr>
          <w:sz w:val="16"/>
        </w:rPr>
        <w:t xml:space="preserve">, or even must, </w:t>
      </w:r>
      <w:r w:rsidRPr="005E4E9B">
        <w:rPr>
          <w:highlight w:val="cyan"/>
          <w:u w:val="single"/>
        </w:rPr>
        <w:t>spend</w:t>
      </w:r>
      <w:r w:rsidRPr="00E71C36">
        <w:rPr>
          <w:u w:val="single"/>
        </w:rPr>
        <w:t xml:space="preserve"> to encourage research and experimentation</w:t>
      </w:r>
      <w:r w:rsidRPr="005E4E9B">
        <w:rPr>
          <w:sz w:val="16"/>
        </w:rPr>
        <w:t xml:space="preserve">. U.S. corporations claimed $8.5 billion of research credits in 2010;99 and according to Treasury, the R&amp;E tax credit was responsible for at least one dollar of additional private sector research investment for every dollar of tax credit provided.100 The Obama administration has proposed making the credit percentage permanent and increasing it, in hope of spending $100 billion on R&amp;E tax credits over ten years.101 This spending plan could be delegated, with the spending limit perhaps monitored by the General Accounting Office (GAO). </w:t>
      </w:r>
      <w:r w:rsidRPr="00252AAF">
        <w:rPr>
          <w:u w:val="single"/>
        </w:rPr>
        <w:t>The same sort of delegation could occur with other types of tax incentive provisions</w:t>
      </w:r>
      <w:r w:rsidRPr="005E4E9B">
        <w:rPr>
          <w:sz w:val="16"/>
        </w:rPr>
        <w:t xml:space="preserve">. For example, </w:t>
      </w:r>
      <w:r w:rsidRPr="00252AAF">
        <w:rPr>
          <w:u w:val="single"/>
        </w:rPr>
        <w:t>Congress could delegate the design of other, more narrowly tailored credits</w:t>
      </w:r>
      <w:r w:rsidRPr="005E4E9B">
        <w:rPr>
          <w:sz w:val="16"/>
        </w:rPr>
        <w:t xml:space="preserve"> (such as the electric vehicle credit) </w:t>
      </w:r>
      <w:r w:rsidRPr="00252AAF">
        <w:rPr>
          <w:u w:val="single"/>
        </w:rPr>
        <w:t>and deductions meant to encourage equipment investment</w:t>
      </w:r>
      <w:r w:rsidRPr="005E4E9B">
        <w:rPr>
          <w:sz w:val="16"/>
        </w:rPr>
        <w:t xml:space="preserve"> (such as bonus depreciation).102 </w:t>
      </w:r>
      <w:r w:rsidRPr="00252AAF">
        <w:rPr>
          <w:u w:val="single"/>
        </w:rPr>
        <w:t>Congress could</w:t>
      </w:r>
      <w:r w:rsidRPr="005E4E9B">
        <w:rPr>
          <w:sz w:val="16"/>
        </w:rPr>
        <w:t xml:space="preserve"> also </w:t>
      </w:r>
      <w:r w:rsidRPr="00252AAF">
        <w:rPr>
          <w:u w:val="single"/>
        </w:rPr>
        <w:t xml:space="preserve">accompany any </w:t>
      </w:r>
      <w:proofErr w:type="gramStart"/>
      <w:r w:rsidRPr="00252AAF">
        <w:rPr>
          <w:u w:val="single"/>
        </w:rPr>
        <w:t>particular tax</w:t>
      </w:r>
      <w:proofErr w:type="gramEnd"/>
      <w:r w:rsidRPr="00252AAF">
        <w:rPr>
          <w:u w:val="single"/>
        </w:rPr>
        <w:t xml:space="preserve"> subsidy delegation with not only a spending budget, but also a range of required distributional outcomes</w:t>
      </w:r>
      <w:r w:rsidRPr="005E4E9B">
        <w:rPr>
          <w:sz w:val="16"/>
        </w:rPr>
        <w:t xml:space="preserve">, as discussed further in the next Section. </w:t>
      </w:r>
      <w:r w:rsidRPr="00252AAF">
        <w:rPr>
          <w:u w:val="single"/>
        </w:rPr>
        <w:t>Another alternative would be for Congress to remove such subsidies</w:t>
      </w:r>
      <w:r w:rsidRPr="005E4E9B">
        <w:rPr>
          <w:sz w:val="16"/>
        </w:rPr>
        <w:t xml:space="preserve"> from the tax code entirely </w:t>
      </w:r>
      <w:r w:rsidRPr="00252AAF">
        <w:rPr>
          <w:u w:val="single"/>
        </w:rPr>
        <w:t>and place them on the spending side of the budget</w:t>
      </w:r>
      <w:r w:rsidRPr="005E4E9B">
        <w:rPr>
          <w:sz w:val="16"/>
        </w:rPr>
        <w:t xml:space="preserve">. Under this approach, </w:t>
      </w:r>
      <w:r w:rsidRPr="00252AAF">
        <w:rPr>
          <w:u w:val="single"/>
        </w:rPr>
        <w:t>the subsidies would be supervised by agencies other than Treasury with expertise in the substantive policy areas in question</w:t>
      </w:r>
      <w:r w:rsidRPr="005E4E9B">
        <w:rPr>
          <w:sz w:val="16"/>
        </w:rPr>
        <w:t xml:space="preserve">. For example, the </w:t>
      </w:r>
      <w:r w:rsidRPr="00252AAF">
        <w:rPr>
          <w:rStyle w:val="Emphasis"/>
        </w:rPr>
        <w:t>R&amp;E credit might indeed be placed on the spending side, under the auspices of an agency staffed with experts in research and development policy instead of experts in tax enforcement</w:t>
      </w:r>
      <w:r w:rsidRPr="005E4E9B">
        <w:rPr>
          <w:sz w:val="16"/>
        </w:rPr>
        <w:t xml:space="preserve">. </w:t>
      </w:r>
      <w:r w:rsidRPr="005E4E9B">
        <w:rPr>
          <w:u w:val="single"/>
        </w:rPr>
        <w:t xml:space="preserve">Such a </w:t>
      </w:r>
      <w:proofErr w:type="spellStart"/>
      <w:r w:rsidRPr="005E4E9B">
        <w:rPr>
          <w:u w:val="single"/>
        </w:rPr>
        <w:t>spendingside</w:t>
      </w:r>
      <w:proofErr w:type="spellEnd"/>
      <w:r w:rsidRPr="005E4E9B">
        <w:rPr>
          <w:u w:val="single"/>
        </w:rPr>
        <w:t xml:space="preserve"> alternative would be consistent with a particular critique of the use of tax expenditures</w:t>
      </w:r>
      <w:r w:rsidRPr="005E4E9B">
        <w:rPr>
          <w:sz w:val="16"/>
        </w:rPr>
        <w:t xml:space="preserve"> generally. On this view, </w:t>
      </w:r>
      <w:r w:rsidRPr="005E4E9B">
        <w:rPr>
          <w:u w:val="single"/>
        </w:rPr>
        <w:t>tax expenditures</w:t>
      </w:r>
      <w:r w:rsidRPr="005E4E9B">
        <w:rPr>
          <w:sz w:val="16"/>
        </w:rPr>
        <w:t xml:space="preserve">—provisions in the IRC that deviate from “normal” taxation in ways that subsidize </w:t>
      </w:r>
      <w:proofErr w:type="gramStart"/>
      <w:r w:rsidRPr="005E4E9B">
        <w:rPr>
          <w:sz w:val="16"/>
        </w:rPr>
        <w:t>particular activities103</w:t>
      </w:r>
      <w:proofErr w:type="gramEnd"/>
      <w:r w:rsidRPr="005E4E9B">
        <w:rPr>
          <w:sz w:val="16"/>
        </w:rPr>
        <w:t>—</w:t>
      </w:r>
      <w:r w:rsidRPr="005E4E9B">
        <w:rPr>
          <w:u w:val="single"/>
        </w:rPr>
        <w:t>are bad policy because they require both the IRS and Treasury</w:t>
      </w:r>
      <w:r w:rsidRPr="005E4E9B">
        <w:rPr>
          <w:sz w:val="16"/>
        </w:rPr>
        <w:t xml:space="preserve">, as well as the tax writing committees, </w:t>
      </w:r>
      <w:r w:rsidRPr="005E4E9B">
        <w:rPr>
          <w:u w:val="single"/>
        </w:rPr>
        <w:t>to engage in a type of analysis for which they lack expertise</w:t>
      </w:r>
      <w:r w:rsidRPr="005E4E9B">
        <w:rPr>
          <w:sz w:val="16"/>
        </w:rPr>
        <w:t>. While the IRS is designed to police compliance with the tax code and to issue regulations to fill in gaps where the Code is ambiguous or unclear, it is not so well suited to make policy in the areas of research and experimentation, education, or health care. If the Treasury Department is not the agency best situated—in terms of expertise and institutional capacity—to design and maintain a particular subsidy provision, some other agency should be chosen. The general point is that broad discretionary delegation, even if nominally implicating “tax” issues, should be made to the agency best equipped to make the important policy choices on the ground.</w:t>
      </w:r>
    </w:p>
    <w:p w14:paraId="4177E391" w14:textId="29AAEC84" w:rsidR="00EB2E06" w:rsidRPr="00EB2E06" w:rsidRDefault="00EB2E06" w:rsidP="00EB2E06">
      <w:pPr>
        <w:pStyle w:val="Heading4"/>
      </w:pPr>
      <w:r>
        <w:t>4---Rushing – 1AC CX said normal means for the plan was fast – the Obama Commission proves that fails because the commission rushes to submit their recommendations– that’s Whalen.</w:t>
      </w:r>
    </w:p>
    <w:p w14:paraId="18905F2B" w14:textId="3AE00ACB" w:rsidR="00EB6259" w:rsidRPr="00E11D5D" w:rsidRDefault="00EB2E06" w:rsidP="00EB6259">
      <w:pPr>
        <w:pStyle w:val="Heading4"/>
      </w:pPr>
      <w:r>
        <w:t>5</w:t>
      </w:r>
      <w:r w:rsidR="00EB6259">
        <w:t>---</w:t>
      </w:r>
      <w:r w:rsidR="00675DC2">
        <w:t>Stakeholders – engagement is key,</w:t>
      </w:r>
      <w:r w:rsidR="00EB6259">
        <w:t xml:space="preserve"> otherwise </w:t>
      </w:r>
      <w:r w:rsidR="00080183">
        <w:t xml:space="preserve">the counterplan won’t </w:t>
      </w:r>
      <w:proofErr w:type="spellStart"/>
      <w:r w:rsidR="00080183">
        <w:t>spillup</w:t>
      </w:r>
      <w:proofErr w:type="spellEnd"/>
      <w:r w:rsidR="00080183">
        <w:t>.</w:t>
      </w:r>
    </w:p>
    <w:p w14:paraId="759FB881" w14:textId="77777777" w:rsidR="00EB6259" w:rsidRPr="00401164" w:rsidRDefault="00EB6259" w:rsidP="00EB6259">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30"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0B761C6F" w14:textId="77777777" w:rsidR="00EB6259" w:rsidRPr="00AD0618" w:rsidRDefault="00EB6259" w:rsidP="00EB6259">
      <w:pPr>
        <w:rPr>
          <w:sz w:val="16"/>
        </w:rPr>
      </w:pPr>
      <w:r w:rsidRPr="00AD0618">
        <w:rPr>
          <w:sz w:val="16"/>
        </w:rPr>
        <w:t xml:space="preserve">Organizational Management Strategies </w:t>
      </w:r>
    </w:p>
    <w:p w14:paraId="4D2D93A2" w14:textId="77777777" w:rsidR="00EB6259" w:rsidRPr="00227D48" w:rsidRDefault="00EB6259" w:rsidP="00EB6259">
      <w:pPr>
        <w:rPr>
          <w:u w:val="single"/>
        </w:rPr>
      </w:pPr>
      <w:r w:rsidRPr="00AD0618">
        <w:rPr>
          <w:sz w:val="16"/>
        </w:rPr>
        <w:t xml:space="preserve">At the organizational level, the budget office and </w:t>
      </w:r>
      <w:r w:rsidRPr="00401164">
        <w:rPr>
          <w:u w:val="single"/>
        </w:rPr>
        <w:t xml:space="preserve">executive </w:t>
      </w:r>
      <w:r w:rsidRPr="00AD0618">
        <w:rPr>
          <w:highlight w:val="cyan"/>
          <w:u w:val="single"/>
        </w:rPr>
        <w:t>leadership need to promote</w:t>
      </w:r>
      <w:r w:rsidRPr="00AD0618">
        <w:rPr>
          <w:sz w:val="16"/>
        </w:rPr>
        <w:t xml:space="preserve"> a culture of public </w:t>
      </w:r>
      <w:r w:rsidRPr="00AD0618">
        <w:rPr>
          <w:highlight w:val="cyan"/>
          <w:u w:val="single"/>
        </w:rPr>
        <w:t>accountability</w:t>
      </w:r>
      <w:r w:rsidRPr="00AD0618">
        <w:rPr>
          <w:sz w:val="16"/>
        </w:rPr>
        <w:t xml:space="preserve">, </w:t>
      </w:r>
      <w:r w:rsidRPr="00E11D5D">
        <w:rPr>
          <w:u w:val="single"/>
        </w:rPr>
        <w:t>professionalism</w:t>
      </w:r>
      <w:r w:rsidRPr="00E11D5D">
        <w:rPr>
          <w:sz w:val="16"/>
        </w:rPr>
        <w:t xml:space="preserve">, </w:t>
      </w:r>
      <w:r w:rsidRPr="00E11D5D">
        <w:rPr>
          <w:u w:val="single"/>
        </w:rPr>
        <w:t>transparency</w:t>
      </w:r>
      <w:r w:rsidRPr="00AD0618">
        <w:rPr>
          <w:sz w:val="16"/>
        </w:rPr>
        <w:t xml:space="preserve">, </w:t>
      </w:r>
      <w:r w:rsidRPr="00AD0618">
        <w:rPr>
          <w:highlight w:val="cyan"/>
          <w:u w:val="single"/>
        </w:rPr>
        <w:t>and innovation</w:t>
      </w:r>
      <w:r w:rsidRPr="00401164">
        <w:rPr>
          <w:u w:val="single"/>
        </w:rPr>
        <w:t xml:space="preserve"> </w:t>
      </w:r>
      <w:r w:rsidRPr="00AD0618">
        <w:rPr>
          <w:highlight w:val="cyan"/>
          <w:u w:val="single"/>
        </w:rPr>
        <w:t>to support</w:t>
      </w:r>
      <w:r w:rsidRPr="00AD0618">
        <w:rPr>
          <w:sz w:val="16"/>
        </w:rPr>
        <w:t xml:space="preserve"> the </w:t>
      </w:r>
      <w:r w:rsidRPr="00AD0618">
        <w:rPr>
          <w:highlight w:val="cyan"/>
          <w:u w:val="single"/>
        </w:rPr>
        <w:t>performance-budgeting</w:t>
      </w:r>
      <w:r w:rsidRPr="00AD0618">
        <w:rPr>
          <w:sz w:val="16"/>
        </w:rPr>
        <w:t xml:space="preserve"> exercise. </w:t>
      </w:r>
      <w:r w:rsidRPr="00AD0618">
        <w:rPr>
          <w:highlight w:val="cyan"/>
          <w:u w:val="single"/>
        </w:rPr>
        <w:t>From</w:t>
      </w:r>
      <w:r w:rsidRPr="00401164">
        <w:rPr>
          <w:u w:val="single"/>
        </w:rPr>
        <w:t xml:space="preserve"> vision setting</w:t>
      </w:r>
      <w:r w:rsidRPr="00AD0618">
        <w:rPr>
          <w:sz w:val="16"/>
        </w:rPr>
        <w:t xml:space="preserve">, </w:t>
      </w:r>
      <w:r w:rsidRPr="00401164">
        <w:rPr>
          <w:u w:val="single"/>
        </w:rPr>
        <w:t xml:space="preserve">process </w:t>
      </w:r>
      <w:r w:rsidRPr="00AD0618">
        <w:rPr>
          <w:highlight w:val="cyan"/>
          <w:u w:val="single"/>
        </w:rPr>
        <w:t>design</w:t>
      </w:r>
      <w:r w:rsidRPr="00AD0618">
        <w:rPr>
          <w:sz w:val="16"/>
        </w:rPr>
        <w:t xml:space="preserve">, </w:t>
      </w:r>
      <w:r w:rsidRPr="00401164">
        <w:rPr>
          <w:u w:val="single"/>
        </w:rPr>
        <w:t>staff hiring</w:t>
      </w:r>
      <w:r w:rsidRPr="00AD0618">
        <w:rPr>
          <w:sz w:val="16"/>
        </w:rPr>
        <w:t xml:space="preserve">, </w:t>
      </w:r>
      <w:r w:rsidRPr="00401164">
        <w:rPr>
          <w:u w:val="single"/>
        </w:rPr>
        <w:t xml:space="preserve">and personnel training </w:t>
      </w:r>
      <w:r w:rsidRPr="00AD0618">
        <w:rPr>
          <w:highlight w:val="cyan"/>
          <w:u w:val="single"/>
        </w:rPr>
        <w:t>to stakeholder engagement</w:t>
      </w:r>
      <w:r w:rsidRPr="00AD0618">
        <w:rPr>
          <w:sz w:val="16"/>
        </w:rPr>
        <w:t xml:space="preserve">, </w:t>
      </w:r>
      <w:r w:rsidRPr="00401164">
        <w:rPr>
          <w:u w:val="single"/>
        </w:rPr>
        <w:t xml:space="preserve">these </w:t>
      </w:r>
      <w:r w:rsidRPr="00AD0618">
        <w:rPr>
          <w:highlight w:val="cyan"/>
          <w:u w:val="single"/>
        </w:rPr>
        <w:t>values should be emphasized</w:t>
      </w:r>
      <w:r w:rsidRPr="00401164">
        <w:rPr>
          <w:u w:val="single"/>
        </w:rPr>
        <w:t xml:space="preserve"> as</w:t>
      </w:r>
      <w:r w:rsidRPr="00AD0618">
        <w:rPr>
          <w:sz w:val="16"/>
        </w:rPr>
        <w:t xml:space="preserve"> the </w:t>
      </w:r>
      <w:r w:rsidRPr="00401164">
        <w:rPr>
          <w:u w:val="single"/>
        </w:rPr>
        <w:t>underlying governing logics</w:t>
      </w:r>
      <w:r w:rsidRPr="00AD0618">
        <w:rPr>
          <w:sz w:val="16"/>
        </w:rPr>
        <w:t xml:space="preserve"> (GAO 2002; Gupta 2010;). </w:t>
      </w:r>
      <w:r w:rsidRPr="00AD0618">
        <w:rPr>
          <w:highlight w:val="cyan"/>
          <w:u w:val="single"/>
        </w:rPr>
        <w:t>Unless these values are internalized</w:t>
      </w:r>
      <w:r w:rsidRPr="00AD0618">
        <w:rPr>
          <w:sz w:val="16"/>
        </w:rPr>
        <w:t xml:space="preserve"> by the budget office and departments, </w:t>
      </w:r>
      <w:r w:rsidRPr="00AD0618">
        <w:rPr>
          <w:highlight w:val="cyan"/>
          <w:u w:val="single"/>
        </w:rPr>
        <w:t>performance budgeting is not sustainable</w:t>
      </w:r>
      <w:r w:rsidRPr="00AD0618">
        <w:rPr>
          <w:sz w:val="16"/>
        </w:rPr>
        <w:t xml:space="preserve"> in the long run. In addition, the normative focus on </w:t>
      </w:r>
      <w:r w:rsidRPr="00782B38">
        <w:rPr>
          <w:u w:val="single"/>
        </w:rPr>
        <w:t>performance logics</w:t>
      </w:r>
      <w:r w:rsidRPr="00782B38">
        <w:rPr>
          <w:sz w:val="16"/>
        </w:rPr>
        <w:t xml:space="preserve">, transparency, and accountability </w:t>
      </w:r>
      <w:r w:rsidRPr="00782B38">
        <w:rPr>
          <w:u w:val="single"/>
        </w:rPr>
        <w:t>should be supported by</w:t>
      </w:r>
      <w:r w:rsidRPr="00782B38">
        <w:rPr>
          <w:sz w:val="16"/>
        </w:rPr>
        <w:t xml:space="preserve"> routinized performance-informed </w:t>
      </w:r>
      <w:r w:rsidRPr="00782B38">
        <w:rPr>
          <w:u w:val="single"/>
        </w:rPr>
        <w:t>dialogues within departments and across agencies</w:t>
      </w:r>
      <w:r w:rsidRPr="00782B38">
        <w:rPr>
          <w:sz w:val="16"/>
        </w:rPr>
        <w:t xml:space="preserve"> and policy areas </w:t>
      </w:r>
      <w:r w:rsidRPr="00782B38">
        <w:rPr>
          <w:u w:val="single"/>
        </w:rPr>
        <w:t>so</w:t>
      </w:r>
      <w:r w:rsidRPr="00782B38">
        <w:rPr>
          <w:sz w:val="16"/>
        </w:rPr>
        <w:t xml:space="preserve"> that </w:t>
      </w:r>
      <w:r w:rsidRPr="00782B38">
        <w:rPr>
          <w:u w:val="single"/>
        </w:rPr>
        <w:t>performance information is not just used once</w:t>
      </w:r>
      <w:r w:rsidRPr="00782B38">
        <w:rPr>
          <w:sz w:val="16"/>
        </w:rPr>
        <w:t xml:space="preserve"> during budget preparation </w:t>
      </w:r>
      <w:r w:rsidRPr="00782B38">
        <w:rPr>
          <w:u w:val="single"/>
        </w:rPr>
        <w:t>but is used regularly</w:t>
      </w:r>
      <w:r w:rsidRPr="00782B38">
        <w:rPr>
          <w:sz w:val="16"/>
        </w:rPr>
        <w:t xml:space="preserve"> during the budget execution and evaluation processes (Shaw 2016). For example, a review by the U.S. Government Accountability Office (2015) shows that </w:t>
      </w:r>
      <w:r w:rsidRPr="00782B38">
        <w:rPr>
          <w:u w:val="single"/>
        </w:rPr>
        <w:t>departments that have</w:t>
      </w:r>
      <w:r w:rsidRPr="00782B38">
        <w:rPr>
          <w:sz w:val="16"/>
        </w:rPr>
        <w:t xml:space="preserve"> regular data-driven </w:t>
      </w:r>
      <w:r w:rsidRPr="00782B38">
        <w:rPr>
          <w:u w:val="single"/>
        </w:rPr>
        <w:t>performance review meetings</w:t>
      </w:r>
      <w:r w:rsidRPr="00782B38">
        <w:rPr>
          <w:sz w:val="16"/>
        </w:rPr>
        <w:t xml:space="preserve"> during a fiscal year </w:t>
      </w:r>
      <w:r w:rsidRPr="00782B38">
        <w:rPr>
          <w:u w:val="single"/>
        </w:rPr>
        <w:t>are more likely to show positive progress toward agency goals</w:t>
      </w:r>
      <w:r w:rsidRPr="00782B38">
        <w:rPr>
          <w:sz w:val="16"/>
        </w:rPr>
        <w:t xml:space="preserve">, </w:t>
      </w:r>
      <w:r w:rsidRPr="00782B38">
        <w:rPr>
          <w:u w:val="single"/>
        </w:rPr>
        <w:t>pursue interagency collaboration</w:t>
      </w:r>
      <w:r w:rsidRPr="00782B38">
        <w:rPr>
          <w:sz w:val="16"/>
        </w:rPr>
        <w:t xml:space="preserve">, </w:t>
      </w:r>
      <w:r w:rsidRPr="00782B38">
        <w:rPr>
          <w:u w:val="single"/>
        </w:rPr>
        <w:t>and improve program efficiency and effectiveness</w:t>
      </w:r>
      <w:r w:rsidRPr="00782B38">
        <w:rPr>
          <w:sz w:val="16"/>
        </w:rPr>
        <w:t xml:space="preserve">. A study of performance budgeting practice of a local government also shows that having </w:t>
      </w:r>
      <w:r w:rsidRPr="00782B38">
        <w:rPr>
          <w:u w:val="single"/>
        </w:rPr>
        <w:t>routinized and systematic use of performance information</w:t>
      </w:r>
      <w:r w:rsidRPr="00782B38">
        <w:rPr>
          <w:sz w:val="16"/>
        </w:rPr>
        <w:t xml:space="preserve"> during the budget execution and evaluation stages </w:t>
      </w:r>
      <w:r w:rsidRPr="00782B38">
        <w:rPr>
          <w:u w:val="single"/>
        </w:rPr>
        <w:t>can lead to substantive impacts on resource allocation</w:t>
      </w:r>
      <w:r w:rsidRPr="00782B38">
        <w:rPr>
          <w:sz w:val="16"/>
        </w:rPr>
        <w:t xml:space="preserve"> at the </w:t>
      </w:r>
      <w:proofErr w:type="spellStart"/>
      <w:r w:rsidRPr="00782B38">
        <w:rPr>
          <w:sz w:val="16"/>
        </w:rPr>
        <w:t>subdepartmental</w:t>
      </w:r>
      <w:proofErr w:type="spellEnd"/>
      <w:r w:rsidRPr="00782B38">
        <w:rPr>
          <w:sz w:val="16"/>
        </w:rPr>
        <w:t xml:space="preserve"> program level (Ho 2011). Within individual departments and programs, the budget office needs to ince</w:t>
      </w:r>
      <w:r w:rsidRPr="00AD0618">
        <w:rPr>
          <w:sz w:val="16"/>
        </w:rPr>
        <w:t xml:space="preserve">ntivize and support departmental leadership to focus on capacity building, especially on staff training at the middle management and analyst levels, data quality management, and information technology support. Given the arrival of many big data tools in government (Ho and McCall 2016), the budget office also should encourage various service departments to work closely with the information technology department to link performance budgeting initiatives at the program level with data management, data analytics, and open data initiatives. For example, in the U.S. federal government, the Government Performance and Results Act of 1993 set the stage for the Federal Acquisition Streamlining Act of 1994, the Clinger-Cohen Act of 1996, the Government Paperwork Elimination Act, and the E-Government Act of 2002. These laws recognize the important roles of information technology investment and management in performance-oriented reform and put the Office of Management and Budget in charge and coordinate with the Chief Information Officers Council to create a government-wide framework for performance-based management and budgeting. At the state and local levels, many governor’s offices or city manager’s offices play a key role facilitating the information technology support for performance budgeting. Over time, many of these governments have invested in </w:t>
      </w:r>
      <w:r w:rsidRPr="00782B38">
        <w:rPr>
          <w:u w:val="single"/>
        </w:rPr>
        <w:t>software platforms</w:t>
      </w:r>
      <w:r w:rsidRPr="00782B38">
        <w:rPr>
          <w:sz w:val="16"/>
        </w:rPr>
        <w:t xml:space="preserve"> that </w:t>
      </w:r>
      <w:r w:rsidRPr="00782B38">
        <w:rPr>
          <w:u w:val="single"/>
        </w:rPr>
        <w:t>make performance analysis</w:t>
      </w:r>
      <w:r w:rsidRPr="00782B38">
        <w:rPr>
          <w:sz w:val="16"/>
        </w:rPr>
        <w:t xml:space="preserve"> and reporting at the departmental and program levels </w:t>
      </w:r>
      <w:r w:rsidRPr="00782B38">
        <w:rPr>
          <w:u w:val="single"/>
        </w:rPr>
        <w:t>more user-friendly and reliable</w:t>
      </w:r>
      <w:r w:rsidRPr="00782B38">
        <w:rPr>
          <w:sz w:val="16"/>
        </w:rPr>
        <w:t>. In addition, duri</w:t>
      </w:r>
      <w:r w:rsidRPr="00AD0618">
        <w:rPr>
          <w:sz w:val="16"/>
        </w:rPr>
        <w:t xml:space="preserve">ng the budget request stage, </w:t>
      </w:r>
      <w:r w:rsidRPr="00AD0618">
        <w:rPr>
          <w:rStyle w:val="Emphasis"/>
          <w:highlight w:val="cyan"/>
        </w:rPr>
        <w:t>the budget office should require</w:t>
      </w:r>
      <w:r w:rsidRPr="00BA6FCC">
        <w:rPr>
          <w:rStyle w:val="Emphasis"/>
        </w:rPr>
        <w:t xml:space="preserve"> departmental and program </w:t>
      </w:r>
      <w:r w:rsidRPr="00AD0618">
        <w:rPr>
          <w:rStyle w:val="Emphasis"/>
          <w:highlight w:val="cyan"/>
        </w:rPr>
        <w:t>managers</w:t>
      </w:r>
      <w:r w:rsidRPr="00BA6FCC">
        <w:rPr>
          <w:rStyle w:val="Emphasis"/>
        </w:rPr>
        <w:t xml:space="preserve"> to </w:t>
      </w:r>
      <w:r w:rsidRPr="00AD0618">
        <w:rPr>
          <w:rStyle w:val="Emphasis"/>
          <w:highlight w:val="cyan"/>
        </w:rPr>
        <w:t>document how they</w:t>
      </w:r>
      <w:r w:rsidRPr="00BA6FCC">
        <w:rPr>
          <w:rStyle w:val="Emphasis"/>
        </w:rPr>
        <w:t xml:space="preserve"> have </w:t>
      </w:r>
      <w:r w:rsidRPr="00AD0618">
        <w:rPr>
          <w:rStyle w:val="Emphasis"/>
          <w:highlight w:val="cyan"/>
        </w:rPr>
        <w:t>engaged key stakeholders</w:t>
      </w:r>
      <w:r w:rsidRPr="00AD0618">
        <w:rPr>
          <w:sz w:val="16"/>
        </w:rPr>
        <w:t xml:space="preserve">, such as service recipients, frontline workers, and service collaborators, </w:t>
      </w:r>
      <w:r w:rsidRPr="00AD0618">
        <w:rPr>
          <w:highlight w:val="cyan"/>
          <w:u w:val="single"/>
        </w:rPr>
        <w:t>to develop</w:t>
      </w:r>
      <w:r w:rsidRPr="00BA6FCC">
        <w:rPr>
          <w:u w:val="single"/>
        </w:rPr>
        <w:t xml:space="preserve"> performance </w:t>
      </w:r>
      <w:r w:rsidRPr="00AD0618">
        <w:rPr>
          <w:highlight w:val="cyan"/>
          <w:u w:val="single"/>
        </w:rPr>
        <w:t>goals and</w:t>
      </w:r>
      <w:r w:rsidRPr="00BA6FCC">
        <w:rPr>
          <w:u w:val="single"/>
        </w:rPr>
        <w:t xml:space="preserve"> </w:t>
      </w:r>
      <w:r w:rsidRPr="00AD0618">
        <w:rPr>
          <w:highlight w:val="cyan"/>
          <w:u w:val="single"/>
        </w:rPr>
        <w:t xml:space="preserve">measures </w:t>
      </w:r>
      <w:r w:rsidRPr="00782B38">
        <w:rPr>
          <w:highlight w:val="cyan"/>
          <w:u w:val="single"/>
        </w:rPr>
        <w:t>that are</w:t>
      </w:r>
      <w:r w:rsidRPr="00BA6FCC">
        <w:rPr>
          <w:u w:val="single"/>
        </w:rPr>
        <w:t xml:space="preserve"> valid, relevant, understandable, and </w:t>
      </w:r>
      <w:r w:rsidRPr="00AD0618">
        <w:rPr>
          <w:highlight w:val="cyan"/>
          <w:u w:val="single"/>
        </w:rPr>
        <w:t>collectible</w:t>
      </w:r>
      <w:r w:rsidRPr="00AD0618">
        <w:rPr>
          <w:sz w:val="16"/>
        </w:rPr>
        <w:t xml:space="preserve"> (Ho and Coates 2002). If feasible, activity-based costing and benchmarking also should be used to inform the cost-effectiveness of spending and incentivize improvement. </w:t>
      </w:r>
      <w:r w:rsidRPr="00AD0618">
        <w:rPr>
          <w:u w:val="single"/>
        </w:rPr>
        <w:t>The simplistic logic of direct performance budgeting</w:t>
      </w:r>
      <w:r w:rsidRPr="00AD0618">
        <w:rPr>
          <w:sz w:val="16"/>
        </w:rPr>
        <w:t xml:space="preserve">, however, </w:t>
      </w:r>
      <w:r w:rsidRPr="00AD0618">
        <w:rPr>
          <w:u w:val="single"/>
        </w:rPr>
        <w:t>which rewards high-performing programs with more funding</w:t>
      </w:r>
      <w:r w:rsidRPr="00AD0618">
        <w:rPr>
          <w:sz w:val="16"/>
        </w:rPr>
        <w:t xml:space="preserve"> and cuts program or departmental budgets due to poor performance, </w:t>
      </w:r>
      <w:r w:rsidRPr="00AD0618">
        <w:rPr>
          <w:u w:val="single"/>
        </w:rPr>
        <w:t>should be avoided</w:t>
      </w:r>
      <w:r w:rsidRPr="00AD0618">
        <w:rPr>
          <w:sz w:val="16"/>
        </w:rPr>
        <w:t>. These practices do not necessarily encourage organizational learning and improvement and may incentivize gaming and fraud due to the high stakes of budgetary actions.</w:t>
      </w:r>
    </w:p>
    <w:p w14:paraId="23226EED" w14:textId="444D809D" w:rsidR="00DF43F3" w:rsidRPr="00FB6E6F" w:rsidRDefault="00EB2E06" w:rsidP="00DF43F3">
      <w:pPr>
        <w:pStyle w:val="Heading4"/>
      </w:pPr>
      <w:r>
        <w:t>6</w:t>
      </w:r>
      <w:r w:rsidR="00835E5A">
        <w:t>---</w:t>
      </w:r>
      <w:r w:rsidR="00245D71">
        <w:t>Strategic Choice</w:t>
      </w:r>
      <w:r w:rsidR="00835E5A">
        <w:t xml:space="preserve"> </w:t>
      </w:r>
      <w:r w:rsidR="00245D71">
        <w:t>–</w:t>
      </w:r>
      <w:r w:rsidR="00835E5A">
        <w:t xml:space="preserve"> </w:t>
      </w:r>
      <w:r w:rsidR="00245D71">
        <w:t xml:space="preserve">it requires </w:t>
      </w:r>
      <w:r w:rsidR="004F4557">
        <w:t>s</w:t>
      </w:r>
      <w:r w:rsidR="00DF43F3" w:rsidRPr="00FB6E6F">
        <w:t>olution crafting begin after analysis.</w:t>
      </w:r>
    </w:p>
    <w:p w14:paraId="7B064FBD" w14:textId="77777777" w:rsidR="00DF43F3" w:rsidRDefault="00DF43F3" w:rsidP="00DF43F3">
      <w:r w:rsidRPr="003E13B5">
        <w:rPr>
          <w:rStyle w:val="Style13ptBold"/>
        </w:rPr>
        <w:t>Whalen 13</w:t>
      </w:r>
      <w:r>
        <w:t xml:space="preserve"> Charles J. Whalen, </w:t>
      </w:r>
      <w:r w:rsidRPr="00242074">
        <w:t>Macroeconomic Analysis Division, Congressional Budget Office</w:t>
      </w:r>
      <w:r>
        <w:t>, 2013, “</w:t>
      </w:r>
      <w:r w:rsidRPr="00141B9B">
        <w:t xml:space="preserve">Core Concepts of Institutionalist Public </w:t>
      </w:r>
      <w:proofErr w:type="spellStart"/>
      <w:r w:rsidRPr="00141B9B">
        <w:t>Finance:Problem</w:t>
      </w:r>
      <w:proofErr w:type="spellEnd"/>
      <w:r w:rsidRPr="00141B9B">
        <w:t xml:space="preserve"> Solving, Institutional </w:t>
      </w:r>
      <w:proofErr w:type="spellStart"/>
      <w:r w:rsidRPr="00141B9B">
        <w:t>Analysis,Strategic</w:t>
      </w:r>
      <w:proofErr w:type="spellEnd"/>
      <w:r w:rsidRPr="00141B9B">
        <w:t xml:space="preserve"> Choice, and Stakeholder Engagement</w:t>
      </w:r>
      <w:r>
        <w:t xml:space="preserve">”, Forum for Social Economics, </w:t>
      </w:r>
      <w:hyperlink r:id="rId31" w:history="1">
        <w:r w:rsidRPr="00310E87">
          <w:rPr>
            <w:rStyle w:val="Hyperlink"/>
          </w:rPr>
          <w:t>https://www-tandfonline-com.proxy.lib.umich.edu/doi/epdf/10.1080/07360932.2012.727360?needAccess=true&amp;role=button</w:t>
        </w:r>
      </w:hyperlink>
      <w:r>
        <w:t xml:space="preserve">, </w:t>
      </w:r>
      <w:proofErr w:type="spellStart"/>
      <w:r>
        <w:t>liam</w:t>
      </w:r>
      <w:proofErr w:type="spellEnd"/>
      <w:r>
        <w:t>.</w:t>
      </w:r>
    </w:p>
    <w:p w14:paraId="3C2DF71A" w14:textId="77777777" w:rsidR="00DF43F3" w:rsidRPr="00FB6E6F" w:rsidRDefault="00DF43F3" w:rsidP="00DF43F3">
      <w:pPr>
        <w:rPr>
          <w:sz w:val="16"/>
        </w:rPr>
      </w:pPr>
      <w:r w:rsidRPr="00FB6E6F">
        <w:rPr>
          <w:sz w:val="16"/>
        </w:rPr>
        <w:t>STRATEGIC CHOICE</w:t>
      </w:r>
    </w:p>
    <w:p w14:paraId="4A6D7A95" w14:textId="77777777" w:rsidR="00DF43F3" w:rsidRDefault="00DF43F3" w:rsidP="00DF43F3">
      <w:pPr>
        <w:rPr>
          <w:sz w:val="16"/>
        </w:rPr>
      </w:pPr>
      <w:r w:rsidRPr="006A7FAA">
        <w:rPr>
          <w:rStyle w:val="Emphasis"/>
          <w:highlight w:val="cyan"/>
        </w:rPr>
        <w:t>Once</w:t>
      </w:r>
      <w:r w:rsidRPr="006A7FAA">
        <w:rPr>
          <w:rStyle w:val="Emphasis"/>
        </w:rPr>
        <w:t xml:space="preserve"> institutional </w:t>
      </w:r>
      <w:r w:rsidRPr="006A7FAA">
        <w:rPr>
          <w:rStyle w:val="Emphasis"/>
          <w:highlight w:val="cyan"/>
        </w:rPr>
        <w:t>analysis has probed</w:t>
      </w:r>
      <w:r w:rsidRPr="00C961CF">
        <w:rPr>
          <w:u w:val="single"/>
        </w:rPr>
        <w:t xml:space="preserve"> to </w:t>
      </w:r>
      <w:r w:rsidRPr="006A7FAA">
        <w:rPr>
          <w:rStyle w:val="Emphasis"/>
          <w:highlight w:val="cyan"/>
        </w:rPr>
        <w:t>the root of a problem</w:t>
      </w:r>
      <w:r w:rsidRPr="00FB6E6F">
        <w:rPr>
          <w:sz w:val="16"/>
        </w:rPr>
        <w:t xml:space="preserve">, </w:t>
      </w:r>
      <w:r w:rsidRPr="006A7FAA">
        <w:rPr>
          <w:rStyle w:val="Emphasis"/>
          <w:highlight w:val="cyan"/>
        </w:rPr>
        <w:t>then</w:t>
      </w:r>
      <w:r w:rsidRPr="00C961CF">
        <w:rPr>
          <w:rStyle w:val="Emphasis"/>
        </w:rPr>
        <w:t xml:space="preserve"> the process of </w:t>
      </w:r>
      <w:r w:rsidRPr="006A7FAA">
        <w:rPr>
          <w:rStyle w:val="Emphasis"/>
          <w:highlight w:val="cyan"/>
        </w:rPr>
        <w:t>crafting a solution can begin</w:t>
      </w:r>
      <w:r w:rsidRPr="00FB6E6F">
        <w:rPr>
          <w:sz w:val="16"/>
        </w:rPr>
        <w:t xml:space="preserve">. But </w:t>
      </w:r>
      <w:r w:rsidRPr="006A7FAA">
        <w:rPr>
          <w:rStyle w:val="Emphasis"/>
          <w:highlight w:val="cyan"/>
        </w:rPr>
        <w:t>deciding what should be done requires strategic choice</w:t>
      </w:r>
      <w:r w:rsidRPr="00FB6E6F">
        <w:rPr>
          <w:sz w:val="16"/>
        </w:rPr>
        <w:t xml:space="preserve"> (</w:t>
      </w:r>
      <w:proofErr w:type="spellStart"/>
      <w:r w:rsidRPr="00FB6E6F">
        <w:rPr>
          <w:sz w:val="16"/>
        </w:rPr>
        <w:t>Kochanet</w:t>
      </w:r>
      <w:proofErr w:type="spellEnd"/>
      <w:r w:rsidRPr="00FB6E6F">
        <w:rPr>
          <w:sz w:val="16"/>
        </w:rPr>
        <w:t xml:space="preserve"> al.1984). Problem solving requires an intended objective, goal, aim, or strategy. As a result, </w:t>
      </w:r>
      <w:r w:rsidRPr="00FB6E6F">
        <w:rPr>
          <w:u w:val="single"/>
        </w:rPr>
        <w:t xml:space="preserve">crafting a </w:t>
      </w:r>
      <w:r w:rsidRPr="00FB6E6F">
        <w:rPr>
          <w:highlight w:val="cyan"/>
          <w:u w:val="single"/>
        </w:rPr>
        <w:t>solution starts with selecting from</w:t>
      </w:r>
      <w:r w:rsidRPr="006A7FAA">
        <w:rPr>
          <w:u w:val="single"/>
        </w:rPr>
        <w:t xml:space="preserve"> the range of </w:t>
      </w:r>
      <w:r w:rsidRPr="00FB6E6F">
        <w:rPr>
          <w:highlight w:val="cyan"/>
          <w:u w:val="single"/>
        </w:rPr>
        <w:t>possible objectives</w:t>
      </w:r>
      <w:r w:rsidRPr="00FB6E6F">
        <w:rPr>
          <w:sz w:val="16"/>
        </w:rPr>
        <w:t xml:space="preserve">—in short, the first step is to make a strategic choice. </w:t>
      </w:r>
      <w:r w:rsidRPr="00FB6E6F">
        <w:rPr>
          <w:highlight w:val="cyan"/>
          <w:u w:val="single"/>
        </w:rPr>
        <w:t>Only afterward can</w:t>
      </w:r>
      <w:r w:rsidRPr="006A7FAA">
        <w:rPr>
          <w:u w:val="single"/>
        </w:rPr>
        <w:t xml:space="preserve"> specific institutional </w:t>
      </w:r>
      <w:r w:rsidRPr="00FB6E6F">
        <w:rPr>
          <w:highlight w:val="cyan"/>
          <w:u w:val="single"/>
        </w:rPr>
        <w:t>adjustments be selected</w:t>
      </w:r>
      <w:r w:rsidRPr="00FB6E6F">
        <w:rPr>
          <w:sz w:val="16"/>
        </w:rPr>
        <w:t xml:space="preserve"> (or fashioned) and evaluated. The need for strategic choice is recognized in neoclassical and institutional economics. But neoclassical economics suggests that it offers a value-free measuring stick in the form of economic efficiency. In contrast, institutional economics emphasizes that value judgments are unavoidable. The difference between the neoclassical and institutionalist perspectives on strategic choice manifests itself in their differing approaches to both the role of the state in the economy and the role of the researcher in policy analysis.</w:t>
      </w:r>
    </w:p>
    <w:p w14:paraId="0906E02F" w14:textId="166F1538" w:rsidR="0063768D" w:rsidRPr="005675A9" w:rsidRDefault="0063768D" w:rsidP="0063768D">
      <w:pPr>
        <w:pStyle w:val="Heading4"/>
      </w:pPr>
      <w:r>
        <w:t>Strategic choice is key to solving economic problems</w:t>
      </w:r>
      <w:r w:rsidR="004F0739">
        <w:t xml:space="preserve"> – turns case.</w:t>
      </w:r>
    </w:p>
    <w:p w14:paraId="67D314F5" w14:textId="77777777" w:rsidR="0063768D" w:rsidRPr="008A51D2" w:rsidRDefault="0063768D" w:rsidP="0063768D">
      <w:r w:rsidRPr="003E13B5">
        <w:rPr>
          <w:rStyle w:val="Style13ptBold"/>
        </w:rPr>
        <w:t>Whalen 13</w:t>
      </w:r>
      <w:r>
        <w:t xml:space="preserve"> Charles J. Whalen, </w:t>
      </w:r>
      <w:r w:rsidRPr="00242074">
        <w:t>Macroeconomic Analysis Division, Congressional Budget Office</w:t>
      </w:r>
      <w:r>
        <w:t>, 2013, “</w:t>
      </w:r>
      <w:r w:rsidRPr="00141B9B">
        <w:t xml:space="preserve">Core Concepts of Institutionalist Public </w:t>
      </w:r>
      <w:proofErr w:type="spellStart"/>
      <w:r w:rsidRPr="00141B9B">
        <w:t>Finance:Problem</w:t>
      </w:r>
      <w:proofErr w:type="spellEnd"/>
      <w:r w:rsidRPr="00141B9B">
        <w:t xml:space="preserve"> Solving, Institutional </w:t>
      </w:r>
      <w:proofErr w:type="spellStart"/>
      <w:r w:rsidRPr="00141B9B">
        <w:t>Analysis,Strategic</w:t>
      </w:r>
      <w:proofErr w:type="spellEnd"/>
      <w:r w:rsidRPr="00141B9B">
        <w:t xml:space="preserve"> Choice, and Stakeholder Engagement</w:t>
      </w:r>
      <w:r>
        <w:t xml:space="preserve">”, Forum for Social Economics, </w:t>
      </w:r>
      <w:hyperlink r:id="rId32" w:history="1">
        <w:r w:rsidRPr="00310E87">
          <w:rPr>
            <w:rStyle w:val="Hyperlink"/>
          </w:rPr>
          <w:t>https://www-tandfonline-com.proxy.lib.umich.edu/doi/epdf/10.1080/07360932.2012.727360?needAccess=true&amp;role=button</w:t>
        </w:r>
      </w:hyperlink>
      <w:r>
        <w:t xml:space="preserve">, </w:t>
      </w:r>
      <w:proofErr w:type="spellStart"/>
      <w:r>
        <w:t>liam</w:t>
      </w:r>
      <w:proofErr w:type="spellEnd"/>
      <w:r>
        <w:t>.</w:t>
      </w:r>
    </w:p>
    <w:p w14:paraId="27D7E973" w14:textId="77777777" w:rsidR="0063768D" w:rsidRPr="00D144EC" w:rsidRDefault="0063768D" w:rsidP="0063768D">
      <w:pPr>
        <w:rPr>
          <w:sz w:val="16"/>
        </w:rPr>
      </w:pPr>
      <w:r w:rsidRPr="00D144EC">
        <w:rPr>
          <w:sz w:val="16"/>
        </w:rPr>
        <w:t>CONCLUSION: INSTITUTIONALIST PUBLIC FINANCE IN AN ERAOF SIGNIFICANT BUDGETARY CHALLENGES</w:t>
      </w:r>
    </w:p>
    <w:p w14:paraId="2123B094" w14:textId="77777777" w:rsidR="0063768D" w:rsidRDefault="0063768D" w:rsidP="0063768D">
      <w:pPr>
        <w:rPr>
          <w:sz w:val="16"/>
        </w:rPr>
      </w:pPr>
      <w:r w:rsidRPr="00D144EC">
        <w:rPr>
          <w:sz w:val="16"/>
        </w:rPr>
        <w:t xml:space="preserve">On 13 September 2011, Douglas W. Elmendorf, director of the </w:t>
      </w:r>
      <w:proofErr w:type="spellStart"/>
      <w:r w:rsidRPr="00D144EC">
        <w:rPr>
          <w:sz w:val="16"/>
        </w:rPr>
        <w:t>Congres-sional</w:t>
      </w:r>
      <w:proofErr w:type="spellEnd"/>
      <w:r w:rsidRPr="00D144EC">
        <w:rPr>
          <w:sz w:val="16"/>
        </w:rPr>
        <w:t xml:space="preserve"> Budget Office (CBO), testified before the Joint Select Committee on Deficit Reduction of the US Congress. ‘‘</w:t>
      </w:r>
      <w:r w:rsidRPr="008A51D2">
        <w:rPr>
          <w:u w:val="single"/>
        </w:rPr>
        <w:t>The</w:t>
      </w:r>
      <w:r>
        <w:rPr>
          <w:u w:val="single"/>
        </w:rPr>
        <w:t xml:space="preserve"> </w:t>
      </w:r>
      <w:r w:rsidRPr="008A51D2">
        <w:rPr>
          <w:u w:val="single"/>
        </w:rPr>
        <w:t>federal</w:t>
      </w:r>
      <w:r>
        <w:rPr>
          <w:u w:val="single"/>
        </w:rPr>
        <w:t xml:space="preserve"> </w:t>
      </w:r>
      <w:r w:rsidRPr="008A51D2">
        <w:rPr>
          <w:u w:val="single"/>
        </w:rPr>
        <w:t>government</w:t>
      </w:r>
      <w:r>
        <w:rPr>
          <w:u w:val="single"/>
        </w:rPr>
        <w:t xml:space="preserve"> </w:t>
      </w:r>
      <w:r w:rsidRPr="008A51D2">
        <w:rPr>
          <w:u w:val="single"/>
        </w:rPr>
        <w:t>is confronting significant</w:t>
      </w:r>
      <w:r w:rsidRPr="00D144EC">
        <w:rPr>
          <w:sz w:val="16"/>
        </w:rPr>
        <w:t xml:space="preserve"> and fundamental </w:t>
      </w:r>
      <w:r w:rsidRPr="008A51D2">
        <w:rPr>
          <w:u w:val="single"/>
        </w:rPr>
        <w:t xml:space="preserve">budgetary </w:t>
      </w:r>
      <w:proofErr w:type="gramStart"/>
      <w:r w:rsidRPr="008A51D2">
        <w:rPr>
          <w:u w:val="single"/>
        </w:rPr>
        <w:t>challenges</w:t>
      </w:r>
      <w:r w:rsidRPr="00D144EC">
        <w:rPr>
          <w:sz w:val="16"/>
        </w:rPr>
        <w:t>,’</w:t>
      </w:r>
      <w:proofErr w:type="gramEnd"/>
      <w:r w:rsidRPr="00D144EC">
        <w:rPr>
          <w:sz w:val="16"/>
        </w:rPr>
        <w:t xml:space="preserve">’ </w:t>
      </w:r>
      <w:proofErr w:type="gramStart"/>
      <w:r w:rsidRPr="00D144EC">
        <w:rPr>
          <w:sz w:val="16"/>
        </w:rPr>
        <w:t>Elmendorf(</w:t>
      </w:r>
      <w:proofErr w:type="gramEnd"/>
      <w:r w:rsidRPr="00D144EC">
        <w:rPr>
          <w:sz w:val="16"/>
        </w:rPr>
        <w:t xml:space="preserve">2011: 1) told the committee. He continued: ‘‘If current policies are continued in coming years, the aging of the population and the rising cost of health care will boost federal spending, as a share of the economy, well above the23 For discussions of experience with stakeholder engagement outside the United States, see, for example, Ramstad (1991) and Reynolds (2004).FORUM FOR SOCIAL ECONOMICS372amount of revenues that the federal government has collected in the past. Asa result, </w:t>
      </w:r>
      <w:r w:rsidRPr="00D144EC">
        <w:rPr>
          <w:highlight w:val="cyan"/>
          <w:u w:val="single"/>
        </w:rPr>
        <w:t>putting the federal budget on a sustainable path will require</w:t>
      </w:r>
      <w:r w:rsidRPr="008A51D2">
        <w:rPr>
          <w:u w:val="single"/>
        </w:rPr>
        <w:t xml:space="preserve"> significant </w:t>
      </w:r>
      <w:r w:rsidRPr="00D144EC">
        <w:rPr>
          <w:highlight w:val="cyan"/>
          <w:u w:val="single"/>
        </w:rPr>
        <w:t>changes in spending</w:t>
      </w:r>
      <w:r w:rsidRPr="008A51D2">
        <w:rPr>
          <w:u w:val="single"/>
        </w:rPr>
        <w:t xml:space="preserve"> policies, </w:t>
      </w:r>
      <w:r w:rsidRPr="00D144EC">
        <w:rPr>
          <w:highlight w:val="cyan"/>
          <w:u w:val="single"/>
        </w:rPr>
        <w:t>tax</w:t>
      </w:r>
      <w:r w:rsidRPr="008A51D2">
        <w:rPr>
          <w:u w:val="single"/>
        </w:rPr>
        <w:t xml:space="preserve"> </w:t>
      </w:r>
      <w:r w:rsidRPr="00D144EC">
        <w:rPr>
          <w:highlight w:val="cyan"/>
          <w:u w:val="single"/>
        </w:rPr>
        <w:t>policies</w:t>
      </w:r>
      <w:r w:rsidRPr="008A51D2">
        <w:rPr>
          <w:u w:val="single"/>
        </w:rPr>
        <w:t>, or both</w:t>
      </w:r>
      <w:r w:rsidRPr="00D144EC">
        <w:rPr>
          <w:sz w:val="16"/>
        </w:rPr>
        <w:t xml:space="preserve">.’’ But there was still more. ‘‘The task of </w:t>
      </w:r>
      <w:r w:rsidRPr="008A51D2">
        <w:rPr>
          <w:u w:val="single"/>
        </w:rPr>
        <w:t>addressing the nation’s formidable fiscal challenges is complicated by the weakness of the economy</w:t>
      </w:r>
      <w:r w:rsidRPr="00D144EC">
        <w:rPr>
          <w:sz w:val="16"/>
        </w:rPr>
        <w:t xml:space="preserve"> and the large numbers of unemployed workers, empty houses, and underused factories and offices,’’ Elmendorf (2011: 1) added.24Thus, tradeoffs are unavoidable: ‘‘Changes that might be made to federal spending or tax policies could have a substantial impact on the pace of economic recovery during the next few years as well as on the nation’s output and people’s income over the longer term.’’ The CBO director made it clear that </w:t>
      </w:r>
      <w:r w:rsidRPr="00D144EC">
        <w:rPr>
          <w:rStyle w:val="Emphasis"/>
          <w:highlight w:val="cyan"/>
        </w:rPr>
        <w:t>Congress needs to make strategic choices</w:t>
      </w:r>
      <w:r w:rsidRPr="00D144EC">
        <w:rPr>
          <w:sz w:val="16"/>
        </w:rPr>
        <w:t>. ‘‘</w:t>
      </w:r>
      <w:r w:rsidRPr="00A25724">
        <w:rPr>
          <w:u w:val="single"/>
        </w:rPr>
        <w:t>There is no commonly agreed upon level of federal debt</w:t>
      </w:r>
      <w:r w:rsidRPr="00D144EC">
        <w:rPr>
          <w:sz w:val="16"/>
        </w:rPr>
        <w:t xml:space="preserve"> that is sustainable or optimal,’’ he stated, acknowledging that economics offers no textbook answer to the question of how much (as well as to that of </w:t>
      </w:r>
      <w:proofErr w:type="gramStart"/>
      <w:r w:rsidRPr="00D144EC">
        <w:rPr>
          <w:sz w:val="16"/>
        </w:rPr>
        <w:t>how)deficit</w:t>
      </w:r>
      <w:proofErr w:type="gramEnd"/>
      <w:r w:rsidRPr="00D144EC">
        <w:rPr>
          <w:sz w:val="16"/>
        </w:rPr>
        <w:t xml:space="preserve"> reduction should be accomplished (Elmendorf 2011: 26). To be sure, his testimony also demonstrated that economic analysis offers some insight, especially into the economic effects of the timing and composition of fiscal policy action. But policymakers still face difficult choices: ‘‘</w:t>
      </w:r>
      <w:r w:rsidRPr="00466232">
        <w:rPr>
          <w:u w:val="single"/>
        </w:rPr>
        <w:t>The most fundamental question is what role the government should play in the US economy</w:t>
      </w:r>
      <w:r w:rsidRPr="00D144EC">
        <w:rPr>
          <w:sz w:val="16"/>
        </w:rPr>
        <w:t xml:space="preserve"> and society’’ (Elmendorf 2011: 34</w:t>
      </w:r>
      <w:proofErr w:type="gramStart"/>
      <w:r w:rsidRPr="00D144EC">
        <w:rPr>
          <w:sz w:val="16"/>
        </w:rPr>
        <w:t>).Elmendorf’s</w:t>
      </w:r>
      <w:proofErr w:type="gramEnd"/>
      <w:r w:rsidRPr="00D144EC">
        <w:rPr>
          <w:sz w:val="16"/>
        </w:rPr>
        <w:t xml:space="preserve"> testimony describes the setting in which American </w:t>
      </w:r>
      <w:proofErr w:type="spellStart"/>
      <w:r w:rsidRPr="00D144EC">
        <w:rPr>
          <w:sz w:val="16"/>
        </w:rPr>
        <w:t>institu-tional</w:t>
      </w:r>
      <w:proofErr w:type="spellEnd"/>
      <w:r w:rsidRPr="00D144EC">
        <w:rPr>
          <w:sz w:val="16"/>
        </w:rPr>
        <w:t xml:space="preserve"> economists are seeking to reexamine the core concepts of institution-</w:t>
      </w:r>
      <w:proofErr w:type="spellStart"/>
      <w:r w:rsidRPr="00D144EC">
        <w:rPr>
          <w:sz w:val="16"/>
        </w:rPr>
        <w:t>alist</w:t>
      </w:r>
      <w:proofErr w:type="spellEnd"/>
      <w:r w:rsidRPr="00D144EC">
        <w:rPr>
          <w:sz w:val="16"/>
        </w:rPr>
        <w:t xml:space="preserve"> public finance. And, as mentioned above, </w:t>
      </w:r>
      <w:proofErr w:type="gramStart"/>
      <w:r w:rsidRPr="00D144EC">
        <w:rPr>
          <w:sz w:val="16"/>
        </w:rPr>
        <w:t>short-term</w:t>
      </w:r>
      <w:proofErr w:type="gramEnd"/>
      <w:r w:rsidRPr="00D144EC">
        <w:rPr>
          <w:sz w:val="16"/>
        </w:rPr>
        <w:t xml:space="preserve"> and long-term fiscal challenges are not confined to the United States. This article has responded by identifying four core concepts: problem solving, institutional analysis, strategic choice, and </w:t>
      </w:r>
      <w:r w:rsidRPr="00D144EC">
        <w:rPr>
          <w:highlight w:val="cyan"/>
          <w:u w:val="single"/>
        </w:rPr>
        <w:t>stakeholder engagement</w:t>
      </w:r>
      <w:r w:rsidRPr="00D144EC">
        <w:rPr>
          <w:sz w:val="16"/>
        </w:rPr>
        <w:t xml:space="preserve">. Those concepts were first fashioned decades </w:t>
      </w:r>
      <w:proofErr w:type="gramStart"/>
      <w:r w:rsidRPr="00D144EC">
        <w:rPr>
          <w:sz w:val="16"/>
        </w:rPr>
        <w:t>ago, but</w:t>
      </w:r>
      <w:proofErr w:type="gramEnd"/>
      <w:r w:rsidRPr="00D144EC">
        <w:rPr>
          <w:sz w:val="16"/>
        </w:rPr>
        <w:t xml:space="preserve"> continue to </w:t>
      </w:r>
      <w:r w:rsidRPr="00D144EC">
        <w:rPr>
          <w:highlight w:val="cyan"/>
          <w:u w:val="single"/>
        </w:rPr>
        <w:t>provide</w:t>
      </w:r>
      <w:r w:rsidRPr="00466232">
        <w:rPr>
          <w:u w:val="single"/>
        </w:rPr>
        <w:t xml:space="preserve"> a solid basis for </w:t>
      </w:r>
      <w:r w:rsidRPr="00D144EC">
        <w:rPr>
          <w:highlight w:val="cyan"/>
          <w:u w:val="single"/>
        </w:rPr>
        <w:t>constructive analyses of fiscal</w:t>
      </w:r>
      <w:r w:rsidRPr="00466232">
        <w:rPr>
          <w:u w:val="single"/>
        </w:rPr>
        <w:t xml:space="preserve"> and budgetary </w:t>
      </w:r>
      <w:r w:rsidRPr="00D144EC">
        <w:rPr>
          <w:highlight w:val="cyan"/>
          <w:u w:val="single"/>
        </w:rPr>
        <w:t>challenges</w:t>
      </w:r>
      <w:r w:rsidRPr="00D144EC">
        <w:rPr>
          <w:sz w:val="16"/>
        </w:rPr>
        <w:t xml:space="preserve">. The four concepts examined in this article combine to form a coherent institutionalist approach to the study of fiscal policy questions. </w:t>
      </w:r>
      <w:r w:rsidRPr="00466232">
        <w:rPr>
          <w:u w:val="single"/>
        </w:rPr>
        <w:t>The approach begins</w:t>
      </w:r>
      <w:r>
        <w:rPr>
          <w:u w:val="single"/>
        </w:rPr>
        <w:t xml:space="preserve"> </w:t>
      </w:r>
      <w:r w:rsidRPr="00466232">
        <w:rPr>
          <w:u w:val="single"/>
        </w:rPr>
        <w:t>with</w:t>
      </w:r>
      <w:r w:rsidRPr="00D144EC">
        <w:rPr>
          <w:sz w:val="16"/>
        </w:rPr>
        <w:t xml:space="preserve"> an interest in real-world problem solving and with an accompanying </w:t>
      </w:r>
      <w:r w:rsidRPr="00466232">
        <w:rPr>
          <w:u w:val="single"/>
        </w:rPr>
        <w:t xml:space="preserve">recognition that </w:t>
      </w:r>
      <w:r w:rsidRPr="00D144EC">
        <w:rPr>
          <w:highlight w:val="cyan"/>
          <w:u w:val="single"/>
        </w:rPr>
        <w:t xml:space="preserve">solving economic problems requires </w:t>
      </w:r>
      <w:proofErr w:type="spellStart"/>
      <w:r w:rsidRPr="00D144EC">
        <w:rPr>
          <w:highlight w:val="cyan"/>
          <w:u w:val="single"/>
        </w:rPr>
        <w:t>institu-tional</w:t>
      </w:r>
      <w:proofErr w:type="spellEnd"/>
      <w:r w:rsidRPr="00D144EC">
        <w:rPr>
          <w:highlight w:val="cyan"/>
          <w:u w:val="single"/>
        </w:rPr>
        <w:t xml:space="preserve"> adjustments</w:t>
      </w:r>
      <w:r w:rsidRPr="00D144EC">
        <w:rPr>
          <w:sz w:val="16"/>
        </w:rPr>
        <w:t xml:space="preserve">. </w:t>
      </w:r>
      <w:r w:rsidRPr="00466232">
        <w:rPr>
          <w:u w:val="single"/>
        </w:rPr>
        <w:t>That</w:t>
      </w:r>
      <w:r w:rsidRPr="00D144EC">
        <w:rPr>
          <w:sz w:val="16"/>
        </w:rPr>
        <w:t xml:space="preserve"> interest </w:t>
      </w:r>
      <w:r w:rsidRPr="00466232">
        <w:rPr>
          <w:u w:val="single"/>
        </w:rPr>
        <w:t>directs institutionalists to an analysis of</w:t>
      </w:r>
      <w:r>
        <w:rPr>
          <w:u w:val="single"/>
        </w:rPr>
        <w:t xml:space="preserve"> </w:t>
      </w:r>
      <w:r w:rsidRPr="00466232">
        <w:rPr>
          <w:u w:val="single"/>
        </w:rPr>
        <w:t>institutions</w:t>
      </w:r>
      <w:r w:rsidRPr="00D144EC">
        <w:rPr>
          <w:sz w:val="16"/>
        </w:rPr>
        <w:t xml:space="preserve"> </w:t>
      </w:r>
      <w:r w:rsidRPr="00466232">
        <w:rPr>
          <w:u w:val="single"/>
        </w:rPr>
        <w:t>for the purpose of getting to a problem’s roots</w:t>
      </w:r>
      <w:r w:rsidRPr="00D144EC">
        <w:rPr>
          <w:sz w:val="16"/>
        </w:rPr>
        <w:t xml:space="preserve"> by means of </w:t>
      </w:r>
      <w:proofErr w:type="spellStart"/>
      <w:r w:rsidRPr="00D144EC">
        <w:rPr>
          <w:sz w:val="16"/>
        </w:rPr>
        <w:t>thecomparative</w:t>
      </w:r>
      <w:proofErr w:type="spellEnd"/>
      <w:r w:rsidRPr="00D144EC">
        <w:rPr>
          <w:sz w:val="16"/>
        </w:rPr>
        <w:t xml:space="preserve"> case method. </w:t>
      </w:r>
      <w:r w:rsidRPr="00466232">
        <w:rPr>
          <w:u w:val="single"/>
        </w:rPr>
        <w:t xml:space="preserve">That method can shed light on policy </w:t>
      </w:r>
      <w:proofErr w:type="spellStart"/>
      <w:r w:rsidRPr="00466232">
        <w:rPr>
          <w:u w:val="single"/>
        </w:rPr>
        <w:t>alternativesand</w:t>
      </w:r>
      <w:proofErr w:type="spellEnd"/>
      <w:r w:rsidRPr="00466232">
        <w:rPr>
          <w:u w:val="single"/>
        </w:rPr>
        <w:t xml:space="preserve"> likely consequences</w:t>
      </w:r>
      <w:r w:rsidRPr="00D144EC">
        <w:rPr>
          <w:sz w:val="16"/>
        </w:rPr>
        <w:t xml:space="preserve">, </w:t>
      </w:r>
      <w:r w:rsidRPr="00D144EC">
        <w:rPr>
          <w:rStyle w:val="Emphasis"/>
          <w:highlight w:val="cyan"/>
        </w:rPr>
        <w:t>but only strategic choice can</w:t>
      </w:r>
      <w:r w:rsidRPr="00B14F82">
        <w:rPr>
          <w:rStyle w:val="Emphasis"/>
        </w:rPr>
        <w:t xml:space="preserve"> </w:t>
      </w:r>
      <w:r w:rsidRPr="00D144EC">
        <w:rPr>
          <w:rStyle w:val="Emphasis"/>
          <w:highlight w:val="cyan"/>
        </w:rPr>
        <w:t>enable</w:t>
      </w:r>
      <w:r w:rsidRPr="00B14F82">
        <w:rPr>
          <w:rStyle w:val="Emphasis"/>
        </w:rPr>
        <w:t xml:space="preserve"> researchers</w:t>
      </w:r>
      <w:r w:rsidRPr="00D144EC">
        <w:rPr>
          <w:sz w:val="16"/>
        </w:rPr>
        <w:t xml:space="preserve"> </w:t>
      </w:r>
      <w:r w:rsidRPr="00B14F82">
        <w:rPr>
          <w:rStyle w:val="Emphasis"/>
        </w:rPr>
        <w:t>and</w:t>
      </w:r>
      <w:r w:rsidRPr="00D144EC">
        <w:rPr>
          <w:sz w:val="16"/>
        </w:rPr>
        <w:t xml:space="preserve">24 The task is also complicated by fiscal problems in Europe and weaker prospects for economic </w:t>
      </w:r>
      <w:proofErr w:type="spellStart"/>
      <w:r w:rsidRPr="00D144EC">
        <w:rPr>
          <w:sz w:val="16"/>
        </w:rPr>
        <w:t>growthoutside</w:t>
      </w:r>
      <w:proofErr w:type="spellEnd"/>
      <w:r w:rsidRPr="00D144EC">
        <w:rPr>
          <w:sz w:val="16"/>
        </w:rPr>
        <w:t xml:space="preserve"> the United States, observed Elmendorf (2011: 9–10</w:t>
      </w:r>
      <w:proofErr w:type="gramStart"/>
      <w:r w:rsidRPr="00D144EC">
        <w:rPr>
          <w:sz w:val="16"/>
        </w:rPr>
        <w:t>).CORE</w:t>
      </w:r>
      <w:proofErr w:type="gramEnd"/>
      <w:r w:rsidRPr="00D144EC">
        <w:rPr>
          <w:sz w:val="16"/>
        </w:rPr>
        <w:t xml:space="preserve"> CONCEPTS OF INSTITUTIONALIST PUBLIC FINANCE373</w:t>
      </w:r>
      <w:r w:rsidRPr="00D144EC">
        <w:rPr>
          <w:rStyle w:val="Emphasis"/>
          <w:highlight w:val="cyan"/>
        </w:rPr>
        <w:t>policymakers</w:t>
      </w:r>
      <w:r w:rsidRPr="00D144EC">
        <w:rPr>
          <w:sz w:val="16"/>
        </w:rPr>
        <w:t xml:space="preserve"> </w:t>
      </w:r>
      <w:r w:rsidRPr="00D144EC">
        <w:rPr>
          <w:rStyle w:val="Emphasis"/>
          <w:highlight w:val="cyan"/>
        </w:rPr>
        <w:t>to assess</w:t>
      </w:r>
      <w:r w:rsidRPr="00B14F82">
        <w:rPr>
          <w:rStyle w:val="Emphasis"/>
        </w:rPr>
        <w:t xml:space="preserve"> and choose among </w:t>
      </w:r>
      <w:r w:rsidRPr="00D144EC">
        <w:rPr>
          <w:rStyle w:val="Emphasis"/>
          <w:highlight w:val="cyan"/>
        </w:rPr>
        <w:t>policy alternatives</w:t>
      </w:r>
      <w:r w:rsidRPr="00D144EC">
        <w:rPr>
          <w:sz w:val="16"/>
        </w:rPr>
        <w:t xml:space="preserve">. And the need for strategic choice, combined with the absence of a value-free measuring stick or universal policy criterion, leads institutionalists to highlight the usefulness of stakeholder engagement. The institutionalist approach described in this article rests heavily on the scholarship and insight of John R. Commons. Commons thought it was appropriate for </w:t>
      </w:r>
      <w:r w:rsidRPr="00D144EC">
        <w:rPr>
          <w:highlight w:val="cyan"/>
          <w:u w:val="single"/>
        </w:rPr>
        <w:t>stakeholders</w:t>
      </w:r>
      <w:r w:rsidRPr="00D144EC">
        <w:rPr>
          <w:sz w:val="16"/>
        </w:rPr>
        <w:t xml:space="preserve"> to </w:t>
      </w:r>
      <w:r w:rsidRPr="00D144EC">
        <w:rPr>
          <w:highlight w:val="cyan"/>
          <w:u w:val="single"/>
        </w:rPr>
        <w:t>select the</w:t>
      </w:r>
      <w:r w:rsidRPr="00D144EC">
        <w:rPr>
          <w:u w:val="single"/>
        </w:rPr>
        <w:t xml:space="preserve"> </w:t>
      </w:r>
      <w:r w:rsidRPr="00D144EC">
        <w:rPr>
          <w:highlight w:val="cyan"/>
          <w:u w:val="single"/>
        </w:rPr>
        <w:t>criteria</w:t>
      </w:r>
      <w:r w:rsidRPr="00D144EC">
        <w:rPr>
          <w:u w:val="single"/>
        </w:rPr>
        <w:t xml:space="preserve"> by which a problem and</w:t>
      </w:r>
      <w:r>
        <w:rPr>
          <w:u w:val="single"/>
        </w:rPr>
        <w:t xml:space="preserve"> </w:t>
      </w:r>
      <w:r w:rsidRPr="00D144EC">
        <w:rPr>
          <w:u w:val="single"/>
        </w:rPr>
        <w:t>policy options would be evaluated</w:t>
      </w:r>
      <w:r w:rsidRPr="00D144EC">
        <w:rPr>
          <w:sz w:val="16"/>
        </w:rPr>
        <w:t xml:space="preserve">. He also thought </w:t>
      </w:r>
      <w:r w:rsidRPr="00D144EC">
        <w:rPr>
          <w:u w:val="single"/>
        </w:rPr>
        <w:t>the ‘‘right’’ solution was one arrived at with meaningful input from all affected parties</w:t>
      </w:r>
      <w:r w:rsidRPr="00D144EC">
        <w:rPr>
          <w:sz w:val="16"/>
        </w:rPr>
        <w:t xml:space="preserve">. That would not generate a ‘‘perfect’’ solution in any objective sense, but it would instead be </w:t>
      </w:r>
      <w:r w:rsidRPr="00D144EC">
        <w:rPr>
          <w:u w:val="single"/>
        </w:rPr>
        <w:t xml:space="preserve">a ‘‘reasonable’’ solution that could be tested in practice and taken as </w:t>
      </w:r>
      <w:proofErr w:type="spellStart"/>
      <w:r w:rsidRPr="00D144EC">
        <w:rPr>
          <w:u w:val="single"/>
        </w:rPr>
        <w:t>astarting</w:t>
      </w:r>
      <w:proofErr w:type="spellEnd"/>
      <w:r w:rsidRPr="00D144EC">
        <w:rPr>
          <w:u w:val="single"/>
        </w:rPr>
        <w:t xml:space="preserve"> point for further investigations of economic problems</w:t>
      </w:r>
      <w:r w:rsidRPr="00D144EC">
        <w:rPr>
          <w:sz w:val="16"/>
        </w:rPr>
        <w:t xml:space="preserve"> (Commons1925).25Of course, </w:t>
      </w:r>
      <w:proofErr w:type="spellStart"/>
      <w:r w:rsidRPr="00D144EC">
        <w:rPr>
          <w:sz w:val="16"/>
        </w:rPr>
        <w:t>Commons’s</w:t>
      </w:r>
      <w:proofErr w:type="spellEnd"/>
      <w:r w:rsidRPr="00D144EC">
        <w:rPr>
          <w:sz w:val="16"/>
        </w:rPr>
        <w:t xml:space="preserve"> last book was published posthumously in 1950, and </w:t>
      </w:r>
      <w:r w:rsidRPr="00D144EC">
        <w:rPr>
          <w:highlight w:val="cyan"/>
          <w:u w:val="single"/>
        </w:rPr>
        <w:t>institutionalism has lost considerable ground</w:t>
      </w:r>
      <w:r w:rsidRPr="00D144EC">
        <w:rPr>
          <w:sz w:val="16"/>
        </w:rPr>
        <w:t xml:space="preserve"> within the economics </w:t>
      </w:r>
      <w:proofErr w:type="spellStart"/>
      <w:r w:rsidRPr="00D144EC">
        <w:rPr>
          <w:sz w:val="16"/>
        </w:rPr>
        <w:t>profes-sion</w:t>
      </w:r>
      <w:proofErr w:type="spellEnd"/>
      <w:r w:rsidRPr="00D144EC">
        <w:rPr>
          <w:sz w:val="16"/>
        </w:rPr>
        <w:t xml:space="preserve"> in the decades since then. Indeed, scholars were writing the tradition’s obituary in the 1960s. Nevertheless, given the fiscal policy challenges now confronting the United States and many other nations, </w:t>
      </w:r>
      <w:proofErr w:type="spellStart"/>
      <w:r w:rsidRPr="00D144EC">
        <w:rPr>
          <w:sz w:val="16"/>
        </w:rPr>
        <w:t>Groves’s</w:t>
      </w:r>
      <w:proofErr w:type="spellEnd"/>
      <w:r w:rsidRPr="00D144EC">
        <w:rPr>
          <w:sz w:val="16"/>
        </w:rPr>
        <w:t xml:space="preserve"> (1964a: </w:t>
      </w:r>
      <w:proofErr w:type="gramStart"/>
      <w:r w:rsidRPr="00D144EC">
        <w:rPr>
          <w:sz w:val="16"/>
        </w:rPr>
        <w:t>246)response</w:t>
      </w:r>
      <w:proofErr w:type="gramEnd"/>
      <w:r w:rsidRPr="00D144EC">
        <w:rPr>
          <w:sz w:val="16"/>
        </w:rPr>
        <w:t xml:space="preserve"> to those writers continues to ring true: ‘‘</w:t>
      </w:r>
      <w:r w:rsidRPr="00D144EC">
        <w:rPr>
          <w:u w:val="single"/>
        </w:rPr>
        <w:t>If institutional economics is dead or dying, so much the worse</w:t>
      </w:r>
      <w:r w:rsidRPr="00D144EC">
        <w:rPr>
          <w:sz w:val="16"/>
        </w:rPr>
        <w:t xml:space="preserve"> for economics and public finance.’’</w:t>
      </w:r>
    </w:p>
    <w:p w14:paraId="16BF4260" w14:textId="77777777" w:rsidR="00245D71" w:rsidRDefault="00245D71" w:rsidP="00DF43F3">
      <w:pPr>
        <w:rPr>
          <w:sz w:val="16"/>
        </w:rPr>
      </w:pPr>
    </w:p>
    <w:p w14:paraId="4AC180C5" w14:textId="77777777" w:rsidR="00331846" w:rsidRDefault="00331846" w:rsidP="00DF43F3">
      <w:pPr>
        <w:pStyle w:val="Heading3"/>
      </w:pPr>
    </w:p>
    <w:p w14:paraId="5B2A79DC" w14:textId="1D727364" w:rsidR="00DF43F3" w:rsidRDefault="00DF43F3" w:rsidP="00DF43F3">
      <w:pPr>
        <w:pStyle w:val="Heading3"/>
      </w:pPr>
      <w:r>
        <w:t xml:space="preserve">2NC---AT: Perm do </w:t>
      </w:r>
      <w:proofErr w:type="gramStart"/>
      <w:r>
        <w:t>CP</w:t>
      </w:r>
      <w:proofErr w:type="gramEnd"/>
    </w:p>
    <w:p w14:paraId="40D1743F" w14:textId="1CBA28CA" w:rsidR="002B4315" w:rsidRDefault="002B4315" w:rsidP="00313328">
      <w:pPr>
        <w:pStyle w:val="Heading4"/>
      </w:pPr>
      <w:r>
        <w:t>The perm severs</w:t>
      </w:r>
      <w:r w:rsidR="00A3229C">
        <w:t xml:space="preserve"> – </w:t>
      </w:r>
      <w:r w:rsidR="003D65B9">
        <w:t xml:space="preserve">severance is a voter </w:t>
      </w:r>
      <w:r w:rsidR="00331846">
        <w:t xml:space="preserve">for neg ground, otherwise the </w:t>
      </w:r>
      <w:proofErr w:type="spellStart"/>
      <w:r w:rsidR="00331846">
        <w:t>aff</w:t>
      </w:r>
      <w:proofErr w:type="spellEnd"/>
      <w:r w:rsidR="00331846">
        <w:t xml:space="preserve"> can spike out of all offense.</w:t>
      </w:r>
    </w:p>
    <w:p w14:paraId="284343FA" w14:textId="2085BCAA" w:rsidR="002B4315" w:rsidRDefault="002B4315" w:rsidP="00313328">
      <w:pPr>
        <w:pStyle w:val="Heading4"/>
      </w:pPr>
      <w:r>
        <w:t>1---</w:t>
      </w:r>
      <w:r w:rsidR="005A099D">
        <w:t>The plan – the counterplan does not fiat it and could result in something else.</w:t>
      </w:r>
    </w:p>
    <w:p w14:paraId="17CBA645" w14:textId="684CE0AB" w:rsidR="00744F16" w:rsidRPr="00744F16" w:rsidRDefault="00744F16" w:rsidP="00744F16">
      <w:pPr>
        <w:keepNext/>
        <w:keepLines/>
        <w:spacing w:before="40" w:after="0"/>
        <w:outlineLvl w:val="3"/>
        <w:rPr>
          <w:rFonts w:eastAsia="MS Gothic" w:cs="Times New Roman"/>
          <w:b/>
          <w:iCs/>
          <w:sz w:val="26"/>
        </w:rPr>
      </w:pPr>
      <w:r>
        <w:rPr>
          <w:rFonts w:eastAsia="MS Gothic" w:cs="Times New Roman"/>
          <w:b/>
          <w:iCs/>
          <w:sz w:val="26"/>
        </w:rPr>
        <w:t>2---</w:t>
      </w:r>
      <w:r w:rsidR="00FC5FC5">
        <w:rPr>
          <w:rFonts w:eastAsia="MS Gothic" w:cs="Times New Roman"/>
          <w:b/>
          <w:iCs/>
          <w:sz w:val="26"/>
        </w:rPr>
        <w:t>"</w:t>
      </w:r>
      <w:r w:rsidR="00313328">
        <w:rPr>
          <w:rFonts w:eastAsia="MS Gothic" w:cs="Times New Roman"/>
          <w:b/>
          <w:iCs/>
          <w:sz w:val="26"/>
        </w:rPr>
        <w:t>Federal Government</w:t>
      </w:r>
      <w:r w:rsidR="00FC5FC5">
        <w:rPr>
          <w:rFonts w:eastAsia="MS Gothic" w:cs="Times New Roman"/>
          <w:b/>
          <w:iCs/>
          <w:sz w:val="26"/>
        </w:rPr>
        <w:t>”</w:t>
      </w:r>
      <w:r w:rsidR="00313328">
        <w:rPr>
          <w:rFonts w:eastAsia="MS Gothic" w:cs="Times New Roman"/>
          <w:b/>
          <w:iCs/>
          <w:sz w:val="26"/>
        </w:rPr>
        <w:t xml:space="preserve"> – it’s the three branches – the commission is independent of them.</w:t>
      </w:r>
      <w:r w:rsidRPr="00744F16">
        <w:rPr>
          <w:rFonts w:eastAsia="MS Gothic" w:cs="Times New Roman"/>
          <w:b/>
          <w:iCs/>
          <w:sz w:val="26"/>
        </w:rPr>
        <w:t xml:space="preserve"> </w:t>
      </w:r>
    </w:p>
    <w:p w14:paraId="7AB66A5F" w14:textId="77777777" w:rsidR="00744F16" w:rsidRPr="00744F16" w:rsidRDefault="00744F16" w:rsidP="00744F16">
      <w:pPr>
        <w:rPr>
          <w:rFonts w:eastAsia="Cambria"/>
        </w:rPr>
      </w:pPr>
      <w:r w:rsidRPr="00744F16">
        <w:rPr>
          <w:rFonts w:eastAsia="Cambria"/>
          <w:b/>
          <w:bCs/>
          <w:sz w:val="26"/>
        </w:rPr>
        <w:t>US Legal No Date</w:t>
      </w:r>
      <w:r w:rsidRPr="00744F16">
        <w:rPr>
          <w:rFonts w:eastAsia="Cambria"/>
        </w:rPr>
        <w:t xml:space="preserve"> ("United States Federal Government Law and Legal Definition", </w:t>
      </w:r>
      <w:hyperlink r:id="rId33" w:history="1">
        <w:r w:rsidRPr="00744F16">
          <w:rPr>
            <w:rFonts w:eastAsia="Cambria"/>
          </w:rPr>
          <w:t>https://definitions.uslegal.com/u/united-states-federal-government/</w:t>
        </w:r>
      </w:hyperlink>
      <w:r w:rsidRPr="00744F16">
        <w:rPr>
          <w:rFonts w:eastAsia="Cambria"/>
        </w:rPr>
        <w:t>)</w:t>
      </w:r>
    </w:p>
    <w:p w14:paraId="431BBF63" w14:textId="77777777" w:rsidR="00744F16" w:rsidRPr="00744F16" w:rsidRDefault="00744F16" w:rsidP="00744F16">
      <w:pPr>
        <w:rPr>
          <w:rFonts w:eastAsia="Cambria"/>
        </w:rPr>
      </w:pPr>
    </w:p>
    <w:p w14:paraId="1A8A22FE" w14:textId="77777777" w:rsidR="00744F16" w:rsidRDefault="00744F16" w:rsidP="00744F16">
      <w:pPr>
        <w:rPr>
          <w:rFonts w:eastAsia="Cambria"/>
        </w:rPr>
      </w:pPr>
      <w:r w:rsidRPr="00744F16">
        <w:rPr>
          <w:rFonts w:eastAsia="Cambria"/>
          <w:highlight w:val="cyan"/>
          <w:u w:val="single"/>
        </w:rPr>
        <w:t xml:space="preserve">The </w:t>
      </w:r>
      <w:r w:rsidRPr="00744F16">
        <w:rPr>
          <w:rFonts w:eastAsia="Cambria"/>
          <w:b/>
          <w:iCs/>
          <w:highlight w:val="cyan"/>
          <w:u w:val="single"/>
        </w:rPr>
        <w:t>U</w:t>
      </w:r>
      <w:r w:rsidRPr="00744F16">
        <w:rPr>
          <w:rFonts w:eastAsia="Cambria"/>
        </w:rPr>
        <w:t xml:space="preserve">nited </w:t>
      </w:r>
      <w:r w:rsidRPr="00744F16">
        <w:rPr>
          <w:rFonts w:eastAsia="Cambria"/>
          <w:b/>
          <w:iCs/>
          <w:highlight w:val="cyan"/>
          <w:u w:val="single"/>
        </w:rPr>
        <w:t>S</w:t>
      </w:r>
      <w:r w:rsidRPr="00744F16">
        <w:rPr>
          <w:rFonts w:eastAsia="Cambria"/>
        </w:rPr>
        <w:t xml:space="preserve">tates </w:t>
      </w:r>
      <w:r w:rsidRPr="00744F16">
        <w:rPr>
          <w:rFonts w:eastAsia="Cambria"/>
          <w:b/>
          <w:iCs/>
          <w:highlight w:val="cyan"/>
          <w:u w:val="single"/>
        </w:rPr>
        <w:t>F</w:t>
      </w:r>
      <w:r w:rsidRPr="00744F16">
        <w:rPr>
          <w:rFonts w:eastAsia="Cambria"/>
        </w:rPr>
        <w:t xml:space="preserve">ederal </w:t>
      </w:r>
      <w:r w:rsidRPr="00744F16">
        <w:rPr>
          <w:rFonts w:eastAsia="Cambria"/>
          <w:b/>
          <w:iCs/>
          <w:highlight w:val="cyan"/>
          <w:u w:val="single"/>
        </w:rPr>
        <w:t>G</w:t>
      </w:r>
      <w:r w:rsidRPr="00744F16">
        <w:rPr>
          <w:rFonts w:eastAsia="Cambria"/>
        </w:rPr>
        <w:t xml:space="preserve">overnment </w:t>
      </w:r>
      <w:r w:rsidRPr="00744F16">
        <w:rPr>
          <w:rFonts w:eastAsia="Cambria"/>
          <w:highlight w:val="cyan"/>
          <w:u w:val="single"/>
        </w:rPr>
        <w:t>is</w:t>
      </w:r>
      <w:r w:rsidRPr="00744F16">
        <w:rPr>
          <w:rFonts w:eastAsia="Cambria"/>
          <w:u w:val="single"/>
        </w:rPr>
        <w:t xml:space="preserve"> established by </w:t>
      </w:r>
      <w:r w:rsidRPr="00744F16">
        <w:rPr>
          <w:rFonts w:eastAsia="Cambria"/>
          <w:highlight w:val="cyan"/>
          <w:u w:val="single"/>
        </w:rPr>
        <w:t>the</w:t>
      </w:r>
      <w:r w:rsidRPr="00744F16">
        <w:rPr>
          <w:rFonts w:eastAsia="Cambria"/>
          <w:u w:val="single"/>
        </w:rPr>
        <w:t xml:space="preserve"> US Constitution</w:t>
      </w:r>
      <w:r w:rsidRPr="00744F16">
        <w:rPr>
          <w:rFonts w:eastAsia="Cambria"/>
        </w:rPr>
        <w:t xml:space="preserve">. The Federal Government shares sovereignty over the United Sates with the individual governments of the States of US. </w:t>
      </w:r>
      <w:r w:rsidRPr="00744F16">
        <w:rPr>
          <w:rFonts w:eastAsia="Cambria"/>
          <w:u w:val="single"/>
        </w:rPr>
        <w:t xml:space="preserve">The Federal government has </w:t>
      </w:r>
      <w:r w:rsidRPr="00744F16">
        <w:rPr>
          <w:rFonts w:eastAsia="Cambria"/>
          <w:highlight w:val="cyan"/>
          <w:u w:val="single"/>
        </w:rPr>
        <w:t>three branches</w:t>
      </w:r>
      <w:r w:rsidRPr="00744F16">
        <w:rPr>
          <w:rFonts w:eastAsia="Cambria"/>
        </w:rPr>
        <w:t xml:space="preserve">: </w:t>
      </w:r>
      <w:proofErr w:type="spellStart"/>
      <w:r w:rsidRPr="00744F16">
        <w:rPr>
          <w:rFonts w:eastAsia="Cambria"/>
        </w:rPr>
        <w:t>i</w:t>
      </w:r>
      <w:proofErr w:type="spellEnd"/>
      <w:r w:rsidRPr="00744F16">
        <w:rPr>
          <w:rFonts w:eastAsia="Cambria"/>
        </w:rPr>
        <w:t xml:space="preserve">) </w:t>
      </w:r>
      <w:r w:rsidRPr="00744F16">
        <w:rPr>
          <w:rFonts w:eastAsia="Cambria"/>
          <w:highlight w:val="cyan"/>
          <w:u w:val="single"/>
        </w:rPr>
        <w:t xml:space="preserve">the </w:t>
      </w:r>
      <w:r w:rsidRPr="00744F16">
        <w:rPr>
          <w:rFonts w:eastAsia="Cambria"/>
          <w:b/>
          <w:iCs/>
          <w:highlight w:val="cyan"/>
          <w:u w:val="single"/>
        </w:rPr>
        <w:t>legislature</w:t>
      </w:r>
      <w:r w:rsidRPr="00744F16">
        <w:rPr>
          <w:rFonts w:eastAsia="Cambria"/>
          <w:u w:val="single"/>
        </w:rPr>
        <w:t>, which is</w:t>
      </w:r>
      <w:r w:rsidRPr="00744F16">
        <w:rPr>
          <w:rFonts w:eastAsia="Cambria"/>
        </w:rPr>
        <w:t xml:space="preserve"> the US </w:t>
      </w:r>
      <w:r w:rsidRPr="00744F16">
        <w:rPr>
          <w:rFonts w:eastAsia="Cambria"/>
          <w:u w:val="single"/>
        </w:rPr>
        <w:t>Congress</w:t>
      </w:r>
      <w:r w:rsidRPr="00744F16">
        <w:rPr>
          <w:rFonts w:eastAsia="Cambria"/>
        </w:rPr>
        <w:t xml:space="preserve">, ii) </w:t>
      </w:r>
      <w:r w:rsidRPr="00744F16">
        <w:rPr>
          <w:rFonts w:eastAsia="Cambria"/>
          <w:b/>
          <w:iCs/>
          <w:highlight w:val="cyan"/>
          <w:u w:val="single"/>
        </w:rPr>
        <w:t>Executive</w:t>
      </w:r>
      <w:r w:rsidRPr="00744F16">
        <w:rPr>
          <w:rFonts w:eastAsia="Cambria"/>
        </w:rPr>
        <w:t xml:space="preserve">, comprised of the President and Vice president of the US </w:t>
      </w:r>
      <w:r w:rsidRPr="00744F16">
        <w:rPr>
          <w:rFonts w:eastAsia="Cambria"/>
          <w:highlight w:val="cyan"/>
          <w:u w:val="single"/>
        </w:rPr>
        <w:t>and</w:t>
      </w:r>
      <w:r w:rsidRPr="00744F16">
        <w:rPr>
          <w:rFonts w:eastAsia="Cambria"/>
        </w:rPr>
        <w:t xml:space="preserve"> iii) </w:t>
      </w:r>
      <w:r w:rsidRPr="00744F16">
        <w:rPr>
          <w:rFonts w:eastAsia="Cambria"/>
          <w:b/>
          <w:iCs/>
          <w:highlight w:val="cyan"/>
          <w:u w:val="single"/>
        </w:rPr>
        <w:t>Judiciary</w:t>
      </w:r>
      <w:r w:rsidRPr="00744F16">
        <w:rPr>
          <w:rFonts w:eastAsia="Cambria"/>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744F16">
        <w:rPr>
          <w:rFonts w:eastAsia="Cambria"/>
          <w:u w:val="single"/>
        </w:rPr>
        <w:t xml:space="preserve">all </w:t>
      </w:r>
      <w:r w:rsidRPr="00744F16">
        <w:rPr>
          <w:rFonts w:eastAsia="Cambria"/>
          <w:highlight w:val="cyan"/>
          <w:u w:val="single"/>
        </w:rPr>
        <w:t xml:space="preserve">powers </w:t>
      </w:r>
      <w:r w:rsidRPr="00744F16">
        <w:rPr>
          <w:rFonts w:eastAsia="Cambria"/>
          <w:b/>
          <w:iCs/>
          <w:highlight w:val="cyan"/>
          <w:u w:val="single"/>
        </w:rPr>
        <w:t>not</w:t>
      </w:r>
      <w:r w:rsidRPr="00744F16">
        <w:rPr>
          <w:rFonts w:eastAsia="Cambria"/>
        </w:rPr>
        <w:t xml:space="preserve"> expressly </w:t>
      </w:r>
      <w:r w:rsidRPr="00744F16">
        <w:rPr>
          <w:rFonts w:eastAsia="Cambria"/>
          <w:highlight w:val="cyan"/>
          <w:u w:val="single"/>
        </w:rPr>
        <w:t>assigned to the Fed</w:t>
      </w:r>
      <w:r w:rsidRPr="00744F16">
        <w:rPr>
          <w:rFonts w:eastAsia="Cambria"/>
          <w:u w:val="single"/>
        </w:rPr>
        <w:t xml:space="preserve">eral Government </w:t>
      </w:r>
      <w:r w:rsidRPr="00744F16">
        <w:rPr>
          <w:rFonts w:eastAsia="Cambria"/>
          <w:highlight w:val="cyan"/>
          <w:u w:val="single"/>
        </w:rPr>
        <w:t xml:space="preserve">are reserved to the </w:t>
      </w:r>
      <w:r w:rsidRPr="00744F16">
        <w:rPr>
          <w:rFonts w:eastAsia="Cambria"/>
          <w:b/>
          <w:iCs/>
          <w:highlight w:val="cyan"/>
          <w:u w:val="single"/>
        </w:rPr>
        <w:t>States</w:t>
      </w:r>
      <w:r w:rsidRPr="00744F16">
        <w:rPr>
          <w:rFonts w:eastAsia="Cambria"/>
        </w:rPr>
        <w:t xml:space="preserve"> or to the people.</w:t>
      </w:r>
    </w:p>
    <w:p w14:paraId="0F2BA9C6" w14:textId="52F5A10E" w:rsidR="009E0432" w:rsidRDefault="00AE4A1C" w:rsidP="00E87BA7">
      <w:pPr>
        <w:pStyle w:val="Heading4"/>
      </w:pPr>
      <w:r>
        <w:t>3---“</w:t>
      </w:r>
      <w:r w:rsidR="00345C7F">
        <w:t>f</w:t>
      </w:r>
      <w:r>
        <w:t>iscal” – it requires policy to be set by Congress, even if they don’t implement it.</w:t>
      </w:r>
    </w:p>
    <w:p w14:paraId="7F1DA1A8" w14:textId="79DC2C0B" w:rsidR="009E0432" w:rsidRDefault="006C23B3" w:rsidP="009E0432">
      <w:r w:rsidRPr="006C23B3">
        <w:rPr>
          <w:rStyle w:val="Style13ptBold"/>
        </w:rPr>
        <w:t>Kocherlakota 22</w:t>
      </w:r>
      <w:r>
        <w:t xml:space="preserve"> </w:t>
      </w:r>
      <w:r w:rsidR="009E0432" w:rsidRPr="009E0432">
        <w:t>Narayana Kocherlakota</w:t>
      </w:r>
      <w:r w:rsidR="009E0432">
        <w:t xml:space="preserve">, </w:t>
      </w:r>
      <w:r w:rsidR="006339BD">
        <w:t xml:space="preserve">Professor of Economics at the University of Rochester, </w:t>
      </w:r>
      <w:r w:rsidR="00FD2615">
        <w:t>January 5</w:t>
      </w:r>
      <w:r w:rsidR="00FD2615" w:rsidRPr="00FD2615">
        <w:rPr>
          <w:vertAlign w:val="superscript"/>
        </w:rPr>
        <w:t>th</w:t>
      </w:r>
      <w:r w:rsidR="00FD2615">
        <w:t>, 2022, “</w:t>
      </w:r>
      <w:r w:rsidR="006D763F" w:rsidRPr="006D763F">
        <w:t>Monetary policy vs. fiscal policy: Which is more effective at stimulating the economy?</w:t>
      </w:r>
      <w:r w:rsidR="006D763F">
        <w:t xml:space="preserve">”, University of Rochester, </w:t>
      </w:r>
      <w:hyperlink r:id="rId34" w:history="1">
        <w:r w:rsidRPr="00D348F8">
          <w:rPr>
            <w:rStyle w:val="Hyperlink"/>
          </w:rPr>
          <w:t>https://www.rochester.edu/newscenter/monetary-policy-vs-fiscal-policy-which-is-more-effective-at-stimulating-the-economy-507112/</w:t>
        </w:r>
      </w:hyperlink>
      <w:r>
        <w:t xml:space="preserve">, </w:t>
      </w:r>
      <w:proofErr w:type="spellStart"/>
      <w:r>
        <w:t>liam</w:t>
      </w:r>
      <w:proofErr w:type="spellEnd"/>
      <w:r>
        <w:t>.</w:t>
      </w:r>
    </w:p>
    <w:p w14:paraId="389C1B46" w14:textId="77777777" w:rsidR="00AE4A1C" w:rsidRPr="00A3229C" w:rsidRDefault="00AE4A1C" w:rsidP="00AE4A1C">
      <w:pPr>
        <w:rPr>
          <w:sz w:val="16"/>
        </w:rPr>
      </w:pPr>
      <w:r w:rsidRPr="00A3229C">
        <w:rPr>
          <w:sz w:val="16"/>
        </w:rPr>
        <w:t>What is fiscal policy?</w:t>
      </w:r>
    </w:p>
    <w:p w14:paraId="57CF278B" w14:textId="77777777" w:rsidR="00AE4A1C" w:rsidRPr="00A3229C" w:rsidRDefault="00AE4A1C" w:rsidP="00AE4A1C">
      <w:pPr>
        <w:rPr>
          <w:sz w:val="16"/>
        </w:rPr>
      </w:pPr>
      <w:r w:rsidRPr="00345C7F">
        <w:rPr>
          <w:u w:val="single"/>
        </w:rPr>
        <w:t>Fiscal policy refers to changes in tax rates and public spending</w:t>
      </w:r>
      <w:r w:rsidRPr="00A3229C">
        <w:rPr>
          <w:sz w:val="16"/>
        </w:rPr>
        <w:t xml:space="preserve">. </w:t>
      </w:r>
      <w:r w:rsidRPr="00345C7F">
        <w:rPr>
          <w:rStyle w:val="Emphasis"/>
          <w:highlight w:val="cyan"/>
        </w:rPr>
        <w:t>Congress sets fiscal policy</w:t>
      </w:r>
      <w:r w:rsidRPr="00345C7F">
        <w:rPr>
          <w:rStyle w:val="Emphasis"/>
        </w:rPr>
        <w:t xml:space="preserve">, </w:t>
      </w:r>
      <w:r w:rsidRPr="00345C7F">
        <w:rPr>
          <w:rStyle w:val="Emphasis"/>
          <w:highlight w:val="cyan"/>
        </w:rPr>
        <w:t>with</w:t>
      </w:r>
      <w:r w:rsidRPr="00345C7F">
        <w:rPr>
          <w:rStyle w:val="Emphasis"/>
        </w:rPr>
        <w:t xml:space="preserve"> a lot of </w:t>
      </w:r>
      <w:r w:rsidRPr="00345C7F">
        <w:rPr>
          <w:rStyle w:val="Emphasis"/>
          <w:highlight w:val="cyan"/>
        </w:rPr>
        <w:t>input from the executive</w:t>
      </w:r>
      <w:r w:rsidRPr="00345C7F">
        <w:rPr>
          <w:rStyle w:val="Emphasis"/>
        </w:rPr>
        <w:t xml:space="preserve"> branch</w:t>
      </w:r>
      <w:r w:rsidRPr="00A3229C">
        <w:rPr>
          <w:sz w:val="16"/>
        </w:rPr>
        <w:t>.</w:t>
      </w:r>
    </w:p>
    <w:p w14:paraId="76A89B59" w14:textId="412CD48A" w:rsidR="006C23B3" w:rsidRDefault="00AE4A1C" w:rsidP="00AE4A1C">
      <w:pPr>
        <w:rPr>
          <w:sz w:val="16"/>
        </w:rPr>
      </w:pPr>
      <w:r w:rsidRPr="00A3229C">
        <w:rPr>
          <w:sz w:val="16"/>
        </w:rPr>
        <w:t xml:space="preserve">Fiscal policy is a much broader category than monetary policy. </w:t>
      </w:r>
      <w:r w:rsidRPr="00345C7F">
        <w:rPr>
          <w:highlight w:val="cyan"/>
          <w:u w:val="single"/>
        </w:rPr>
        <w:t>All taxing and spending decisions made by Congress</w:t>
      </w:r>
      <w:r w:rsidRPr="00A3229C">
        <w:rPr>
          <w:sz w:val="16"/>
          <w:highlight w:val="cyan"/>
        </w:rPr>
        <w:t xml:space="preserve"> </w:t>
      </w:r>
      <w:r w:rsidRPr="00345C7F">
        <w:rPr>
          <w:highlight w:val="cyan"/>
          <w:u w:val="single"/>
        </w:rPr>
        <w:t>fall into</w:t>
      </w:r>
      <w:r w:rsidRPr="00A3229C">
        <w:rPr>
          <w:sz w:val="16"/>
        </w:rPr>
        <w:t xml:space="preserve"> the category of </w:t>
      </w:r>
      <w:r w:rsidRPr="00345C7F">
        <w:rPr>
          <w:highlight w:val="cyan"/>
          <w:u w:val="single"/>
        </w:rPr>
        <w:t>fiscal policy</w:t>
      </w:r>
      <w:r w:rsidRPr="00A3229C">
        <w:rPr>
          <w:sz w:val="16"/>
        </w:rPr>
        <w:t xml:space="preserve">. Those decisions have implications for how much the US borrows, which flows into the deficit and the debt. </w:t>
      </w:r>
      <w:r w:rsidRPr="00345C7F">
        <w:rPr>
          <w:u w:val="single"/>
        </w:rPr>
        <w:t>If Congress raises taxes</w:t>
      </w:r>
      <w:r w:rsidRPr="00A3229C">
        <w:rPr>
          <w:sz w:val="16"/>
        </w:rPr>
        <w:t xml:space="preserve"> on the super-rich, </w:t>
      </w:r>
      <w:r w:rsidRPr="00345C7F">
        <w:rPr>
          <w:u w:val="single"/>
        </w:rPr>
        <w:t>that’s fiscal policy</w:t>
      </w:r>
      <w:r w:rsidRPr="00A3229C">
        <w:rPr>
          <w:sz w:val="16"/>
        </w:rPr>
        <w:t xml:space="preserve">. </w:t>
      </w:r>
      <w:r w:rsidRPr="00345C7F">
        <w:rPr>
          <w:u w:val="single"/>
        </w:rPr>
        <w:t>When the government distributes stimulus</w:t>
      </w:r>
      <w:r w:rsidRPr="00A3229C">
        <w:rPr>
          <w:sz w:val="16"/>
        </w:rPr>
        <w:t xml:space="preserve"> payments to Americans’ bank accounts, </w:t>
      </w:r>
      <w:r w:rsidRPr="00345C7F">
        <w:rPr>
          <w:u w:val="single"/>
        </w:rPr>
        <w:t>that’s</w:t>
      </w:r>
      <w:r w:rsidRPr="00A3229C">
        <w:rPr>
          <w:sz w:val="16"/>
        </w:rPr>
        <w:t xml:space="preserve"> another example of </w:t>
      </w:r>
      <w:r w:rsidRPr="00345C7F">
        <w:rPr>
          <w:u w:val="single"/>
        </w:rPr>
        <w:t>fiscal policy</w:t>
      </w:r>
      <w:r w:rsidRPr="00A3229C">
        <w:rPr>
          <w:sz w:val="16"/>
        </w:rPr>
        <w:t>. It can also be a tax or a tariff on a small range of products.</w:t>
      </w:r>
    </w:p>
    <w:p w14:paraId="64DC1710" w14:textId="357A750B" w:rsidR="00CD51D8" w:rsidRDefault="00CD51D8" w:rsidP="00CD51D8">
      <w:pPr>
        <w:pStyle w:val="Heading3"/>
      </w:pPr>
      <w:r>
        <w:t>---Federal Job Guarantee</w:t>
      </w:r>
    </w:p>
    <w:p w14:paraId="35704C4D" w14:textId="4E7511C1" w:rsidR="00CD51D8" w:rsidRPr="00CD51D8" w:rsidRDefault="00CD51D8" w:rsidP="00CD51D8">
      <w:pPr>
        <w:keepNext/>
        <w:keepLines/>
        <w:spacing w:before="40" w:after="0"/>
        <w:outlineLvl w:val="3"/>
        <w:rPr>
          <w:rFonts w:eastAsia="SimSun" w:cs="Times New Roman"/>
          <w:b/>
          <w:iCs/>
          <w:sz w:val="26"/>
        </w:rPr>
      </w:pPr>
      <w:r w:rsidRPr="00CD51D8">
        <w:rPr>
          <w:rFonts w:eastAsia="SimSun" w:cs="Times New Roman"/>
          <w:b/>
          <w:iCs/>
          <w:sz w:val="26"/>
        </w:rPr>
        <w:t>‘Adopt’ requires implementation</w:t>
      </w:r>
      <w:r>
        <w:rPr>
          <w:rFonts w:eastAsia="SimSun" w:cs="Times New Roman"/>
          <w:b/>
          <w:iCs/>
          <w:sz w:val="26"/>
        </w:rPr>
        <w:t xml:space="preserve"> – it </w:t>
      </w:r>
      <w:r w:rsidRPr="00CD51D8">
        <w:rPr>
          <w:rFonts w:eastAsia="SimSun" w:cs="Times New Roman"/>
          <w:b/>
          <w:iCs/>
          <w:sz w:val="26"/>
          <w:u w:val="single"/>
        </w:rPr>
        <w:t>forecloses</w:t>
      </w:r>
      <w:r>
        <w:rPr>
          <w:rFonts w:eastAsia="SimSun" w:cs="Times New Roman"/>
          <w:b/>
          <w:iCs/>
          <w:sz w:val="26"/>
        </w:rPr>
        <w:t xml:space="preserve"> consideration.</w:t>
      </w:r>
    </w:p>
    <w:p w14:paraId="302BEE21" w14:textId="77777777" w:rsidR="00CD51D8" w:rsidRPr="00CD51D8" w:rsidRDefault="00CD51D8" w:rsidP="00CD51D8">
      <w:pPr>
        <w:rPr>
          <w:rFonts w:eastAsia="Calibri"/>
        </w:rPr>
      </w:pPr>
      <w:r w:rsidRPr="00CD51D8">
        <w:rPr>
          <w:rFonts w:eastAsia="Calibri"/>
          <w:b/>
          <w:bCs/>
          <w:sz w:val="26"/>
        </w:rPr>
        <w:t>Hanes ’4</w:t>
      </w:r>
      <w:r w:rsidRPr="00CD51D8">
        <w:rPr>
          <w:rFonts w:eastAsia="Calibri"/>
        </w:rPr>
        <w:t xml:space="preserve"> [Grayson P. Hanes, Benjamin Leigh, Deborah C. Welsh, and Marilyn Rust; October 25, 2004; Senior Counsel at Reed Smith, JD at George Washington University; attorney at Mims, </w:t>
      </w:r>
      <w:proofErr w:type="spellStart"/>
      <w:r w:rsidRPr="00CD51D8">
        <w:rPr>
          <w:rFonts w:eastAsia="Calibri"/>
        </w:rPr>
        <w:t>Atwill</w:t>
      </w:r>
      <w:proofErr w:type="spellEnd"/>
      <w:r w:rsidRPr="00CD51D8">
        <w:rPr>
          <w:rFonts w:eastAsia="Calibri"/>
        </w:rPr>
        <w:t xml:space="preserve"> &amp; Leigh, P.C., J.D. at the University of Richmond; attorney at Welsh &amp; Lanham, P.L.C., JD at the University of Richmond; attorney at Marilyn P. </w:t>
      </w:r>
      <w:proofErr w:type="spellStart"/>
      <w:r w:rsidRPr="00CD51D8">
        <w:rPr>
          <w:rFonts w:eastAsia="Calibri"/>
        </w:rPr>
        <w:t>Waston</w:t>
      </w:r>
      <w:proofErr w:type="spellEnd"/>
      <w:r w:rsidRPr="00CD51D8">
        <w:rPr>
          <w:rFonts w:eastAsia="Calibri"/>
        </w:rPr>
        <w:t xml:space="preserve">, P.C.; “Opening Brief of Appellants” in Gas Mart Corp. v. Board of Supervisors of </w:t>
      </w:r>
      <w:proofErr w:type="spellStart"/>
      <w:r w:rsidRPr="00CD51D8">
        <w:rPr>
          <w:rFonts w:eastAsia="Calibri"/>
        </w:rPr>
        <w:t>Londoun</w:t>
      </w:r>
      <w:proofErr w:type="spellEnd"/>
      <w:r w:rsidRPr="00CD51D8">
        <w:rPr>
          <w:rFonts w:eastAsia="Calibri"/>
        </w:rPr>
        <w:t xml:space="preserve"> County, 2004 WL 3757706]</w:t>
      </w:r>
    </w:p>
    <w:p w14:paraId="205B3EC2" w14:textId="77777777" w:rsidR="00CD51D8" w:rsidRPr="00CD51D8" w:rsidRDefault="00CD51D8" w:rsidP="00CD51D8">
      <w:pPr>
        <w:rPr>
          <w:rFonts w:eastAsia="Calibri"/>
          <w:sz w:val="16"/>
        </w:rPr>
      </w:pPr>
      <w:r w:rsidRPr="00CD51D8">
        <w:rPr>
          <w:rFonts w:eastAsia="Calibri"/>
          <w:u w:val="single"/>
        </w:rPr>
        <w:t xml:space="preserve">The court was </w:t>
      </w:r>
      <w:r w:rsidRPr="00CD51D8">
        <w:rPr>
          <w:rFonts w:eastAsia="Calibri"/>
          <w:b/>
          <w:iCs/>
          <w:u w:val="single"/>
        </w:rPr>
        <w:t>wrong</w:t>
      </w:r>
      <w:r w:rsidRPr="00CD51D8">
        <w:rPr>
          <w:rFonts w:eastAsia="Calibri"/>
          <w:u w:val="single"/>
        </w:rPr>
        <w:t xml:space="preserve"> in concluding that “consideration” of a proposal is the </w:t>
      </w:r>
      <w:r w:rsidRPr="00CD51D8">
        <w:rPr>
          <w:rFonts w:eastAsia="Calibri"/>
          <w:b/>
          <w:iCs/>
          <w:u w:val="single"/>
        </w:rPr>
        <w:t>functional equivalent</w:t>
      </w:r>
      <w:r w:rsidRPr="00CD51D8">
        <w:rPr>
          <w:rFonts w:eastAsia="Calibri"/>
          <w:u w:val="single"/>
        </w:rPr>
        <w:t xml:space="preserve"> of an intention to adopt that proposal. </w:t>
      </w:r>
      <w:r w:rsidRPr="00CD51D8">
        <w:rPr>
          <w:rFonts w:eastAsia="Calibri"/>
          <w:b/>
          <w:iCs/>
          <w:u w:val="single"/>
        </w:rPr>
        <w:t>Merely</w:t>
      </w:r>
      <w:r w:rsidRPr="00CD51D8">
        <w:rPr>
          <w:rFonts w:eastAsia="Calibri"/>
          <w:u w:val="single"/>
        </w:rPr>
        <w:t xml:space="preserve"> </w:t>
      </w:r>
      <w:r w:rsidRPr="00CD51D8">
        <w:rPr>
          <w:rFonts w:eastAsia="Calibri"/>
          <w:highlight w:val="cyan"/>
          <w:u w:val="single"/>
        </w:rPr>
        <w:t xml:space="preserve">“considering” a proposed amendment is </w:t>
      </w:r>
      <w:r w:rsidRPr="00CD51D8">
        <w:rPr>
          <w:rFonts w:eastAsia="Calibri"/>
          <w:b/>
          <w:iCs/>
          <w:highlight w:val="cyan"/>
          <w:u w:val="single"/>
        </w:rPr>
        <w:t>not</w:t>
      </w:r>
      <w:r w:rsidRPr="00CD51D8">
        <w:rPr>
          <w:rFonts w:eastAsia="Calibri"/>
          <w:highlight w:val="cyan"/>
          <w:u w:val="single"/>
        </w:rPr>
        <w:t xml:space="preserve"> the same as “</w:t>
      </w:r>
      <w:r w:rsidRPr="00CD51D8">
        <w:rPr>
          <w:rFonts w:eastAsia="Calibri"/>
          <w:b/>
          <w:iCs/>
          <w:highlight w:val="cyan"/>
          <w:u w:val="single"/>
        </w:rPr>
        <w:t>intending</w:t>
      </w:r>
      <w:r w:rsidRPr="00CD51D8">
        <w:rPr>
          <w:rFonts w:eastAsia="Calibri"/>
          <w:highlight w:val="cyan"/>
          <w:u w:val="single"/>
        </w:rPr>
        <w:t>” to “adopt” it</w:t>
      </w:r>
      <w:r w:rsidRPr="00CD51D8">
        <w:rPr>
          <w:rFonts w:eastAsia="Calibri"/>
          <w:sz w:val="16"/>
        </w:rPr>
        <w:t xml:space="preserve">. This Court consulted dictionary definitions in </w:t>
      </w:r>
      <w:proofErr w:type="spellStart"/>
      <w:r w:rsidRPr="00CD51D8">
        <w:rPr>
          <w:rFonts w:eastAsia="Calibri"/>
          <w:sz w:val="16"/>
        </w:rPr>
        <w:t>Glazebrook</w:t>
      </w:r>
      <w:proofErr w:type="spellEnd"/>
      <w:r w:rsidRPr="00CD51D8">
        <w:rPr>
          <w:rFonts w:eastAsia="Calibri"/>
          <w:sz w:val="16"/>
        </w:rPr>
        <w:t xml:space="preserve"> when ascertaining the meaning of the terms “descriptive” and “summary,” and a *31 similar dictionary-based approach towards analyzing the meanings of “consider,” “intention,” and “adopt” is instructive.</w:t>
      </w:r>
    </w:p>
    <w:p w14:paraId="678358FD" w14:textId="77777777" w:rsidR="00CD51D8" w:rsidRPr="00CD51D8" w:rsidRDefault="00CD51D8" w:rsidP="00CD51D8">
      <w:pPr>
        <w:rPr>
          <w:rFonts w:eastAsia="Calibri"/>
          <w:sz w:val="16"/>
        </w:rPr>
      </w:pPr>
      <w:r w:rsidRPr="00CD51D8">
        <w:rPr>
          <w:rFonts w:eastAsia="Calibri"/>
          <w:u w:val="single"/>
        </w:rPr>
        <w:t xml:space="preserve">The verb </w:t>
      </w:r>
      <w:r w:rsidRPr="00CD51D8">
        <w:rPr>
          <w:rFonts w:eastAsia="Calibri"/>
          <w:highlight w:val="cyan"/>
          <w:u w:val="single"/>
        </w:rPr>
        <w:t>“to consider” means “to</w:t>
      </w:r>
      <w:r w:rsidRPr="00CD51D8">
        <w:rPr>
          <w:rFonts w:eastAsia="Calibri"/>
          <w:u w:val="single"/>
        </w:rPr>
        <w:t xml:space="preserve"> observe, </w:t>
      </w:r>
      <w:r w:rsidRPr="00CD51D8">
        <w:rPr>
          <w:rFonts w:eastAsia="Calibri"/>
          <w:highlight w:val="cyan"/>
          <w:u w:val="single"/>
        </w:rPr>
        <w:t>think about.”</w:t>
      </w:r>
      <w:r w:rsidRPr="00CD51D8">
        <w:rPr>
          <w:rFonts w:eastAsia="Calibri"/>
          <w:sz w:val="16"/>
        </w:rPr>
        <w:t xml:space="preserve"> Merriam Webster's New Collegiate Dictionary at 246 (10th ed. 1997). </w:t>
      </w:r>
      <w:r w:rsidRPr="00CD51D8">
        <w:rPr>
          <w:rFonts w:eastAsia="Calibri"/>
          <w:b/>
          <w:iCs/>
          <w:u w:val="single"/>
        </w:rPr>
        <w:t>By contrast</w:t>
      </w:r>
      <w:r w:rsidRPr="00CD51D8">
        <w:rPr>
          <w:rFonts w:eastAsia="Calibri"/>
          <w:u w:val="single"/>
        </w:rPr>
        <w:t xml:space="preserve">, the </w:t>
      </w:r>
      <w:r w:rsidRPr="00CD51D8">
        <w:rPr>
          <w:rFonts w:eastAsia="Calibri"/>
          <w:b/>
          <w:iCs/>
          <w:highlight w:val="cyan"/>
          <w:u w:val="single"/>
        </w:rPr>
        <w:t>verb</w:t>
      </w:r>
      <w:r w:rsidRPr="00CD51D8">
        <w:rPr>
          <w:rFonts w:eastAsia="Calibri"/>
          <w:highlight w:val="cyan"/>
          <w:u w:val="single"/>
        </w:rPr>
        <w:t xml:space="preserve"> “to adopt” means “to</w:t>
      </w:r>
      <w:r w:rsidRPr="00CD51D8">
        <w:rPr>
          <w:rFonts w:eastAsia="Calibri"/>
          <w:u w:val="single"/>
        </w:rPr>
        <w:t xml:space="preserve"> accept formally and </w:t>
      </w:r>
      <w:r w:rsidRPr="00CD51D8">
        <w:rPr>
          <w:rFonts w:eastAsia="Calibri"/>
          <w:highlight w:val="cyan"/>
          <w:u w:val="single"/>
        </w:rPr>
        <w:t>put into effect</w:t>
      </w:r>
      <w:r w:rsidRPr="00CD51D8">
        <w:rPr>
          <w:rFonts w:eastAsia="Calibri"/>
          <w:u w:val="single"/>
        </w:rPr>
        <w:t xml:space="preserve"> &lt;a constitutional amendment&gt;.”</w:t>
      </w:r>
      <w:r w:rsidRPr="00CD51D8">
        <w:rPr>
          <w:rFonts w:eastAsia="Calibri"/>
          <w:sz w:val="16"/>
        </w:rPr>
        <w:t xml:space="preserve"> Id. at 16. Having an “intention” means having “a determination to act in a certain way.” Id. at 608. Based upon these definitions, </w:t>
      </w:r>
      <w:r w:rsidRPr="00CD51D8">
        <w:rPr>
          <w:rFonts w:eastAsia="Calibri"/>
          <w:u w:val="single"/>
        </w:rPr>
        <w:t xml:space="preserve">it is </w:t>
      </w:r>
      <w:r w:rsidRPr="00CD51D8">
        <w:rPr>
          <w:rFonts w:eastAsia="Calibri"/>
          <w:b/>
          <w:iCs/>
          <w:u w:val="single"/>
        </w:rPr>
        <w:t>readily apparent</w:t>
      </w:r>
      <w:r w:rsidRPr="00CD51D8">
        <w:rPr>
          <w:rFonts w:eastAsia="Calibri"/>
          <w:u w:val="single"/>
        </w:rPr>
        <w:t xml:space="preserve"> that a notice</w:t>
      </w:r>
      <w:r w:rsidRPr="00CD51D8">
        <w:rPr>
          <w:rFonts w:eastAsia="Calibri"/>
          <w:sz w:val="16"/>
        </w:rPr>
        <w:t xml:space="preserve"> -- like the Public Hearing Notices at issue here -- </w:t>
      </w:r>
      <w:r w:rsidRPr="00CD51D8">
        <w:rPr>
          <w:rFonts w:eastAsia="Calibri"/>
          <w:u w:val="single"/>
        </w:rPr>
        <w:t>which announces</w:t>
      </w:r>
      <w:r w:rsidRPr="00CD51D8">
        <w:rPr>
          <w:rFonts w:eastAsia="Calibri"/>
          <w:sz w:val="16"/>
        </w:rPr>
        <w:t xml:space="preserve"> that </w:t>
      </w:r>
      <w:r w:rsidRPr="00CD51D8">
        <w:rPr>
          <w:rFonts w:eastAsia="Calibri"/>
          <w:u w:val="single"/>
        </w:rPr>
        <w:t xml:space="preserve">a governing body </w:t>
      </w:r>
      <w:r w:rsidRPr="00CD51D8">
        <w:rPr>
          <w:rFonts w:eastAsia="Calibri"/>
          <w:b/>
          <w:iCs/>
          <w:u w:val="single"/>
        </w:rPr>
        <w:t>merely proposes</w:t>
      </w:r>
      <w:r w:rsidRPr="00CD51D8">
        <w:rPr>
          <w:rFonts w:eastAsia="Calibri"/>
          <w:u w:val="single"/>
        </w:rPr>
        <w:t xml:space="preserve"> to “consider” legislative measures, is </w:t>
      </w:r>
      <w:r w:rsidRPr="00CD51D8">
        <w:rPr>
          <w:rFonts w:eastAsia="Calibri"/>
          <w:b/>
          <w:iCs/>
          <w:u w:val="single"/>
        </w:rPr>
        <w:t>completely different</w:t>
      </w:r>
      <w:r w:rsidRPr="00CD51D8">
        <w:rPr>
          <w:rFonts w:eastAsia="Calibri"/>
          <w:u w:val="single"/>
        </w:rPr>
        <w:t xml:space="preserve"> from</w:t>
      </w:r>
      <w:r w:rsidRPr="00CD51D8">
        <w:rPr>
          <w:rFonts w:eastAsia="Calibri"/>
          <w:sz w:val="16"/>
        </w:rPr>
        <w:t xml:space="preserve"> the </w:t>
      </w:r>
      <w:proofErr w:type="gramStart"/>
      <w:r w:rsidRPr="00CD51D8">
        <w:rPr>
          <w:rFonts w:eastAsia="Calibri"/>
          <w:sz w:val="16"/>
        </w:rPr>
        <w:t>statutorily-required</w:t>
      </w:r>
      <w:proofErr w:type="gramEnd"/>
      <w:r w:rsidRPr="00CD51D8">
        <w:rPr>
          <w:rFonts w:eastAsia="Calibri"/>
          <w:sz w:val="16"/>
        </w:rPr>
        <w:t xml:space="preserve"> notice of </w:t>
      </w:r>
      <w:r w:rsidRPr="00CD51D8">
        <w:rPr>
          <w:rFonts w:eastAsia="Calibri"/>
          <w:u w:val="single"/>
        </w:rPr>
        <w:t>an “intention” to “</w:t>
      </w:r>
      <w:r w:rsidRPr="00CD51D8">
        <w:rPr>
          <w:rFonts w:eastAsia="Calibri"/>
          <w:b/>
          <w:iCs/>
          <w:u w:val="single"/>
        </w:rPr>
        <w:t>adopt</w:t>
      </w:r>
      <w:r w:rsidRPr="00CD51D8">
        <w:rPr>
          <w:rFonts w:eastAsia="Calibri"/>
          <w:u w:val="single"/>
        </w:rPr>
        <w:t>” those measures</w:t>
      </w:r>
      <w:r w:rsidRPr="00CD51D8">
        <w:rPr>
          <w:rFonts w:eastAsia="Calibri"/>
          <w:sz w:val="16"/>
        </w:rPr>
        <w:t xml:space="preserve">. See </w:t>
      </w:r>
      <w:proofErr w:type="spellStart"/>
      <w:r w:rsidRPr="00CD51D8">
        <w:rPr>
          <w:rFonts w:eastAsia="Calibri"/>
          <w:sz w:val="16"/>
        </w:rPr>
        <w:t>Glazebrook</w:t>
      </w:r>
      <w:proofErr w:type="spellEnd"/>
      <w:r w:rsidRPr="00CD51D8">
        <w:rPr>
          <w:rFonts w:eastAsia="Calibri"/>
          <w:sz w:val="16"/>
        </w:rPr>
        <w:t>, 266 Va. at 555, 587 S.E.2d at 591 (relying on the dictionary definitions of the terms “descriptive” and “summary” to interpret the requirements of Va. Code Ann. § 15.2-2204(A)).</w:t>
      </w:r>
    </w:p>
    <w:p w14:paraId="430C1D41" w14:textId="02ABC461" w:rsidR="00CD51D8" w:rsidRDefault="00B7775E" w:rsidP="00B7775E">
      <w:pPr>
        <w:pStyle w:val="Heading3"/>
      </w:pPr>
      <w:r>
        <w:t>---Social Security</w:t>
      </w:r>
    </w:p>
    <w:p w14:paraId="5C451B10" w14:textId="25A1021B" w:rsidR="00B7775E" w:rsidRPr="00B7775E" w:rsidRDefault="00B7775E" w:rsidP="00B7775E">
      <w:pPr>
        <w:keepNext/>
        <w:keepLines/>
        <w:spacing w:before="40" w:after="0"/>
        <w:outlineLvl w:val="3"/>
        <w:rPr>
          <w:rFonts w:eastAsia="SimSun" w:cs="Times New Roman"/>
          <w:b/>
          <w:iCs/>
          <w:sz w:val="26"/>
        </w:rPr>
      </w:pPr>
      <w:r w:rsidRPr="00B7775E">
        <w:rPr>
          <w:rFonts w:eastAsia="SimSun" w:cs="Times New Roman"/>
          <w:b/>
          <w:iCs/>
          <w:sz w:val="26"/>
        </w:rPr>
        <w:t xml:space="preserve">‘Social Security’ requires </w:t>
      </w:r>
      <w:r>
        <w:rPr>
          <w:rFonts w:eastAsia="SimSun" w:cs="Times New Roman"/>
          <w:b/>
          <w:iCs/>
          <w:sz w:val="26"/>
        </w:rPr>
        <w:t>SSA administration.</w:t>
      </w:r>
    </w:p>
    <w:p w14:paraId="622C2C52" w14:textId="77777777" w:rsidR="00B7775E" w:rsidRPr="00B7775E" w:rsidRDefault="00B7775E" w:rsidP="00B7775E">
      <w:pPr>
        <w:rPr>
          <w:rFonts w:eastAsia="Calibri"/>
        </w:rPr>
      </w:pPr>
      <w:r w:rsidRPr="00B7775E">
        <w:rPr>
          <w:rFonts w:eastAsia="Calibri"/>
          <w:b/>
          <w:bCs/>
          <w:sz w:val="26"/>
        </w:rPr>
        <w:t>Kentucky ’14</w:t>
      </w:r>
      <w:r w:rsidRPr="00B7775E">
        <w:rPr>
          <w:rFonts w:eastAsia="Calibri"/>
        </w:rPr>
        <w:t xml:space="preserve"> [Kentucky Administrative Code; effective April 4, 2014; Title 907: Cabinet for Health and Family Services – Department for Medicaid Services, Chapter 20: Medicaid Eligibility, “Definitions for 907 KAR Chapter 20,” 907 Ky. Admin. Regs. 20:001]</w:t>
      </w:r>
    </w:p>
    <w:p w14:paraId="53AD3B20" w14:textId="77777777" w:rsidR="00B7775E" w:rsidRPr="00B7775E" w:rsidRDefault="00B7775E" w:rsidP="00B7775E">
      <w:pPr>
        <w:rPr>
          <w:rFonts w:eastAsia="Calibri"/>
          <w:sz w:val="16"/>
        </w:rPr>
      </w:pPr>
      <w:r w:rsidRPr="00B7775E">
        <w:rPr>
          <w:rFonts w:eastAsia="Calibri"/>
          <w:u w:val="single"/>
        </w:rPr>
        <w:t xml:space="preserve">Section 1. </w:t>
      </w:r>
      <w:r w:rsidRPr="00B7775E">
        <w:rPr>
          <w:rFonts w:eastAsia="Calibri"/>
          <w:b/>
          <w:iCs/>
          <w:highlight w:val="cyan"/>
          <w:u w:val="single"/>
        </w:rPr>
        <w:t>Definitions</w:t>
      </w:r>
      <w:r w:rsidRPr="00B7775E">
        <w:rPr>
          <w:rFonts w:eastAsia="Calibri"/>
          <w:sz w:val="16"/>
        </w:rPr>
        <w:t>.</w:t>
      </w:r>
    </w:p>
    <w:p w14:paraId="37C225B3" w14:textId="77777777" w:rsidR="00B7775E" w:rsidRPr="00B7775E" w:rsidRDefault="00B7775E" w:rsidP="00B7775E">
      <w:pPr>
        <w:rPr>
          <w:rFonts w:eastAsia="Calibri"/>
          <w:sz w:val="16"/>
        </w:rPr>
      </w:pPr>
      <w:r w:rsidRPr="00B7775E">
        <w:rPr>
          <w:rFonts w:eastAsia="Calibri"/>
          <w:sz w:val="16"/>
        </w:rPr>
        <w:t>&lt;&lt;CONDENSED, NONE OMITTED&gt;&gt;</w:t>
      </w:r>
    </w:p>
    <w:p w14:paraId="2E2D0D29" w14:textId="77777777" w:rsidR="00B7775E" w:rsidRPr="00B7775E" w:rsidRDefault="00B7775E" w:rsidP="00B7775E">
      <w:pPr>
        <w:rPr>
          <w:rFonts w:eastAsia="Calibri"/>
          <w:sz w:val="8"/>
          <w:szCs w:val="8"/>
        </w:rPr>
      </w:pPr>
      <w:r w:rsidRPr="00B7775E">
        <w:rPr>
          <w:rFonts w:eastAsia="Calibri"/>
          <w:sz w:val="8"/>
          <w:szCs w:val="8"/>
        </w:rPr>
        <w:t xml:space="preserve">(1) “1915(c) home and </w:t>
      </w:r>
      <w:proofErr w:type="gramStart"/>
      <w:r w:rsidRPr="00B7775E">
        <w:rPr>
          <w:rFonts w:eastAsia="Calibri"/>
          <w:sz w:val="8"/>
          <w:szCs w:val="8"/>
        </w:rPr>
        <w:t>community based</w:t>
      </w:r>
      <w:proofErr w:type="gramEnd"/>
      <w:r w:rsidRPr="00B7775E">
        <w:rPr>
          <w:rFonts w:eastAsia="Calibri"/>
          <w:sz w:val="8"/>
          <w:szCs w:val="8"/>
        </w:rPr>
        <w:t xml:space="preserve"> service” means a service available or provided via a 1915(c) home and community based services waiver program. (2) “1915(c) home and </w:t>
      </w:r>
      <w:proofErr w:type="gramStart"/>
      <w:r w:rsidRPr="00B7775E">
        <w:rPr>
          <w:rFonts w:eastAsia="Calibri"/>
          <w:sz w:val="8"/>
          <w:szCs w:val="8"/>
        </w:rPr>
        <w:t>community based</w:t>
      </w:r>
      <w:proofErr w:type="gramEnd"/>
      <w:r w:rsidRPr="00B7775E">
        <w:rPr>
          <w:rFonts w:eastAsia="Calibri"/>
          <w:sz w:val="8"/>
          <w:szCs w:val="8"/>
        </w:rPr>
        <w:t xml:space="preserve"> services waiver program” means a Kentucky Medicaid program established pursuant to, and in accordance with, 42 U.S.C. 1396n(c). (3) “ABD” means a person who is aged, blind, or disabled. (4) “Adult scale” means the scale located in 907 KAR 20:020, Section 1(1), establishing Medicaid income limits by family size. (5) “Advanced practice registered nurse” is defined by KRS 314.011(7). (6) “Adverse action” means: (a) The denial or limited authorization of a requested service, including the type or level of service; (b) The reduction, suspension, or termination of a previously authorized service; (c) The denial, in whole or in part, of payment for a service; (d) The failure to provide services in a timely manner; or (e) The failure of a managed care organization to act within the timeframes provided in 42 C.F.R. 438.408(b). (7) “After the month of separation” means the first day of the month that follows the month in which an individual ceases living in the same household of a Medicaid eligible family. (8) “Aid to Families with Dependent Children” or “AFDC” means an assistance program: (a) In effect from 1935 through 1996; (b) For children whose families had low or no income; and (c) Administered by the United States Department of Health and Human Services. (9) “Ambulatory prenatal care” means health-related care furnished to a presumed eligible pregnant woman provided in an outpatient setting. (10) “Appeal” means a request for review of an adverse action or a decision by an MCO related to a covered service. (11) “Applicant” means an individual applying for Medicaid. (12) “Authorized representative” means: (a) For a recipient or applicant who is authorized by Kentucky law to provide written consent, an individual or entity acting on behalf of, and with written consent from, the applicant or recipient; or (b) A legal guardian. (13) “Baseline date” means the date the institutionalized individual was institutionalized and applied for Medicaid. (14) “Basic maintenance” means the amount of income that may be retained by the applicant for living and personal expenses. (15) “Blind work expense” or “BWE” means an SSI program option in which expenses a blind individual incurs </w:t>
      </w:r>
      <w:proofErr w:type="gramStart"/>
      <w:r w:rsidRPr="00B7775E">
        <w:rPr>
          <w:rFonts w:eastAsia="Calibri"/>
          <w:sz w:val="8"/>
          <w:szCs w:val="8"/>
        </w:rPr>
        <w:t>in order to</w:t>
      </w:r>
      <w:proofErr w:type="gramEnd"/>
      <w:r w:rsidRPr="00B7775E">
        <w:rPr>
          <w:rFonts w:eastAsia="Calibri"/>
          <w:sz w:val="8"/>
          <w:szCs w:val="8"/>
        </w:rPr>
        <w:t xml:space="preserve"> earn income are deducted for an SSI eligibility purpose. (16) “Cabinet” is defined by KRS 194A.005(1). (17) “Caretaker relative” means: (a) An individual: 1. Who is the caregiver of a child; or 2. On whose tax return the child is listed as a dependent; and (b) Who has one (1) of the following relationships to the child: 1. A grandfather; 2. A grandmother; 3. A brother; 4. A sister; 5. An uncle; 6. An aunt; 7. A nephew; 8. A niece; 9. A first cousin; 10. A relative of the half-blood; 11. A preceding generation denoted by a prefix of: a. Grand; b. Great; or c. Great-great; or 12. A stepfather, stepmother, stepbrother, or stepsister. (18) “Categorically needy” means an individual with income below 300 percent of the supplemental security income (SSI) standard who has been receiving hospice or 1915(c) home and </w:t>
      </w:r>
      <w:proofErr w:type="gramStart"/>
      <w:r w:rsidRPr="00B7775E">
        <w:rPr>
          <w:rFonts w:eastAsia="Calibri"/>
          <w:sz w:val="8"/>
          <w:szCs w:val="8"/>
        </w:rPr>
        <w:t>community based</w:t>
      </w:r>
      <w:proofErr w:type="gramEnd"/>
      <w:r w:rsidRPr="00B7775E">
        <w:rPr>
          <w:rFonts w:eastAsia="Calibri"/>
          <w:sz w:val="8"/>
          <w:szCs w:val="8"/>
        </w:rPr>
        <w:t xml:space="preserve"> services for at least thirty (30) consecutive days. (19) “Child” means a person who: (a)1. Is under the age of nineteen (19) years; 2. a. Is a full-time student in a secondary school or the equivalent level of vocational or technical </w:t>
      </w:r>
      <w:proofErr w:type="gramStart"/>
      <w:r w:rsidRPr="00B7775E">
        <w:rPr>
          <w:rFonts w:eastAsia="Calibri"/>
          <w:sz w:val="8"/>
          <w:szCs w:val="8"/>
        </w:rPr>
        <w:t>training;</w:t>
      </w:r>
      <w:proofErr w:type="gramEnd"/>
      <w:r w:rsidRPr="00B7775E">
        <w:rPr>
          <w:rFonts w:eastAsia="Calibri"/>
          <w:sz w:val="8"/>
          <w:szCs w:val="8"/>
        </w:rPr>
        <w:t xml:space="preserve"> and b. Is expected to complete the program before the age of nineteen (19) years; 3. Is not </w:t>
      </w:r>
      <w:proofErr w:type="spellStart"/>
      <w:r w:rsidRPr="00B7775E">
        <w:rPr>
          <w:rFonts w:eastAsia="Calibri"/>
          <w:sz w:val="8"/>
          <w:szCs w:val="8"/>
        </w:rPr>
        <w:t>self supporting</w:t>
      </w:r>
      <w:proofErr w:type="spellEnd"/>
      <w:r w:rsidRPr="00B7775E">
        <w:rPr>
          <w:rFonts w:eastAsia="Calibri"/>
          <w:sz w:val="8"/>
          <w:szCs w:val="8"/>
        </w:rPr>
        <w:t xml:space="preserve">; 4. Is not a participant in any of the United States Armed Forces; and 5. If previously emancipated by marriage, has returned to the home of his or her parents or to the home of another relative; (b) Has not attained the age of nineteen (19) years in accordance with 42 U.S.C. 1396a(l)(1)(D); or (c) Is under the age of nineteen (19) years if the person is a KCHIP recipient. (20) “Community spouse” means the individual who is married to an institutionalized spouse who: (a) Remains at home in the community; and (b) Is not: 1. Living in a medical institution; 2. Living in a nursing facility; or 3. Participating in a 1915(c) home and </w:t>
      </w:r>
      <w:proofErr w:type="gramStart"/>
      <w:r w:rsidRPr="00B7775E">
        <w:rPr>
          <w:rFonts w:eastAsia="Calibri"/>
          <w:sz w:val="8"/>
          <w:szCs w:val="8"/>
        </w:rPr>
        <w:t>community based</w:t>
      </w:r>
      <w:proofErr w:type="gramEnd"/>
      <w:r w:rsidRPr="00B7775E">
        <w:rPr>
          <w:rFonts w:eastAsia="Calibri"/>
          <w:sz w:val="8"/>
          <w:szCs w:val="8"/>
        </w:rPr>
        <w:t xml:space="preserve"> services waiver program. (21) “Community spouse maintenance standard” means the income standard to which a community spouse's otherwise available income is compared for purposes of determining the amount of the allowance used in the post-eligibility calculation. (22) “Continuous period of institutionalization” means thirty (30) or more consecutive days of institutional care in a medical institution or nursing home or both and may include thirty (30) consecutive days of receipt of a 1915(c) home and </w:t>
      </w:r>
      <w:proofErr w:type="gramStart"/>
      <w:r w:rsidRPr="00B7775E">
        <w:rPr>
          <w:rFonts w:eastAsia="Calibri"/>
          <w:sz w:val="8"/>
          <w:szCs w:val="8"/>
        </w:rPr>
        <w:t>community based</w:t>
      </w:r>
      <w:proofErr w:type="gramEnd"/>
      <w:r w:rsidRPr="00B7775E">
        <w:rPr>
          <w:rFonts w:eastAsia="Calibri"/>
          <w:sz w:val="8"/>
          <w:szCs w:val="8"/>
        </w:rPr>
        <w:t xml:space="preserve"> service or a combination of both. (23) “Countable resources” means resources not subject to exclusion in the Medicaid Program. (24) “DCBS” means the Department for Community Based Services. (25) “Deemed eligible newborn” means an infant born to a mother who, at the time of the infant's birth, was a Medicaid recipient. (26) “Department” means the Department for Medicaid Services or its designee. (27) “Dependent child” means a biological child, a </w:t>
      </w:r>
      <w:proofErr w:type="gramStart"/>
      <w:r w:rsidRPr="00B7775E">
        <w:rPr>
          <w:rFonts w:eastAsia="Calibri"/>
          <w:sz w:val="8"/>
          <w:szCs w:val="8"/>
        </w:rPr>
        <w:t>step child</w:t>
      </w:r>
      <w:proofErr w:type="gramEnd"/>
      <w:r w:rsidRPr="00B7775E">
        <w:rPr>
          <w:rFonts w:eastAsia="Calibri"/>
          <w:sz w:val="8"/>
          <w:szCs w:val="8"/>
        </w:rPr>
        <w:t xml:space="preserve">, or a child gained through adoption, who: (a) Lives with a parent in the community; and (b) Is claimed as a dependent by either parent under the Internal Revenue Service Code. (28) “Dependent parent” means a parent: (a) Of either member of a couple; (b) Who lives with the community spouse; and (c) Is claimed as a dependent by either spouse under the Internal Revenue Service Code. (29) “Dependent sibling” means a brother or sister of either member of a couple, including a half-brother, half-sister, or sibling gained through adoption, who: (a) Resides with the community spouse; and (b) Is claimed as a dependent by either spouse under the Internal Revenue Service Code. (30) “Enrollee” means a recipient who is enrolled with a managed care organization for the purpose of receiving Medicaid or KCHIP covered services. (31) “Excess shelter allowance” means an amount equal to the difference between the community spouse's verified shelter expenses and the minimum shelter allowance. (32) “Fair market value” means an estimate of the value of an asset if sold at the prevailing price at the time it was actually transferred based on: (a) The most recent gross tax assessed value of the property as stated by the local property valuation administrator; (b) An independent, licensed appraiser; or (c) The price brought on the property at a public auction conducted by a licensed auctioneer. (33) “Family alternatives diversion payment” means a lump sum payment made to a Kentucky Transitional Assistance Program applicant: (a) To meet short-term emergency needs; and (b) Pursuant to 921 KAR 2:500. (34) “First month of SSI payment” means the first month for which an SSI-related Medicaid recipient is determined to be eligible for SSI payments. (35) “Foster care” is defined by KRS 620.020(5). (36) “Gross income” means non-excluded income that would be used to determine eligibility prior to income disregards. (37) “Homestead” means property: (a) In which an individual has an ownership interest; and (b) That an individual uses as the individual's principal place of residence. (38) “ICF IID” means intermediate care facility for individuals with an intellectual disability. (39) “Impairment related work expense” or “IRWE” means an SSI program option in which the United States Social Security Administration deducts the cost of items or services an individual needs, due to an impairment, </w:t>
      </w:r>
      <w:proofErr w:type="gramStart"/>
      <w:r w:rsidRPr="00B7775E">
        <w:rPr>
          <w:rFonts w:eastAsia="Calibri"/>
          <w:sz w:val="8"/>
          <w:szCs w:val="8"/>
        </w:rPr>
        <w:t>in order to</w:t>
      </w:r>
      <w:proofErr w:type="gramEnd"/>
      <w:r w:rsidRPr="00B7775E">
        <w:rPr>
          <w:rFonts w:eastAsia="Calibri"/>
          <w:sz w:val="8"/>
          <w:szCs w:val="8"/>
        </w:rPr>
        <w:t xml:space="preserve"> work. (40) “Incapacity” means a condition of mind or body making a parent physically or mentally unable to provide the necessities of life for a child. (41) “Income” means money received from: (a) Statutory benefits (for example, Social Security, Veterans Administration pension, black lung benefits, or railroad retirement benefits); (b) A pension plan; (c) Rental property; (d) An investment; or (e) Wages for labor or services. (42) “Individual development account” means an account containing funds for the purpose of continuing education, purchasing a first home, business capitalization, or other purposes allowed by federal regulations or clarifications that meet the criteria established in 921 KAR 2:016. (43) “Institutionalized” means: (a) Residing </w:t>
      </w:r>
      <w:proofErr w:type="gramStart"/>
      <w:r w:rsidRPr="00B7775E">
        <w:rPr>
          <w:rFonts w:eastAsia="Calibri"/>
          <w:sz w:val="8"/>
          <w:szCs w:val="8"/>
        </w:rPr>
        <w:t>in:</w:t>
      </w:r>
      <w:proofErr w:type="gramEnd"/>
      <w:r w:rsidRPr="00B7775E">
        <w:rPr>
          <w:rFonts w:eastAsia="Calibri"/>
          <w:sz w:val="8"/>
          <w:szCs w:val="8"/>
        </w:rPr>
        <w:t xml:space="preserve"> 1. A nursing facility; 2. An intermediate care facility for an individual with an intellectual disability; or 3. A medical institution; (b) Receiving hospice services; or (c) Receiving 1915(c) home and community based services. (44) “Institutionalized individual” means an individual with respect to whom payment is based on a level of care provided in a nursing facility and who is: (a) An inpatient in: 1. A nursing facility; 2. An intermediate care facility for individuals with an intellectual disability; or 3. A medical institution; (b) Receiving 1915(c) home and </w:t>
      </w:r>
      <w:proofErr w:type="gramStart"/>
      <w:r w:rsidRPr="00B7775E">
        <w:rPr>
          <w:rFonts w:eastAsia="Calibri"/>
          <w:sz w:val="8"/>
          <w:szCs w:val="8"/>
        </w:rPr>
        <w:t>community based</w:t>
      </w:r>
      <w:proofErr w:type="gramEnd"/>
      <w:r w:rsidRPr="00B7775E">
        <w:rPr>
          <w:rFonts w:eastAsia="Calibri"/>
          <w:sz w:val="8"/>
          <w:szCs w:val="8"/>
        </w:rPr>
        <w:t xml:space="preserve"> services; or (c) Receiving hospice services. (45) “Institutionalized spouse” means an institutionalized individual who: (a)1. Is in a medical institution, intermediate care facility for an individual with an intellectual disability, or nursing facility; 2. Participates in a 1915(c) home and community based services waiver program; or 3. Is receiving hospice services; (b) Has a spouse who is not an institutionalized individual; and (c) Is likely to remain institutionalized for at least thirty (30) consecutive days while the community spouse: 1. Is not receiving hospice services; and 2. Remains out of a medical institution, nursing facility, intermediate care facility for an individual with an intellectual disability, or 1915(c) home and community based services waiver program. (46) “KCHIP” means the Kentucky Children's Health Insurance Program administered in accordance with 42 U.S.C. 1397aa through </w:t>
      </w:r>
      <w:proofErr w:type="spellStart"/>
      <w:r w:rsidRPr="00B7775E">
        <w:rPr>
          <w:rFonts w:eastAsia="Calibri"/>
          <w:sz w:val="8"/>
          <w:szCs w:val="8"/>
        </w:rPr>
        <w:t>jj</w:t>
      </w:r>
      <w:proofErr w:type="spellEnd"/>
      <w:r w:rsidRPr="00B7775E">
        <w:rPr>
          <w:rFonts w:eastAsia="Calibri"/>
          <w:sz w:val="8"/>
          <w:szCs w:val="8"/>
        </w:rPr>
        <w:t>. (47) “Kentucky Transitional Assistance Program” or “KTAP” means: (a) Kentucky's version of TANF; and (b) A money payment program for children who are deprived of parental support or care in accordance with 921 KAR 2:006. (48) “Keogh plan” means a full-fledged pension plan for self-employed individuals in the United States of America. (49) “Long-term care partnership insurance” is defined by KRS 304.14-640(4). (50) “Long-term care partnership insurance policy” means a policy meeting the requirements established in KRS 304.14-642(2). (51) “Managed care organization” or “MCO” means an entity for which the Department for Medicaid Services has contracted to serve as a managed care organization as defined by 42 C.F.R. 438.2. (52) “Mandatory state supplement” is defined by 42 C.F.R. 435.4. (53) “Medical institution or nursing facility” means a hospital, nursing facility, or intermediate care facility for individuals with an intellectual disability. (54) “Medically necessary” means that a covered benefit is determined to be needed in accordance with 907 KAR 3:130. (55) “Medically needy” is defined by 42 C.F.R. 435.4. (56) “</w:t>
      </w:r>
      <w:proofErr w:type="gramStart"/>
      <w:r w:rsidRPr="00B7775E">
        <w:rPr>
          <w:rFonts w:eastAsia="Calibri"/>
          <w:sz w:val="8"/>
          <w:szCs w:val="8"/>
        </w:rPr>
        <w:t>Medically-needy</w:t>
      </w:r>
      <w:proofErr w:type="gramEnd"/>
      <w:r w:rsidRPr="00B7775E">
        <w:rPr>
          <w:rFonts w:eastAsia="Calibri"/>
          <w:sz w:val="8"/>
          <w:szCs w:val="8"/>
        </w:rPr>
        <w:t xml:space="preserve"> income level” or “MNIL” means the basic maintenance standard used in the determination of Medicaid eligibility for the medically needy. (57) “Medicare Part A” means federal health insurance that covers: (a) Inpatient hospital or skilled nursing facility services, including blood transfusions; (b) Hospice services; and (c) Home health services. (58) “Medicare qualified individual group 1 (QI-1)” means an eligibility category in which an individual would be a qualified Medicaid beneficiary but for the individual's income disqualifying the individual from being a qualified Medicare beneficiary due to the circumstances established in 42 U.S.C. 1396a(a)(10)(E)(iv). (59) “Minimum shelter allowance” means an amount that is thirty (30) percent of the standard maintenance amount. (60) “Minor” means the couple's minor child or the couple's minor individual older than a child who: (a) Is under the age of twenty-one (21) years; (b) Lives with a community spouse; and (c) Is claimed as a dependent by either spouse under the Internal Revenue Service Code. (61) “Modified adjusted gross income” or “MAGI” is defined by 42 U.S.C. 1396a(e)(14)(G). (62) “Month of separation” means the month in which an individual ceases living in the same household of a Medicaid eligible family. (63) “Monthly income allowance” means an amount: (a) Deducted in the post-eligibility calculation for maintenance needs of a community spouse or other family member; and (b) Equal to the difference between a spouse's and other family member's income and the appropriate maintenance needs standards. (64) “NF” means nursing facility. (65) “Nonqualified alien” means a resident of the United States of America who does not meet the qualified alien requirements established in 907 KAR 20:005, Section 2. (66) “Non-recurring lump sum income” means money received at one (1) time that is normally considered as income, including: (a) Accumulated back payments from Social Security, unemployment insurance, or workers' compensation; (b) Back pay from employment; (c) Money received from an insurance settlement, gift, inheritance, or lottery winning; (d) Proceeds from a bankruptcy proceeding; or (e) Money withdrawn from an IRA by an individual prior to the individual reaching the age at which a penalty is not imposed for withdrawing the IRA, KEOGH plan, deferred compensation, tax deferred retirement plan, or other tax deferred asset. (67) “Nursing facility” means: (a) A facility: 1. To which the state survey agency has granted a nursing facility license; 2. For which the state survey agency has recommended to the department certification as a Medicaid provider; and 3. To which the department has granted certification for Medicaid participation; or (b) A hospital swing bed that provides services in accordance with 42 U.S.C. 1395tt and 1396l, if the swing bed is certified to the department as meeting requirements for the provision of swing bed services in accordance with 42 U.S.C. 1396r(b), (c), and (d) and 42 C.F.R. 447.280. (68) “Old Age, Survivors, and Disability Insurance” or “OASDI” means the social insurance program: (a) More commonly known as “Social Security”; and (b) Into which participants make payroll contributions based on earnings. (69) “Optional state supplement” is defined by 42 C.F.R. 435.4. (70) “Other family member” means a relative of either member of a couple who is a: (a) Minor or dependent child; (b) Dependent parent; or (c) Dependent sibling. (71) “Other family member's maintenance standard” means an amount equal to one-third (1/3) of the difference between the income of the other family member and the standard maintenance amount. (72) “</w:t>
      </w:r>
      <w:proofErr w:type="gramStart"/>
      <w:r w:rsidRPr="00B7775E">
        <w:rPr>
          <w:rFonts w:eastAsia="Calibri"/>
          <w:sz w:val="8"/>
          <w:szCs w:val="8"/>
        </w:rPr>
        <w:t>Otherwise</w:t>
      </w:r>
      <w:proofErr w:type="gramEnd"/>
      <w:r w:rsidRPr="00B7775E">
        <w:rPr>
          <w:rFonts w:eastAsia="Calibri"/>
          <w:sz w:val="8"/>
          <w:szCs w:val="8"/>
        </w:rPr>
        <w:t xml:space="preserve"> available income” means income to which the community spouse has access and control, including gross income that would be used to determine eligibility under Medicaid without benefit of disregards for federal, state, and local taxes; child support payments; or other court ordered obligation. (73) “Patient status criteria” means the patient status criteria established in 907 KAR 1:022. (74) “Physician” is defined by KRS 311.550(12). (75) “Plan to Achieve Self Support” or “PASS” means an SSI program option that enables a disabled individual receiving SSI benefits to: (a) Identify a work goal; (b) Identify training, items, or services needed to reach the work goal; and (c) Set aside money for installment payments or a down payment for items needed to reach the work goal. (76) “Presumptive eligibility” means Medicaid eligibility determined: (a) By a provider authorized by 907 KAR 20:050 to make a presumptive eligibility determination; and (b) In accordance with 907 KAR 20:050. (77) “Provider” is defined by KRS 205.8451(7). (78) “Qualified alien” means an alien who, at the time the alien applies for or receives Medicaid, meets the requirements established in 907 KAR 20:005, Section 2(2)(a)2. or 3. (79) “Qualified disabled and working individual” is defined by 42 U.S.C. 1396d(s). (80) “Qualified Medicare beneficiary” or “QMB” is defined by 42 U.S.C. 1396d(p)(1). (81) “Qualified non-citizen” is defined by 8 U.S.C. 1641(b) and (c). (82) “Qualified provider” means a provider who: (a) Is currently enrolled with the department; (b) Has been trained and certified by the department to grant presumptive eligibility to pregnant women; and (c) Provides services of the type established in 42 U.S.C. 1396d(a)(2)(A) or (B) or 42 U.S.C. 1396d(a)(9). (83) “Qualifying income trust” or “QIT” means an irrevocable trust established for the benefit of an identified individual in accordance with 42 U.S.C. 1396p(d)(4)(B). (84) “Real property” means land or an interest in land with an improvement, permanent fixture, mineral, or appurtenance considered to be a permanent part of the land, and a building with an improvement or permanent fixture attached. (85) “Recipient” is defined by KRS 205.8451(9). (86) “Resource assessment” means the assessment, at the beginning of the first continuous period of institutionalization of the institutionalized spouse upon request by either spouse, of the joint resources of a couple if a member of the couple enters a medical institution or nursing facility, receives hospice services, or becomes a participant in a 1915(c) home and </w:t>
      </w:r>
      <w:proofErr w:type="gramStart"/>
      <w:r w:rsidRPr="00B7775E">
        <w:rPr>
          <w:rFonts w:eastAsia="Calibri"/>
          <w:sz w:val="8"/>
          <w:szCs w:val="8"/>
        </w:rPr>
        <w:t>community based</w:t>
      </w:r>
      <w:proofErr w:type="gramEnd"/>
      <w:r w:rsidRPr="00B7775E">
        <w:rPr>
          <w:rFonts w:eastAsia="Calibri"/>
          <w:sz w:val="8"/>
          <w:szCs w:val="8"/>
        </w:rPr>
        <w:t xml:space="preserve"> services waiver program. (87) “Resources” mean cash money and other personal property or real property that: (a) An individual: 1. Owns; and 2. Has the right, authority, or power to convert to cash; and (b) Is not legally restricted for support and maintenance. (88) “Retirement, Survivors, and Disability Insurance” or “RSDI” means an insurance benefit program: (a) Managed by the United States Social Security Administration; (b) Also known as Social Security Disability or Social Security Disability Insurance; and (c) That aims to provide monthly financial support to individuals who have lost income due to retirement, disability, or death of a family provider. (89) “Rural health clinic” is defined by 42 C.F.R. 405.2401(b). (90) “Satisfactory documentary evidence of citizenship or nationality” is defined by 42 U.S.C. 1396b(x)(3)(A). (91) “Significant financial duress” means a member of a couple has established to the satisfaction of a hearing officer that the community spouse needs income above the level permitted by the community spouse maintenance standard to provide for medical, remedial, or other support needs of the community spouse to allow the community spouse to remain in the community.</w:t>
      </w:r>
    </w:p>
    <w:p w14:paraId="115E9C2A" w14:textId="77777777" w:rsidR="00B7775E" w:rsidRPr="00B7775E" w:rsidRDefault="00B7775E" w:rsidP="00B7775E">
      <w:pPr>
        <w:rPr>
          <w:rFonts w:eastAsia="Calibri"/>
          <w:sz w:val="16"/>
        </w:rPr>
      </w:pPr>
      <w:r w:rsidRPr="00B7775E">
        <w:rPr>
          <w:rFonts w:eastAsia="Calibri"/>
          <w:sz w:val="16"/>
        </w:rPr>
        <w:t>&lt;&lt;PARAGRAPH BREAKS RETURN&gt;&gt;</w:t>
      </w:r>
    </w:p>
    <w:p w14:paraId="7599A88F" w14:textId="77777777" w:rsidR="00B7775E" w:rsidRPr="00B7775E" w:rsidRDefault="00B7775E" w:rsidP="00B7775E">
      <w:pPr>
        <w:rPr>
          <w:rFonts w:eastAsia="Calibri"/>
          <w:sz w:val="16"/>
        </w:rPr>
      </w:pPr>
      <w:r w:rsidRPr="00B7775E">
        <w:rPr>
          <w:rFonts w:eastAsia="Calibri"/>
          <w:sz w:val="16"/>
        </w:rPr>
        <w:t xml:space="preserve">(92) </w:t>
      </w:r>
      <w:r w:rsidRPr="00B7775E">
        <w:rPr>
          <w:rFonts w:eastAsia="Calibri"/>
          <w:highlight w:val="cyan"/>
          <w:u w:val="single"/>
        </w:rPr>
        <w:t xml:space="preserve">“Social Security” </w:t>
      </w:r>
      <w:r w:rsidRPr="00B7775E">
        <w:rPr>
          <w:rFonts w:eastAsia="Calibri"/>
          <w:b/>
          <w:iCs/>
          <w:highlight w:val="cyan"/>
          <w:u w:val="single"/>
        </w:rPr>
        <w:t>means</w:t>
      </w:r>
      <w:r w:rsidRPr="00B7775E">
        <w:rPr>
          <w:rFonts w:eastAsia="Calibri"/>
          <w:highlight w:val="cyan"/>
          <w:u w:val="single"/>
        </w:rPr>
        <w:t xml:space="preserve"> a</w:t>
      </w:r>
      <w:r w:rsidRPr="00B7775E">
        <w:rPr>
          <w:rFonts w:eastAsia="Calibri"/>
          <w:u w:val="single"/>
        </w:rPr>
        <w:t xml:space="preserve"> social insurance </w:t>
      </w:r>
      <w:r w:rsidRPr="00B7775E">
        <w:rPr>
          <w:rFonts w:eastAsia="Calibri"/>
          <w:highlight w:val="cyan"/>
          <w:u w:val="single"/>
        </w:rPr>
        <w:t>program administered by the</w:t>
      </w:r>
      <w:r w:rsidRPr="00B7775E">
        <w:rPr>
          <w:rFonts w:eastAsia="Calibri"/>
          <w:u w:val="single"/>
        </w:rPr>
        <w:t xml:space="preserve"> United States </w:t>
      </w:r>
      <w:r w:rsidRPr="00B7775E">
        <w:rPr>
          <w:rFonts w:eastAsia="Calibri"/>
          <w:b/>
          <w:iCs/>
          <w:highlight w:val="cyan"/>
          <w:u w:val="single"/>
        </w:rPr>
        <w:t>Social Security Administration</w:t>
      </w:r>
      <w:r w:rsidRPr="00B7775E">
        <w:rPr>
          <w:rFonts w:eastAsia="Calibri"/>
          <w:sz w:val="16"/>
        </w:rPr>
        <w:t>.</w:t>
      </w:r>
    </w:p>
    <w:p w14:paraId="21ABA37F" w14:textId="77777777" w:rsidR="00B7775E" w:rsidRPr="00B7775E" w:rsidRDefault="00B7775E" w:rsidP="00B7775E"/>
    <w:p w14:paraId="3A7287C0" w14:textId="5EC3CBD7" w:rsidR="009E0432" w:rsidRPr="009E0432" w:rsidRDefault="00331846" w:rsidP="00331846">
      <w:pPr>
        <w:pStyle w:val="Heading3"/>
      </w:pPr>
      <w:r>
        <w:t>---Basic Income</w:t>
      </w:r>
    </w:p>
    <w:p w14:paraId="1E6C60D1" w14:textId="191CC0D0" w:rsidR="00E87BA7" w:rsidRPr="0028572B" w:rsidRDefault="00E87BA7" w:rsidP="00E87BA7">
      <w:pPr>
        <w:pStyle w:val="Heading4"/>
      </w:pPr>
      <w:r w:rsidRPr="0028572B">
        <w:t>‘Basic Income’ cannot be conditioned.</w:t>
      </w:r>
    </w:p>
    <w:p w14:paraId="3ECAE853" w14:textId="77777777" w:rsidR="00E87BA7" w:rsidRDefault="00E87BA7" w:rsidP="00E87BA7">
      <w:proofErr w:type="spellStart"/>
      <w:r w:rsidRPr="00EB6638">
        <w:rPr>
          <w:rStyle w:val="Style13ptBold"/>
        </w:rPr>
        <w:t>Torry</w:t>
      </w:r>
      <w:proofErr w:type="spellEnd"/>
      <w:r w:rsidRPr="00EB6638">
        <w:rPr>
          <w:rStyle w:val="Style13ptBold"/>
        </w:rPr>
        <w:t xml:space="preserve"> 19</w:t>
      </w:r>
      <w:r>
        <w:t xml:space="preserve"> Malcolm </w:t>
      </w:r>
      <w:proofErr w:type="spellStart"/>
      <w:r>
        <w:t>Torry</w:t>
      </w:r>
      <w:proofErr w:type="spellEnd"/>
      <w:r>
        <w:t xml:space="preserve">, Malcolm </w:t>
      </w:r>
      <w:proofErr w:type="spellStart"/>
      <w:r>
        <w:t>Torry</w:t>
      </w:r>
      <w:proofErr w:type="spellEnd"/>
      <w:r>
        <w:t xml:space="preserve"> (London School of Economics, United Kingdom) has been Director of the Citizen’s Basic Income Trust for most of the past thirty-five years. He has first degrees in mathematics, theology, philosophy, economics and management, master’s degrees in theology, philosophy, and social policy, and a Ph.D. in theology, September 28</w:t>
      </w:r>
      <w:r w:rsidRPr="005F01C1">
        <w:rPr>
          <w:vertAlign w:val="superscript"/>
        </w:rPr>
        <w:t>th</w:t>
      </w:r>
      <w:r>
        <w:t xml:space="preserve">, 2019, “The Palgrave International Handbook of Basic Income”, Palgrave Macmillan, </w:t>
      </w:r>
      <w:hyperlink r:id="rId35" w:history="1">
        <w:r w:rsidRPr="00C323E0">
          <w:rPr>
            <w:rStyle w:val="Hyperlink"/>
          </w:rPr>
          <w:t>https://link.springer.com/content/pdf/10.1007/978-3-030-23614-4.pdf?pdf=button</w:t>
        </w:r>
      </w:hyperlink>
      <w:r>
        <w:t xml:space="preserve">, </w:t>
      </w:r>
      <w:proofErr w:type="spellStart"/>
      <w:r>
        <w:t>liam</w:t>
      </w:r>
      <w:proofErr w:type="spellEnd"/>
      <w:r>
        <w:t>.</w:t>
      </w:r>
    </w:p>
    <w:p w14:paraId="093F8D0D" w14:textId="77777777" w:rsidR="00E87BA7" w:rsidRPr="0028572B" w:rsidRDefault="00E87BA7" w:rsidP="00E87BA7">
      <w:r>
        <w:t xml:space="preserve">‘Basic Income’ </w:t>
      </w:r>
      <w:r w:rsidRPr="00134E8F">
        <w:rPr>
          <w:highlight w:val="cyan"/>
          <w:u w:val="single"/>
        </w:rPr>
        <w:t>A ‘Basic Income’</w:t>
      </w:r>
      <w:r>
        <w:t xml:space="preserve">—also </w:t>
      </w:r>
      <w:r w:rsidRPr="00C45226">
        <w:rPr>
          <w:u w:val="single"/>
        </w:rPr>
        <w:t>sometimes known as a</w:t>
      </w:r>
      <w:r>
        <w:t xml:space="preserve"> ‘Citizen’s Basic Income’, a ‘Citizen’s Income’ or a </w:t>
      </w:r>
      <w:r w:rsidRPr="00C45226">
        <w:rPr>
          <w:u w:val="single"/>
        </w:rPr>
        <w:t>‘Universal Basic Income’</w:t>
      </w:r>
      <w:r>
        <w:t>—</w:t>
      </w:r>
      <w:r w:rsidRPr="00134E8F">
        <w:rPr>
          <w:rStyle w:val="Emphasis"/>
          <w:highlight w:val="cyan"/>
        </w:rPr>
        <w:t>is an unconditional</w:t>
      </w:r>
      <w:r>
        <w:t xml:space="preserve"> and </w:t>
      </w:r>
      <w:proofErr w:type="spellStart"/>
      <w:r>
        <w:t>nonwithdrawable</w:t>
      </w:r>
      <w:proofErr w:type="spellEnd"/>
      <w:r>
        <w:t xml:space="preserve"> </w:t>
      </w:r>
      <w:r w:rsidRPr="00134E8F">
        <w:rPr>
          <w:highlight w:val="cyan"/>
          <w:u w:val="single"/>
        </w:rPr>
        <w:t xml:space="preserve">income paid to </w:t>
      </w:r>
      <w:proofErr w:type="gramStart"/>
      <w:r w:rsidRPr="00134E8F">
        <w:rPr>
          <w:highlight w:val="cyan"/>
          <w:u w:val="single"/>
        </w:rPr>
        <w:t>each individual</w:t>
      </w:r>
      <w:proofErr w:type="gramEnd"/>
      <w:r w:rsidRPr="00E07B69">
        <w:rPr>
          <w:u w:val="single"/>
        </w:rPr>
        <w:t xml:space="preserve"> by virtue of their legal residence </w:t>
      </w:r>
      <w:r w:rsidRPr="00134E8F">
        <w:rPr>
          <w:highlight w:val="cyan"/>
          <w:u w:val="single"/>
        </w:rPr>
        <w:t>in a country</w:t>
      </w:r>
      <w:r>
        <w:t>. ‘</w:t>
      </w:r>
      <w:proofErr w:type="spellStart"/>
      <w:r>
        <w:t>Nonwithdrawable</w:t>
      </w:r>
      <w:proofErr w:type="spellEnd"/>
      <w:r>
        <w:t xml:space="preserve">’ is often included in the </w:t>
      </w:r>
      <w:proofErr w:type="spellStart"/>
      <w:r>
        <w:t>defnition</w:t>
      </w:r>
      <w:proofErr w:type="spellEnd"/>
      <w:r>
        <w:t xml:space="preserve"> to </w:t>
      </w:r>
      <w:proofErr w:type="spellStart"/>
      <w:r>
        <w:t>emphasise</w:t>
      </w:r>
      <w:proofErr w:type="spellEnd"/>
      <w:r>
        <w:t xml:space="preserve"> the fact that the Basic Income would not be withdrawn as other income </w:t>
      </w:r>
      <w:proofErr w:type="gramStart"/>
      <w:r>
        <w:t>rose:</w:t>
      </w:r>
      <w:proofErr w:type="gramEnd"/>
      <w:r>
        <w:t xml:space="preserve"> but strictly speaking the word is redundant because ‘unconditional’ implies that the income is not conditional on the level of other income, so it is by </w:t>
      </w:r>
      <w:proofErr w:type="spellStart"/>
      <w:r>
        <w:t>defnition</w:t>
      </w:r>
      <w:proofErr w:type="spellEnd"/>
      <w:r>
        <w:t xml:space="preserve"> </w:t>
      </w:r>
      <w:proofErr w:type="spellStart"/>
      <w:r>
        <w:t>nonwithdrawable</w:t>
      </w:r>
      <w:proofErr w:type="spellEnd"/>
      <w:r>
        <w:t xml:space="preserve"> as other income rises. A variety of assumptions are often made alongside the normal </w:t>
      </w:r>
      <w:proofErr w:type="spellStart"/>
      <w:r>
        <w:t>defnition</w:t>
      </w:r>
      <w:proofErr w:type="spellEnd"/>
      <w:r>
        <w:t>: that the income will be paid regularly, either weekly or monthly; that it will not vary from payment to payment (although it might be uprated each year); that it will be paid in cash into a bank or similar account under the control of the individual to whom it is due; and that it will be permanent (</w:t>
      </w:r>
      <w:proofErr w:type="spellStart"/>
      <w:r>
        <w:t>Torry</w:t>
      </w:r>
      <w:proofErr w:type="spellEnd"/>
      <w:r>
        <w:t xml:space="preserve"> 2017).</w:t>
      </w:r>
    </w:p>
    <w:p w14:paraId="6612D77B" w14:textId="77777777" w:rsidR="00E87BA7" w:rsidRPr="00B32D34" w:rsidRDefault="00E87BA7" w:rsidP="00E87BA7">
      <w:pPr>
        <w:pStyle w:val="Heading4"/>
      </w:pPr>
      <w:r w:rsidRPr="00B32D34">
        <w:t>Basic income is unconditionally delivered to all.</w:t>
      </w:r>
    </w:p>
    <w:p w14:paraId="7BE16684" w14:textId="77777777" w:rsidR="00E87BA7" w:rsidRDefault="00E87BA7" w:rsidP="00E87BA7">
      <w:proofErr w:type="spellStart"/>
      <w:r w:rsidRPr="0099552F">
        <w:rPr>
          <w:rStyle w:val="Style13ptBold"/>
        </w:rPr>
        <w:t>Mumbunan</w:t>
      </w:r>
      <w:proofErr w:type="spellEnd"/>
      <w:r w:rsidRPr="0099552F">
        <w:rPr>
          <w:rStyle w:val="Style13ptBold"/>
        </w:rPr>
        <w:t xml:space="preserve"> et. al 21</w:t>
      </w:r>
      <w:r>
        <w:t xml:space="preserve"> Sonny </w:t>
      </w:r>
      <w:proofErr w:type="spellStart"/>
      <w:r>
        <w:t>Mumbunan</w:t>
      </w:r>
      <w:proofErr w:type="spellEnd"/>
      <w:r>
        <w:t xml:space="preserve">, Sonny </w:t>
      </w:r>
      <w:proofErr w:type="spellStart"/>
      <w:r>
        <w:t>Mumbunan</w:t>
      </w:r>
      <w:proofErr w:type="spellEnd"/>
      <w:r>
        <w:t xml:space="preserve">. Researcher at the Research Centre for Climate Change at the University of Indonesia, founder of its Basic Income Lab, and a Lead Economist at the World Resources Institute (WRI) Indonesia. PhD in Economics from the University of Leipzig, Germany, 2021, “Basic Income for Nature and Climate”, Basic Income Lab, Research Center for Climate Change Universitas Indonesia, </w:t>
      </w:r>
      <w:hyperlink r:id="rId36" w:history="1">
        <w:r w:rsidRPr="00C323E0">
          <w:rPr>
            <w:rStyle w:val="Hyperlink"/>
          </w:rPr>
          <w:t>https://forclime.org/documents/Books/Mumbunan2021_Basic_Income_for_Nature_and_Climate_final_versi0n.pdf</w:t>
        </w:r>
      </w:hyperlink>
      <w:r>
        <w:t xml:space="preserve">, </w:t>
      </w:r>
      <w:proofErr w:type="spellStart"/>
      <w:r>
        <w:t>liam</w:t>
      </w:r>
      <w:proofErr w:type="spellEnd"/>
      <w:r>
        <w:t>.</w:t>
      </w:r>
    </w:p>
    <w:p w14:paraId="1126D82F" w14:textId="77777777" w:rsidR="00E87BA7" w:rsidRDefault="00E87BA7" w:rsidP="00E87BA7">
      <w:r>
        <w:t>2.1 What is a Basic Income?</w:t>
      </w:r>
    </w:p>
    <w:p w14:paraId="1A402ADD" w14:textId="77777777" w:rsidR="00E87BA7" w:rsidRDefault="00E87BA7" w:rsidP="00E87BA7">
      <w:r w:rsidRPr="00936BF6">
        <w:rPr>
          <w:u w:val="single"/>
        </w:rPr>
        <w:t xml:space="preserve">A </w:t>
      </w:r>
      <w:r w:rsidRPr="00333590">
        <w:rPr>
          <w:highlight w:val="cyan"/>
          <w:u w:val="single"/>
        </w:rPr>
        <w:t>basic income is</w:t>
      </w:r>
      <w:r w:rsidRPr="00936BF6">
        <w:rPr>
          <w:u w:val="single"/>
        </w:rPr>
        <w:t xml:space="preserve"> “a periodic cash payment </w:t>
      </w:r>
      <w:r w:rsidRPr="00333590">
        <w:rPr>
          <w:rStyle w:val="Emphasis"/>
          <w:highlight w:val="cyan"/>
        </w:rPr>
        <w:t>unconditionally delivered</w:t>
      </w:r>
      <w:r w:rsidRPr="00333590">
        <w:rPr>
          <w:highlight w:val="cyan"/>
          <w:u w:val="single"/>
        </w:rPr>
        <w:t xml:space="preserve"> to all</w:t>
      </w:r>
      <w:r w:rsidRPr="00936BF6">
        <w:rPr>
          <w:u w:val="single"/>
        </w:rPr>
        <w:t xml:space="preserve"> on an individual basis, </w:t>
      </w:r>
      <w:r w:rsidRPr="003A1349">
        <w:rPr>
          <w:u w:val="single"/>
        </w:rPr>
        <w:t>without means-test or work requirement</w:t>
      </w:r>
      <w:r w:rsidRPr="00936BF6">
        <w:rPr>
          <w:u w:val="single"/>
        </w:rPr>
        <w:t>”</w:t>
      </w:r>
      <w:r>
        <w:t xml:space="preserve">, </w:t>
      </w:r>
      <w:r w:rsidRPr="00333590">
        <w:rPr>
          <w:rStyle w:val="Emphasis"/>
          <w:highlight w:val="cyan"/>
        </w:rPr>
        <w:t>as defined by</w:t>
      </w:r>
      <w:r w:rsidRPr="00936BF6">
        <w:rPr>
          <w:u w:val="single"/>
        </w:rPr>
        <w:t xml:space="preserve"> the Basic Income and Earth </w:t>
      </w:r>
      <w:r w:rsidRPr="004208D0">
        <w:rPr>
          <w:u w:val="single"/>
        </w:rPr>
        <w:t>Network (</w:t>
      </w:r>
      <w:r w:rsidRPr="00333590">
        <w:rPr>
          <w:rStyle w:val="Emphasis"/>
          <w:highlight w:val="cyan"/>
        </w:rPr>
        <w:t>BIEN</w:t>
      </w:r>
      <w:r w:rsidRPr="004208D0">
        <w:rPr>
          <w:u w:val="single"/>
        </w:rPr>
        <w:t>)</w:t>
      </w:r>
      <w:r>
        <w:t xml:space="preserve">, a global network of researchers and advocates of basic income. </w:t>
      </w:r>
      <w:r w:rsidRPr="00936BF6">
        <w:rPr>
          <w:rStyle w:val="Emphasis"/>
        </w:rPr>
        <w:t>The definition</w:t>
      </w:r>
      <w:r>
        <w:t xml:space="preserve"> of a basic income </w:t>
      </w:r>
      <w:r w:rsidRPr="00936BF6">
        <w:rPr>
          <w:rStyle w:val="Emphasis"/>
        </w:rPr>
        <w:t>is</w:t>
      </w:r>
      <w:r>
        <w:t xml:space="preserve"> indeed </w:t>
      </w:r>
      <w:r w:rsidRPr="00936BF6">
        <w:rPr>
          <w:rStyle w:val="Emphasis"/>
        </w:rPr>
        <w:t>a subject of engaging discussion</w:t>
      </w:r>
      <w:r>
        <w:t xml:space="preserve">. This definition from the BIEN is a recent amendment of the original version posed in the 1980s (Van </w:t>
      </w:r>
      <w:proofErr w:type="spellStart"/>
      <w:r>
        <w:t>Parijs</w:t>
      </w:r>
      <w:proofErr w:type="spellEnd"/>
      <w:r>
        <w:t xml:space="preserve"> and </w:t>
      </w:r>
      <w:proofErr w:type="spellStart"/>
      <w:r>
        <w:t>Vanderborght</w:t>
      </w:r>
      <w:proofErr w:type="spellEnd"/>
      <w:r>
        <w:t xml:space="preserve">, 2017). A closer examination of this definition shows that the defining features of a </w:t>
      </w:r>
      <w:r w:rsidRPr="004208D0">
        <w:rPr>
          <w:u w:val="single"/>
        </w:rPr>
        <w:t>basic income</w:t>
      </w:r>
      <w:r>
        <w:t xml:space="preserve"> are that it is paid regularly (i.e., it is not a one-off payment) using a medium of exchange that allows the recipient to decide how it is spent and used; it </w:t>
      </w:r>
      <w:r w:rsidRPr="004208D0">
        <w:rPr>
          <w:u w:val="single"/>
        </w:rPr>
        <w:t>is paid to all without conditions related to level of income</w:t>
      </w:r>
      <w:r>
        <w:t xml:space="preserve"> (means-test) </w:t>
      </w:r>
      <w:r w:rsidRPr="004208D0">
        <w:rPr>
          <w:u w:val="single"/>
        </w:rPr>
        <w:t>or work requirements</w:t>
      </w:r>
      <w:r>
        <w:t xml:space="preserve">; and it is paid to individuals (not to households or villages, for instance). It is noteworthy that what is not defined here is what is meant by the “basic” in “basic income”, and this term has been highly debated. For this purpose, additional expressions – that is, “full” and “partial” basic income – have been proposed to refer to the different amounts of basic income provided for every individual. </w:t>
      </w:r>
      <w:r w:rsidRPr="00333590">
        <w:rPr>
          <w:u w:val="single"/>
        </w:rPr>
        <w:t>In</w:t>
      </w:r>
      <w:r>
        <w:t xml:space="preserve"> the case of </w:t>
      </w:r>
      <w:r w:rsidRPr="00333590">
        <w:rPr>
          <w:u w:val="single"/>
        </w:rPr>
        <w:t>a partial basic income</w:t>
      </w:r>
      <w:r>
        <w:t xml:space="preserve">, </w:t>
      </w:r>
      <w:r w:rsidRPr="00333590">
        <w:rPr>
          <w:u w:val="single"/>
        </w:rPr>
        <w:t>the amount provided serves as a foundation</w:t>
      </w:r>
      <w:r>
        <w:t xml:space="preserve"> meant to be supplemented with benefits or income from other sources.</w:t>
      </w:r>
    </w:p>
    <w:p w14:paraId="070D7F56" w14:textId="77777777" w:rsidR="00D176FD" w:rsidRPr="00D176FD" w:rsidRDefault="00D176FD" w:rsidP="00D176FD">
      <w:pPr>
        <w:keepNext/>
        <w:keepLines/>
        <w:spacing w:before="40" w:after="0"/>
        <w:outlineLvl w:val="3"/>
        <w:rPr>
          <w:rFonts w:eastAsia="SimSun" w:cs="Times New Roman"/>
          <w:b/>
          <w:iCs/>
          <w:sz w:val="26"/>
        </w:rPr>
      </w:pPr>
      <w:r w:rsidRPr="00D176FD">
        <w:rPr>
          <w:rFonts w:eastAsia="SimSun" w:cs="Times New Roman"/>
          <w:b/>
          <w:iCs/>
          <w:sz w:val="26"/>
        </w:rPr>
        <w:t xml:space="preserve">UBI is </w:t>
      </w:r>
      <w:proofErr w:type="gramStart"/>
      <w:r w:rsidRPr="00D176FD">
        <w:rPr>
          <w:rFonts w:eastAsia="SimSun" w:cs="Times New Roman"/>
          <w:b/>
          <w:iCs/>
          <w:sz w:val="26"/>
        </w:rPr>
        <w:t>unconditional</w:t>
      </w:r>
      <w:proofErr w:type="gramEnd"/>
    </w:p>
    <w:p w14:paraId="2BDAB91F" w14:textId="77777777" w:rsidR="00D176FD" w:rsidRPr="00D176FD" w:rsidRDefault="00D176FD" w:rsidP="00D176FD">
      <w:pPr>
        <w:rPr>
          <w:rFonts w:eastAsia="Calibri"/>
        </w:rPr>
      </w:pPr>
      <w:proofErr w:type="spellStart"/>
      <w:r w:rsidRPr="00D176FD">
        <w:rPr>
          <w:rFonts w:eastAsia="Calibri"/>
          <w:b/>
          <w:bCs/>
          <w:sz w:val="26"/>
        </w:rPr>
        <w:t>Buchs</w:t>
      </w:r>
      <w:proofErr w:type="spellEnd"/>
      <w:r w:rsidRPr="00D176FD">
        <w:rPr>
          <w:rFonts w:eastAsia="Calibri"/>
          <w:b/>
          <w:bCs/>
          <w:sz w:val="26"/>
        </w:rPr>
        <w:t xml:space="preserve"> 22</w:t>
      </w:r>
      <w:r w:rsidRPr="00D176FD">
        <w:rPr>
          <w:rFonts w:eastAsia="Calibri"/>
        </w:rPr>
        <w:t xml:space="preserve"> – [Milena; 2/2/22; IPL expert Professor of Sustainable Welfare; UNESCO Inclusive Policy Lab; “Sustainable welfare: would a mix of universal basic income and universal basic services help?”; https://en.unesco.org/inclusivepolicylab/analytics/sustainable-welfare-would-mix-universal-basic-income-and-universal-basic-services-help; accessed 7/21/23; Lowell-JL]</w:t>
      </w:r>
    </w:p>
    <w:p w14:paraId="00FC9A8E" w14:textId="77777777" w:rsidR="00D176FD" w:rsidRPr="00D176FD" w:rsidRDefault="00D176FD" w:rsidP="00D176FD">
      <w:pPr>
        <w:rPr>
          <w:rFonts w:eastAsia="Calibri"/>
          <w:u w:val="single"/>
        </w:rPr>
      </w:pPr>
      <w:r w:rsidRPr="00D176FD">
        <w:rPr>
          <w:rFonts w:eastAsia="Calibri"/>
          <w:highlight w:val="cyan"/>
          <w:u w:val="single"/>
        </w:rPr>
        <w:t>UBI is defined</w:t>
      </w:r>
      <w:r w:rsidRPr="00D176FD">
        <w:rPr>
          <w:rFonts w:eastAsia="Calibri"/>
          <w:u w:val="single"/>
        </w:rPr>
        <w:t xml:space="preserve"> here </w:t>
      </w:r>
      <w:r w:rsidRPr="00D176FD">
        <w:rPr>
          <w:rFonts w:eastAsia="Calibri"/>
          <w:highlight w:val="cyan"/>
          <w:u w:val="single"/>
        </w:rPr>
        <w:t>as a regular income</w:t>
      </w:r>
      <w:r w:rsidRPr="00D176FD">
        <w:rPr>
          <w:rFonts w:eastAsia="Calibri"/>
          <w:u w:val="single"/>
        </w:rPr>
        <w:t xml:space="preserve"> paid by the state to every resident</w:t>
      </w:r>
      <w:r w:rsidRPr="00D176FD">
        <w:rPr>
          <w:rFonts w:eastAsia="Calibri"/>
          <w:highlight w:val="cyan"/>
          <w:u w:val="single"/>
        </w:rPr>
        <w:t>, unconditional on</w:t>
      </w:r>
      <w:r w:rsidRPr="00D176FD">
        <w:rPr>
          <w:rFonts w:eastAsia="Calibri"/>
          <w:u w:val="single"/>
        </w:rPr>
        <w:t xml:space="preserve"> employment, family status or other </w:t>
      </w:r>
      <w:r w:rsidRPr="00D176FD">
        <w:rPr>
          <w:rFonts w:eastAsia="Calibri"/>
          <w:highlight w:val="cyan"/>
          <w:u w:val="single"/>
        </w:rPr>
        <w:t>criteria</w:t>
      </w:r>
      <w:r w:rsidRPr="00D176FD">
        <w:rPr>
          <w:rFonts w:eastAsia="Calibri"/>
        </w:rPr>
        <w:t xml:space="preserve">, and at a level that contributes to needs satisfaction (Van </w:t>
      </w:r>
      <w:proofErr w:type="spellStart"/>
      <w:r w:rsidRPr="00D176FD">
        <w:rPr>
          <w:rFonts w:eastAsia="Calibri"/>
        </w:rPr>
        <w:t>Parijs</w:t>
      </w:r>
      <w:proofErr w:type="spellEnd"/>
      <w:r w:rsidRPr="00D176FD">
        <w:rPr>
          <w:rFonts w:eastAsia="Calibri"/>
        </w:rPr>
        <w:t xml:space="preserve"> and </w:t>
      </w:r>
      <w:proofErr w:type="spellStart"/>
      <w:r w:rsidRPr="00D176FD">
        <w:rPr>
          <w:rFonts w:eastAsia="Calibri"/>
        </w:rPr>
        <w:t>Vanderborght</w:t>
      </w:r>
      <w:proofErr w:type="spellEnd"/>
      <w:r w:rsidRPr="00D176FD">
        <w:rPr>
          <w:rFonts w:eastAsia="Calibri"/>
        </w:rPr>
        <w:t xml:space="preserve">, 2017). UBI therefore differs from “minimum income” schemes where benefits remain means or needs tested. UBI can be “partial” which would mean lower than the level required to satisfy all needs, and I will argue below that this could be a way forward for combining it with UBS (Van </w:t>
      </w:r>
      <w:proofErr w:type="spellStart"/>
      <w:r w:rsidRPr="00D176FD">
        <w:rPr>
          <w:rFonts w:eastAsia="Calibri"/>
        </w:rPr>
        <w:t>Parijs</w:t>
      </w:r>
      <w:proofErr w:type="spellEnd"/>
      <w:r w:rsidRPr="00D176FD">
        <w:rPr>
          <w:rFonts w:eastAsia="Calibri"/>
        </w:rPr>
        <w:t xml:space="preserve"> and </w:t>
      </w:r>
      <w:proofErr w:type="spellStart"/>
      <w:r w:rsidRPr="00D176FD">
        <w:rPr>
          <w:rFonts w:eastAsia="Calibri"/>
        </w:rPr>
        <w:t>Vanderborght</w:t>
      </w:r>
      <w:proofErr w:type="spellEnd"/>
      <w:r w:rsidRPr="00D176FD">
        <w:rPr>
          <w:rFonts w:eastAsia="Calibri"/>
        </w:rPr>
        <w:t xml:space="preserve">, 2017, pp. 165–169). </w:t>
      </w:r>
      <w:r w:rsidRPr="00D176FD">
        <w:rPr>
          <w:rFonts w:eastAsia="Calibri"/>
          <w:u w:val="single"/>
        </w:rPr>
        <w:t xml:space="preserve">UBS are publicly or collectively provided services </w:t>
      </w:r>
      <w:r w:rsidRPr="00D176FD">
        <w:rPr>
          <w:rFonts w:eastAsia="Calibri"/>
          <w:highlight w:val="cyan"/>
          <w:u w:val="single"/>
        </w:rPr>
        <w:t>for everyone</w:t>
      </w:r>
      <w:r w:rsidRPr="00D176FD">
        <w:rPr>
          <w:rFonts w:eastAsia="Calibri"/>
          <w:u w:val="single"/>
        </w:rPr>
        <w:t xml:space="preserve"> in society free at the point of use. UBS address basic needs; examples include health, social care, education, housing, water, energy, </w:t>
      </w:r>
      <w:proofErr w:type="gramStart"/>
      <w:r w:rsidRPr="00D176FD">
        <w:rPr>
          <w:rFonts w:eastAsia="Calibri"/>
          <w:u w:val="single"/>
        </w:rPr>
        <w:t>transport</w:t>
      </w:r>
      <w:proofErr w:type="gramEnd"/>
      <w:r w:rsidRPr="00D176FD">
        <w:rPr>
          <w:rFonts w:eastAsia="Calibri"/>
          <w:u w:val="single"/>
        </w:rPr>
        <w:t xml:space="preserve"> and internet (</w:t>
      </w:r>
      <w:proofErr w:type="spellStart"/>
      <w:r w:rsidRPr="00D176FD">
        <w:rPr>
          <w:rFonts w:eastAsia="Calibri"/>
          <w:u w:val="single"/>
        </w:rPr>
        <w:t>Büchs</w:t>
      </w:r>
      <w:proofErr w:type="spellEnd"/>
      <w:r w:rsidRPr="00D176FD">
        <w:rPr>
          <w:rFonts w:eastAsia="Calibri"/>
          <w:u w:val="single"/>
        </w:rPr>
        <w:t>, 2021).</w:t>
      </w:r>
    </w:p>
    <w:p w14:paraId="184BE5C8" w14:textId="77777777" w:rsidR="00E87BA7" w:rsidRPr="00E87BA7" w:rsidRDefault="00E87BA7" w:rsidP="00E87BA7"/>
    <w:p w14:paraId="1CFDAEC7" w14:textId="425AFBD5" w:rsidR="009631BB" w:rsidRDefault="009631BB" w:rsidP="009631BB">
      <w:pPr>
        <w:pStyle w:val="Heading3"/>
      </w:pPr>
      <w:r>
        <w:t>---Unconditional Definition</w:t>
      </w:r>
    </w:p>
    <w:p w14:paraId="4B26BC98" w14:textId="77777777" w:rsidR="009631BB" w:rsidRPr="00CD0276" w:rsidRDefault="009631BB" w:rsidP="009631BB">
      <w:pPr>
        <w:pStyle w:val="Heading4"/>
      </w:pPr>
      <w:r w:rsidRPr="00CD0276">
        <w:t>Unconditional means not limited in any way.</w:t>
      </w:r>
    </w:p>
    <w:p w14:paraId="281DE4D1" w14:textId="77777777" w:rsidR="009631BB" w:rsidRDefault="009631BB" w:rsidP="009631BB">
      <w:r w:rsidRPr="00CC51DB">
        <w:rPr>
          <w:rStyle w:val="Style13ptBold"/>
        </w:rPr>
        <w:t>Cambridge Dictionary N/D</w:t>
      </w:r>
      <w:r>
        <w:t xml:space="preserve"> Cambridge Dictionary, </w:t>
      </w:r>
      <w:r w:rsidRPr="008D1F5C">
        <w:t>The Cambridge Advanced Learner's Dictionary was first published in 1995 under the title Cambridge International Dictionary of English by the Cambridge University Press. The dictionary has over 140,000 words, phrases, and meanings</w:t>
      </w:r>
      <w:r>
        <w:t xml:space="preserve">, No Date, “Unconditional”, Cambridge Dictionary, </w:t>
      </w:r>
      <w:hyperlink r:id="rId37" w:history="1">
        <w:r w:rsidRPr="00C323E0">
          <w:rPr>
            <w:rStyle w:val="Hyperlink"/>
          </w:rPr>
          <w:t>https://dictionary.cambridge.org/us/dictionary/english/unconditional</w:t>
        </w:r>
      </w:hyperlink>
      <w:r>
        <w:t xml:space="preserve">, </w:t>
      </w:r>
      <w:proofErr w:type="spellStart"/>
      <w:r>
        <w:t>liam</w:t>
      </w:r>
      <w:proofErr w:type="spellEnd"/>
      <w:r>
        <w:t>.</w:t>
      </w:r>
    </w:p>
    <w:p w14:paraId="1DDFF859" w14:textId="77777777" w:rsidR="009631BB" w:rsidRPr="00B64891" w:rsidRDefault="009631BB" w:rsidP="009631BB">
      <w:pPr>
        <w:rPr>
          <w:rStyle w:val="Emphasis"/>
        </w:rPr>
      </w:pPr>
      <w:r w:rsidRPr="007177CC">
        <w:rPr>
          <w:rStyle w:val="Emphasis"/>
          <w:highlight w:val="cyan"/>
        </w:rPr>
        <w:t>unconditional</w:t>
      </w:r>
    </w:p>
    <w:p w14:paraId="344740AE" w14:textId="77777777" w:rsidR="009631BB" w:rsidRDefault="009631BB" w:rsidP="009631BB">
      <w:r>
        <w:t>adjective</w:t>
      </w:r>
    </w:p>
    <w:p w14:paraId="2C891E97" w14:textId="77777777" w:rsidR="009631BB" w:rsidRDefault="009631BB" w:rsidP="009631BB">
      <w:r>
        <w:t xml:space="preserve">complete and </w:t>
      </w:r>
      <w:r w:rsidRPr="007177CC">
        <w:rPr>
          <w:rStyle w:val="Emphasis"/>
          <w:highlight w:val="cyan"/>
        </w:rPr>
        <w:t>not limited in any way</w:t>
      </w:r>
      <w:r>
        <w:t>:</w:t>
      </w:r>
    </w:p>
    <w:p w14:paraId="2367565B" w14:textId="77777777" w:rsidR="009631BB" w:rsidRDefault="009631BB" w:rsidP="009631BB">
      <w:r>
        <w:t xml:space="preserve">the unconditional love that parents feel for their </w:t>
      </w:r>
      <w:proofErr w:type="gramStart"/>
      <w:r>
        <w:t>children</w:t>
      </w:r>
      <w:proofErr w:type="gramEnd"/>
    </w:p>
    <w:p w14:paraId="4E68B02F" w14:textId="77777777" w:rsidR="009631BB" w:rsidRPr="007177CC" w:rsidRDefault="009631BB" w:rsidP="009631BB">
      <w:pPr>
        <w:rPr>
          <w:u w:val="single"/>
        </w:rPr>
      </w:pPr>
      <w:r w:rsidRPr="007177CC">
        <w:rPr>
          <w:u w:val="single"/>
        </w:rPr>
        <w:t>unconditional surrender</w:t>
      </w:r>
    </w:p>
    <w:p w14:paraId="213BCDB9" w14:textId="77777777" w:rsidR="009631BB" w:rsidRDefault="009631BB" w:rsidP="009631BB">
      <w:r>
        <w:t>We demand the immediate and unconditional release of all political prisoners.</w:t>
      </w:r>
    </w:p>
    <w:p w14:paraId="0E4FF319" w14:textId="77777777" w:rsidR="009631BB" w:rsidRDefault="009631BB" w:rsidP="009631BB"/>
    <w:p w14:paraId="2C2DC519" w14:textId="77777777" w:rsidR="009631BB" w:rsidRDefault="009631BB" w:rsidP="009631BB"/>
    <w:p w14:paraId="72EF20B4" w14:textId="77777777" w:rsidR="009631BB" w:rsidRPr="006D1F6B" w:rsidRDefault="009631BB" w:rsidP="009631BB"/>
    <w:p w14:paraId="167B90E6" w14:textId="77777777" w:rsidR="00331846" w:rsidRDefault="00331846" w:rsidP="00DF43F3">
      <w:pPr>
        <w:pStyle w:val="Heading3"/>
      </w:pPr>
    </w:p>
    <w:p w14:paraId="1AA99919" w14:textId="186FDCF0" w:rsidR="00DF43F3" w:rsidRPr="006110D1" w:rsidRDefault="00DF43F3" w:rsidP="00DF43F3">
      <w:pPr>
        <w:pStyle w:val="Heading3"/>
      </w:pPr>
      <w:r>
        <w:t>2NC---AT: Perm Other Issues</w:t>
      </w:r>
    </w:p>
    <w:p w14:paraId="7B79A1B2" w14:textId="46AECD2D" w:rsidR="00D55F22" w:rsidRPr="002221EC" w:rsidRDefault="006D0D64" w:rsidP="00D55F22">
      <w:pPr>
        <w:pStyle w:val="Heading4"/>
      </w:pPr>
      <w:r>
        <w:t>Goal ambiguity hinders agreement.</w:t>
      </w:r>
    </w:p>
    <w:p w14:paraId="043D23F3" w14:textId="77777777" w:rsidR="00D55F22" w:rsidRPr="00841E74" w:rsidRDefault="00D55F22" w:rsidP="00D55F22">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38"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3898E58A" w14:textId="77777777" w:rsidR="00D55F22" w:rsidRPr="00C92299" w:rsidRDefault="00D55F22" w:rsidP="00D55F22">
      <w:pPr>
        <w:rPr>
          <w:sz w:val="14"/>
        </w:rPr>
      </w:pPr>
      <w:r w:rsidRPr="00C92299">
        <w:rPr>
          <w:sz w:val="14"/>
        </w:rPr>
        <w:t>Past Conceptual Models of Performance Budgeting</w:t>
      </w:r>
    </w:p>
    <w:p w14:paraId="5CAAA4D1" w14:textId="77777777" w:rsidR="00D55F22" w:rsidRDefault="00D55F22" w:rsidP="00D55F22">
      <w:pPr>
        <w:rPr>
          <w:sz w:val="14"/>
        </w:rPr>
      </w:pPr>
      <w:r w:rsidRPr="00C92299">
        <w:rPr>
          <w:sz w:val="14"/>
        </w:rPr>
        <w:t xml:space="preserve">Conceptual models of performance budgeting emerged in the 1960s. An example is Schick’s (1966) classic thesis of performance budgeting, which categorizes budgetary systems based on their control, management, and planning orientations. </w:t>
      </w:r>
      <w:r w:rsidRPr="00E1753C">
        <w:rPr>
          <w:u w:val="single"/>
        </w:rPr>
        <w:t>Performance budgeting</w:t>
      </w:r>
      <w:r w:rsidRPr="00E1753C">
        <w:rPr>
          <w:sz w:val="14"/>
        </w:rPr>
        <w:t>, in its ideal form, is a planning-oriented system and “</w:t>
      </w:r>
      <w:r w:rsidRPr="00E1753C">
        <w:rPr>
          <w:u w:val="single"/>
        </w:rPr>
        <w:t>centralize[s] the planning function and delegate[s</w:t>
      </w:r>
      <w:r w:rsidRPr="00E1753C">
        <w:rPr>
          <w:sz w:val="14"/>
        </w:rPr>
        <w:t xml:space="preserve">] primary managerial and </w:t>
      </w:r>
      <w:r w:rsidRPr="00E1753C">
        <w:rPr>
          <w:u w:val="single"/>
        </w:rPr>
        <w:t>control responsibilities to</w:t>
      </w:r>
      <w:r w:rsidRPr="00E1753C">
        <w:rPr>
          <w:sz w:val="14"/>
        </w:rPr>
        <w:t xml:space="preserve"> the </w:t>
      </w:r>
      <w:r w:rsidRPr="00E1753C">
        <w:rPr>
          <w:u w:val="single"/>
        </w:rPr>
        <w:t>su</w:t>
      </w:r>
      <w:r w:rsidRPr="00C92299">
        <w:rPr>
          <w:u w:val="single"/>
        </w:rPr>
        <w:t>pervisory</w:t>
      </w:r>
      <w:r w:rsidRPr="00D0508E">
        <w:rPr>
          <w:u w:val="single"/>
        </w:rPr>
        <w:t xml:space="preserve"> and operating </w:t>
      </w:r>
      <w:r w:rsidRPr="00C92299">
        <w:rPr>
          <w:u w:val="single"/>
        </w:rPr>
        <w:t>levels</w:t>
      </w:r>
      <w:r w:rsidRPr="00D0508E">
        <w:rPr>
          <w:u w:val="single"/>
        </w:rPr>
        <w:t xml:space="preserve"> respectively</w:t>
      </w:r>
      <w:r w:rsidRPr="00C92299">
        <w:rPr>
          <w:sz w:val="14"/>
        </w:rPr>
        <w:t xml:space="preserve">” (Schick 1966, 246). In the past decade, another conceptual view of performance budgeting has emerged, one that focuses on how performance information is used (or not used) by policy makers and managers in the budgetary process. In this conceptualization, performance-budgeting practices can be categorized as “direct performance budgeting,” “performance-informed budgeting,” and “presentational performance budgeting” (Joyce 2003; Joyce and Tompkins 2002; OECD 2007). Direct performance budgeting refers to practices that link budgetary allocation explicitly and directly with performance results, such as through funding formulas or deliberate budgetary discussion, requiring programs to justify funding based on program outputs and outcomes. Performance-informed budgeting, in contrast, takes a more relaxed approach to the relationship between budgetary allocation and performance. It treats performance information as part of the informational input in the budgetary process and acknowledges that many other factors, such as the policy priorities of the leadership, political considerations, and fiscal constraints, may be equally important in influencing how funding should be allocated among programs and departments. This notion echoes the dialogue theory of performance budgeting, which conceptualizes </w:t>
      </w:r>
      <w:r w:rsidRPr="00461CBE">
        <w:rPr>
          <w:u w:val="single"/>
        </w:rPr>
        <w:t>the budgetary process</w:t>
      </w:r>
      <w:r w:rsidRPr="00C92299">
        <w:rPr>
          <w:sz w:val="14"/>
        </w:rPr>
        <w:t xml:space="preserve"> as an information exchange and interpretative process that is </w:t>
      </w:r>
      <w:r w:rsidRPr="00461CBE">
        <w:rPr>
          <w:u w:val="single"/>
        </w:rPr>
        <w:t>full of ambiguity, subjectivity, uncertainty</w:t>
      </w:r>
      <w:r w:rsidRPr="00C92299">
        <w:rPr>
          <w:sz w:val="14"/>
        </w:rPr>
        <w:t xml:space="preserve">, and selective and strategic informational use (Moynihan 2006, 2008). Finally, presentational performance budgeting does not even try to link performance results with budgetary allocation. Under this type of performance budgeting, performance information, such as performance targets or results, is published and presented, but it is rarely used and is not intended to be used by policy makers and managers during the budgetary process. Motivators and Barriers of Performance Budgeting: A Multilevel Institutional Perspective It is important to consider why some governments are more capable of using performance budgeting as a tool for decision making, while others use it only as a formality and do not experience any substantive impact of the tool on budgetary outcomes. </w:t>
      </w:r>
      <w:r w:rsidRPr="008F4BAD">
        <w:rPr>
          <w:u w:val="single"/>
        </w:rPr>
        <w:t>If many countries are facing austerity pressure</w:t>
      </w:r>
      <w:r w:rsidRPr="00C92299">
        <w:rPr>
          <w:sz w:val="14"/>
        </w:rPr>
        <w:t xml:space="preserve"> and agencies are being asked to do more with less (Pollitt and </w:t>
      </w:r>
      <w:proofErr w:type="spellStart"/>
      <w:r w:rsidRPr="00C92299">
        <w:rPr>
          <w:sz w:val="14"/>
        </w:rPr>
        <w:t>Bouckaert</w:t>
      </w:r>
      <w:proofErr w:type="spellEnd"/>
      <w:r w:rsidRPr="00C92299">
        <w:rPr>
          <w:sz w:val="14"/>
        </w:rPr>
        <w:t xml:space="preserve"> 2017), </w:t>
      </w:r>
      <w:r w:rsidRPr="008F4BAD">
        <w:rPr>
          <w:u w:val="single"/>
        </w:rPr>
        <w:t>it seems puzzling to find that performance budgeting is not used more</w:t>
      </w:r>
      <w:r w:rsidRPr="00C92299">
        <w:rPr>
          <w:sz w:val="14"/>
        </w:rPr>
        <w:t xml:space="preserve"> extensively by policy makers </w:t>
      </w:r>
      <w:r w:rsidRPr="008F4BAD">
        <w:rPr>
          <w:u w:val="single"/>
        </w:rPr>
        <w:t>to rationalize spending</w:t>
      </w:r>
      <w:r w:rsidRPr="00C92299">
        <w:rPr>
          <w:sz w:val="14"/>
        </w:rPr>
        <w:t xml:space="preserve">. </w:t>
      </w:r>
      <w:r w:rsidRPr="008F4BAD">
        <w:rPr>
          <w:u w:val="single"/>
        </w:rPr>
        <w:t>In many countries, the leadership has even shown a declining interest in the tool</w:t>
      </w:r>
      <w:r w:rsidRPr="00C92299">
        <w:rPr>
          <w:sz w:val="14"/>
        </w:rPr>
        <w:t xml:space="preserve"> since its surge in the 1990s and early 2000s (GAO 2013; Hou et al. 2011; OECD 2014; Robinson 2016). Several layers of institutional and organizational factors may provide an explanation for the development (see figure 1). First, at the departmental and program levels, research has found that </w:t>
      </w:r>
      <w:r w:rsidRPr="007D4BA7">
        <w:rPr>
          <w:u w:val="single"/>
        </w:rPr>
        <w:t>the implementation of performance budgeting is very challenging and requires</w:t>
      </w:r>
      <w:r w:rsidRPr="00C92299">
        <w:rPr>
          <w:sz w:val="14"/>
        </w:rPr>
        <w:t xml:space="preserve"> a </w:t>
      </w:r>
      <w:r w:rsidRPr="007D4BA7">
        <w:rPr>
          <w:u w:val="single"/>
        </w:rPr>
        <w:t>significant investment in</w:t>
      </w:r>
      <w:r w:rsidRPr="00C92299">
        <w:rPr>
          <w:sz w:val="14"/>
        </w:rPr>
        <w:t xml:space="preserve"> organizational </w:t>
      </w:r>
      <w:r w:rsidRPr="007D4BA7">
        <w:rPr>
          <w:u w:val="single"/>
        </w:rPr>
        <w:t>capacity building</w:t>
      </w:r>
      <w:r w:rsidRPr="00C92299">
        <w:rPr>
          <w:sz w:val="14"/>
        </w:rPr>
        <w:t xml:space="preserve">. The </w:t>
      </w:r>
      <w:r w:rsidRPr="007D4BA7">
        <w:rPr>
          <w:u w:val="single"/>
        </w:rPr>
        <w:t>availability of personnel</w:t>
      </w:r>
      <w:r w:rsidRPr="00C92299">
        <w:rPr>
          <w:sz w:val="14"/>
        </w:rPr>
        <w:t xml:space="preserve"> to measure and analyze performance, </w:t>
      </w:r>
      <w:r w:rsidRPr="007D4BA7">
        <w:rPr>
          <w:u w:val="single"/>
        </w:rPr>
        <w:t>staff competency</w:t>
      </w:r>
      <w:r w:rsidRPr="00C92299">
        <w:rPr>
          <w:sz w:val="14"/>
        </w:rPr>
        <w:t xml:space="preserve">, as well as the </w:t>
      </w:r>
      <w:r w:rsidRPr="007D4BA7">
        <w:rPr>
          <w:u w:val="single"/>
        </w:rPr>
        <w:t>adequacy of information technology</w:t>
      </w:r>
      <w:r w:rsidRPr="00C92299">
        <w:rPr>
          <w:sz w:val="14"/>
        </w:rPr>
        <w:t xml:space="preserve"> Normative and Cultural Institutions The normative and cognitive settings of social and political behaviors; the institutional logics of industrialization and global economic competition The Political-Institutional Context The executive-legislative relationship, other check and balance mechanisms, intergovernmental relations, the power and influence of different stakeholders, the roles and power of the media, civil service protection The Organizational Context Personnel capacity, analytical capacity, information technology capacity, authorities, mandates, norms and values, structural design, incentives, leadership style and priorities, internal communication capacity, engagement capacity and processes Departmental and Program Operations: Task nature, goal ambiguity, information specificity, resource availability, capacities, user demand and expectation Performance Budgeting Practices: Budgetary planning and new budget requests Dialogue and improvement planning Measurement Analysis Reporting Budgetary Input Operational Inputs Activities Outputs Outcomes Figure 1 A Multilayered Institutional Framework of Performance Budgeting 750 Public Administration Review • September | October 2018 </w:t>
      </w:r>
      <w:r w:rsidRPr="001A6FF2">
        <w:rPr>
          <w:u w:val="single"/>
        </w:rPr>
        <w:t>support to store, analyze, and publish performance information are key constraints</w:t>
      </w:r>
      <w:r w:rsidRPr="00C92299">
        <w:rPr>
          <w:sz w:val="14"/>
        </w:rPr>
        <w:t xml:space="preserve"> </w:t>
      </w:r>
      <w:r w:rsidRPr="001A6FF2">
        <w:rPr>
          <w:u w:val="single"/>
        </w:rPr>
        <w:t>on the use</w:t>
      </w:r>
      <w:r w:rsidRPr="00C92299">
        <w:rPr>
          <w:sz w:val="14"/>
        </w:rPr>
        <w:t xml:space="preserve"> </w:t>
      </w:r>
      <w:r w:rsidRPr="001A6FF2">
        <w:rPr>
          <w:u w:val="single"/>
        </w:rPr>
        <w:t>of performance information in the budgetary process</w:t>
      </w:r>
      <w:r w:rsidRPr="00C92299">
        <w:rPr>
          <w:sz w:val="14"/>
        </w:rPr>
        <w:t xml:space="preserve"> (Andrews 2004; GAO 2013; </w:t>
      </w:r>
      <w:proofErr w:type="spellStart"/>
      <w:r w:rsidRPr="00C92299">
        <w:rPr>
          <w:sz w:val="14"/>
        </w:rPr>
        <w:t>Hatry</w:t>
      </w:r>
      <w:proofErr w:type="spellEnd"/>
      <w:r w:rsidRPr="00C92299">
        <w:rPr>
          <w:sz w:val="14"/>
        </w:rPr>
        <w:t xml:space="preserve"> 2006; Long and Franklin 2004; Park and Jang 2015; Robinson 2016; </w:t>
      </w:r>
      <w:proofErr w:type="spellStart"/>
      <w:r w:rsidRPr="00C92299">
        <w:rPr>
          <w:sz w:val="14"/>
        </w:rPr>
        <w:t>Sterck</w:t>
      </w:r>
      <w:proofErr w:type="spellEnd"/>
      <w:r w:rsidRPr="00C92299">
        <w:rPr>
          <w:sz w:val="14"/>
        </w:rPr>
        <w:t xml:space="preserve"> 2007). </w:t>
      </w:r>
      <w:r w:rsidRPr="001A6FF2">
        <w:rPr>
          <w:u w:val="single"/>
        </w:rPr>
        <w:t>Without</w:t>
      </w:r>
      <w:r w:rsidRPr="00C92299">
        <w:rPr>
          <w:sz w:val="14"/>
        </w:rPr>
        <w:t xml:space="preserve"> accurate and </w:t>
      </w:r>
      <w:r w:rsidRPr="001A6FF2">
        <w:rPr>
          <w:u w:val="single"/>
        </w:rPr>
        <w:t>sufficient analysis of performance information, policy makers and managers are less likely to find the tool relevant or helpful</w:t>
      </w:r>
      <w:r w:rsidRPr="00C92299">
        <w:rPr>
          <w:sz w:val="14"/>
        </w:rPr>
        <w:t xml:space="preserve">. In addition, having a routine system to monitor and discuss performance results is critically important (GAO 2015, 2016; Grizzle and </w:t>
      </w:r>
      <w:proofErr w:type="spellStart"/>
      <w:r w:rsidRPr="00C92299">
        <w:rPr>
          <w:sz w:val="14"/>
        </w:rPr>
        <w:t>Pettijohn</w:t>
      </w:r>
      <w:proofErr w:type="spellEnd"/>
      <w:r w:rsidRPr="00C92299">
        <w:rPr>
          <w:sz w:val="14"/>
        </w:rPr>
        <w:t xml:space="preserve"> 2002; Kelly and </w:t>
      </w:r>
      <w:proofErr w:type="spellStart"/>
      <w:r w:rsidRPr="00C92299">
        <w:rPr>
          <w:sz w:val="14"/>
        </w:rPr>
        <w:t>Rivenbark</w:t>
      </w:r>
      <w:proofErr w:type="spellEnd"/>
      <w:r w:rsidRPr="00C92299">
        <w:rPr>
          <w:sz w:val="14"/>
        </w:rPr>
        <w:t xml:space="preserve"> 2011; Moynihan 2016; Moynihan and </w:t>
      </w:r>
      <w:proofErr w:type="spellStart"/>
      <w:r w:rsidRPr="00C92299">
        <w:rPr>
          <w:sz w:val="14"/>
        </w:rPr>
        <w:t>Lavertu</w:t>
      </w:r>
      <w:proofErr w:type="spellEnd"/>
      <w:r w:rsidRPr="00C92299">
        <w:rPr>
          <w:sz w:val="14"/>
        </w:rPr>
        <w:t xml:space="preserve"> 2012; </w:t>
      </w:r>
      <w:proofErr w:type="spellStart"/>
      <w:r w:rsidRPr="00C92299">
        <w:rPr>
          <w:sz w:val="14"/>
        </w:rPr>
        <w:t>Poister</w:t>
      </w:r>
      <w:proofErr w:type="spellEnd"/>
      <w:r w:rsidRPr="00C92299">
        <w:rPr>
          <w:sz w:val="14"/>
        </w:rPr>
        <w:t xml:space="preserve">, </w:t>
      </w:r>
      <w:proofErr w:type="spellStart"/>
      <w:r w:rsidRPr="00C92299">
        <w:rPr>
          <w:sz w:val="14"/>
        </w:rPr>
        <w:t>Aristigueta</w:t>
      </w:r>
      <w:proofErr w:type="spellEnd"/>
      <w:r w:rsidRPr="00C92299">
        <w:rPr>
          <w:sz w:val="14"/>
        </w:rPr>
        <w:t xml:space="preserve">, and Hall 2014; Robinson 2016). </w:t>
      </w:r>
      <w:r w:rsidRPr="00C92299">
        <w:rPr>
          <w:rStyle w:val="Emphasis"/>
          <w:highlight w:val="cyan"/>
        </w:rPr>
        <w:t>Government</w:t>
      </w:r>
      <w:r w:rsidRPr="001A6FF2">
        <w:rPr>
          <w:rStyle w:val="Emphasis"/>
        </w:rPr>
        <w:t xml:space="preserve"> agencie</w:t>
      </w:r>
      <w:r w:rsidRPr="00C92299">
        <w:rPr>
          <w:rStyle w:val="Emphasis"/>
          <w:highlight w:val="cyan"/>
        </w:rPr>
        <w:t>s</w:t>
      </w:r>
      <w:r w:rsidRPr="001A6FF2">
        <w:rPr>
          <w:rStyle w:val="Emphasis"/>
        </w:rPr>
        <w:t xml:space="preserve"> </w:t>
      </w:r>
      <w:r w:rsidRPr="00C92299">
        <w:rPr>
          <w:rStyle w:val="Emphasis"/>
          <w:highlight w:val="cyan"/>
        </w:rPr>
        <w:t>need</w:t>
      </w:r>
      <w:r w:rsidRPr="001A6FF2">
        <w:rPr>
          <w:rStyle w:val="Emphasis"/>
        </w:rPr>
        <w:t xml:space="preserve"> a systematic process </w:t>
      </w:r>
      <w:r w:rsidRPr="00C92299">
        <w:rPr>
          <w:rStyle w:val="Emphasis"/>
          <w:highlight w:val="cyan"/>
        </w:rPr>
        <w:t xml:space="preserve">to integrate performance </w:t>
      </w:r>
      <w:r w:rsidRPr="00C92299">
        <w:rPr>
          <w:rStyle w:val="Emphasis"/>
        </w:rPr>
        <w:t>measurement</w:t>
      </w:r>
      <w:r w:rsidRPr="001A6FF2">
        <w:rPr>
          <w:rStyle w:val="Emphasis"/>
        </w:rPr>
        <w:t xml:space="preserve"> and </w:t>
      </w:r>
      <w:r w:rsidRPr="00C92299">
        <w:rPr>
          <w:rStyle w:val="Emphasis"/>
          <w:highlight w:val="cyan"/>
        </w:rPr>
        <w:t>analysis with stakeholders’ interests</w:t>
      </w:r>
      <w:r w:rsidRPr="001A6FF2">
        <w:rPr>
          <w:rStyle w:val="Emphasis"/>
        </w:rPr>
        <w:t xml:space="preserve"> </w:t>
      </w:r>
      <w:r w:rsidRPr="00C92299">
        <w:rPr>
          <w:rStyle w:val="Emphasis"/>
          <w:highlight w:val="cyan"/>
        </w:rPr>
        <w:t>and</w:t>
      </w:r>
      <w:r w:rsidRPr="001A6FF2">
        <w:rPr>
          <w:rStyle w:val="Emphasis"/>
        </w:rPr>
        <w:t xml:space="preserve"> to </w:t>
      </w:r>
      <w:r w:rsidRPr="00C92299">
        <w:rPr>
          <w:rStyle w:val="Emphasis"/>
          <w:highlight w:val="cyan"/>
        </w:rPr>
        <w:t>infuse the results into</w:t>
      </w:r>
      <w:r w:rsidRPr="001A6FF2">
        <w:rPr>
          <w:rStyle w:val="Emphasis"/>
        </w:rPr>
        <w:t xml:space="preserve"> </w:t>
      </w:r>
      <w:proofErr w:type="gramStart"/>
      <w:r w:rsidRPr="001A6FF2">
        <w:rPr>
          <w:rStyle w:val="Emphasis"/>
        </w:rPr>
        <w:t>performance</w:t>
      </w:r>
      <w:r>
        <w:rPr>
          <w:rStyle w:val="Emphasis"/>
        </w:rPr>
        <w:t xml:space="preserve"> </w:t>
      </w:r>
      <w:r w:rsidRPr="001A6FF2">
        <w:rPr>
          <w:rStyle w:val="Emphasis"/>
        </w:rPr>
        <w:t>based</w:t>
      </w:r>
      <w:proofErr w:type="gramEnd"/>
      <w:r w:rsidRPr="001A6FF2">
        <w:rPr>
          <w:rStyle w:val="Emphasis"/>
        </w:rPr>
        <w:t xml:space="preserve"> dialogues in different phases of </w:t>
      </w:r>
      <w:r w:rsidRPr="00C92299">
        <w:rPr>
          <w:rStyle w:val="Emphasis"/>
          <w:highlight w:val="cyan"/>
        </w:rPr>
        <w:t>budgetary decision making</w:t>
      </w:r>
      <w:r w:rsidRPr="001A6FF2">
        <w:rPr>
          <w:rStyle w:val="Emphasis"/>
        </w:rPr>
        <w:t>.</w:t>
      </w:r>
      <w:r w:rsidRPr="00C92299">
        <w:rPr>
          <w:sz w:val="14"/>
        </w:rPr>
        <w:t xml:space="preserve"> </w:t>
      </w:r>
      <w:r w:rsidRPr="000272EE">
        <w:rPr>
          <w:u w:val="single"/>
        </w:rPr>
        <w:t>The system</w:t>
      </w:r>
      <w:r w:rsidRPr="00C92299">
        <w:rPr>
          <w:sz w:val="14"/>
        </w:rPr>
        <w:t xml:space="preserve"> also </w:t>
      </w:r>
      <w:r w:rsidRPr="000272EE">
        <w:rPr>
          <w:u w:val="single"/>
        </w:rPr>
        <w:t>needs to give sufficient authority to</w:t>
      </w:r>
      <w:r w:rsidRPr="00C92299">
        <w:rPr>
          <w:sz w:val="14"/>
        </w:rPr>
        <w:t xml:space="preserve"> the </w:t>
      </w:r>
      <w:r w:rsidRPr="000272EE">
        <w:rPr>
          <w:u w:val="single"/>
        </w:rPr>
        <w:t>budget</w:t>
      </w:r>
      <w:r w:rsidRPr="00C92299">
        <w:rPr>
          <w:sz w:val="14"/>
        </w:rPr>
        <w:t xml:space="preserve"> office and </w:t>
      </w:r>
      <w:r w:rsidRPr="000272EE">
        <w:rPr>
          <w:u w:val="single"/>
        </w:rPr>
        <w:t>departments and to allow them to manage and innovate</w:t>
      </w:r>
      <w:r w:rsidRPr="00C92299">
        <w:rPr>
          <w:sz w:val="14"/>
        </w:rPr>
        <w:t xml:space="preserve"> (Andrews 2004; Castro 2009; </w:t>
      </w:r>
      <w:proofErr w:type="spellStart"/>
      <w:r w:rsidRPr="00C92299">
        <w:rPr>
          <w:sz w:val="14"/>
        </w:rPr>
        <w:t>Hatry</w:t>
      </w:r>
      <w:proofErr w:type="spellEnd"/>
      <w:r w:rsidRPr="00C92299">
        <w:rPr>
          <w:sz w:val="14"/>
        </w:rPr>
        <w:t xml:space="preserve"> et al. 2003; Lu, Willoughby, and Arnett 2009; </w:t>
      </w:r>
      <w:proofErr w:type="spellStart"/>
      <w:r w:rsidRPr="00C92299">
        <w:rPr>
          <w:sz w:val="14"/>
        </w:rPr>
        <w:t>Melkers</w:t>
      </w:r>
      <w:proofErr w:type="spellEnd"/>
      <w:r w:rsidRPr="00C92299">
        <w:rPr>
          <w:sz w:val="14"/>
        </w:rPr>
        <w:t xml:space="preserve"> and Willoughby 1998). Even if </w:t>
      </w:r>
      <w:r w:rsidRPr="00E1753C">
        <w:rPr>
          <w:rStyle w:val="Emphasis"/>
        </w:rPr>
        <w:t>managers</w:t>
      </w:r>
      <w:r w:rsidRPr="00E1753C">
        <w:rPr>
          <w:sz w:val="14"/>
        </w:rPr>
        <w:t xml:space="preserve"> know where performance deficiencies are, they </w:t>
      </w:r>
      <w:r w:rsidRPr="00E1753C">
        <w:rPr>
          <w:rStyle w:val="Emphasis"/>
        </w:rPr>
        <w:t>need the legal authority and managerial discretion to make changes so that tax money can be put to the most effective use</w:t>
      </w:r>
      <w:r w:rsidRPr="00E1753C">
        <w:rPr>
          <w:sz w:val="14"/>
        </w:rPr>
        <w:t xml:space="preserve">. In this process, there should be a good balance between top-down mandates on departments that are dictated by the leadership or the central government and bottom-up efforts by frontline managers (Moynihan 2016; Robinson 2016). </w:t>
      </w:r>
      <w:r w:rsidRPr="00E1753C">
        <w:rPr>
          <w:u w:val="single"/>
        </w:rPr>
        <w:t>The use of appropriate incentives by departmental leadership</w:t>
      </w:r>
      <w:r w:rsidRPr="00E1753C">
        <w:rPr>
          <w:sz w:val="14"/>
        </w:rPr>
        <w:t xml:space="preserve"> and the budget office </w:t>
      </w:r>
      <w:r w:rsidRPr="00E1753C">
        <w:rPr>
          <w:u w:val="single"/>
        </w:rPr>
        <w:t>also matters</w:t>
      </w:r>
      <w:r w:rsidRPr="00E1753C">
        <w:rPr>
          <w:sz w:val="14"/>
        </w:rPr>
        <w:t>. Because some agencies’ efforts and outcomes may not be easily observable, punitive measures may cause strategic gaming, distortive reporting, and fraud and may discredit the value of performance budgeting (</w:t>
      </w:r>
      <w:proofErr w:type="spellStart"/>
      <w:r w:rsidRPr="00E1753C">
        <w:rPr>
          <w:sz w:val="14"/>
        </w:rPr>
        <w:t>Besley</w:t>
      </w:r>
      <w:proofErr w:type="spellEnd"/>
      <w:r w:rsidRPr="00E1753C">
        <w:rPr>
          <w:sz w:val="14"/>
        </w:rPr>
        <w:t xml:space="preserve"> and </w:t>
      </w:r>
      <w:proofErr w:type="spellStart"/>
      <w:r w:rsidRPr="00E1753C">
        <w:rPr>
          <w:sz w:val="14"/>
        </w:rPr>
        <w:t>Ghatak</w:t>
      </w:r>
      <w:proofErr w:type="spellEnd"/>
      <w:r w:rsidRPr="00E1753C">
        <w:rPr>
          <w:sz w:val="14"/>
        </w:rPr>
        <w:t xml:space="preserve"> 2005; Bischoff and </w:t>
      </w:r>
      <w:proofErr w:type="spellStart"/>
      <w:r w:rsidRPr="00E1753C">
        <w:rPr>
          <w:sz w:val="14"/>
        </w:rPr>
        <w:t>Blaeschke</w:t>
      </w:r>
      <w:proofErr w:type="spellEnd"/>
      <w:r w:rsidRPr="00E1753C">
        <w:rPr>
          <w:sz w:val="14"/>
        </w:rPr>
        <w:t xml:space="preserve"> 2012; Esquivel 2013; Gao 2015; </w:t>
      </w:r>
      <w:proofErr w:type="spellStart"/>
      <w:r w:rsidRPr="00E1753C">
        <w:rPr>
          <w:sz w:val="14"/>
        </w:rPr>
        <w:t>Kalgin</w:t>
      </w:r>
      <w:proofErr w:type="spellEnd"/>
      <w:r w:rsidRPr="00E1753C">
        <w:rPr>
          <w:sz w:val="14"/>
        </w:rPr>
        <w:t xml:space="preserve"> 2016; Robinson 2016). </w:t>
      </w:r>
      <w:r w:rsidRPr="00E1753C">
        <w:rPr>
          <w:rStyle w:val="Emphasis"/>
        </w:rPr>
        <w:t>Nonmonetary incentives</w:t>
      </w:r>
      <w:r w:rsidRPr="00E1753C">
        <w:rPr>
          <w:u w:val="single"/>
        </w:rPr>
        <w:t xml:space="preserve">, such as public recognition and greater administrative discretion for high performance departments and programs, may be more appropriate for </w:t>
      </w:r>
      <w:r w:rsidRPr="00E1753C">
        <w:rPr>
          <w:rStyle w:val="Emphasis"/>
        </w:rPr>
        <w:t>encouraging</w:t>
      </w:r>
      <w:r w:rsidRPr="00E1753C">
        <w:rPr>
          <w:u w:val="single"/>
        </w:rPr>
        <w:t xml:space="preserve"> departmental and program </w:t>
      </w:r>
      <w:r w:rsidRPr="00E1753C">
        <w:rPr>
          <w:rStyle w:val="Emphasis"/>
        </w:rPr>
        <w:t>managers to achieve better outcomes in public spending</w:t>
      </w:r>
      <w:r w:rsidRPr="00E1753C">
        <w:rPr>
          <w:sz w:val="14"/>
        </w:rPr>
        <w:t xml:space="preserve"> (GAO 2013; </w:t>
      </w:r>
      <w:proofErr w:type="spellStart"/>
      <w:r w:rsidRPr="00E1753C">
        <w:rPr>
          <w:sz w:val="14"/>
        </w:rPr>
        <w:t>Hatry</w:t>
      </w:r>
      <w:proofErr w:type="spellEnd"/>
      <w:r w:rsidRPr="00E1753C">
        <w:rPr>
          <w:sz w:val="14"/>
        </w:rPr>
        <w:t xml:space="preserve"> et al. 2003; Heinrich and Marschke</w:t>
      </w:r>
      <w:r w:rsidRPr="00C92299">
        <w:rPr>
          <w:sz w:val="14"/>
        </w:rPr>
        <w:t xml:space="preserve"> 2010; </w:t>
      </w:r>
      <w:proofErr w:type="spellStart"/>
      <w:r w:rsidRPr="00C92299">
        <w:rPr>
          <w:sz w:val="14"/>
        </w:rPr>
        <w:t>Kasdin</w:t>
      </w:r>
      <w:proofErr w:type="spellEnd"/>
      <w:r w:rsidRPr="00C92299">
        <w:rPr>
          <w:sz w:val="14"/>
        </w:rPr>
        <w:t xml:space="preserve"> 2010; OECD 2014). Using normative incentives, such as building a culture that recognizes performance-driven management and budgeting as a practice of professionalism and as an ethical and accountability-ensuring mechanism, is also important to reducing strategic gaming (Dixit 2002; Schick 2014). In addition to the organizational issues discussed earlier, program nature may constrain the effectiveness of performance budgeting. For example, </w:t>
      </w:r>
      <w:r w:rsidRPr="00E1753C">
        <w:rPr>
          <w:rStyle w:val="Emphasis"/>
          <w:highlight w:val="cyan"/>
        </w:rPr>
        <w:t>tasks with greater</w:t>
      </w:r>
      <w:r w:rsidRPr="00195F23">
        <w:rPr>
          <w:rStyle w:val="Emphasis"/>
        </w:rPr>
        <w:t xml:space="preserve"> complexity, </w:t>
      </w:r>
      <w:r w:rsidRPr="00BC75AB">
        <w:rPr>
          <w:rStyle w:val="Emphasis"/>
        </w:rPr>
        <w:t>technical specificity</w:t>
      </w:r>
      <w:r w:rsidRPr="00195F23">
        <w:rPr>
          <w:rStyle w:val="Emphasis"/>
        </w:rPr>
        <w:t xml:space="preserve">, </w:t>
      </w:r>
      <w:r w:rsidRPr="00BC75AB">
        <w:rPr>
          <w:rStyle w:val="Emphasis"/>
          <w:highlight w:val="cyan"/>
        </w:rPr>
        <w:t>goal ambiguity</w:t>
      </w:r>
      <w:r w:rsidRPr="00195F23">
        <w:rPr>
          <w:rStyle w:val="Emphasis"/>
        </w:rPr>
        <w:t xml:space="preserve">, or social impacts may </w:t>
      </w:r>
      <w:r w:rsidRPr="00E1753C">
        <w:rPr>
          <w:rStyle w:val="Emphasis"/>
          <w:highlight w:val="cyan"/>
        </w:rPr>
        <w:t>have more information asymmetries</w:t>
      </w:r>
      <w:r w:rsidRPr="00195F23">
        <w:rPr>
          <w:rStyle w:val="Emphasis"/>
        </w:rPr>
        <w:t xml:space="preserve"> between the public and agencies. As a result, </w:t>
      </w:r>
      <w:r w:rsidRPr="00E1753C">
        <w:rPr>
          <w:rStyle w:val="Emphasis"/>
          <w:highlight w:val="cyan"/>
        </w:rPr>
        <w:t>agencies</w:t>
      </w:r>
      <w:r w:rsidRPr="00195F23">
        <w:rPr>
          <w:rStyle w:val="Emphasis"/>
        </w:rPr>
        <w:t xml:space="preserve"> may </w:t>
      </w:r>
      <w:r w:rsidRPr="00E1753C">
        <w:rPr>
          <w:rStyle w:val="Emphasis"/>
          <w:highlight w:val="cyan"/>
        </w:rPr>
        <w:t>experience greater difficulties in getting policy makers, the budget office, and</w:t>
      </w:r>
      <w:r w:rsidRPr="00195F23">
        <w:rPr>
          <w:rStyle w:val="Emphasis"/>
        </w:rPr>
        <w:t xml:space="preserve"> departmental </w:t>
      </w:r>
      <w:r w:rsidRPr="00E1753C">
        <w:rPr>
          <w:rStyle w:val="Emphasis"/>
          <w:highlight w:val="cyan"/>
        </w:rPr>
        <w:t>managers to agree</w:t>
      </w:r>
      <w:r w:rsidRPr="00195F23">
        <w:rPr>
          <w:rStyle w:val="Emphasis"/>
        </w:rPr>
        <w:t xml:space="preserve"> on outcome measures</w:t>
      </w:r>
      <w:r w:rsidRPr="00C92299">
        <w:rPr>
          <w:sz w:val="14"/>
        </w:rPr>
        <w:t xml:space="preserve"> and what constitutes appropriate use of public resources (GAO 2013; Heinrich 2012; Park and Jang 2015; Rubin 2017; White 2012, 2015). They need to show more deliberate and systematic efforts to measure and demonstrate evidence-based outcomes in the annual or biennial budget cycle, which adds another layer of challenge to performance budgeting (Heinrich 2012). Ultimately, </w:t>
      </w:r>
      <w:r w:rsidRPr="00B621C3">
        <w:rPr>
          <w:u w:val="single"/>
        </w:rPr>
        <w:t xml:space="preserve">performance budgeting has to be built within an organizational culture that emphasizes public accountability, </w:t>
      </w:r>
      <w:proofErr w:type="gramStart"/>
      <w:r w:rsidRPr="00B621C3">
        <w:rPr>
          <w:u w:val="single"/>
        </w:rPr>
        <w:t>evidence</w:t>
      </w:r>
      <w:r>
        <w:rPr>
          <w:u w:val="single"/>
        </w:rPr>
        <w:t xml:space="preserve"> </w:t>
      </w:r>
      <w:r w:rsidRPr="00B621C3">
        <w:rPr>
          <w:u w:val="single"/>
        </w:rPr>
        <w:t>based</w:t>
      </w:r>
      <w:proofErr w:type="gramEnd"/>
      <w:r w:rsidRPr="00B621C3">
        <w:rPr>
          <w:u w:val="single"/>
        </w:rPr>
        <w:t xml:space="preserve"> decision-making, organizational learning, and bottom-up innovation, and executive and legislative leaders have to show</w:t>
      </w:r>
      <w:r w:rsidRPr="00C92299">
        <w:rPr>
          <w:sz w:val="14"/>
        </w:rPr>
        <w:t xml:space="preserve"> their </w:t>
      </w:r>
      <w:r w:rsidRPr="00B621C3">
        <w:rPr>
          <w:u w:val="single"/>
        </w:rPr>
        <w:t>support</w:t>
      </w:r>
      <w:r w:rsidRPr="00C92299">
        <w:rPr>
          <w:sz w:val="14"/>
        </w:rPr>
        <w:t xml:space="preserve"> for these values (GAO 2015, 2016; Ho 2007; Moynihan 2016). Incorporating the term high-performing government into the mission statement without a real cultural shift in the bureaucracy is not likely to change behavior. The pursuit of a performance-oriented culture, however, may not be easy in some contexts because the culture is nested within the larger political and social institutional settings. For example, the temporal rhythm and competitiveness of the electoral cycle, the fragmentation of the governmental system, agency political ideology, and the rivalry among political actors may constrain how much analytics or program performance information is valued and used in budgetary decision-making (</w:t>
      </w:r>
      <w:proofErr w:type="spellStart"/>
      <w:r w:rsidRPr="00C92299">
        <w:rPr>
          <w:sz w:val="14"/>
        </w:rPr>
        <w:t>Bourdeaux</w:t>
      </w:r>
      <w:proofErr w:type="spellEnd"/>
      <w:r w:rsidRPr="00C92299">
        <w:rPr>
          <w:sz w:val="14"/>
        </w:rPr>
        <w:t xml:space="preserve"> and </w:t>
      </w:r>
      <w:proofErr w:type="spellStart"/>
      <w:r w:rsidRPr="00C92299">
        <w:rPr>
          <w:sz w:val="14"/>
        </w:rPr>
        <w:t>Chikoto</w:t>
      </w:r>
      <w:proofErr w:type="spellEnd"/>
      <w:r w:rsidRPr="00C92299">
        <w:rPr>
          <w:sz w:val="14"/>
        </w:rPr>
        <w:t xml:space="preserve"> 2008; Frisco and </w:t>
      </w:r>
      <w:proofErr w:type="spellStart"/>
      <w:r w:rsidRPr="00C92299">
        <w:rPr>
          <w:sz w:val="14"/>
        </w:rPr>
        <w:t>Stalebrink</w:t>
      </w:r>
      <w:proofErr w:type="spellEnd"/>
      <w:r w:rsidRPr="00C92299">
        <w:rPr>
          <w:sz w:val="14"/>
        </w:rPr>
        <w:t xml:space="preserve"> 2008; Gilmour and Lewis 2006; Ho 2007; Joyce 2011; </w:t>
      </w:r>
      <w:proofErr w:type="spellStart"/>
      <w:r w:rsidRPr="00C92299">
        <w:rPr>
          <w:sz w:val="14"/>
        </w:rPr>
        <w:t>Lavertu</w:t>
      </w:r>
      <w:proofErr w:type="spellEnd"/>
      <w:r w:rsidRPr="00C92299">
        <w:rPr>
          <w:sz w:val="14"/>
        </w:rPr>
        <w:t xml:space="preserve"> and Moynihan 2013; Moynihan and </w:t>
      </w:r>
      <w:proofErr w:type="spellStart"/>
      <w:r w:rsidRPr="00C92299">
        <w:rPr>
          <w:sz w:val="14"/>
        </w:rPr>
        <w:t>Lavertu</w:t>
      </w:r>
      <w:proofErr w:type="spellEnd"/>
      <w:r w:rsidRPr="00C92299">
        <w:rPr>
          <w:sz w:val="14"/>
        </w:rPr>
        <w:t xml:space="preserve"> 2012; Rubin 2017; Schick 2014). In addition, the strength of check-and-balance mechanisms and the sufficiency of mechanisms to protect the integrity of civil service and program evaluation are important. This is especially true in the context of developing countries when they begin to implement performance-oriented reforms (Ho and </w:t>
      </w:r>
      <w:proofErr w:type="spellStart"/>
      <w:r w:rsidRPr="00C92299">
        <w:rPr>
          <w:sz w:val="14"/>
        </w:rPr>
        <w:t>Im</w:t>
      </w:r>
      <w:proofErr w:type="spellEnd"/>
      <w:r w:rsidRPr="00C92299">
        <w:rPr>
          <w:sz w:val="14"/>
        </w:rPr>
        <w:t xml:space="preserve"> 2015). Public understanding of the roles of government and the appropriateness of bureaucratic behaviors, societal expectations of informational freedom, and the normative value of government transparency held by officials and the public may also influence how performance information is used and framed by political actors (Chan and Rosenbloom 2010). Countries with more traditional cultures that emphasize seniority in organizational responsibility assignment and rule by leadership discretion may encounter more resistance to performance-budgeting reform because the macro cultural institutions of society clash with the reform’s emphases on economic efficiency, quantification of decision-making, and outcome-oriented management (Ho and </w:t>
      </w:r>
      <w:proofErr w:type="spellStart"/>
      <w:r w:rsidRPr="00C92299">
        <w:rPr>
          <w:sz w:val="14"/>
        </w:rPr>
        <w:t>Im</w:t>
      </w:r>
      <w:proofErr w:type="spellEnd"/>
      <w:r w:rsidRPr="00C92299">
        <w:rPr>
          <w:sz w:val="14"/>
        </w:rPr>
        <w:t xml:space="preserve"> 2015).</w:t>
      </w:r>
    </w:p>
    <w:p w14:paraId="4C54B890" w14:textId="77777777" w:rsidR="008649E9" w:rsidRDefault="008649E9" w:rsidP="008649E9">
      <w:pPr>
        <w:pStyle w:val="Heading4"/>
      </w:pPr>
      <w:r>
        <w:t>Delegation must be specific.</w:t>
      </w:r>
    </w:p>
    <w:p w14:paraId="6939410E" w14:textId="77777777" w:rsidR="008649E9" w:rsidRDefault="008649E9" w:rsidP="008649E9">
      <w:r w:rsidRPr="00C34634">
        <w:rPr>
          <w:rStyle w:val="Style13ptBold"/>
        </w:rPr>
        <w:t>Leopold 4/4</w:t>
      </w:r>
      <w:r>
        <w:t xml:space="preserve"> Matthew Z. Leopold, </w:t>
      </w:r>
      <w:r w:rsidRPr="00523374">
        <w:t xml:space="preserve">Matthew Z. Leopold is a partner in the Washington, D.C., office of </w:t>
      </w:r>
      <w:proofErr w:type="spellStart"/>
      <w:r w:rsidRPr="00523374">
        <w:t>Hunton</w:t>
      </w:r>
      <w:proofErr w:type="spellEnd"/>
      <w:r w:rsidRPr="00523374">
        <w:t xml:space="preserve"> Andrews </w:t>
      </w:r>
      <w:proofErr w:type="spellStart"/>
      <w:r w:rsidRPr="00523374">
        <w:t>Kurth</w:t>
      </w:r>
      <w:proofErr w:type="spellEnd"/>
      <w:r w:rsidRPr="00523374">
        <w:t>. Leopold was confirmed by the U.S. Senate as General Counsel of the U.S. Environmental Protection Agency and served from 2018–2020.</w:t>
      </w:r>
      <w:r>
        <w:t xml:space="preserve"> </w:t>
      </w:r>
      <w:r w:rsidRPr="004952D8">
        <w:t>Previously, Leopold served as a career attorney at the U.S. Department of Justice, Environment and Natural Resources Division and the General Counsel of the Florida Department of Environmental Protection</w:t>
      </w:r>
      <w:r>
        <w:t>, April 4</w:t>
      </w:r>
      <w:r w:rsidRPr="004952D8">
        <w:rPr>
          <w:vertAlign w:val="superscript"/>
        </w:rPr>
        <w:t>th</w:t>
      </w:r>
      <w:r>
        <w:t>, 2023, “</w:t>
      </w:r>
      <w:r w:rsidRPr="00F90B94">
        <w:t>The Burden on Agencies to Confirm Congressionally Delegated Authority in the Wake of West Virginia v. Environmental Protection Agency</w:t>
      </w:r>
      <w:r>
        <w:t xml:space="preserve">”, ABA, </w:t>
      </w:r>
      <w:hyperlink r:id="rId39" w:history="1">
        <w:r w:rsidRPr="000E7490">
          <w:rPr>
            <w:rStyle w:val="Hyperlink"/>
          </w:rPr>
          <w:t>https://www.americanbar.org/groups/environment_energy_resources/publications/aq/the-burden-on-agencies/</w:t>
        </w:r>
      </w:hyperlink>
      <w:r>
        <w:t xml:space="preserve">, </w:t>
      </w:r>
      <w:proofErr w:type="spellStart"/>
      <w:r>
        <w:t>liam</w:t>
      </w:r>
      <w:proofErr w:type="spellEnd"/>
      <w:r>
        <w:t>.</w:t>
      </w:r>
    </w:p>
    <w:p w14:paraId="5481A0A2" w14:textId="77777777" w:rsidR="008649E9" w:rsidRDefault="008649E9" w:rsidP="008649E9">
      <w:r w:rsidRPr="006513C6">
        <w:rPr>
          <w:u w:val="single"/>
        </w:rPr>
        <w:t xml:space="preserve">Because </w:t>
      </w:r>
      <w:r w:rsidRPr="008649E9">
        <w:rPr>
          <w:highlight w:val="cyan"/>
          <w:u w:val="single"/>
        </w:rPr>
        <w:t>agencies</w:t>
      </w:r>
      <w:r w:rsidRPr="006513C6">
        <w:rPr>
          <w:u w:val="single"/>
        </w:rPr>
        <w:t xml:space="preserve"> have no inherent authority</w:t>
      </w:r>
      <w:r w:rsidRPr="006513C6">
        <w:t xml:space="preserve"> to establish laws in the form of regulations, </w:t>
      </w:r>
      <w:r w:rsidRPr="006513C6">
        <w:rPr>
          <w:rStyle w:val="Emphasis"/>
        </w:rPr>
        <w:t xml:space="preserve">they </w:t>
      </w:r>
      <w:r w:rsidRPr="008649E9">
        <w:rPr>
          <w:rStyle w:val="Emphasis"/>
          <w:highlight w:val="cyan"/>
        </w:rPr>
        <w:t>need a specific delegation from Congress</w:t>
      </w:r>
      <w:r w:rsidRPr="006513C6">
        <w:t xml:space="preserve">, which exercises legislative power under the Constitution. </w:t>
      </w:r>
      <w:r w:rsidRPr="006513C6">
        <w:rPr>
          <w:u w:val="single"/>
        </w:rPr>
        <w:t>While Congress may delegate</w:t>
      </w:r>
      <w:r w:rsidRPr="006513C6">
        <w:t xml:space="preserve"> its </w:t>
      </w:r>
      <w:r w:rsidRPr="006513C6">
        <w:rPr>
          <w:u w:val="single"/>
        </w:rPr>
        <w:t>authority</w:t>
      </w:r>
      <w:r w:rsidRPr="006513C6">
        <w:t xml:space="preserve"> to administrative agencies, Supreme Court </w:t>
      </w:r>
      <w:r w:rsidRPr="008649E9">
        <w:rPr>
          <w:rStyle w:val="Emphasis"/>
          <w:highlight w:val="cyan"/>
        </w:rPr>
        <w:t>precedent</w:t>
      </w:r>
      <w:r w:rsidRPr="006513C6">
        <w:rPr>
          <w:rStyle w:val="Emphasis"/>
        </w:rPr>
        <w:t xml:space="preserve"> has </w:t>
      </w:r>
      <w:r w:rsidRPr="008649E9">
        <w:rPr>
          <w:rStyle w:val="Emphasis"/>
          <w:highlight w:val="cyan"/>
        </w:rPr>
        <w:t>required</w:t>
      </w:r>
      <w:r w:rsidRPr="006513C6">
        <w:rPr>
          <w:rStyle w:val="Emphasis"/>
        </w:rPr>
        <w:t xml:space="preserve"> that </w:t>
      </w:r>
      <w:r w:rsidRPr="008649E9">
        <w:rPr>
          <w:rStyle w:val="Emphasis"/>
          <w:highlight w:val="cyan"/>
        </w:rPr>
        <w:t>Congress provide “intelligible principles” in</w:t>
      </w:r>
      <w:r w:rsidRPr="006513C6">
        <w:rPr>
          <w:rStyle w:val="Emphasis"/>
        </w:rPr>
        <w:t xml:space="preserve"> the statutory </w:t>
      </w:r>
      <w:r w:rsidRPr="008649E9">
        <w:rPr>
          <w:rStyle w:val="Emphasis"/>
          <w:highlight w:val="cyan"/>
        </w:rPr>
        <w:t>delegation</w:t>
      </w:r>
      <w:r w:rsidRPr="006513C6">
        <w:t xml:space="preserve"> because it reflects a shift in constitutional authority from the legislative branch to the executive branch. In other words, the </w:t>
      </w:r>
      <w:r w:rsidRPr="006513C6">
        <w:rPr>
          <w:u w:val="single"/>
        </w:rPr>
        <w:t>“non-delegation doctrine” requires a congressional delegation to be limited and not open-ended</w:t>
      </w:r>
      <w:r w:rsidRPr="006513C6">
        <w:t xml:space="preserve"> to preserve the separation of powers. Thus, </w:t>
      </w:r>
      <w:r w:rsidRPr="008649E9">
        <w:rPr>
          <w:rStyle w:val="Emphasis"/>
          <w:highlight w:val="cyan"/>
        </w:rPr>
        <w:t>Congress is prohibited from granting broad</w:t>
      </w:r>
      <w:r w:rsidRPr="006513C6">
        <w:rPr>
          <w:rStyle w:val="Emphasis"/>
        </w:rPr>
        <w:t xml:space="preserve">, general rulemaking </w:t>
      </w:r>
      <w:r w:rsidRPr="008649E9">
        <w:rPr>
          <w:rStyle w:val="Emphasis"/>
          <w:highlight w:val="cyan"/>
        </w:rPr>
        <w:t>authority</w:t>
      </w:r>
      <w:r w:rsidRPr="006513C6">
        <w:t xml:space="preserve">, and agencies should issue rules consistent with </w:t>
      </w:r>
      <w:proofErr w:type="gramStart"/>
      <w:r w:rsidRPr="006513C6">
        <w:t>a particular, limited</w:t>
      </w:r>
      <w:proofErr w:type="gramEnd"/>
      <w:r w:rsidRPr="006513C6">
        <w:t xml:space="preserve"> congressional grant of authority. </w:t>
      </w:r>
      <w:r w:rsidRPr="008649E9">
        <w:rPr>
          <w:u w:val="single"/>
        </w:rPr>
        <w:t xml:space="preserve">The </w:t>
      </w:r>
      <w:r w:rsidRPr="008649E9">
        <w:rPr>
          <w:highlight w:val="cyan"/>
          <w:u w:val="single"/>
        </w:rPr>
        <w:t>Court</w:t>
      </w:r>
      <w:r w:rsidRPr="008649E9">
        <w:rPr>
          <w:u w:val="single"/>
        </w:rPr>
        <w:t xml:space="preserve"> in West Virginia</w:t>
      </w:r>
      <w:r w:rsidRPr="006513C6">
        <w:t xml:space="preserve"> grounds the major questions doctrine in the separation of powers, </w:t>
      </w:r>
      <w:r w:rsidRPr="008649E9">
        <w:rPr>
          <w:rStyle w:val="Emphasis"/>
          <w:highlight w:val="cyan"/>
        </w:rPr>
        <w:t>holding that</w:t>
      </w:r>
      <w:r w:rsidRPr="008649E9">
        <w:rPr>
          <w:rStyle w:val="Emphasis"/>
        </w:rPr>
        <w:t xml:space="preserve"> the congressional </w:t>
      </w:r>
      <w:r w:rsidRPr="008649E9">
        <w:rPr>
          <w:rStyle w:val="Emphasis"/>
          <w:highlight w:val="cyan"/>
        </w:rPr>
        <w:t>delegation</w:t>
      </w:r>
      <w:r w:rsidRPr="008649E9">
        <w:rPr>
          <w:rStyle w:val="Emphasis"/>
        </w:rPr>
        <w:t xml:space="preserve"> for agency rulemaking authority </w:t>
      </w:r>
      <w:r w:rsidRPr="008649E9">
        <w:rPr>
          <w:rStyle w:val="Emphasis"/>
          <w:highlight w:val="cyan"/>
        </w:rPr>
        <w:t>should be very clear</w:t>
      </w:r>
      <w:r w:rsidRPr="008649E9">
        <w:rPr>
          <w:rStyle w:val="Emphasis"/>
        </w:rPr>
        <w:t xml:space="preserve">, </w:t>
      </w:r>
      <w:r w:rsidRPr="008649E9">
        <w:rPr>
          <w:rStyle w:val="Emphasis"/>
          <w:highlight w:val="cyan"/>
        </w:rPr>
        <w:t>specific</w:t>
      </w:r>
      <w:r w:rsidRPr="008649E9">
        <w:rPr>
          <w:rStyle w:val="Emphasis"/>
        </w:rPr>
        <w:t xml:space="preserve">, </w:t>
      </w:r>
      <w:r w:rsidRPr="008649E9">
        <w:rPr>
          <w:rStyle w:val="Emphasis"/>
          <w:highlight w:val="cyan"/>
        </w:rPr>
        <w:t>and not left to</w:t>
      </w:r>
      <w:r w:rsidRPr="008649E9">
        <w:rPr>
          <w:rStyle w:val="Emphasis"/>
        </w:rPr>
        <w:t xml:space="preserve"> the agencies to </w:t>
      </w:r>
      <w:r w:rsidRPr="008649E9">
        <w:rPr>
          <w:rStyle w:val="Emphasis"/>
          <w:highlight w:val="cyan"/>
        </w:rPr>
        <w:t>interpret</w:t>
      </w:r>
      <w:r w:rsidRPr="008649E9">
        <w:rPr>
          <w:rStyle w:val="Emphasis"/>
        </w:rPr>
        <w:t xml:space="preserve"> in matters with extraordinary economic and political significance</w:t>
      </w:r>
      <w:r w:rsidRPr="006513C6">
        <w:t>. Therefore, the decision’s second burden shift is to Congress, by requiring more legislative rigor when Congress wishes to give an agency the power to decide “major questions.”</w:t>
      </w:r>
    </w:p>
    <w:p w14:paraId="6F348163" w14:textId="77777777" w:rsidR="008649E9" w:rsidRDefault="008649E9" w:rsidP="00D55F22">
      <w:pPr>
        <w:rPr>
          <w:sz w:val="14"/>
        </w:rPr>
      </w:pPr>
    </w:p>
    <w:p w14:paraId="2131157C" w14:textId="276FC818" w:rsidR="00EE4CE7" w:rsidRDefault="00547A56" w:rsidP="00547A56">
      <w:pPr>
        <w:pStyle w:val="Heading2"/>
      </w:pPr>
      <w:r>
        <w:t>Net Benefit</w:t>
      </w:r>
    </w:p>
    <w:p w14:paraId="45DA5165" w14:textId="32A17A19" w:rsidR="009B3452" w:rsidRPr="009B3452" w:rsidRDefault="009B3452" w:rsidP="009B3452">
      <w:pPr>
        <w:pStyle w:val="Heading3"/>
      </w:pPr>
      <w:r>
        <w:t>2NC---Yes NB</w:t>
      </w:r>
    </w:p>
    <w:p w14:paraId="5874F5B5" w14:textId="77777777" w:rsidR="00550189" w:rsidRPr="00DC55AC" w:rsidRDefault="00550189" w:rsidP="00550189">
      <w:pPr>
        <w:pStyle w:val="Heading4"/>
      </w:pPr>
      <w:r w:rsidRPr="00DC55AC">
        <w:t>Democracy is declining, but citizen engagement solves.</w:t>
      </w:r>
    </w:p>
    <w:p w14:paraId="1A03029D" w14:textId="77777777" w:rsidR="00550189" w:rsidRDefault="00550189" w:rsidP="00550189">
      <w:r w:rsidRPr="005A020E">
        <w:rPr>
          <w:rStyle w:val="Style13ptBold"/>
        </w:rPr>
        <w:t>Frye 21</w:t>
      </w:r>
      <w:r>
        <w:t xml:space="preserve"> </w:t>
      </w:r>
      <w:r w:rsidRPr="00C54B9C">
        <w:t>Joshua J F</w:t>
      </w:r>
      <w:r>
        <w:t>ry</w:t>
      </w:r>
      <w:r w:rsidRPr="00C54B9C">
        <w:t>e</w:t>
      </w:r>
      <w:r>
        <w:t>, Professor, Ph.D. in rhetoric and organizational communication, Purdue University, July 28</w:t>
      </w:r>
      <w:r w:rsidRPr="00591460">
        <w:rPr>
          <w:vertAlign w:val="superscript"/>
        </w:rPr>
        <w:t>th</w:t>
      </w:r>
      <w:r>
        <w:t>, 2021, “</w:t>
      </w:r>
      <w:r w:rsidRPr="00591460">
        <w:t>Capacitating civic engagement with deliberative democracy</w:t>
      </w:r>
      <w:r>
        <w:t xml:space="preserve"> </w:t>
      </w:r>
      <w:r w:rsidRPr="00591460">
        <w:t>initiatives</w:t>
      </w:r>
      <w:r>
        <w:t xml:space="preserve">”, National Communication Association, Taylor and Francis Group, </w:t>
      </w:r>
      <w:hyperlink r:id="rId40" w:history="1">
        <w:r w:rsidRPr="00132E35">
          <w:rPr>
            <w:rStyle w:val="Hyperlink"/>
          </w:rPr>
          <w:t>https://www-tandfonline-com.proxy.lib.umich.edu/doi/epdf/10.1080/03634523.2021.1958240?needAccess=true&amp;role=button</w:t>
        </w:r>
      </w:hyperlink>
      <w:r>
        <w:t xml:space="preserve">, </w:t>
      </w:r>
      <w:proofErr w:type="spellStart"/>
      <w:r>
        <w:t>liam</w:t>
      </w:r>
      <w:proofErr w:type="spellEnd"/>
      <w:r>
        <w:t>.</w:t>
      </w:r>
    </w:p>
    <w:p w14:paraId="0087FD0F" w14:textId="77777777" w:rsidR="00550189" w:rsidRDefault="00550189" w:rsidP="00550189">
      <w:r w:rsidRPr="006730EB">
        <w:rPr>
          <w:highlight w:val="cyan"/>
          <w:u w:val="single"/>
        </w:rPr>
        <w:t>We</w:t>
      </w:r>
      <w:r w:rsidRPr="006730EB">
        <w:rPr>
          <w:u w:val="single"/>
        </w:rPr>
        <w:t xml:space="preserve"> currently </w:t>
      </w:r>
      <w:r w:rsidRPr="006730EB">
        <w:rPr>
          <w:highlight w:val="cyan"/>
          <w:u w:val="single"/>
        </w:rPr>
        <w:t>exist in highly polarized</w:t>
      </w:r>
      <w:r w:rsidRPr="006730EB">
        <w:rPr>
          <w:sz w:val="16"/>
        </w:rPr>
        <w:t xml:space="preserve"> and </w:t>
      </w:r>
      <w:r w:rsidRPr="006730EB">
        <w:rPr>
          <w:highlight w:val="cyan"/>
          <w:u w:val="single"/>
        </w:rPr>
        <w:t>fragmented institutions</w:t>
      </w:r>
      <w:r w:rsidRPr="006730EB">
        <w:rPr>
          <w:sz w:val="16"/>
          <w:highlight w:val="cyan"/>
        </w:rPr>
        <w:t xml:space="preserve"> </w:t>
      </w:r>
      <w:r w:rsidRPr="006730EB">
        <w:rPr>
          <w:highlight w:val="cyan"/>
          <w:u w:val="single"/>
        </w:rPr>
        <w:t>and</w:t>
      </w:r>
      <w:r w:rsidRPr="006730EB">
        <w:rPr>
          <w:sz w:val="16"/>
        </w:rPr>
        <w:t xml:space="preserve"> public </w:t>
      </w:r>
      <w:r w:rsidRPr="006730EB">
        <w:rPr>
          <w:highlight w:val="cyan"/>
          <w:u w:val="single"/>
        </w:rPr>
        <w:t>culture</w:t>
      </w:r>
      <w:r w:rsidRPr="006730EB">
        <w:rPr>
          <w:sz w:val="16"/>
        </w:rPr>
        <w:t xml:space="preserve">. </w:t>
      </w:r>
      <w:r w:rsidRPr="006730EB">
        <w:rPr>
          <w:u w:val="single"/>
        </w:rPr>
        <w:t xml:space="preserve">The </w:t>
      </w:r>
      <w:r w:rsidRPr="006730EB">
        <w:rPr>
          <w:highlight w:val="cyan"/>
          <w:u w:val="single"/>
        </w:rPr>
        <w:t>lack of</w:t>
      </w:r>
      <w:r w:rsidRPr="006730EB">
        <w:rPr>
          <w:u w:val="single"/>
        </w:rPr>
        <w:t xml:space="preserve"> robust n</w:t>
      </w:r>
      <w:r w:rsidRPr="006730EB">
        <w:rPr>
          <w:highlight w:val="cyan"/>
          <w:u w:val="single"/>
        </w:rPr>
        <w:t>orms</w:t>
      </w:r>
      <w:r w:rsidRPr="006730EB">
        <w:rPr>
          <w:sz w:val="16"/>
        </w:rPr>
        <w:t xml:space="preserve"> surrounding an ongoing, structured public conversation regarding significant local/national issues </w:t>
      </w:r>
      <w:r w:rsidRPr="006730EB">
        <w:rPr>
          <w:highlight w:val="cyan"/>
          <w:u w:val="single"/>
        </w:rPr>
        <w:t>perpetuate</w:t>
      </w:r>
      <w:r w:rsidRPr="006730EB">
        <w:rPr>
          <w:sz w:val="16"/>
        </w:rPr>
        <w:t xml:space="preserve"> and amplify attitudes of </w:t>
      </w:r>
      <w:r w:rsidRPr="006730EB">
        <w:rPr>
          <w:highlight w:val="cyan"/>
          <w:u w:val="single"/>
        </w:rPr>
        <w:t>charged differences</w:t>
      </w:r>
      <w:r w:rsidRPr="006730EB">
        <w:rPr>
          <w:sz w:val="16"/>
        </w:rPr>
        <w:t xml:space="preserve">, discontinuity, </w:t>
      </w:r>
      <w:r w:rsidRPr="006730EB">
        <w:rPr>
          <w:highlight w:val="cyan"/>
          <w:u w:val="single"/>
        </w:rPr>
        <w:t>poor leadership</w:t>
      </w:r>
      <w:r w:rsidRPr="006730EB">
        <w:rPr>
          <w:sz w:val="16"/>
        </w:rPr>
        <w:t xml:space="preserve">, </w:t>
      </w:r>
      <w:r w:rsidRPr="006730EB">
        <w:rPr>
          <w:highlight w:val="cyan"/>
          <w:u w:val="single"/>
        </w:rPr>
        <w:t>and mistrust</w:t>
      </w:r>
      <w:r w:rsidRPr="006730EB">
        <w:rPr>
          <w:sz w:val="16"/>
        </w:rPr>
        <w:t xml:space="preserve">. </w:t>
      </w:r>
      <w:r w:rsidRPr="006730EB">
        <w:rPr>
          <w:highlight w:val="cyan"/>
          <w:u w:val="single"/>
        </w:rPr>
        <w:t>These trends will</w:t>
      </w:r>
      <w:r w:rsidRPr="006730EB">
        <w:rPr>
          <w:u w:val="single"/>
        </w:rPr>
        <w:t xml:space="preserve"> continue to </w:t>
      </w:r>
      <w:r w:rsidRPr="006730EB">
        <w:rPr>
          <w:highlight w:val="cyan"/>
          <w:u w:val="single"/>
        </w:rPr>
        <w:t>impact</w:t>
      </w:r>
      <w:r w:rsidRPr="006730EB">
        <w:rPr>
          <w:u w:val="single"/>
        </w:rPr>
        <w:t xml:space="preserve"> people</w:t>
      </w:r>
      <w:r w:rsidRPr="006730EB">
        <w:rPr>
          <w:sz w:val="16"/>
        </w:rPr>
        <w:t xml:space="preserve">, state </w:t>
      </w:r>
      <w:r w:rsidRPr="006730EB">
        <w:rPr>
          <w:highlight w:val="cyan"/>
          <w:u w:val="single"/>
        </w:rPr>
        <w:t>economies</w:t>
      </w:r>
      <w:r w:rsidRPr="006730EB">
        <w:rPr>
          <w:sz w:val="16"/>
        </w:rPr>
        <w:t xml:space="preserve">, </w:t>
      </w:r>
      <w:r w:rsidRPr="006730EB">
        <w:rPr>
          <w:highlight w:val="cyan"/>
          <w:u w:val="single"/>
        </w:rPr>
        <w:t>labor</w:t>
      </w:r>
      <w:r w:rsidRPr="006730EB">
        <w:rPr>
          <w:u w:val="single"/>
        </w:rPr>
        <w:t xml:space="preserve"> forces</w:t>
      </w:r>
      <w:r w:rsidRPr="006730EB">
        <w:rPr>
          <w:sz w:val="16"/>
        </w:rPr>
        <w:t xml:space="preserve">, </w:t>
      </w:r>
      <w:r w:rsidRPr="006730EB">
        <w:rPr>
          <w:highlight w:val="cyan"/>
          <w:u w:val="single"/>
        </w:rPr>
        <w:t>and</w:t>
      </w:r>
      <w:r w:rsidRPr="006730EB">
        <w:rPr>
          <w:sz w:val="16"/>
        </w:rPr>
        <w:t xml:space="preserve"> university </w:t>
      </w:r>
      <w:r w:rsidRPr="006730EB">
        <w:rPr>
          <w:highlight w:val="cyan"/>
          <w:u w:val="single"/>
        </w:rPr>
        <w:t>communities in</w:t>
      </w:r>
      <w:r w:rsidRPr="006730EB">
        <w:rPr>
          <w:sz w:val="16"/>
          <w:highlight w:val="cyan"/>
        </w:rPr>
        <w:t xml:space="preserve"> </w:t>
      </w:r>
      <w:r w:rsidRPr="006730EB">
        <w:rPr>
          <w:highlight w:val="cyan"/>
          <w:u w:val="single"/>
        </w:rPr>
        <w:t>adverse ways</w:t>
      </w:r>
      <w:r w:rsidRPr="006730EB">
        <w:rPr>
          <w:sz w:val="16"/>
        </w:rPr>
        <w:t xml:space="preserve"> without building a more dialogic and normative public culture. </w:t>
      </w:r>
      <w:r w:rsidRPr="006730EB">
        <w:rPr>
          <w:highlight w:val="cyan"/>
          <w:u w:val="single"/>
        </w:rPr>
        <w:t>Adversarial</w:t>
      </w:r>
      <w:r w:rsidRPr="006730EB">
        <w:rPr>
          <w:sz w:val="16"/>
        </w:rPr>
        <w:t>, com-</w:t>
      </w:r>
      <w:proofErr w:type="spellStart"/>
      <w:r w:rsidRPr="006730EB">
        <w:rPr>
          <w:sz w:val="16"/>
        </w:rPr>
        <w:t>petitive</w:t>
      </w:r>
      <w:proofErr w:type="spellEnd"/>
      <w:r w:rsidRPr="006730EB">
        <w:rPr>
          <w:sz w:val="16"/>
        </w:rPr>
        <w:t xml:space="preserve">, and </w:t>
      </w:r>
      <w:r w:rsidRPr="006730EB">
        <w:rPr>
          <w:u w:val="single"/>
        </w:rPr>
        <w:t xml:space="preserve">interest-based </w:t>
      </w:r>
      <w:r w:rsidRPr="006730EB">
        <w:rPr>
          <w:highlight w:val="cyan"/>
          <w:u w:val="single"/>
        </w:rPr>
        <w:t>decision-making is the perceived norm</w:t>
      </w:r>
      <w:r w:rsidRPr="006730EB">
        <w:rPr>
          <w:sz w:val="16"/>
        </w:rPr>
        <w:t xml:space="preserve"> if not the actual </w:t>
      </w:r>
      <w:proofErr w:type="spellStart"/>
      <w:r w:rsidRPr="006730EB">
        <w:rPr>
          <w:sz w:val="16"/>
        </w:rPr>
        <w:t>prac</w:t>
      </w:r>
      <w:proofErr w:type="spellEnd"/>
      <w:r w:rsidRPr="006730EB">
        <w:rPr>
          <w:sz w:val="16"/>
        </w:rPr>
        <w:t xml:space="preserve">-tice </w:t>
      </w:r>
      <w:r w:rsidRPr="006730EB">
        <w:rPr>
          <w:u w:val="single"/>
        </w:rPr>
        <w:t>among</w:t>
      </w:r>
      <w:r w:rsidRPr="006730EB">
        <w:rPr>
          <w:sz w:val="16"/>
        </w:rPr>
        <w:t xml:space="preserve"> different </w:t>
      </w:r>
      <w:r w:rsidRPr="006730EB">
        <w:rPr>
          <w:u w:val="single"/>
        </w:rPr>
        <w:t>stakeholder groups and</w:t>
      </w:r>
      <w:r w:rsidRPr="006730EB">
        <w:rPr>
          <w:sz w:val="16"/>
        </w:rPr>
        <w:t xml:space="preserve"> institutional </w:t>
      </w:r>
      <w:r w:rsidRPr="006730EB">
        <w:rPr>
          <w:u w:val="single"/>
        </w:rPr>
        <w:t>powerbrokers</w:t>
      </w:r>
      <w:r w:rsidRPr="006730EB">
        <w:rPr>
          <w:sz w:val="16"/>
        </w:rPr>
        <w:t xml:space="preserve">. </w:t>
      </w:r>
      <w:r w:rsidRPr="006730EB">
        <w:rPr>
          <w:rStyle w:val="Emphasis"/>
          <w:highlight w:val="cyan"/>
        </w:rPr>
        <w:t>Beginning and sustaining communication-led citizen engagement initiatives can</w:t>
      </w:r>
      <w:r w:rsidRPr="006730EB">
        <w:rPr>
          <w:rStyle w:val="Emphasis"/>
        </w:rPr>
        <w:t xml:space="preserve"> potentially </w:t>
      </w:r>
      <w:r w:rsidRPr="006730EB">
        <w:rPr>
          <w:rStyle w:val="Emphasis"/>
          <w:highlight w:val="cyan"/>
        </w:rPr>
        <w:t>have tremendous</w:t>
      </w:r>
      <w:r w:rsidRPr="006730EB">
        <w:rPr>
          <w:rStyle w:val="Emphasis"/>
        </w:rPr>
        <w:t xml:space="preserve"> outcomes and </w:t>
      </w:r>
      <w:r w:rsidRPr="006730EB">
        <w:rPr>
          <w:rStyle w:val="Emphasis"/>
          <w:highlight w:val="cyan"/>
        </w:rPr>
        <w:t>benefits</w:t>
      </w:r>
      <w:r w:rsidRPr="006730EB">
        <w:rPr>
          <w:sz w:val="16"/>
        </w:rPr>
        <w:t xml:space="preserve">. In Doing Democracy, London (2010) asserts that </w:t>
      </w:r>
      <w:r w:rsidRPr="006730EB">
        <w:rPr>
          <w:highlight w:val="cyan"/>
          <w:u w:val="single"/>
        </w:rPr>
        <w:t>democracy needs</w:t>
      </w:r>
      <w:r w:rsidRPr="006730EB">
        <w:rPr>
          <w:u w:val="single"/>
        </w:rPr>
        <w:t xml:space="preserve"> more than just</w:t>
      </w:r>
      <w:r>
        <w:rPr>
          <w:u w:val="single"/>
        </w:rPr>
        <w:t xml:space="preserve"> </w:t>
      </w:r>
      <w:r w:rsidRPr="006730EB">
        <w:rPr>
          <w:u w:val="single"/>
        </w:rPr>
        <w:t>visible institutions and public governance bodies. It depends on its</w:t>
      </w:r>
      <w:r>
        <w:rPr>
          <w:u w:val="single"/>
        </w:rPr>
        <w:t xml:space="preserve"> </w:t>
      </w:r>
      <w:r w:rsidRPr="006730EB">
        <w:rPr>
          <w:u w:val="single"/>
        </w:rPr>
        <w:t>“ecosystem</w:t>
      </w:r>
      <w:r w:rsidRPr="006730EB">
        <w:rPr>
          <w:sz w:val="16"/>
        </w:rPr>
        <w:t xml:space="preserve">, which© 2021 National Communication </w:t>
      </w:r>
      <w:proofErr w:type="spellStart"/>
      <w:r w:rsidRPr="006730EB">
        <w:rPr>
          <w:sz w:val="16"/>
        </w:rPr>
        <w:t>AssociationCONTACTJoshua</w:t>
      </w:r>
      <w:proofErr w:type="spellEnd"/>
      <w:r w:rsidRPr="006730EB">
        <w:rPr>
          <w:sz w:val="16"/>
        </w:rPr>
        <w:t xml:space="preserve"> J. </w:t>
      </w:r>
      <w:proofErr w:type="spellStart"/>
      <w:r w:rsidRPr="006730EB">
        <w:rPr>
          <w:sz w:val="16"/>
        </w:rPr>
        <w:t>Fryejoshua.frye@humboldt.eduDepartment</w:t>
      </w:r>
      <w:proofErr w:type="spellEnd"/>
      <w:r w:rsidRPr="006730EB">
        <w:rPr>
          <w:sz w:val="16"/>
        </w:rPr>
        <w:t xml:space="preserve"> of Communication, Humboldt State </w:t>
      </w:r>
      <w:proofErr w:type="spellStart"/>
      <w:proofErr w:type="gramStart"/>
      <w:r w:rsidRPr="006730EB">
        <w:rPr>
          <w:sz w:val="16"/>
        </w:rPr>
        <w:t>University,Telonicher</w:t>
      </w:r>
      <w:proofErr w:type="spellEnd"/>
      <w:proofErr w:type="gramEnd"/>
      <w:r w:rsidRPr="006730EB">
        <w:rPr>
          <w:sz w:val="16"/>
        </w:rPr>
        <w:t xml:space="preserve"> House 103, Arcata, CA 95521COMMUNICATION EDUCATION2021, VOL. 70, NO. 4, 437–440https://doi.org/10.1080/03634523.2021.1958240is </w:t>
      </w:r>
      <w:r w:rsidRPr="006730EB">
        <w:rPr>
          <w:u w:val="single"/>
        </w:rPr>
        <w:t xml:space="preserve">made up of </w:t>
      </w:r>
      <w:r w:rsidRPr="006730EB">
        <w:rPr>
          <w:highlight w:val="cyan"/>
          <w:u w:val="single"/>
        </w:rPr>
        <w:t>civic alliances</w:t>
      </w:r>
      <w:r w:rsidRPr="006730EB">
        <w:rPr>
          <w:u w:val="single"/>
        </w:rPr>
        <w:t xml:space="preserve">, </w:t>
      </w:r>
      <w:r w:rsidRPr="006730EB">
        <w:rPr>
          <w:highlight w:val="cyan"/>
          <w:u w:val="single"/>
        </w:rPr>
        <w:t>social norms</w:t>
      </w:r>
      <w:r w:rsidRPr="006730EB">
        <w:rPr>
          <w:u w:val="single"/>
        </w:rPr>
        <w:t xml:space="preserve">, </w:t>
      </w:r>
      <w:r w:rsidRPr="006730EB">
        <w:rPr>
          <w:highlight w:val="cyan"/>
          <w:u w:val="single"/>
        </w:rPr>
        <w:t>and deliberative practices</w:t>
      </w:r>
      <w:r w:rsidRPr="006730EB">
        <w:rPr>
          <w:u w:val="single"/>
        </w:rPr>
        <w:t xml:space="preserve"> that have</w:t>
      </w:r>
      <w:r w:rsidRPr="006730EB">
        <w:rPr>
          <w:sz w:val="16"/>
        </w:rPr>
        <w:t xml:space="preserve"> an </w:t>
      </w:r>
      <w:r w:rsidRPr="006730EB">
        <w:rPr>
          <w:u w:val="single"/>
        </w:rPr>
        <w:t>organic</w:t>
      </w:r>
      <w:r w:rsidRPr="006730EB">
        <w:rPr>
          <w:sz w:val="16"/>
        </w:rPr>
        <w:t xml:space="preserve"> rather than an institutional </w:t>
      </w:r>
      <w:r w:rsidRPr="006730EB">
        <w:rPr>
          <w:u w:val="single"/>
        </w:rPr>
        <w:t>quality</w:t>
      </w:r>
      <w:r w:rsidRPr="006730EB">
        <w:rPr>
          <w:sz w:val="16"/>
        </w:rPr>
        <w:t xml:space="preserve">. In this ecosystem, </w:t>
      </w:r>
      <w:r w:rsidRPr="006730EB">
        <w:rPr>
          <w:rStyle w:val="Emphasis"/>
          <w:highlight w:val="cyan"/>
        </w:rPr>
        <w:t>what citizens produce</w:t>
      </w:r>
      <w:r w:rsidRPr="006730EB">
        <w:rPr>
          <w:rStyle w:val="Emphasis"/>
        </w:rPr>
        <w:t xml:space="preserve"> by </w:t>
      </w:r>
      <w:r w:rsidRPr="006730EB">
        <w:rPr>
          <w:rStyle w:val="Emphasis"/>
          <w:highlight w:val="cyan"/>
        </w:rPr>
        <w:t xml:space="preserve">working with other citizens is </w:t>
      </w:r>
      <w:proofErr w:type="gramStart"/>
      <w:r w:rsidRPr="006730EB">
        <w:rPr>
          <w:rStyle w:val="Emphasis"/>
          <w:highlight w:val="cyan"/>
        </w:rPr>
        <w:t>crucial</w:t>
      </w:r>
      <w:r w:rsidRPr="006730EB">
        <w:rPr>
          <w:sz w:val="16"/>
        </w:rPr>
        <w:t>”(</w:t>
      </w:r>
      <w:proofErr w:type="gramEnd"/>
      <w:r w:rsidRPr="006730EB">
        <w:rPr>
          <w:sz w:val="16"/>
        </w:rPr>
        <w:t xml:space="preserve">London,2010, p. 6). </w:t>
      </w:r>
      <w:r w:rsidRPr="006730EB">
        <w:rPr>
          <w:u w:val="single"/>
        </w:rPr>
        <w:t>Deliberative democracy</w:t>
      </w:r>
      <w:r w:rsidRPr="006730EB">
        <w:rPr>
          <w:sz w:val="16"/>
        </w:rPr>
        <w:t>, or “</w:t>
      </w:r>
      <w:r w:rsidRPr="006730EB">
        <w:rPr>
          <w:u w:val="single"/>
        </w:rPr>
        <w:t>govern-</w:t>
      </w:r>
      <w:proofErr w:type="spellStart"/>
      <w:r w:rsidRPr="006730EB">
        <w:rPr>
          <w:u w:val="single"/>
        </w:rPr>
        <w:t>ance</w:t>
      </w:r>
      <w:proofErr w:type="spellEnd"/>
      <w:r w:rsidRPr="006730EB">
        <w:rPr>
          <w:u w:val="single"/>
        </w:rPr>
        <w:t xml:space="preserve"> through </w:t>
      </w:r>
      <w:proofErr w:type="gramStart"/>
      <w:r w:rsidRPr="006730EB">
        <w:rPr>
          <w:u w:val="single"/>
        </w:rPr>
        <w:t>talk</w:t>
      </w:r>
      <w:r w:rsidRPr="006730EB">
        <w:rPr>
          <w:sz w:val="16"/>
        </w:rPr>
        <w:t>”(</w:t>
      </w:r>
      <w:proofErr w:type="spellStart"/>
      <w:proofErr w:type="gramEnd"/>
      <w:r w:rsidRPr="006730EB">
        <w:rPr>
          <w:sz w:val="16"/>
        </w:rPr>
        <w:t>Carcasson</w:t>
      </w:r>
      <w:proofErr w:type="spellEnd"/>
      <w:r w:rsidRPr="006730EB">
        <w:rPr>
          <w:sz w:val="16"/>
        </w:rPr>
        <w:t xml:space="preserve"> et al.,2010, p. 1), </w:t>
      </w:r>
      <w:r w:rsidRPr="006730EB">
        <w:rPr>
          <w:u w:val="single"/>
        </w:rPr>
        <w:t>and communication scholars have</w:t>
      </w:r>
      <w:r w:rsidRPr="006730EB">
        <w:rPr>
          <w:sz w:val="16"/>
        </w:rPr>
        <w:t xml:space="preserve"> recently </w:t>
      </w:r>
      <w:r w:rsidRPr="006730EB">
        <w:rPr>
          <w:u w:val="single"/>
        </w:rPr>
        <w:t>joined forces</w:t>
      </w:r>
      <w:r w:rsidRPr="006730EB">
        <w:rPr>
          <w:sz w:val="16"/>
        </w:rPr>
        <w:t xml:space="preserve">. In 2015, the National Communication Association’s Legislative Assembly approved a new Public Dialogue and Deliberation Division. The rhetorical </w:t>
      </w:r>
      <w:proofErr w:type="spellStart"/>
      <w:proofErr w:type="gramStart"/>
      <w:r w:rsidRPr="006730EB">
        <w:rPr>
          <w:sz w:val="16"/>
        </w:rPr>
        <w:t>tra-dition</w:t>
      </w:r>
      <w:proofErr w:type="spellEnd"/>
      <w:proofErr w:type="gramEnd"/>
      <w:r w:rsidRPr="006730EB">
        <w:rPr>
          <w:sz w:val="16"/>
        </w:rPr>
        <w:t xml:space="preserve"> within the communication field has the birthright of addressing issues relating to communication processes and public judgments when facing social reality’s </w:t>
      </w:r>
      <w:proofErr w:type="gramStart"/>
      <w:r w:rsidRPr="006730EB">
        <w:rPr>
          <w:sz w:val="16"/>
        </w:rPr>
        <w:t>uncertainties(</w:t>
      </w:r>
      <w:proofErr w:type="gramEnd"/>
      <w:r w:rsidRPr="006730EB">
        <w:rPr>
          <w:sz w:val="16"/>
        </w:rPr>
        <w:t xml:space="preserve">Farrell,1993; Zarefsky,1986). Small group communication (Gastil,1992; </w:t>
      </w:r>
      <w:proofErr w:type="spellStart"/>
      <w:r w:rsidRPr="006730EB">
        <w:rPr>
          <w:sz w:val="16"/>
        </w:rPr>
        <w:t>Gastil</w:t>
      </w:r>
      <w:proofErr w:type="spellEnd"/>
      <w:r w:rsidRPr="006730EB">
        <w:rPr>
          <w:sz w:val="16"/>
        </w:rPr>
        <w:t xml:space="preserve"> et al.,2008) and interpersonal communication (Anderson &amp; Cissna,2008; Baxter,1988; Mon-</w:t>
      </w:r>
      <w:proofErr w:type="spellStart"/>
      <w:r w:rsidRPr="006730EB">
        <w:rPr>
          <w:sz w:val="16"/>
        </w:rPr>
        <w:t>tgomery</w:t>
      </w:r>
      <w:proofErr w:type="spellEnd"/>
      <w:r w:rsidRPr="006730EB">
        <w:rPr>
          <w:sz w:val="16"/>
        </w:rPr>
        <w:t xml:space="preserve"> &amp; Baxter,1998) have also developed useful knowledge that contributes to effective dialogue and discussion. Communication research and pedagogy at this nexus now has a broad yet focused platform for advancing theory and practice aimed at </w:t>
      </w:r>
      <w:proofErr w:type="spellStart"/>
      <w:r w:rsidRPr="006730EB">
        <w:rPr>
          <w:sz w:val="16"/>
        </w:rPr>
        <w:t>capa</w:t>
      </w:r>
      <w:proofErr w:type="spellEnd"/>
      <w:r w:rsidRPr="006730EB">
        <w:rPr>
          <w:sz w:val="16"/>
        </w:rPr>
        <w:t xml:space="preserve">-citating individuals and communities to deliberate effectively. Yet, opportunities for communication students to gain organic experiential education with discourse arts for democratic leadership are less developed within higher education communication programs. Even with the productive knowledge emanating from various subdisciplines within the field regarding effective communication for engaged citizenry, most knowledge is taught in traditional academic courses and benefits individuals rather than entire communities. </w:t>
      </w:r>
      <w:r w:rsidRPr="006730EB">
        <w:rPr>
          <w:u w:val="single"/>
        </w:rPr>
        <w:t>Engagement with</w:t>
      </w:r>
      <w:r w:rsidRPr="006730EB">
        <w:rPr>
          <w:sz w:val="16"/>
        </w:rPr>
        <w:t xml:space="preserve"> these </w:t>
      </w:r>
      <w:r w:rsidRPr="006730EB">
        <w:rPr>
          <w:u w:val="single"/>
        </w:rPr>
        <w:t>communication knowledge and skillsets in the</w:t>
      </w:r>
      <w:r w:rsidRPr="006730EB">
        <w:rPr>
          <w:sz w:val="16"/>
        </w:rPr>
        <w:t xml:space="preserve"> actual </w:t>
      </w:r>
      <w:r w:rsidRPr="006730EB">
        <w:rPr>
          <w:u w:val="single"/>
        </w:rPr>
        <w:t>presence of the community and</w:t>
      </w:r>
      <w:r w:rsidRPr="006730EB">
        <w:rPr>
          <w:sz w:val="16"/>
        </w:rPr>
        <w:t xml:space="preserve"> more diverse </w:t>
      </w:r>
      <w:r w:rsidRPr="006730EB">
        <w:rPr>
          <w:u w:val="single"/>
        </w:rPr>
        <w:t>stakeholders remains elusive</w:t>
      </w:r>
      <w:r w:rsidRPr="006730EB">
        <w:rPr>
          <w:sz w:val="16"/>
        </w:rPr>
        <w:t xml:space="preserve"> (</w:t>
      </w:r>
      <w:proofErr w:type="spellStart"/>
      <w:r w:rsidRPr="006730EB">
        <w:rPr>
          <w:sz w:val="16"/>
        </w:rPr>
        <w:t>Carcasson</w:t>
      </w:r>
      <w:proofErr w:type="spellEnd"/>
      <w:r w:rsidRPr="006730EB">
        <w:rPr>
          <w:sz w:val="16"/>
        </w:rPr>
        <w:t xml:space="preserve"> et al.,2010). Much remains to be done in terms of communication departments’ faculty and students combining forces to use their study and practice of communication for an integrated movement of education, research, and service with public stakeholders.</w:t>
      </w:r>
    </w:p>
    <w:p w14:paraId="7C03C884" w14:textId="7283D00C" w:rsidR="00550189" w:rsidRPr="00C54B9C" w:rsidRDefault="00C42CD0" w:rsidP="00C42CD0">
      <w:pPr>
        <w:pStyle w:val="Heading3"/>
      </w:pPr>
      <w:r>
        <w:t>AT: No Spillover</w:t>
      </w:r>
    </w:p>
    <w:p w14:paraId="7F2B0D58" w14:textId="77777777" w:rsidR="00550189" w:rsidRPr="00E95B54" w:rsidRDefault="00550189" w:rsidP="00550189">
      <w:pPr>
        <w:pStyle w:val="Heading4"/>
      </w:pPr>
      <w:r w:rsidRPr="00E95B54">
        <w:t>Incremental steps build long-term momentum without government or stakeholder corruption.</w:t>
      </w:r>
    </w:p>
    <w:p w14:paraId="31ABD47E" w14:textId="77777777" w:rsidR="00550189" w:rsidRPr="008625C0" w:rsidRDefault="00550189" w:rsidP="00550189">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41"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2803B26D" w14:textId="77777777" w:rsidR="00550189" w:rsidRPr="00201D21" w:rsidRDefault="00550189" w:rsidP="00550189">
      <w:pPr>
        <w:rPr>
          <w:sz w:val="14"/>
        </w:rPr>
      </w:pPr>
      <w:r w:rsidRPr="00201D21">
        <w:rPr>
          <w:sz w:val="14"/>
        </w:rPr>
        <w:t>Institutional Strategies</w:t>
      </w:r>
    </w:p>
    <w:p w14:paraId="30E0D278" w14:textId="77777777" w:rsidR="00550189" w:rsidRDefault="00550189" w:rsidP="00550189">
      <w:pPr>
        <w:rPr>
          <w:sz w:val="14"/>
        </w:rPr>
      </w:pPr>
      <w:r w:rsidRPr="00201D21">
        <w:rPr>
          <w:sz w:val="14"/>
        </w:rPr>
        <w:t xml:space="preserve">Recognizing the normative and cognitive institutional constraints in society is important. As noted, </w:t>
      </w:r>
      <w:r w:rsidRPr="00201D21">
        <w:rPr>
          <w:highlight w:val="cyan"/>
          <w:u w:val="single"/>
        </w:rPr>
        <w:t>performance-budgeting</w:t>
      </w:r>
      <w:r w:rsidRPr="008625C0">
        <w:rPr>
          <w:u w:val="single"/>
        </w:rPr>
        <w:t xml:space="preserve"> reform </w:t>
      </w:r>
      <w:r w:rsidRPr="00201D21">
        <w:rPr>
          <w:highlight w:val="cyan"/>
          <w:u w:val="single"/>
        </w:rPr>
        <w:t>is hard</w:t>
      </w:r>
      <w:r w:rsidRPr="00201D21">
        <w:rPr>
          <w:sz w:val="14"/>
        </w:rPr>
        <w:t xml:space="preserve"> work </w:t>
      </w:r>
      <w:r w:rsidRPr="008625C0">
        <w:rPr>
          <w:u w:val="single"/>
        </w:rPr>
        <w:t>and may take decades to perfect</w:t>
      </w:r>
      <w:r w:rsidRPr="00201D21">
        <w:rPr>
          <w:sz w:val="14"/>
        </w:rPr>
        <w:t xml:space="preserve"> (Schick 2014). </w:t>
      </w:r>
      <w:r w:rsidRPr="00201D21">
        <w:rPr>
          <w:rStyle w:val="Emphasis"/>
          <w:highlight w:val="cyan"/>
        </w:rPr>
        <w:t>Incremental steps</w:t>
      </w:r>
      <w:r w:rsidRPr="008625C0">
        <w:rPr>
          <w:rStyle w:val="Emphasis"/>
        </w:rPr>
        <w:t>, such as piloting reform initiatives</w:t>
      </w:r>
      <w:r w:rsidRPr="00201D21">
        <w:rPr>
          <w:sz w:val="14"/>
        </w:rPr>
        <w:t xml:space="preserve"> </w:t>
      </w:r>
      <w:r w:rsidRPr="008625C0">
        <w:rPr>
          <w:rStyle w:val="Emphasis"/>
        </w:rPr>
        <w:t>and careful sequencing of reform steps</w:t>
      </w:r>
      <w:r w:rsidRPr="00201D21">
        <w:rPr>
          <w:sz w:val="14"/>
        </w:rPr>
        <w:t xml:space="preserve"> </w:t>
      </w:r>
      <w:r w:rsidRPr="008625C0">
        <w:rPr>
          <w:rStyle w:val="Emphasis"/>
        </w:rPr>
        <w:t>to achieve small wins</w:t>
      </w:r>
      <w:r w:rsidRPr="00201D21">
        <w:rPr>
          <w:sz w:val="14"/>
        </w:rPr>
        <w:t xml:space="preserve"> initially, </w:t>
      </w:r>
      <w:r w:rsidRPr="00201D21">
        <w:rPr>
          <w:rStyle w:val="Emphasis"/>
          <w:highlight w:val="cyan"/>
        </w:rPr>
        <w:t>should be used to build</w:t>
      </w:r>
      <w:r w:rsidRPr="008625C0">
        <w:rPr>
          <w:rStyle w:val="Emphasis"/>
        </w:rPr>
        <w:t xml:space="preserve"> the necessary political and societal </w:t>
      </w:r>
      <w:r w:rsidRPr="00201D21">
        <w:rPr>
          <w:rStyle w:val="Emphasis"/>
          <w:highlight w:val="cyan"/>
        </w:rPr>
        <w:t>support</w:t>
      </w:r>
      <w:r w:rsidRPr="008625C0">
        <w:rPr>
          <w:rStyle w:val="Emphasis"/>
        </w:rPr>
        <w:t xml:space="preserve"> and </w:t>
      </w:r>
      <w:r w:rsidRPr="00201D21">
        <w:rPr>
          <w:rStyle w:val="Emphasis"/>
          <w:highlight w:val="cyan"/>
        </w:rPr>
        <w:t>to sustain</w:t>
      </w:r>
      <w:r w:rsidRPr="008625C0">
        <w:rPr>
          <w:rStyle w:val="Emphasis"/>
        </w:rPr>
        <w:t xml:space="preserve"> the reform </w:t>
      </w:r>
      <w:r w:rsidRPr="00201D21">
        <w:rPr>
          <w:rStyle w:val="Emphasis"/>
          <w:highlight w:val="cyan"/>
        </w:rPr>
        <w:t>momentum</w:t>
      </w:r>
      <w:r w:rsidRPr="008625C0">
        <w:rPr>
          <w:rStyle w:val="Emphasis"/>
        </w:rPr>
        <w:t xml:space="preserve"> over time</w:t>
      </w:r>
      <w:r w:rsidRPr="00201D21">
        <w:rPr>
          <w:sz w:val="14"/>
        </w:rPr>
        <w:t xml:space="preserve">. This strategy is especially important for developing countries. Attempting to mimic the performance-budgeting initiatives of developed Western economies without acknowledging the capacity gap and institutional differences is likely to result in reform that is merely window dressing in presentational performance budgeting (Ho and </w:t>
      </w:r>
      <w:proofErr w:type="spellStart"/>
      <w:r w:rsidRPr="00201D21">
        <w:rPr>
          <w:sz w:val="14"/>
        </w:rPr>
        <w:t>Im</w:t>
      </w:r>
      <w:proofErr w:type="spellEnd"/>
      <w:r w:rsidRPr="00201D21">
        <w:rPr>
          <w:sz w:val="14"/>
        </w:rPr>
        <w:t xml:space="preserve"> 2015). Reformers in </w:t>
      </w:r>
      <w:r w:rsidRPr="005400FD">
        <w:rPr>
          <w:u w:val="single"/>
        </w:rPr>
        <w:t>developing countries need to</w:t>
      </w:r>
      <w:r w:rsidRPr="00201D21">
        <w:rPr>
          <w:sz w:val="14"/>
        </w:rPr>
        <w:t xml:space="preserve"> first master the basics, such as institutionalizing effective managerial control, From Performance Budgeting to Performance Budget Management: Theory and Practice 751 </w:t>
      </w:r>
      <w:r w:rsidRPr="005400FD">
        <w:rPr>
          <w:u w:val="single"/>
        </w:rPr>
        <w:t>securing</w:t>
      </w:r>
      <w:r w:rsidRPr="00201D21">
        <w:rPr>
          <w:sz w:val="14"/>
        </w:rPr>
        <w:t xml:space="preserve"> reliable and valid </w:t>
      </w:r>
      <w:r w:rsidRPr="005400FD">
        <w:rPr>
          <w:u w:val="single"/>
        </w:rPr>
        <w:t>data sources</w:t>
      </w:r>
      <w:r w:rsidRPr="00201D21">
        <w:rPr>
          <w:sz w:val="14"/>
        </w:rPr>
        <w:t xml:space="preserve">, </w:t>
      </w:r>
      <w:r w:rsidRPr="005400FD">
        <w:rPr>
          <w:u w:val="single"/>
        </w:rPr>
        <w:t>and</w:t>
      </w:r>
      <w:r w:rsidRPr="00201D21">
        <w:rPr>
          <w:sz w:val="14"/>
        </w:rPr>
        <w:t xml:space="preserve"> </w:t>
      </w:r>
      <w:r w:rsidRPr="00D12BB7">
        <w:rPr>
          <w:u w:val="single"/>
        </w:rPr>
        <w:t>engaging stakeholders</w:t>
      </w:r>
      <w:r w:rsidRPr="00201D21">
        <w:rPr>
          <w:sz w:val="14"/>
        </w:rPr>
        <w:t xml:space="preserve"> to understand their policy needs and outcome expectations, before attempting to copy sophisticated performance budgetary systems that are more advanced but may not be practical, feasible, or necessary (Ma 2009; OECD 2008). In this process of institutional change, </w:t>
      </w:r>
      <w:r w:rsidRPr="00B914EA">
        <w:rPr>
          <w:u w:val="single"/>
        </w:rPr>
        <w:t>performance-budgeting reformers</w:t>
      </w:r>
      <w:r w:rsidRPr="00201D21">
        <w:rPr>
          <w:sz w:val="14"/>
        </w:rPr>
        <w:t xml:space="preserve"> also </w:t>
      </w:r>
      <w:r w:rsidRPr="00B914EA">
        <w:rPr>
          <w:u w:val="single"/>
        </w:rPr>
        <w:t>need to secure the support of visionary leaders</w:t>
      </w:r>
      <w:r w:rsidRPr="00201D21">
        <w:rPr>
          <w:sz w:val="14"/>
        </w:rPr>
        <w:t xml:space="preserve"> who are willing to champion change but are also skillful in managing various interests and resisting forces in the existing institutions </w:t>
      </w:r>
      <w:r w:rsidRPr="00B914EA">
        <w:rPr>
          <w:u w:val="single"/>
        </w:rPr>
        <w:t>so that gradual progress can be made</w:t>
      </w:r>
      <w:r w:rsidRPr="00201D21">
        <w:rPr>
          <w:sz w:val="14"/>
        </w:rPr>
        <w:t xml:space="preserve"> (Ho and Zhao 2017; Schick 2014). </w:t>
      </w:r>
      <w:r w:rsidRPr="00201D21">
        <w:rPr>
          <w:highlight w:val="cyan"/>
          <w:u w:val="single"/>
        </w:rPr>
        <w:t>To cope with</w:t>
      </w:r>
      <w:r w:rsidRPr="00B914EA">
        <w:rPr>
          <w:u w:val="single"/>
        </w:rPr>
        <w:t xml:space="preserve"> the </w:t>
      </w:r>
      <w:r w:rsidRPr="00201D21">
        <w:rPr>
          <w:highlight w:val="cyan"/>
          <w:u w:val="single"/>
        </w:rPr>
        <w:t>constraints of political institutions</w:t>
      </w:r>
      <w:r w:rsidRPr="00201D21">
        <w:rPr>
          <w:sz w:val="14"/>
        </w:rPr>
        <w:t xml:space="preserve"> </w:t>
      </w:r>
      <w:r w:rsidRPr="00B914EA">
        <w:rPr>
          <w:u w:val="single"/>
        </w:rPr>
        <w:t>and</w:t>
      </w:r>
      <w:r w:rsidRPr="00201D21">
        <w:rPr>
          <w:sz w:val="14"/>
        </w:rPr>
        <w:t xml:space="preserve"> the tendency for </w:t>
      </w:r>
      <w:r w:rsidRPr="00B914EA">
        <w:rPr>
          <w:u w:val="single"/>
        </w:rPr>
        <w:t>policy makers</w:t>
      </w:r>
      <w:r w:rsidRPr="00201D21">
        <w:rPr>
          <w:sz w:val="14"/>
        </w:rPr>
        <w:t xml:space="preserve"> to downplay the importance of performance logics and evidence-based policy making in the political process of budgeting, performance-budgeting reform </w:t>
      </w:r>
      <w:r w:rsidRPr="00B914EA">
        <w:rPr>
          <w:u w:val="single"/>
        </w:rPr>
        <w:t xml:space="preserve">advocates need to </w:t>
      </w:r>
      <w:r w:rsidRPr="00201D21">
        <w:rPr>
          <w:highlight w:val="cyan"/>
          <w:u w:val="single"/>
        </w:rPr>
        <w:t>differentiate</w:t>
      </w:r>
      <w:r w:rsidRPr="00B914EA">
        <w:rPr>
          <w:u w:val="single"/>
        </w:rPr>
        <w:t xml:space="preserve"> the </w:t>
      </w:r>
      <w:r w:rsidRPr="00201D21">
        <w:rPr>
          <w:highlight w:val="cyan"/>
          <w:u w:val="single"/>
        </w:rPr>
        <w:t>policy planning</w:t>
      </w:r>
      <w:r w:rsidRPr="00B914EA">
        <w:rPr>
          <w:u w:val="single"/>
        </w:rPr>
        <w:t xml:space="preserve"> needs of policy makers </w:t>
      </w:r>
      <w:r w:rsidRPr="00201D21">
        <w:rPr>
          <w:highlight w:val="cyan"/>
          <w:u w:val="single"/>
        </w:rPr>
        <w:t>and</w:t>
      </w:r>
      <w:r w:rsidRPr="00B914EA">
        <w:rPr>
          <w:u w:val="single"/>
        </w:rPr>
        <w:t xml:space="preserve"> the managerial functions of </w:t>
      </w:r>
      <w:r w:rsidRPr="00201D21">
        <w:rPr>
          <w:highlight w:val="cyan"/>
          <w:u w:val="single"/>
        </w:rPr>
        <w:t>performance budgeting</w:t>
      </w:r>
      <w:r w:rsidRPr="00201D21">
        <w:rPr>
          <w:sz w:val="14"/>
        </w:rPr>
        <w:t xml:space="preserve"> (Schick 1966, 2014). This is </w:t>
      </w:r>
      <w:r w:rsidRPr="00201D21">
        <w:rPr>
          <w:highlight w:val="cyan"/>
          <w:u w:val="single"/>
        </w:rPr>
        <w:t>especially</w:t>
      </w:r>
      <w:r w:rsidRPr="00B914EA">
        <w:rPr>
          <w:u w:val="single"/>
        </w:rPr>
        <w:t xml:space="preserve"> important </w:t>
      </w:r>
      <w:r w:rsidRPr="00201D21">
        <w:rPr>
          <w:highlight w:val="cyan"/>
          <w:u w:val="single"/>
        </w:rPr>
        <w:t>during</w:t>
      </w:r>
      <w:r w:rsidRPr="00201D21">
        <w:rPr>
          <w:sz w:val="14"/>
        </w:rPr>
        <w:t xml:space="preserve"> periods of </w:t>
      </w:r>
      <w:r w:rsidRPr="00201D21">
        <w:rPr>
          <w:highlight w:val="cyan"/>
          <w:u w:val="single"/>
        </w:rPr>
        <w:t>economic downturn and</w:t>
      </w:r>
      <w:r w:rsidRPr="00201D21">
        <w:rPr>
          <w:sz w:val="14"/>
        </w:rPr>
        <w:t xml:space="preserve"> fierce </w:t>
      </w:r>
      <w:r w:rsidRPr="00201D21">
        <w:rPr>
          <w:highlight w:val="cyan"/>
          <w:u w:val="single"/>
        </w:rPr>
        <w:t>competition</w:t>
      </w:r>
      <w:r w:rsidRPr="00B914EA">
        <w:rPr>
          <w:u w:val="single"/>
        </w:rPr>
        <w:t xml:space="preserve"> for resources </w:t>
      </w:r>
      <w:r w:rsidRPr="00201D21">
        <w:rPr>
          <w:highlight w:val="cyan"/>
          <w:u w:val="single"/>
        </w:rPr>
        <w:t>among departments</w:t>
      </w:r>
      <w:r w:rsidRPr="00201D21">
        <w:rPr>
          <w:sz w:val="14"/>
        </w:rPr>
        <w:t xml:space="preserve">. Performance budgeting can be helpful to policy makers who need to prioritize resources and to focus on policy outcomes about which their constituencies are most concerned. Performance-budgeting advocates need to understand, however, that this function is likely to be selective in scope and may have limited implications for the overall budget picture of the government. Further, this policy planning function is not about the operational efficiency and effectiveness of departments, which are the focus of managerially driven performance budgeting. </w:t>
      </w:r>
      <w:r w:rsidRPr="007E76E5">
        <w:rPr>
          <w:u w:val="single"/>
        </w:rPr>
        <w:t>To address</w:t>
      </w:r>
      <w:r w:rsidRPr="00201D21">
        <w:rPr>
          <w:sz w:val="14"/>
        </w:rPr>
        <w:t xml:space="preserve"> the </w:t>
      </w:r>
      <w:r w:rsidRPr="007E76E5">
        <w:rPr>
          <w:u w:val="single"/>
        </w:rPr>
        <w:t>policy planning needs of the government</w:t>
      </w:r>
      <w:r w:rsidRPr="00201D21">
        <w:rPr>
          <w:sz w:val="14"/>
        </w:rPr>
        <w:t xml:space="preserve">, budget </w:t>
      </w:r>
      <w:r w:rsidRPr="00201D21">
        <w:rPr>
          <w:rStyle w:val="Emphasis"/>
          <w:highlight w:val="cyan"/>
        </w:rPr>
        <w:t xml:space="preserve">managers </w:t>
      </w:r>
      <w:proofErr w:type="gramStart"/>
      <w:r w:rsidRPr="00201D21">
        <w:rPr>
          <w:rStyle w:val="Emphasis"/>
          <w:highlight w:val="cyan"/>
        </w:rPr>
        <w:t>have to</w:t>
      </w:r>
      <w:proofErr w:type="gramEnd"/>
      <w:r w:rsidRPr="00201D21">
        <w:rPr>
          <w:rStyle w:val="Emphasis"/>
          <w:highlight w:val="cyan"/>
        </w:rPr>
        <w:t xml:space="preserve"> engage</w:t>
      </w:r>
      <w:r w:rsidRPr="007E76E5">
        <w:rPr>
          <w:u w:val="single"/>
        </w:rPr>
        <w:t xml:space="preserve"> policy makers and </w:t>
      </w:r>
      <w:r w:rsidRPr="00201D21">
        <w:rPr>
          <w:rStyle w:val="Emphasis"/>
          <w:highlight w:val="cyan"/>
        </w:rPr>
        <w:t>stakeholders</w:t>
      </w:r>
      <w:r w:rsidRPr="007E76E5">
        <w:rPr>
          <w:rStyle w:val="Emphasis"/>
        </w:rPr>
        <w:t xml:space="preserve"> outside of the government </w:t>
      </w:r>
      <w:r w:rsidRPr="00201D21">
        <w:rPr>
          <w:rStyle w:val="Emphasis"/>
          <w:highlight w:val="cyan"/>
        </w:rPr>
        <w:t>to identify their</w:t>
      </w:r>
      <w:r w:rsidRPr="007E76E5">
        <w:rPr>
          <w:rStyle w:val="Emphasis"/>
        </w:rPr>
        <w:t xml:space="preserve"> policy </w:t>
      </w:r>
      <w:r w:rsidRPr="00201D21">
        <w:rPr>
          <w:rStyle w:val="Emphasis"/>
          <w:highlight w:val="cyan"/>
        </w:rPr>
        <w:t>priorities</w:t>
      </w:r>
      <w:r w:rsidRPr="00201D21">
        <w:rPr>
          <w:highlight w:val="cyan"/>
          <w:u w:val="single"/>
        </w:rPr>
        <w:t xml:space="preserve"> </w:t>
      </w:r>
      <w:r w:rsidRPr="00201D21">
        <w:rPr>
          <w:rStyle w:val="Emphasis"/>
          <w:highlight w:val="cyan"/>
        </w:rPr>
        <w:t>and</w:t>
      </w:r>
      <w:r w:rsidRPr="007E76E5">
        <w:rPr>
          <w:rStyle w:val="Emphasis"/>
        </w:rPr>
        <w:t xml:space="preserve"> outcome </w:t>
      </w:r>
      <w:r w:rsidRPr="00201D21">
        <w:rPr>
          <w:rStyle w:val="Emphasis"/>
          <w:highlight w:val="cyan"/>
        </w:rPr>
        <w:t>expectations</w:t>
      </w:r>
      <w:r w:rsidRPr="00201D21">
        <w:rPr>
          <w:sz w:val="14"/>
          <w:highlight w:val="cyan"/>
        </w:rPr>
        <w:t xml:space="preserve"> </w:t>
      </w:r>
      <w:r w:rsidRPr="00201D21">
        <w:rPr>
          <w:rStyle w:val="Emphasis"/>
          <w:highlight w:val="cyan"/>
        </w:rPr>
        <w:t>so</w:t>
      </w:r>
      <w:r w:rsidRPr="00201D21">
        <w:rPr>
          <w:sz w:val="14"/>
        </w:rPr>
        <w:t xml:space="preserve"> that </w:t>
      </w:r>
      <w:r w:rsidRPr="007E76E5">
        <w:rPr>
          <w:rStyle w:val="Emphasis"/>
        </w:rPr>
        <w:t xml:space="preserve">key policy </w:t>
      </w:r>
      <w:r w:rsidRPr="00201D21">
        <w:rPr>
          <w:rStyle w:val="Emphasis"/>
          <w:highlight w:val="cyan"/>
        </w:rPr>
        <w:t>goals</w:t>
      </w:r>
      <w:r w:rsidRPr="00201D21">
        <w:rPr>
          <w:sz w:val="14"/>
        </w:rPr>
        <w:t xml:space="preserve">, budget </w:t>
      </w:r>
      <w:r w:rsidRPr="007E76E5">
        <w:rPr>
          <w:rStyle w:val="Emphasis"/>
        </w:rPr>
        <w:t>prioritization, and</w:t>
      </w:r>
      <w:r w:rsidRPr="00201D21">
        <w:rPr>
          <w:sz w:val="14"/>
        </w:rPr>
        <w:t xml:space="preserve"> program </w:t>
      </w:r>
      <w:r w:rsidRPr="007E76E5">
        <w:rPr>
          <w:rStyle w:val="Emphasis"/>
        </w:rPr>
        <w:t xml:space="preserve">resource allocation </w:t>
      </w:r>
      <w:r w:rsidRPr="00201D21">
        <w:rPr>
          <w:rStyle w:val="Emphasis"/>
          <w:highlight w:val="cyan"/>
        </w:rPr>
        <w:t>are</w:t>
      </w:r>
      <w:r w:rsidRPr="007E76E5">
        <w:rPr>
          <w:rStyle w:val="Emphasis"/>
        </w:rPr>
        <w:t xml:space="preserve"> logically </w:t>
      </w:r>
      <w:r w:rsidRPr="00201D21">
        <w:rPr>
          <w:rStyle w:val="Emphasis"/>
          <w:highlight w:val="cyan"/>
        </w:rPr>
        <w:t>linked</w:t>
      </w:r>
      <w:r w:rsidRPr="00201D21">
        <w:rPr>
          <w:sz w:val="14"/>
        </w:rPr>
        <w:t xml:space="preserve"> (White 2012). A good example of budget policy planning integration is Australia’s Portfolio Budget Statements (Australian Government 2017; </w:t>
      </w:r>
      <w:proofErr w:type="spellStart"/>
      <w:r w:rsidRPr="00201D21">
        <w:rPr>
          <w:sz w:val="14"/>
        </w:rPr>
        <w:t>Podger</w:t>
      </w:r>
      <w:proofErr w:type="spellEnd"/>
      <w:r w:rsidRPr="00201D21">
        <w:rPr>
          <w:sz w:val="14"/>
        </w:rPr>
        <w:t xml:space="preserve"> 2018). These budget statements focus on key policy outcomes that the Australian Parliament and the public are most concerned about. They also report budgeted expenses across departments for each of the key policy outcomes and the linkage between the proposed annual appropriations and policy performance goals. These statements allow legislators to provide a probing analysis of program spending and hold departmental leadership accountable for results. From a budgeting perspective, the policy planning function of </w:t>
      </w:r>
      <w:r w:rsidRPr="00576DE6">
        <w:rPr>
          <w:u w:val="single"/>
        </w:rPr>
        <w:t>performance budgeting</w:t>
      </w:r>
      <w:r w:rsidRPr="00201D21">
        <w:rPr>
          <w:sz w:val="14"/>
        </w:rPr>
        <w:t xml:space="preserve"> should be designed to be </w:t>
      </w:r>
      <w:r w:rsidRPr="00576DE6">
        <w:rPr>
          <w:u w:val="single"/>
        </w:rPr>
        <w:t>integrate</w:t>
      </w:r>
      <w:r w:rsidRPr="00201D21">
        <w:rPr>
          <w:sz w:val="14"/>
        </w:rPr>
        <w:t xml:space="preserve">d more closely </w:t>
      </w:r>
      <w:r w:rsidRPr="00576DE6">
        <w:rPr>
          <w:u w:val="single"/>
        </w:rPr>
        <w:t>with</w:t>
      </w:r>
      <w:r w:rsidRPr="00201D21">
        <w:rPr>
          <w:sz w:val="14"/>
        </w:rPr>
        <w:t xml:space="preserve"> the long-term </w:t>
      </w:r>
      <w:r w:rsidRPr="00576DE6">
        <w:rPr>
          <w:u w:val="single"/>
        </w:rPr>
        <w:t>budget forecast and financial risk analysis so</w:t>
      </w:r>
      <w:r w:rsidRPr="00201D21">
        <w:rPr>
          <w:sz w:val="14"/>
        </w:rPr>
        <w:t xml:space="preserve"> that policy makers, key </w:t>
      </w:r>
      <w:r w:rsidRPr="00576DE6">
        <w:rPr>
          <w:u w:val="single"/>
        </w:rPr>
        <w:t>stakeholders</w:t>
      </w:r>
      <w:r w:rsidRPr="00201D21">
        <w:rPr>
          <w:sz w:val="14"/>
        </w:rPr>
        <w:t xml:space="preserve">, and budgeters </w:t>
      </w:r>
      <w:r w:rsidRPr="00576DE6">
        <w:rPr>
          <w:u w:val="single"/>
        </w:rPr>
        <w:t>can have an informed discussion about what policy outcomes are</w:t>
      </w:r>
      <w:r w:rsidRPr="00201D21">
        <w:rPr>
          <w:sz w:val="14"/>
        </w:rPr>
        <w:t xml:space="preserve"> administratively and financially </w:t>
      </w:r>
      <w:r w:rsidRPr="00576DE6">
        <w:rPr>
          <w:u w:val="single"/>
        </w:rPr>
        <w:t>feasible</w:t>
      </w:r>
      <w:r w:rsidRPr="00201D21">
        <w:rPr>
          <w:sz w:val="14"/>
        </w:rPr>
        <w:t>. This is especially important in today’s fiscal environment, in which many governments are facing mounting long-term liabilities and growing pressure from entitlement spending (</w:t>
      </w:r>
      <w:proofErr w:type="spellStart"/>
      <w:r w:rsidRPr="00201D21">
        <w:rPr>
          <w:sz w:val="14"/>
        </w:rPr>
        <w:t>Musso</w:t>
      </w:r>
      <w:proofErr w:type="spellEnd"/>
      <w:r w:rsidRPr="00201D21">
        <w:rPr>
          <w:sz w:val="14"/>
        </w:rPr>
        <w:t xml:space="preserve">, </w:t>
      </w:r>
      <w:proofErr w:type="spellStart"/>
      <w:r w:rsidRPr="00201D21">
        <w:rPr>
          <w:sz w:val="14"/>
        </w:rPr>
        <w:t>Graddy</w:t>
      </w:r>
      <w:proofErr w:type="spellEnd"/>
      <w:r w:rsidRPr="00201D21">
        <w:rPr>
          <w:sz w:val="14"/>
        </w:rPr>
        <w:t xml:space="preserve">, and </w:t>
      </w:r>
      <w:proofErr w:type="spellStart"/>
      <w:r w:rsidRPr="00201D21">
        <w:rPr>
          <w:sz w:val="14"/>
        </w:rPr>
        <w:t>Grizard</w:t>
      </w:r>
      <w:proofErr w:type="spellEnd"/>
      <w:r w:rsidRPr="00201D21">
        <w:rPr>
          <w:sz w:val="14"/>
        </w:rPr>
        <w:t xml:space="preserve"> 2006; Robinson 2016; Rubin 2015). </w:t>
      </w:r>
      <w:r w:rsidRPr="008F1FB1">
        <w:rPr>
          <w:u w:val="single"/>
        </w:rPr>
        <w:t>Policy makers need to know</w:t>
      </w:r>
      <w:r w:rsidRPr="00201D21">
        <w:rPr>
          <w:sz w:val="14"/>
        </w:rPr>
        <w:t xml:space="preserve"> what </w:t>
      </w:r>
      <w:r w:rsidRPr="008F1FB1">
        <w:rPr>
          <w:u w:val="single"/>
        </w:rPr>
        <w:t>risks</w:t>
      </w:r>
      <w:r w:rsidRPr="00201D21">
        <w:rPr>
          <w:sz w:val="14"/>
        </w:rPr>
        <w:t xml:space="preserve"> are </w:t>
      </w:r>
      <w:r w:rsidRPr="008F1FB1">
        <w:rPr>
          <w:u w:val="single"/>
        </w:rPr>
        <w:t>associated with</w:t>
      </w:r>
      <w:r w:rsidRPr="00201D21">
        <w:rPr>
          <w:sz w:val="14"/>
        </w:rPr>
        <w:t xml:space="preserve"> the identified </w:t>
      </w:r>
      <w:r w:rsidRPr="008F1FB1">
        <w:rPr>
          <w:u w:val="single"/>
        </w:rPr>
        <w:t>policy goals and resource constraints</w:t>
      </w:r>
      <w:r w:rsidRPr="00201D21">
        <w:rPr>
          <w:sz w:val="14"/>
        </w:rPr>
        <w:t xml:space="preserve"> </w:t>
      </w:r>
      <w:r w:rsidRPr="008F1FB1">
        <w:rPr>
          <w:u w:val="single"/>
        </w:rPr>
        <w:t>and think</w:t>
      </w:r>
      <w:r w:rsidRPr="00201D21">
        <w:rPr>
          <w:sz w:val="14"/>
        </w:rPr>
        <w:t xml:space="preserve"> more proactively about </w:t>
      </w:r>
      <w:r w:rsidRPr="008F1FB1">
        <w:rPr>
          <w:u w:val="single"/>
        </w:rPr>
        <w:t>how resources should be raised and allocated</w:t>
      </w:r>
      <w:r w:rsidRPr="00201D21">
        <w:rPr>
          <w:sz w:val="14"/>
        </w:rPr>
        <w:t xml:space="preserve"> in the near and long terms </w:t>
      </w:r>
      <w:r w:rsidRPr="008F1FB1">
        <w:rPr>
          <w:u w:val="single"/>
        </w:rPr>
        <w:t>so</w:t>
      </w:r>
      <w:r w:rsidRPr="00201D21">
        <w:rPr>
          <w:sz w:val="14"/>
        </w:rPr>
        <w:t xml:space="preserve"> that potential </w:t>
      </w:r>
      <w:r w:rsidRPr="008F1FB1">
        <w:rPr>
          <w:u w:val="single"/>
        </w:rPr>
        <w:t>policy outcomes and societal impacts can be achieved</w:t>
      </w:r>
      <w:r w:rsidRPr="00201D21">
        <w:rPr>
          <w:sz w:val="14"/>
        </w:rPr>
        <w:t xml:space="preserve">. For example, Australia’s Portfolio Budget Statements include the financial statements of departments, such as their balance sheets and their cashflow statements so that policy makers can link policy outcome goals and the annual appropriation plan with the financial risk assessment of departments (Australian Government 2017). </w:t>
      </w:r>
      <w:r w:rsidRPr="00E4649B">
        <w:rPr>
          <w:u w:val="single"/>
        </w:rPr>
        <w:t>Many cities</w:t>
      </w:r>
      <w:r w:rsidRPr="00201D21">
        <w:rPr>
          <w:sz w:val="14"/>
        </w:rPr>
        <w:t xml:space="preserve"> in the United States have also </w:t>
      </w:r>
      <w:r w:rsidRPr="00E4649B">
        <w:rPr>
          <w:u w:val="single"/>
        </w:rPr>
        <w:t>integrated their multiyear budget forecasts</w:t>
      </w:r>
      <w:r w:rsidRPr="00201D21">
        <w:rPr>
          <w:sz w:val="14"/>
        </w:rPr>
        <w:t xml:space="preserve"> of general fund revenues with their performance budgets </w:t>
      </w:r>
      <w:r w:rsidRPr="00E4649B">
        <w:rPr>
          <w:u w:val="single"/>
        </w:rPr>
        <w:t>so</w:t>
      </w:r>
      <w:r w:rsidRPr="00201D21">
        <w:rPr>
          <w:sz w:val="14"/>
        </w:rPr>
        <w:t xml:space="preserve"> that </w:t>
      </w:r>
      <w:r w:rsidRPr="00E4649B">
        <w:rPr>
          <w:u w:val="single"/>
        </w:rPr>
        <w:t>policy makers can set realistic and financially sustainable spending targets</w:t>
      </w:r>
      <w:r w:rsidRPr="00201D21">
        <w:rPr>
          <w:sz w:val="14"/>
        </w:rPr>
        <w:t xml:space="preserve">. (Please refer to the examples of San Jose, California, and Olathe, Kansas, discussed later.) </w:t>
      </w:r>
      <w:r w:rsidRPr="00201D21">
        <w:rPr>
          <w:rStyle w:val="Emphasis"/>
          <w:highlight w:val="cyan"/>
        </w:rPr>
        <w:t>Because</w:t>
      </w:r>
      <w:r w:rsidRPr="00201D21">
        <w:rPr>
          <w:sz w:val="14"/>
        </w:rPr>
        <w:t xml:space="preserve"> the </w:t>
      </w:r>
      <w:r w:rsidRPr="00201D21">
        <w:rPr>
          <w:rStyle w:val="Emphasis"/>
          <w:highlight w:val="cyan"/>
        </w:rPr>
        <w:t>political</w:t>
      </w:r>
      <w:r w:rsidRPr="00E4649B">
        <w:rPr>
          <w:rStyle w:val="Emphasis"/>
        </w:rPr>
        <w:t xml:space="preserve"> and economic </w:t>
      </w:r>
      <w:r w:rsidRPr="00201D21">
        <w:rPr>
          <w:rStyle w:val="Emphasis"/>
          <w:highlight w:val="cyan"/>
        </w:rPr>
        <w:t>institutional</w:t>
      </w:r>
      <w:r w:rsidRPr="00E4649B">
        <w:rPr>
          <w:rStyle w:val="Emphasis"/>
        </w:rPr>
        <w:t xml:space="preserve"> design</w:t>
      </w:r>
      <w:r w:rsidRPr="00201D21">
        <w:rPr>
          <w:rStyle w:val="Emphasis"/>
          <w:highlight w:val="cyan"/>
        </w:rPr>
        <w:t>s</w:t>
      </w:r>
      <w:r w:rsidRPr="00201D21">
        <w:rPr>
          <w:sz w:val="14"/>
        </w:rPr>
        <w:t xml:space="preserve"> in many countries tend to </w:t>
      </w:r>
      <w:r w:rsidRPr="00201D21">
        <w:rPr>
          <w:rStyle w:val="Emphasis"/>
          <w:highlight w:val="cyan"/>
        </w:rPr>
        <w:t>incentivize</w:t>
      </w:r>
      <w:r w:rsidRPr="00E4649B">
        <w:rPr>
          <w:rStyle w:val="Emphasis"/>
        </w:rPr>
        <w:t xml:space="preserve"> politicians to </w:t>
      </w:r>
      <w:r w:rsidRPr="00201D21">
        <w:rPr>
          <w:rStyle w:val="Emphasis"/>
          <w:highlight w:val="cyan"/>
        </w:rPr>
        <w:t>focus</w:t>
      </w:r>
      <w:r w:rsidRPr="00E4649B">
        <w:rPr>
          <w:rStyle w:val="Emphasis"/>
        </w:rPr>
        <w:t xml:space="preserve"> </w:t>
      </w:r>
      <w:r w:rsidRPr="00201D21">
        <w:rPr>
          <w:rStyle w:val="Emphasis"/>
          <w:highlight w:val="cyan"/>
        </w:rPr>
        <w:t>on short-term</w:t>
      </w:r>
      <w:r w:rsidRPr="00E4649B">
        <w:rPr>
          <w:rStyle w:val="Emphasis"/>
        </w:rPr>
        <w:t xml:space="preserve"> constituency </w:t>
      </w:r>
      <w:r w:rsidRPr="00201D21">
        <w:rPr>
          <w:rStyle w:val="Emphasis"/>
          <w:highlight w:val="cyan"/>
        </w:rPr>
        <w:t>demands</w:t>
      </w:r>
      <w:r w:rsidRPr="00E4649B">
        <w:rPr>
          <w:rStyle w:val="Emphasis"/>
        </w:rPr>
        <w:t xml:space="preserve">, performance-budgeting </w:t>
      </w:r>
      <w:r w:rsidRPr="00201D21">
        <w:rPr>
          <w:rStyle w:val="Emphasis"/>
          <w:highlight w:val="cyan"/>
        </w:rPr>
        <w:t>advocates</w:t>
      </w:r>
      <w:r w:rsidRPr="00201D21">
        <w:rPr>
          <w:sz w:val="14"/>
        </w:rPr>
        <w:t xml:space="preserve"> also Table 1 Multilayered Performance-Budgeting Reform Strategies To cope with the challenges of normative and cognitive institutions • Recognize institutional constraints and set realistic goals within the existing institutional setting • Sequence reform steps incrementally to achieve small wins first • Secure the support of visionary leadership who is willing to challenge some of the existing institutional orders To cope with the challenges of political and economic institutions • Differentiate policy planning needs from managerial needs in performance budget management • Engage policy makers and key stakeholders to prioritize policy needs and set performance goals • Embrace fiscal realities and integrate performance budget management practices into multiyear budget planning and risk analysis • Articulate the long-term needs of society and the economy and report the short-term and </w:t>
      </w:r>
      <w:proofErr w:type="spellStart"/>
      <w:r w:rsidRPr="00201D21">
        <w:rPr>
          <w:sz w:val="14"/>
        </w:rPr>
        <w:t>longterm</w:t>
      </w:r>
      <w:proofErr w:type="spellEnd"/>
      <w:r w:rsidRPr="00201D21">
        <w:rPr>
          <w:sz w:val="14"/>
        </w:rPr>
        <w:t xml:space="preserve"> risks of key policies and services • Build a network of supporters and reform advocates that span over the electoral cycle • Legislate to institutionalize the practices of performance budget management To cope with challenges at the organizational level • Establish a culture of public accountability, professionalism, transparency, and innovation • Routinize performance-informed dialogues across departments • Use the appropriate incentives and avoid overreliance on punitive economic incentives • Develop a systematic, organization-wide performance management system over time To cope with challenges at the departmental level • Focus on capacity building, especially on training and information technology development • Secure the buy-in of departmental leadership • Engage executive and legislative leadership, key stakeholders, and the media proactively in departmental goal setting and performance reporting To cope with challenges at the program and operational levels • Focus on capacity building, especially on data analytics, project management, and financial management • Mandate and train program managers to articulate the logical relationship between the inputs, outputs, outcomes, and citizen priorities • Encourage bottom-up innovation and pilot reforms • Encourage benchmarking and horizontal learning • Focus on the needs of clients or program users to develop program goals and performance measures • Develop one-year, three-year, and five-year performance goals • Encourage activity-based costing when appropriate 752 Public Administration Review • September | October 2018 </w:t>
      </w:r>
      <w:r w:rsidRPr="00201D21">
        <w:rPr>
          <w:rStyle w:val="Emphasis"/>
          <w:highlight w:val="cyan"/>
        </w:rPr>
        <w:t>should build a network of supporters</w:t>
      </w:r>
      <w:r w:rsidRPr="0095587C">
        <w:rPr>
          <w:rStyle w:val="Emphasis"/>
        </w:rPr>
        <w:t xml:space="preserve"> and “good government” advocates </w:t>
      </w:r>
      <w:r w:rsidRPr="00201D21">
        <w:rPr>
          <w:rStyle w:val="Emphasis"/>
          <w:highlight w:val="cyan"/>
        </w:rPr>
        <w:t>that</w:t>
      </w:r>
      <w:r w:rsidRPr="0095587C">
        <w:rPr>
          <w:rStyle w:val="Emphasis"/>
        </w:rPr>
        <w:t xml:space="preserve"> can span multiple electoral cycles</w:t>
      </w:r>
      <w:r w:rsidRPr="00201D21">
        <w:rPr>
          <w:sz w:val="14"/>
        </w:rPr>
        <w:t xml:space="preserve"> </w:t>
      </w:r>
      <w:r w:rsidRPr="0095587C">
        <w:rPr>
          <w:rStyle w:val="Emphasis"/>
        </w:rPr>
        <w:t xml:space="preserve">and </w:t>
      </w:r>
      <w:r w:rsidRPr="00201D21">
        <w:rPr>
          <w:rStyle w:val="Emphasis"/>
          <w:highlight w:val="cyan"/>
        </w:rPr>
        <w:t>take a long</w:t>
      </w:r>
      <w:r w:rsidRPr="0095587C">
        <w:rPr>
          <w:rStyle w:val="Emphasis"/>
        </w:rPr>
        <w:t xml:space="preserve"> </w:t>
      </w:r>
      <w:r w:rsidRPr="00201D21">
        <w:rPr>
          <w:rStyle w:val="Emphasis"/>
          <w:highlight w:val="cyan"/>
        </w:rPr>
        <w:t>view of</w:t>
      </w:r>
      <w:r w:rsidRPr="0095587C">
        <w:rPr>
          <w:rStyle w:val="Emphasis"/>
        </w:rPr>
        <w:t xml:space="preserve"> government performance and </w:t>
      </w:r>
      <w:r w:rsidRPr="00201D21">
        <w:rPr>
          <w:rStyle w:val="Emphasis"/>
          <w:highlight w:val="cyan"/>
        </w:rPr>
        <w:t>budget</w:t>
      </w:r>
      <w:r w:rsidRPr="00201D21">
        <w:rPr>
          <w:rStyle w:val="Emphasis"/>
        </w:rPr>
        <w:t>ary</w:t>
      </w:r>
      <w:r w:rsidRPr="00201D21">
        <w:rPr>
          <w:rStyle w:val="Emphasis"/>
          <w:highlight w:val="cyan"/>
        </w:rPr>
        <w:t xml:space="preserve"> challenges</w:t>
      </w:r>
      <w:r w:rsidRPr="00201D21">
        <w:rPr>
          <w:sz w:val="14"/>
        </w:rPr>
        <w:t xml:space="preserve"> (Joyce 2011). Such </w:t>
      </w:r>
      <w:r w:rsidRPr="00201D21">
        <w:rPr>
          <w:highlight w:val="cyan"/>
          <w:u w:val="single"/>
        </w:rPr>
        <w:t>networks</w:t>
      </w:r>
      <w:r w:rsidRPr="0095587C">
        <w:rPr>
          <w:u w:val="single"/>
        </w:rPr>
        <w:t xml:space="preserve"> may </w:t>
      </w:r>
      <w:r w:rsidRPr="00201D21">
        <w:rPr>
          <w:highlight w:val="cyan"/>
          <w:u w:val="single"/>
        </w:rPr>
        <w:t>include</w:t>
      </w:r>
      <w:r w:rsidRPr="0095587C">
        <w:rPr>
          <w:u w:val="single"/>
        </w:rPr>
        <w:t xml:space="preserve"> current and former </w:t>
      </w:r>
      <w:r w:rsidRPr="00201D21">
        <w:rPr>
          <w:highlight w:val="cyan"/>
          <w:u w:val="single"/>
        </w:rPr>
        <w:t>policy makers</w:t>
      </w:r>
      <w:r w:rsidRPr="0095587C">
        <w:rPr>
          <w:u w:val="single"/>
        </w:rPr>
        <w:t xml:space="preserve"> and government executives, </w:t>
      </w:r>
      <w:r w:rsidRPr="00201D21">
        <w:rPr>
          <w:highlight w:val="cyan"/>
          <w:u w:val="single"/>
        </w:rPr>
        <w:t>academics</w:t>
      </w:r>
      <w:r w:rsidRPr="0095587C">
        <w:rPr>
          <w:u w:val="single"/>
        </w:rPr>
        <w:t xml:space="preserve">, </w:t>
      </w:r>
      <w:r w:rsidRPr="00201D21">
        <w:rPr>
          <w:highlight w:val="cyan"/>
          <w:u w:val="single"/>
        </w:rPr>
        <w:t>nonprofit</w:t>
      </w:r>
      <w:r w:rsidRPr="0095587C">
        <w:rPr>
          <w:u w:val="single"/>
        </w:rPr>
        <w:t xml:space="preserve"> watchdog organization</w:t>
      </w:r>
      <w:r w:rsidRPr="00201D21">
        <w:rPr>
          <w:highlight w:val="cyan"/>
          <w:u w:val="single"/>
        </w:rPr>
        <w:t>s</w:t>
      </w:r>
      <w:r w:rsidRPr="0095587C">
        <w:rPr>
          <w:u w:val="single"/>
        </w:rPr>
        <w:t xml:space="preserve">, and policy </w:t>
      </w:r>
      <w:r w:rsidRPr="00201D21">
        <w:rPr>
          <w:highlight w:val="cyan"/>
          <w:u w:val="single"/>
        </w:rPr>
        <w:t>think tanks</w:t>
      </w:r>
      <w:r w:rsidRPr="0095587C">
        <w:rPr>
          <w:u w:val="single"/>
        </w:rPr>
        <w:t xml:space="preserve"> that cut across partisan lines</w:t>
      </w:r>
      <w:r w:rsidRPr="00201D21">
        <w:rPr>
          <w:sz w:val="14"/>
        </w:rPr>
        <w:t xml:space="preserve">. Given today’s fiscal and political environment, </w:t>
      </w:r>
      <w:r w:rsidRPr="0095587C">
        <w:rPr>
          <w:u w:val="single"/>
        </w:rPr>
        <w:t xml:space="preserve">this type of network is especially </w:t>
      </w:r>
      <w:r w:rsidRPr="00201D21">
        <w:rPr>
          <w:highlight w:val="cyan"/>
          <w:u w:val="single"/>
        </w:rPr>
        <w:t>important to</w:t>
      </w:r>
      <w:r w:rsidRPr="0095587C">
        <w:rPr>
          <w:u w:val="single"/>
        </w:rPr>
        <w:t xml:space="preserve"> </w:t>
      </w:r>
      <w:r w:rsidRPr="00201D21">
        <w:rPr>
          <w:highlight w:val="cyan"/>
          <w:u w:val="single"/>
        </w:rPr>
        <w:t>sustain</w:t>
      </w:r>
      <w:r w:rsidRPr="0095587C">
        <w:rPr>
          <w:u w:val="single"/>
        </w:rPr>
        <w:t xml:space="preserve"> the reform </w:t>
      </w:r>
      <w:r w:rsidRPr="00201D21">
        <w:rPr>
          <w:highlight w:val="cyan"/>
          <w:u w:val="single"/>
        </w:rPr>
        <w:t>momentum over time</w:t>
      </w:r>
      <w:r w:rsidRPr="0095587C">
        <w:rPr>
          <w:u w:val="single"/>
        </w:rPr>
        <w:t xml:space="preserve"> </w:t>
      </w:r>
      <w:r w:rsidRPr="00201D21">
        <w:rPr>
          <w:highlight w:val="cyan"/>
          <w:u w:val="single"/>
        </w:rPr>
        <w:t>and</w:t>
      </w:r>
      <w:r w:rsidRPr="0095587C">
        <w:rPr>
          <w:u w:val="single"/>
        </w:rPr>
        <w:t xml:space="preserve"> to </w:t>
      </w:r>
      <w:r w:rsidRPr="00201D21">
        <w:rPr>
          <w:highlight w:val="cyan"/>
          <w:u w:val="single"/>
        </w:rPr>
        <w:t>promote</w:t>
      </w:r>
      <w:r w:rsidRPr="0095587C">
        <w:rPr>
          <w:u w:val="single"/>
        </w:rPr>
        <w:t xml:space="preserve"> the </w:t>
      </w:r>
      <w:r w:rsidRPr="00201D21">
        <w:rPr>
          <w:highlight w:val="cyan"/>
          <w:u w:val="single"/>
        </w:rPr>
        <w:t>use of performance information by stakeholders</w:t>
      </w:r>
      <w:r w:rsidRPr="00201D21">
        <w:rPr>
          <w:sz w:val="14"/>
        </w:rPr>
        <w:t xml:space="preserve"> (Lu 2007; Williamson and Snow 2014). </w:t>
      </w:r>
      <w:r w:rsidRPr="00201D21">
        <w:rPr>
          <w:u w:val="single"/>
        </w:rPr>
        <w:t>The legislature</w:t>
      </w:r>
      <w:r w:rsidRPr="00201D21">
        <w:rPr>
          <w:sz w:val="14"/>
        </w:rPr>
        <w:t xml:space="preserve"> also </w:t>
      </w:r>
      <w:r w:rsidRPr="00201D21">
        <w:rPr>
          <w:u w:val="single"/>
        </w:rPr>
        <w:t>may support</w:t>
      </w:r>
      <w:r w:rsidRPr="00201D21">
        <w:rPr>
          <w:sz w:val="14"/>
        </w:rPr>
        <w:t xml:space="preserve"> </w:t>
      </w:r>
      <w:r w:rsidRPr="00201D21">
        <w:rPr>
          <w:u w:val="single"/>
        </w:rPr>
        <w:t>this</w:t>
      </w:r>
      <w:r w:rsidRPr="00201D21">
        <w:rPr>
          <w:sz w:val="14"/>
        </w:rPr>
        <w:t xml:space="preserve"> development </w:t>
      </w:r>
      <w:r w:rsidRPr="00201D21">
        <w:rPr>
          <w:u w:val="single"/>
        </w:rPr>
        <w:t>by</w:t>
      </w:r>
      <w:r w:rsidRPr="00201D21">
        <w:rPr>
          <w:sz w:val="14"/>
        </w:rPr>
        <w:t xml:space="preserve"> institutionalizing performance budgeting and </w:t>
      </w:r>
      <w:r w:rsidRPr="00201D21">
        <w:rPr>
          <w:u w:val="single"/>
        </w:rPr>
        <w:t>passing legislation that mandates</w:t>
      </w:r>
      <w:r w:rsidRPr="00201D21">
        <w:rPr>
          <w:sz w:val="14"/>
        </w:rPr>
        <w:t xml:space="preserve"> the practice of </w:t>
      </w:r>
      <w:r w:rsidRPr="00201D21">
        <w:rPr>
          <w:u w:val="single"/>
        </w:rPr>
        <w:t>performance budgeting</w:t>
      </w:r>
      <w:r w:rsidRPr="00201D21">
        <w:rPr>
          <w:sz w:val="14"/>
        </w:rPr>
        <w:t xml:space="preserve"> (</w:t>
      </w:r>
      <w:proofErr w:type="spellStart"/>
      <w:r w:rsidRPr="00201D21">
        <w:rPr>
          <w:sz w:val="14"/>
        </w:rPr>
        <w:t>Demeulenaere</w:t>
      </w:r>
      <w:proofErr w:type="spellEnd"/>
      <w:r w:rsidRPr="00201D21">
        <w:rPr>
          <w:sz w:val="14"/>
        </w:rPr>
        <w:t xml:space="preserve"> et al. 2013; Lu, Willoughby, and Arnett 2009, 2011; </w:t>
      </w:r>
      <w:proofErr w:type="spellStart"/>
      <w:r w:rsidRPr="00201D21">
        <w:rPr>
          <w:sz w:val="14"/>
        </w:rPr>
        <w:t>Melkers</w:t>
      </w:r>
      <w:proofErr w:type="spellEnd"/>
      <w:r w:rsidRPr="00201D21">
        <w:rPr>
          <w:sz w:val="14"/>
        </w:rPr>
        <w:t xml:space="preserve"> and Willoughby 1998; Moynihan 2006). This helps </w:t>
      </w:r>
      <w:r w:rsidRPr="00201D21">
        <w:rPr>
          <w:u w:val="single"/>
        </w:rPr>
        <w:t>provide the legal basis for</w:t>
      </w:r>
      <w:r w:rsidRPr="00201D21">
        <w:rPr>
          <w:sz w:val="14"/>
        </w:rPr>
        <w:t xml:space="preserve"> </w:t>
      </w:r>
      <w:r w:rsidRPr="00201D21">
        <w:rPr>
          <w:u w:val="single"/>
        </w:rPr>
        <w:t>government</w:t>
      </w:r>
      <w:r w:rsidRPr="00201D21">
        <w:rPr>
          <w:sz w:val="14"/>
        </w:rPr>
        <w:t xml:space="preserve">al leaders </w:t>
      </w:r>
      <w:r w:rsidRPr="00201D21">
        <w:rPr>
          <w:u w:val="single"/>
        </w:rPr>
        <w:t>and</w:t>
      </w:r>
      <w:r w:rsidRPr="00201D21">
        <w:rPr>
          <w:sz w:val="14"/>
        </w:rPr>
        <w:t xml:space="preserve"> external </w:t>
      </w:r>
      <w:r w:rsidRPr="00201D21">
        <w:rPr>
          <w:u w:val="single"/>
        </w:rPr>
        <w:t>stakeholders to get together</w:t>
      </w:r>
      <w:r w:rsidRPr="00201D21">
        <w:rPr>
          <w:sz w:val="14"/>
        </w:rPr>
        <w:t xml:space="preserve"> regularly </w:t>
      </w:r>
      <w:r w:rsidRPr="00201D21">
        <w:rPr>
          <w:u w:val="single"/>
        </w:rPr>
        <w:t>to</w:t>
      </w:r>
      <w:r w:rsidRPr="00201D21">
        <w:rPr>
          <w:sz w:val="14"/>
        </w:rPr>
        <w:t xml:space="preserve"> think about institutional strategies to </w:t>
      </w:r>
      <w:r w:rsidRPr="00201D21">
        <w:rPr>
          <w:u w:val="single"/>
        </w:rPr>
        <w:t>improve</w:t>
      </w:r>
      <w:r w:rsidRPr="00201D21">
        <w:rPr>
          <w:sz w:val="14"/>
        </w:rPr>
        <w:t xml:space="preserve"> the design and </w:t>
      </w:r>
      <w:r w:rsidRPr="00201D21">
        <w:rPr>
          <w:u w:val="single"/>
        </w:rPr>
        <w:t>implementation of performance budgeting</w:t>
      </w:r>
      <w:r w:rsidRPr="00201D21">
        <w:rPr>
          <w:sz w:val="14"/>
        </w:rPr>
        <w:t xml:space="preserve"> continuously </w:t>
      </w:r>
      <w:r w:rsidRPr="00201D21">
        <w:rPr>
          <w:u w:val="single"/>
        </w:rPr>
        <w:t>over time</w:t>
      </w:r>
      <w:r w:rsidRPr="00201D21">
        <w:rPr>
          <w:sz w:val="14"/>
        </w:rPr>
        <w:t>.</w:t>
      </w:r>
    </w:p>
    <w:p w14:paraId="49E6A386" w14:textId="6CA44886" w:rsidR="003C268F" w:rsidRPr="00D875DC" w:rsidRDefault="000573C8" w:rsidP="00D875DC">
      <w:pPr>
        <w:pStyle w:val="Heading4"/>
      </w:pPr>
      <w:r w:rsidRPr="00D875DC">
        <w:t>Delegating authority promotes long-run fiscal sustainability</w:t>
      </w:r>
      <w:r w:rsidR="00D875DC" w:rsidRPr="00D875DC">
        <w:t xml:space="preserve"> </w:t>
      </w:r>
      <w:r w:rsidR="00D875DC">
        <w:t>even if Congress controls the tax distribution.</w:t>
      </w:r>
    </w:p>
    <w:p w14:paraId="05B31240" w14:textId="6F7DD87A" w:rsidR="00C077C9" w:rsidRDefault="0063086D" w:rsidP="009778DC">
      <w:r w:rsidRPr="0063086D">
        <w:rPr>
          <w:rStyle w:val="Style13ptBold"/>
        </w:rPr>
        <w:t>Hines and Logue 15</w:t>
      </w:r>
      <w:r>
        <w:t xml:space="preserve"> </w:t>
      </w:r>
      <w:r w:rsidR="00655B73" w:rsidRPr="009778DC">
        <w:t xml:space="preserve">James R. Hines, Jr., </w:t>
      </w:r>
      <w:r w:rsidR="009778DC" w:rsidRPr="009778DC">
        <w:t xml:space="preserve">Kyle D. Logue, James R. Hines, Jr. is the L. Hart Wright Collegiate Professor of Law, and Kyle D. Logue is the Wade H. and </w:t>
      </w:r>
      <w:proofErr w:type="spellStart"/>
      <w:r w:rsidR="009778DC" w:rsidRPr="009778DC">
        <w:t>Dores</w:t>
      </w:r>
      <w:proofErr w:type="spellEnd"/>
      <w:r w:rsidR="009778DC" w:rsidRPr="009778DC">
        <w:t xml:space="preserve"> M. McCree Collegiate Professor of Law, both at the University of Michigan Law School</w:t>
      </w:r>
      <w:r w:rsidR="009778DC">
        <w:t xml:space="preserve">, </w:t>
      </w:r>
      <w:r w:rsidR="00C045F9">
        <w:t>2015, “</w:t>
      </w:r>
      <w:r w:rsidR="001F2D0A" w:rsidRPr="001F2D0A">
        <w:t>DELEGATING TAX</w:t>
      </w:r>
      <w:r w:rsidR="001F2D0A">
        <w:t xml:space="preserve">”, Michigan Law Review, </w:t>
      </w:r>
      <w:hyperlink r:id="rId42" w:history="1">
        <w:r w:rsidRPr="005739C9">
          <w:rPr>
            <w:rStyle w:val="Hyperlink"/>
          </w:rPr>
          <w:t>https://web-s-ebscohost-com.proxy.lib.umich.edu/ehost/pdfviewer/pdfviewer?vid=0&amp;sid=ddc3e884-ecac-4748-b71d-9aacc9d8e497%40redis</w:t>
        </w:r>
      </w:hyperlink>
      <w:r>
        <w:t xml:space="preserve">, </w:t>
      </w:r>
      <w:proofErr w:type="spellStart"/>
      <w:r>
        <w:t>liam</w:t>
      </w:r>
      <w:proofErr w:type="spellEnd"/>
      <w:r>
        <w:t>.</w:t>
      </w:r>
    </w:p>
    <w:p w14:paraId="5E2BA0AE" w14:textId="2923A6F0" w:rsidR="0063086D" w:rsidRDefault="001823B2" w:rsidP="009778DC">
      <w:r>
        <w:t xml:space="preserve">Second, and more controversially, </w:t>
      </w:r>
      <w:r w:rsidRPr="003C268F">
        <w:rPr>
          <w:highlight w:val="cyan"/>
          <w:u w:val="single"/>
        </w:rPr>
        <w:t>Congress should</w:t>
      </w:r>
      <w:r>
        <w:t xml:space="preserve"> consider </w:t>
      </w:r>
      <w:r w:rsidRPr="003C268F">
        <w:rPr>
          <w:highlight w:val="cyan"/>
          <w:u w:val="single"/>
        </w:rPr>
        <w:t>delegat</w:t>
      </w:r>
      <w:r>
        <w:t xml:space="preserve">ing some </w:t>
      </w:r>
      <w:r w:rsidRPr="003C268F">
        <w:rPr>
          <w:highlight w:val="cyan"/>
          <w:u w:val="single"/>
        </w:rPr>
        <w:t>control over income tax rates</w:t>
      </w:r>
      <w:r>
        <w:t xml:space="preserve">, which would be </w:t>
      </w:r>
      <w:r w:rsidRPr="003C268F">
        <w:rPr>
          <w:highlight w:val="cyan"/>
          <w:u w:val="single"/>
        </w:rPr>
        <w:t>unprecedented in U.S. history</w:t>
      </w:r>
      <w:r>
        <w:t xml:space="preserve">. Such </w:t>
      </w:r>
      <w:r w:rsidRPr="003C268F">
        <w:rPr>
          <w:highlight w:val="cyan"/>
          <w:u w:val="single"/>
        </w:rPr>
        <w:t>authority could be</w:t>
      </w:r>
      <w:r>
        <w:t xml:space="preserve"> </w:t>
      </w:r>
      <w:r w:rsidRPr="003C268F">
        <w:rPr>
          <w:highlight w:val="cyan"/>
          <w:u w:val="single"/>
        </w:rPr>
        <w:t>granted to</w:t>
      </w:r>
      <w:r>
        <w:t xml:space="preserve"> the Treasury Department, or, perhaps more realistically, to </w:t>
      </w:r>
      <w:r w:rsidRPr="001823B2">
        <w:rPr>
          <w:u w:val="single"/>
        </w:rPr>
        <w:t>some</w:t>
      </w:r>
      <w:r>
        <w:t xml:space="preserve"> other, arguably more </w:t>
      </w:r>
      <w:r w:rsidRPr="001823B2">
        <w:rPr>
          <w:u w:val="single"/>
        </w:rPr>
        <w:t>independent</w:t>
      </w:r>
      <w:r>
        <w:t xml:space="preserve">, </w:t>
      </w:r>
      <w:r w:rsidRPr="001823B2">
        <w:rPr>
          <w:u w:val="single"/>
        </w:rPr>
        <w:t>agency such as</w:t>
      </w:r>
      <w:r>
        <w:t xml:space="preserve"> the Federal Reserve or </w:t>
      </w:r>
      <w:r w:rsidRPr="003C268F">
        <w:rPr>
          <w:highlight w:val="cyan"/>
          <w:u w:val="single"/>
        </w:rPr>
        <w:t>a new</w:t>
      </w:r>
      <w:r w:rsidRPr="003C268F">
        <w:rPr>
          <w:u w:val="single"/>
        </w:rPr>
        <w:t>ly</w:t>
      </w:r>
      <w:r w:rsidRPr="001823B2">
        <w:rPr>
          <w:u w:val="single"/>
        </w:rPr>
        <w:t xml:space="preserve"> created </w:t>
      </w:r>
      <w:r w:rsidRPr="003C268F">
        <w:rPr>
          <w:highlight w:val="cyan"/>
          <w:u w:val="single"/>
        </w:rPr>
        <w:t>independent authority</w:t>
      </w:r>
      <w:r>
        <w:t xml:space="preserve">. Giving the Federal Reserve some control over income tax rates would allow it to coordinate fiscal policy with existing monetary policy in the hope of dampening business cycles. Moreover, the Fed or </w:t>
      </w:r>
      <w:r w:rsidRPr="003C268F">
        <w:rPr>
          <w:u w:val="single"/>
        </w:rPr>
        <w:t>some</w:t>
      </w:r>
      <w:r>
        <w:t xml:space="preserve"> other </w:t>
      </w:r>
      <w:r w:rsidRPr="003C268F">
        <w:rPr>
          <w:highlight w:val="cyan"/>
          <w:u w:val="single"/>
        </w:rPr>
        <w:t>independent agency</w:t>
      </w:r>
      <w:r>
        <w:t xml:space="preserve"> </w:t>
      </w:r>
      <w:r w:rsidRPr="003C268F">
        <w:rPr>
          <w:u w:val="single"/>
        </w:rPr>
        <w:t>might</w:t>
      </w:r>
      <w:r>
        <w:t xml:space="preserve"> be able to </w:t>
      </w:r>
      <w:proofErr w:type="spellStart"/>
      <w:r w:rsidRPr="003C268F">
        <w:rPr>
          <w:highlight w:val="cyan"/>
          <w:u w:val="single"/>
        </w:rPr>
        <w:t>precommit</w:t>
      </w:r>
      <w:proofErr w:type="spellEnd"/>
      <w:r w:rsidRPr="003C268F">
        <w:rPr>
          <w:highlight w:val="cyan"/>
          <w:u w:val="single"/>
        </w:rPr>
        <w:t xml:space="preserve"> to an optimal policy plan over time</w:t>
      </w:r>
      <w:r>
        <w:t xml:space="preserve">, </w:t>
      </w:r>
      <w:r w:rsidRPr="003C268F">
        <w:rPr>
          <w:highlight w:val="cyan"/>
          <w:u w:val="single"/>
        </w:rPr>
        <w:t>which Congress</w:t>
      </w:r>
      <w:r>
        <w:t xml:space="preserve"> notoriously </w:t>
      </w:r>
      <w:r w:rsidRPr="003C268F">
        <w:rPr>
          <w:highlight w:val="cyan"/>
          <w:u w:val="single"/>
        </w:rPr>
        <w:t>struggles to do</w:t>
      </w:r>
      <w:r>
        <w:t xml:space="preserve">. Third, </w:t>
      </w:r>
      <w:r w:rsidRPr="003C268F">
        <w:rPr>
          <w:u w:val="single"/>
        </w:rPr>
        <w:t>in designing the tax system</w:t>
      </w:r>
      <w:r>
        <w:t xml:space="preserve"> efficiently and fairly </w:t>
      </w:r>
      <w:r w:rsidRPr="003C268F">
        <w:rPr>
          <w:highlight w:val="cyan"/>
          <w:u w:val="single"/>
        </w:rPr>
        <w:t xml:space="preserve">to promote </w:t>
      </w:r>
      <w:proofErr w:type="spellStart"/>
      <w:r w:rsidRPr="003C268F">
        <w:rPr>
          <w:highlight w:val="cyan"/>
          <w:u w:val="single"/>
        </w:rPr>
        <w:t>longrun</w:t>
      </w:r>
      <w:proofErr w:type="spellEnd"/>
      <w:r w:rsidRPr="003C268F">
        <w:rPr>
          <w:highlight w:val="cyan"/>
          <w:u w:val="single"/>
        </w:rPr>
        <w:t xml:space="preserve"> fiscal sustainability</w:t>
      </w:r>
      <w:r>
        <w:t>—a goal that has eluded Congress for decades—</w:t>
      </w:r>
      <w:r w:rsidRPr="003C268F">
        <w:rPr>
          <w:highlight w:val="cyan"/>
          <w:u w:val="single"/>
        </w:rPr>
        <w:t>the legislative body sh</w:t>
      </w:r>
      <w:r w:rsidRPr="003C268F">
        <w:rPr>
          <w:u w:val="single"/>
        </w:rPr>
        <w:t>ould</w:t>
      </w:r>
      <w:r>
        <w:t xml:space="preserve"> consider </w:t>
      </w:r>
      <w:r w:rsidRPr="003C268F">
        <w:rPr>
          <w:highlight w:val="cyan"/>
          <w:u w:val="single"/>
        </w:rPr>
        <w:t>delegat</w:t>
      </w:r>
      <w:r>
        <w:t xml:space="preserve">ing the </w:t>
      </w:r>
      <w:r w:rsidRPr="003C268F">
        <w:rPr>
          <w:u w:val="single"/>
        </w:rPr>
        <w:t>tax reform</w:t>
      </w:r>
      <w:r>
        <w:t xml:space="preserve"> component of a long-run deficit-closure effort </w:t>
      </w:r>
      <w:r w:rsidRPr="003C268F">
        <w:rPr>
          <w:highlight w:val="cyan"/>
          <w:u w:val="single"/>
        </w:rPr>
        <w:t>to an independent commission</w:t>
      </w:r>
      <w:r>
        <w:t xml:space="preserve"> similar to the Base Realignment and Closure model.15 The rationale for this move has to do with </w:t>
      </w:r>
      <w:r w:rsidRPr="003C268F">
        <w:rPr>
          <w:highlight w:val="cyan"/>
          <w:u w:val="single"/>
        </w:rPr>
        <w:t>collective action problems</w:t>
      </w:r>
      <w:r>
        <w:t xml:space="preserve"> that </w:t>
      </w:r>
      <w:r w:rsidRPr="003C268F">
        <w:rPr>
          <w:highlight w:val="cyan"/>
          <w:u w:val="single"/>
        </w:rPr>
        <w:t>inhibit the legislative branch</w:t>
      </w:r>
      <w:r w:rsidRPr="003C268F">
        <w:rPr>
          <w:u w:val="single"/>
        </w:rPr>
        <w:t xml:space="preserve"> from taking action</w:t>
      </w:r>
      <w:r>
        <w:t xml:space="preserve">, </w:t>
      </w:r>
      <w:r w:rsidRPr="003C268F">
        <w:rPr>
          <w:u w:val="single"/>
        </w:rPr>
        <w:t>even in the face of strong evidence</w:t>
      </w:r>
      <w:r>
        <w:t xml:space="preserve"> that such action is social welfare-maximizing. In addition, it should be noted that </w:t>
      </w:r>
      <w:r w:rsidRPr="003C268F">
        <w:rPr>
          <w:highlight w:val="cyan"/>
          <w:u w:val="single"/>
        </w:rPr>
        <w:t>Congress could delegate</w:t>
      </w:r>
      <w:r>
        <w:t xml:space="preserve"> in any or </w:t>
      </w:r>
      <w:proofErr w:type="gramStart"/>
      <w:r>
        <w:t>all of</w:t>
      </w:r>
      <w:proofErr w:type="gramEnd"/>
      <w:r>
        <w:t xml:space="preserve"> these ways </w:t>
      </w:r>
      <w:r w:rsidRPr="003C268F">
        <w:rPr>
          <w:highlight w:val="cyan"/>
          <w:u w:val="single"/>
        </w:rPr>
        <w:t>while</w:t>
      </w:r>
      <w:r w:rsidRPr="003C268F">
        <w:rPr>
          <w:u w:val="single"/>
        </w:rPr>
        <w:t xml:space="preserve"> still </w:t>
      </w:r>
      <w:r w:rsidRPr="003C268F">
        <w:rPr>
          <w:highlight w:val="cyan"/>
          <w:u w:val="single"/>
        </w:rPr>
        <w:t>retaining</w:t>
      </w:r>
      <w:r>
        <w:t xml:space="preserve"> a considerable degree of </w:t>
      </w:r>
      <w:r w:rsidRPr="003C268F">
        <w:rPr>
          <w:highlight w:val="cyan"/>
          <w:u w:val="single"/>
        </w:rPr>
        <w:t>control over</w:t>
      </w:r>
      <w:r>
        <w:t xml:space="preserve"> the one aspect of tax lawmaking that many regard as quintessentially legislative in character: namely, </w:t>
      </w:r>
      <w:r w:rsidRPr="003C268F">
        <w:rPr>
          <w:highlight w:val="cyan"/>
          <w:u w:val="single"/>
        </w:rPr>
        <w:t>distributional consequences</w:t>
      </w:r>
      <w:r w:rsidRPr="003C268F">
        <w:rPr>
          <w:u w:val="single"/>
        </w:rPr>
        <w:t>. Lawmakers and voters</w:t>
      </w:r>
      <w:r>
        <w:t xml:space="preserve"> may </w:t>
      </w:r>
      <w:r w:rsidRPr="003C268F">
        <w:rPr>
          <w:u w:val="single"/>
        </w:rPr>
        <w:t>consider it important for Congress to determine</w:t>
      </w:r>
      <w:r>
        <w:t xml:space="preserve"> as much as possible </w:t>
      </w:r>
      <w:r w:rsidRPr="003C268F">
        <w:rPr>
          <w:u w:val="single"/>
        </w:rPr>
        <w:t>the ultimate distribution of the federal tax burden</w:t>
      </w:r>
      <w:r>
        <w:t xml:space="preserve"> across taxpayers. In that case, </w:t>
      </w:r>
      <w:r w:rsidRPr="003C268F">
        <w:rPr>
          <w:u w:val="single"/>
        </w:rPr>
        <w:t>Congress could attach a requirement</w:t>
      </w:r>
      <w:r>
        <w:t xml:space="preserve"> to any or </w:t>
      </w:r>
      <w:proofErr w:type="gramStart"/>
      <w:r>
        <w:t>all of</w:t>
      </w:r>
      <w:proofErr w:type="gramEnd"/>
      <w:r>
        <w:t xml:space="preserve"> these new forms of tax delegation </w:t>
      </w:r>
      <w:r w:rsidRPr="003C268F">
        <w:rPr>
          <w:u w:val="single"/>
        </w:rPr>
        <w:t>that any policymaking output by the agency must be accompanied by a particular distribution of the tax burden</w:t>
      </w:r>
      <w:r>
        <w:t xml:space="preserve"> designated in advance by, and remaining fully within the control of, Congress. We discuss this possibility further below.</w:t>
      </w:r>
    </w:p>
    <w:p w14:paraId="680D3A55" w14:textId="77777777" w:rsidR="00D94FCA" w:rsidRPr="00EA21F7" w:rsidRDefault="00D94FCA" w:rsidP="00D94FCA">
      <w:pPr>
        <w:pStyle w:val="Heading4"/>
      </w:pPr>
      <w:r w:rsidRPr="00EA21F7">
        <w:t>Individual popular provisions build legitimacy for the process.</w:t>
      </w:r>
    </w:p>
    <w:p w14:paraId="5E83C557" w14:textId="77777777" w:rsidR="00D94FCA" w:rsidRDefault="00D94FCA" w:rsidP="00D94FCA">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43"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00367B1E" w14:textId="77777777" w:rsidR="00D94FCA" w:rsidRPr="008939F2" w:rsidRDefault="00D94FCA" w:rsidP="00D94FCA">
      <w:pPr>
        <w:rPr>
          <w:sz w:val="16"/>
        </w:rPr>
      </w:pPr>
      <w:r w:rsidRPr="008939F2">
        <w:rPr>
          <w:sz w:val="16"/>
        </w:rPr>
        <w:t xml:space="preserve">C. Delegating Tax Reform </w:t>
      </w:r>
    </w:p>
    <w:p w14:paraId="451DDF93" w14:textId="77777777" w:rsidR="00D94FCA" w:rsidRPr="004B2C8E" w:rsidRDefault="00D94FCA" w:rsidP="00D94FCA">
      <w:pPr>
        <w:rPr>
          <w:u w:val="single"/>
        </w:rPr>
      </w:pPr>
      <w:r w:rsidRPr="008939F2">
        <w:rPr>
          <w:sz w:val="16"/>
        </w:rPr>
        <w:t xml:space="preserve">Many have described the need for </w:t>
      </w:r>
      <w:r w:rsidRPr="00A9547D">
        <w:rPr>
          <w:u w:val="single"/>
        </w:rPr>
        <w:t>tax reform</w:t>
      </w:r>
      <w:r w:rsidRPr="008939F2">
        <w:rPr>
          <w:sz w:val="16"/>
        </w:rPr>
        <w:t xml:space="preserve"> as a problem analogous to the base-closing problem: </w:t>
      </w:r>
      <w:r w:rsidRPr="00A9547D">
        <w:rPr>
          <w:u w:val="single"/>
        </w:rPr>
        <w:t>everyone in theory wants it to happen, but no one wants to vote for anything that imposes burdens on their constituents</w:t>
      </w:r>
      <w:r w:rsidRPr="008939F2">
        <w:rPr>
          <w:sz w:val="16"/>
        </w:rPr>
        <w:t xml:space="preserve"> or on the individuals and groups that contribute to their reelection.134 With the base-closing situation, virtually everyone agreed not only that spending on national defense should be dramatically reduced, but also that this reduction, (1) should include the closure of a substantial number of domestically located military bases, and (2) that the choice as to which bases should be closed ought to turn on the merits, as determined by military experts, and not by politics or logrolling among members of Congress.135 The Base Closure and Realignment Commission offered an appealing solution to the problem. </w:t>
      </w:r>
      <w:r w:rsidRPr="00493B94">
        <w:rPr>
          <w:u w:val="single"/>
        </w:rPr>
        <w:t>Even though each legislator could potentially lose from the decision</w:t>
      </w:r>
      <w:r w:rsidRPr="008939F2">
        <w:rPr>
          <w:sz w:val="16"/>
        </w:rPr>
        <w:t xml:space="preserve"> of the base-closure process, </w:t>
      </w:r>
      <w:r w:rsidRPr="00493B94">
        <w:rPr>
          <w:u w:val="single"/>
        </w:rPr>
        <w:t>as a group they agreed to the process</w:t>
      </w:r>
      <w:r w:rsidRPr="008939F2">
        <w:rPr>
          <w:sz w:val="16"/>
        </w:rPr>
        <w:t xml:space="preserve">—in part because it was the right thing to do, and in part </w:t>
      </w:r>
      <w:r w:rsidRPr="00493B94">
        <w:rPr>
          <w:u w:val="single"/>
        </w:rPr>
        <w:t>because they could deflect responsibility if the commission selected their hometown base for closure</w:t>
      </w:r>
      <w:r w:rsidRPr="008939F2">
        <w:rPr>
          <w:sz w:val="16"/>
        </w:rPr>
        <w:t xml:space="preserve">.136 </w:t>
      </w:r>
      <w:r w:rsidRPr="002C4140">
        <w:rPr>
          <w:rStyle w:val="Emphasis"/>
        </w:rPr>
        <w:t>Of course, they could be blamed for voting in favor of the process</w:t>
      </w:r>
      <w:r w:rsidRPr="008939F2">
        <w:rPr>
          <w:sz w:val="16"/>
        </w:rPr>
        <w:t xml:space="preserve">, </w:t>
      </w:r>
      <w:r w:rsidRPr="002C4140">
        <w:rPr>
          <w:rStyle w:val="Emphasis"/>
        </w:rPr>
        <w:t>but most legislators apparently did not find the risk of being saddled with that sort of responsibility sufficient</w:t>
      </w:r>
      <w:r w:rsidRPr="008939F2">
        <w:rPr>
          <w:sz w:val="16"/>
        </w:rPr>
        <w:t xml:space="preserve"> </w:t>
      </w:r>
      <w:r w:rsidRPr="002C4140">
        <w:rPr>
          <w:rStyle w:val="Emphasis"/>
        </w:rPr>
        <w:t>to prevent them from doing what made sense as a policy matter</w:t>
      </w:r>
      <w:r w:rsidRPr="008939F2">
        <w:rPr>
          <w:sz w:val="16"/>
        </w:rPr>
        <w:t xml:space="preserve">. </w:t>
      </w:r>
      <w:r w:rsidRPr="002C4140">
        <w:rPr>
          <w:u w:val="single"/>
        </w:rPr>
        <w:t>A similar story might be told for tax reform</w:t>
      </w:r>
      <w:r w:rsidRPr="008939F2">
        <w:rPr>
          <w:sz w:val="16"/>
        </w:rPr>
        <w:t xml:space="preserve">. Many lawmakers feel that </w:t>
      </w:r>
      <w:r w:rsidRPr="002C4140">
        <w:rPr>
          <w:u w:val="single"/>
        </w:rPr>
        <w:t>the IRC is</w:t>
      </w:r>
      <w:r w:rsidRPr="008939F2">
        <w:rPr>
          <w:sz w:val="16"/>
        </w:rPr>
        <w:t xml:space="preserve"> </w:t>
      </w:r>
      <w:proofErr w:type="gramStart"/>
      <w:r w:rsidRPr="008939F2">
        <w:rPr>
          <w:sz w:val="16"/>
        </w:rPr>
        <w:t>broken:</w:t>
      </w:r>
      <w:proofErr w:type="gramEnd"/>
      <w:r w:rsidRPr="008939F2">
        <w:rPr>
          <w:sz w:val="16"/>
        </w:rPr>
        <w:t xml:space="preserve"> that it is </w:t>
      </w:r>
      <w:r w:rsidRPr="002C4140">
        <w:rPr>
          <w:u w:val="single"/>
        </w:rPr>
        <w:t>too long, too complex, and littered with provisions that make little sense now</w:t>
      </w:r>
      <w:r w:rsidRPr="008939F2">
        <w:rPr>
          <w:sz w:val="16"/>
        </w:rPr>
        <w:t xml:space="preserve">, if they ever did.137 Moreover, </w:t>
      </w:r>
      <w:r w:rsidRPr="002C4140">
        <w:rPr>
          <w:u w:val="single"/>
        </w:rPr>
        <w:t>many believe that the country would be better off if Congress simplified or eliminated some of these</w:t>
      </w:r>
      <w:r w:rsidRPr="008939F2">
        <w:rPr>
          <w:sz w:val="16"/>
        </w:rPr>
        <w:t xml:space="preserve">. In addition, one need not oppose tax credits, deductions, and exemptions as a general matter to support tax reform; even tax expenditure enthusiasts would likely agree that some overall pruning makes sense. As a result, </w:t>
      </w:r>
      <w:r w:rsidRPr="008939F2">
        <w:rPr>
          <w:highlight w:val="cyan"/>
          <w:u w:val="single"/>
        </w:rPr>
        <w:t>Congress could</w:t>
      </w:r>
      <w:r w:rsidRPr="00697E06">
        <w:rPr>
          <w:u w:val="single"/>
        </w:rPr>
        <w:t xml:space="preserve"> vote for a process </w:t>
      </w:r>
      <w:r w:rsidRPr="008939F2">
        <w:rPr>
          <w:highlight w:val="cyan"/>
          <w:u w:val="single"/>
        </w:rPr>
        <w:t>authoriz</w:t>
      </w:r>
      <w:r w:rsidRPr="00697E06">
        <w:rPr>
          <w:u w:val="single"/>
        </w:rPr>
        <w:t xml:space="preserve">ing a group of </w:t>
      </w:r>
      <w:r w:rsidRPr="008939F2">
        <w:rPr>
          <w:highlight w:val="cyan"/>
          <w:u w:val="single"/>
        </w:rPr>
        <w:t>experts</w:t>
      </w:r>
      <w:r w:rsidRPr="00697E06">
        <w:rPr>
          <w:u w:val="single"/>
        </w:rPr>
        <w:t xml:space="preserve">, perhaps in the executive branch, perhaps </w:t>
      </w:r>
      <w:r w:rsidRPr="008939F2">
        <w:rPr>
          <w:highlight w:val="cyan"/>
          <w:u w:val="single"/>
        </w:rPr>
        <w:t>in an independent body</w:t>
      </w:r>
      <w:r w:rsidRPr="00697E06">
        <w:rPr>
          <w:u w:val="single"/>
        </w:rPr>
        <w:t xml:space="preserve">, </w:t>
      </w:r>
      <w:r w:rsidRPr="008939F2">
        <w:rPr>
          <w:highlight w:val="cyan"/>
          <w:u w:val="single"/>
        </w:rPr>
        <w:t>to produce a tax reform plan that would</w:t>
      </w:r>
      <w:r w:rsidRPr="00697E06">
        <w:rPr>
          <w:u w:val="single"/>
        </w:rPr>
        <w:t xml:space="preserve">, subject to approval by the President, </w:t>
      </w:r>
      <w:r w:rsidRPr="008939F2">
        <w:rPr>
          <w:highlight w:val="cyan"/>
          <w:u w:val="single"/>
        </w:rPr>
        <w:t>become law unless stopped by a joint resolution</w:t>
      </w:r>
      <w:r w:rsidRPr="00697E06">
        <w:rPr>
          <w:u w:val="single"/>
        </w:rPr>
        <w:t xml:space="preserve"> of </w:t>
      </w:r>
      <w:proofErr w:type="gramStart"/>
      <w:r w:rsidRPr="00697E06">
        <w:rPr>
          <w:u w:val="single"/>
        </w:rPr>
        <w:t>a majority of</w:t>
      </w:r>
      <w:proofErr w:type="gramEnd"/>
      <w:r w:rsidRPr="00697E06">
        <w:rPr>
          <w:u w:val="single"/>
        </w:rPr>
        <w:t xml:space="preserve"> both houses of Congress.</w:t>
      </w:r>
      <w:r w:rsidRPr="008939F2">
        <w:rPr>
          <w:sz w:val="16"/>
        </w:rPr>
        <w:t xml:space="preserve"> To the extent that general agreement exists concerning the need for reductions in tax expenditures, the advantages of such an approach are </w:t>
      </w:r>
      <w:proofErr w:type="gramStart"/>
      <w:r w:rsidRPr="008939F2">
        <w:rPr>
          <w:sz w:val="16"/>
        </w:rPr>
        <w:t>similar to</w:t>
      </w:r>
      <w:proofErr w:type="gramEnd"/>
      <w:r w:rsidRPr="008939F2">
        <w:rPr>
          <w:sz w:val="16"/>
        </w:rPr>
        <w:t xml:space="preserve"> the advantages of the base-closure legislation. First, </w:t>
      </w:r>
      <w:r w:rsidRPr="008939F2">
        <w:rPr>
          <w:rStyle w:val="Emphasis"/>
          <w:highlight w:val="cyan"/>
        </w:rPr>
        <w:t>if any</w:t>
      </w:r>
      <w:r w:rsidRPr="00173636">
        <w:rPr>
          <w:rStyle w:val="Emphasis"/>
        </w:rPr>
        <w:t xml:space="preserve"> </w:t>
      </w:r>
      <w:proofErr w:type="gramStart"/>
      <w:r w:rsidRPr="00173636">
        <w:rPr>
          <w:rStyle w:val="Emphasis"/>
        </w:rPr>
        <w:t xml:space="preserve">particular </w:t>
      </w:r>
      <w:r w:rsidRPr="008939F2">
        <w:rPr>
          <w:rStyle w:val="Emphasis"/>
          <w:highlight w:val="cyan"/>
        </w:rPr>
        <w:t>tax</w:t>
      </w:r>
      <w:proofErr w:type="gramEnd"/>
      <w:r w:rsidRPr="008939F2">
        <w:rPr>
          <w:rStyle w:val="Emphasis"/>
          <w:highlight w:val="cyan"/>
        </w:rPr>
        <w:t xml:space="preserve"> provision is popular</w:t>
      </w:r>
      <w:r w:rsidRPr="00173636">
        <w:rPr>
          <w:u w:val="single"/>
        </w:rPr>
        <w:t xml:space="preserve"> with a politically powerful constituency, </w:t>
      </w:r>
      <w:r w:rsidRPr="008939F2">
        <w:rPr>
          <w:rStyle w:val="Emphasis"/>
          <w:highlight w:val="cyan"/>
        </w:rPr>
        <w:t>this approach enables legislators to vote for a process</w:t>
      </w:r>
      <w:r w:rsidRPr="00173636">
        <w:rPr>
          <w:rStyle w:val="Emphasis"/>
        </w:rPr>
        <w:t xml:space="preserve"> </w:t>
      </w:r>
      <w:r w:rsidRPr="008939F2">
        <w:rPr>
          <w:rStyle w:val="Emphasis"/>
          <w:highlight w:val="cyan"/>
        </w:rPr>
        <w:t>that can lead to beneficial tax reform</w:t>
      </w:r>
      <w:r w:rsidRPr="008939F2">
        <w:rPr>
          <w:sz w:val="16"/>
        </w:rPr>
        <w:t xml:space="preserve">, </w:t>
      </w:r>
      <w:r w:rsidRPr="00173636">
        <w:rPr>
          <w:u w:val="single"/>
        </w:rPr>
        <w:t>even though that reform may result in the elimination of that provision</w:t>
      </w:r>
      <w:r w:rsidRPr="008939F2">
        <w:rPr>
          <w:sz w:val="16"/>
        </w:rPr>
        <w:t xml:space="preserve">. Second, </w:t>
      </w:r>
      <w:r w:rsidRPr="006874C1">
        <w:rPr>
          <w:u w:val="single"/>
        </w:rPr>
        <w:t>the proposal helps circumvent the Senate filibuster</w:t>
      </w:r>
      <w:r w:rsidRPr="008939F2">
        <w:rPr>
          <w:sz w:val="16"/>
        </w:rPr>
        <w:t xml:space="preserve"> as an obstacle to reform. </w:t>
      </w:r>
      <w:r w:rsidRPr="006874C1">
        <w:rPr>
          <w:u w:val="single"/>
        </w:rPr>
        <w:t>By requiring a simple joint majority vote to stop the reform proposal</w:t>
      </w:r>
      <w:r w:rsidRPr="008939F2">
        <w:rPr>
          <w:sz w:val="16"/>
        </w:rPr>
        <w:t xml:space="preserve"> submitted by the independent commission and approved by the President, </w:t>
      </w:r>
      <w:r w:rsidRPr="006874C1">
        <w:rPr>
          <w:u w:val="single"/>
        </w:rPr>
        <w:t>a minority of senators could not block reform by threatening a filibuster</w:t>
      </w:r>
      <w:r w:rsidRPr="008939F2">
        <w:rPr>
          <w:sz w:val="16"/>
        </w:rPr>
        <w:t xml:space="preserve">.138 It could happen. Of course, it has not happened. There have been many U.S. tax reform efforts, even tax reform commissions, with extensive reports and nothing legislatively to show for the effort. This may be due in part to the absence of a shared national consensus on the desirability of tax reform, but also due to the reluctance of legislators to enact new tax laws that heavily burden certain groups. Three recent examples are illustrative of these efforts. President Bush empaneled the President’s Advisory Panel on Federal Tax Reform in January 2005, which issued its report in November 2005.139 Charged with recommending tax options to make the U.S. tax system simpler, fairer, and more conducive to economic growth, this bipartisan commission included political and academic tax experts and an outstanding staff.140 The commission developed two promising blueprints for major federal tax reform for the Treasury Department to evaluate, possibly amend, and selectively recommend to Congress.141 Unfortunately, the political winds shifted and the Treasury Department never forwarded any version of either recommendation. In 2010, Congress considered legislation to create a Bipartisan Task Force for Responsible Fiscal Action that would recommend policies to improve the fiscal situation in the medium term and achieve fiscal stability over the long run, with the commission’s recommendations subject without amendment to up-or-down congressional votes.142 The Senate defeated this proposal,143 after which President Obama nonetheless created the commission (known informally as the Bowles-Simpson Commission, after its cochairs), and gave it the membership and charge it would have had under the failed legislation, but without any special status for its recommendations.144 The commission passed a December 2010 report over considerable internal dissent, and Congress never brought its recommendations to a vote.145 Finally, as part of a political deal to raise the federal debt ceiling and thereby avoid defaulting on the debt, the Budget Control Act of 2011 created the Joint Select Committee on Deficit Reduction (informally known as the Supercommittee146), a bipartisan joint committee of Congress charged with developing a plan to reduce federal deficits by $1.5 trillion over ten years.147 The committee’s recommendations were to be subject without amendment to up-or-down congressional votes; in the absence of committee recommendations and successful passage by Congress by December 23, 2010, the bill authorized an automatic $1.2 trillion in spending cuts over ten years.148 In the end, the committee failed to reach agreement, no recommendations were forthcoming, and the automatic spending cuts took effect.149 </w:t>
      </w:r>
      <w:r w:rsidRPr="002B0FE3">
        <w:rPr>
          <w:rStyle w:val="Emphasis"/>
        </w:rPr>
        <w:t xml:space="preserve">One could imagine </w:t>
      </w:r>
      <w:r w:rsidRPr="008939F2">
        <w:rPr>
          <w:rStyle w:val="Emphasis"/>
          <w:highlight w:val="cyan"/>
        </w:rPr>
        <w:t>Congress</w:t>
      </w:r>
      <w:r w:rsidRPr="002B0FE3">
        <w:rPr>
          <w:rStyle w:val="Emphasis"/>
        </w:rPr>
        <w:t xml:space="preserve"> more forcefully passing legislation </w:t>
      </w:r>
      <w:r w:rsidRPr="008939F2">
        <w:rPr>
          <w:rStyle w:val="Emphasis"/>
          <w:highlight w:val="cyan"/>
        </w:rPr>
        <w:t>empowering a commission to propose tax legislation that would</w:t>
      </w:r>
      <w:r w:rsidRPr="002B0FE3">
        <w:rPr>
          <w:rStyle w:val="Emphasis"/>
        </w:rPr>
        <w:t xml:space="preserve"> automatically </w:t>
      </w:r>
      <w:r w:rsidRPr="008939F2">
        <w:rPr>
          <w:rStyle w:val="Emphasis"/>
          <w:highlight w:val="cyan"/>
        </w:rPr>
        <w:t>become law in the absence of</w:t>
      </w:r>
      <w:r w:rsidRPr="002B0FE3">
        <w:rPr>
          <w:rStyle w:val="Emphasis"/>
        </w:rPr>
        <w:t xml:space="preserve"> specified congressional </w:t>
      </w:r>
      <w:r w:rsidRPr="008939F2">
        <w:rPr>
          <w:rStyle w:val="Emphasis"/>
          <w:highlight w:val="cyan"/>
        </w:rPr>
        <w:t>intervention</w:t>
      </w:r>
      <w:r w:rsidRPr="008939F2">
        <w:rPr>
          <w:sz w:val="16"/>
        </w:rPr>
        <w:t xml:space="preserve">, a design similar to that of the base-closing commission. Congress could instruct the commission to raise a specified amount of revenue, or revenue equal to a specified fraction of national income, with its tax plan. </w:t>
      </w:r>
      <w:r w:rsidRPr="00FA103E">
        <w:rPr>
          <w:u w:val="single"/>
        </w:rPr>
        <w:t>Congress could then identify the tax burden distribution</w:t>
      </w:r>
      <w:r w:rsidRPr="008939F2">
        <w:rPr>
          <w:sz w:val="16"/>
        </w:rPr>
        <w:t xml:space="preserve"> (as a function of income, age, geography, or other variables) </w:t>
      </w:r>
      <w:r w:rsidRPr="00FA103E">
        <w:rPr>
          <w:u w:val="single"/>
        </w:rPr>
        <w:t>that it wishes the tax plan to impose</w:t>
      </w:r>
      <w:r w:rsidRPr="008939F2">
        <w:rPr>
          <w:sz w:val="16"/>
        </w:rPr>
        <w:t xml:space="preserve">. </w:t>
      </w:r>
      <w:r w:rsidRPr="00FA103E">
        <w:rPr>
          <w:rStyle w:val="Emphasis"/>
        </w:rPr>
        <w:t>This would be a very strong form of delegation that might permit Congress to achieve goals that it has so far found elusive</w:t>
      </w:r>
      <w:r w:rsidRPr="008939F2">
        <w:rPr>
          <w:sz w:val="16"/>
        </w:rPr>
        <w:t xml:space="preserve">. One of the benefits—and at times, the cost—of delegation is the commitment that it affords. </w:t>
      </w:r>
      <w:r w:rsidRPr="00FA103E">
        <w:rPr>
          <w:u w:val="single"/>
        </w:rPr>
        <w:t>In removing itself from the final stages of the tax rate and tax base determination process, Congress would partially insulate itself from the pleadings of lobbyists interested in maintaining favorable treatment for special interests</w:t>
      </w:r>
      <w:r w:rsidRPr="008939F2">
        <w:rPr>
          <w:sz w:val="16"/>
        </w:rPr>
        <w:t xml:space="preserve">. Voting in favor of delegation might incense lobbyists as a group, but a member of Congress could offer a principled reason for such an affirmative vote, even while expressing sympathy to individual lobbyists for the cause he or she champions. There is no doubt that the locus of lobbying efforts in such a scenario would then turn more toward the Treasury, independent commission, or Federal Reserve—whatever entity Congress empowers with greater tax lawmaking authority—and there would be attendant complications as these organizations inevitably become somewhat more political in response. While the less political nature of the delegated authority might well reduce the problems associated with lobbying, these problems will not disappear, and it is </w:t>
      </w:r>
      <w:proofErr w:type="spellStart"/>
      <w:r w:rsidRPr="008939F2">
        <w:rPr>
          <w:sz w:val="16"/>
        </w:rPr>
        <w:t>na¨ıve</w:t>
      </w:r>
      <w:proofErr w:type="spellEnd"/>
      <w:r w:rsidRPr="008939F2">
        <w:rPr>
          <w:sz w:val="16"/>
        </w:rPr>
        <w:t xml:space="preserve"> to think that an agency with newly granted authority over policies of great interest to lobbyists could maintain its prior level of independence entirely unchanged. On the other hand, one of the related benefits of greater tax delegation to the Treasury and Federal Reserve is that the greater authority vested in these organizations would very likely make it easier for them to attract and retain highly qualified and professional staff. The commitment associated with delegation has the most potential value in circumstances in which the absence of commitment is most problematic. </w:t>
      </w:r>
      <w:r w:rsidRPr="006B4C7A">
        <w:rPr>
          <w:u w:val="single"/>
        </w:rPr>
        <w:t>Long-run fiscal imbalance is</w:t>
      </w:r>
      <w:r w:rsidRPr="008939F2">
        <w:rPr>
          <w:sz w:val="16"/>
        </w:rPr>
        <w:t xml:space="preserve"> arguably </w:t>
      </w:r>
      <w:r w:rsidRPr="006B4C7A">
        <w:rPr>
          <w:u w:val="single"/>
        </w:rPr>
        <w:t>the primary tax and spending problem subject to commitment problems</w:t>
      </w:r>
      <w:r w:rsidRPr="008939F2">
        <w:rPr>
          <w:sz w:val="16"/>
        </w:rPr>
        <w:t xml:space="preserve">, </w:t>
      </w:r>
      <w:r w:rsidRPr="006B4C7A">
        <w:rPr>
          <w:u w:val="single"/>
        </w:rPr>
        <w:t>dwarfing</w:t>
      </w:r>
      <w:r w:rsidRPr="008939F2">
        <w:rPr>
          <w:sz w:val="16"/>
        </w:rPr>
        <w:t xml:space="preserve"> (and at time coinciding with) </w:t>
      </w:r>
      <w:r w:rsidRPr="006B4C7A">
        <w:rPr>
          <w:u w:val="single"/>
        </w:rPr>
        <w:t>the problems associated with lobbying and special interests</w:t>
      </w:r>
      <w:r w:rsidRPr="008939F2">
        <w:rPr>
          <w:sz w:val="16"/>
        </w:rPr>
        <w:t xml:space="preserve">.150 </w:t>
      </w:r>
      <w:proofErr w:type="spellStart"/>
      <w:r w:rsidRPr="008939F2">
        <w:rPr>
          <w:sz w:val="16"/>
        </w:rPr>
        <w:t>Longrun</w:t>
      </w:r>
      <w:proofErr w:type="spellEnd"/>
      <w:r w:rsidRPr="008939F2">
        <w:rPr>
          <w:sz w:val="16"/>
        </w:rPr>
        <w:t xml:space="preserve"> challenges, such as structural fiscal deficits and long-run environmental degradation, are paradigmatic cases of collective action problems, because many of the affected parties are unborn and therefore unable to bargain.151 </w:t>
      </w:r>
      <w:r w:rsidRPr="006B4C7A">
        <w:rPr>
          <w:u w:val="single"/>
        </w:rPr>
        <w:t>Congress and other legislatures are notoriously willing to forego policy sustainability for short-term advantages</w:t>
      </w:r>
      <w:r w:rsidRPr="008939F2">
        <w:rPr>
          <w:sz w:val="16"/>
        </w:rPr>
        <w:t xml:space="preserve">. </w:t>
      </w:r>
      <w:r w:rsidRPr="006B4C7A">
        <w:rPr>
          <w:u w:val="single"/>
        </w:rPr>
        <w:t>One possibility would be for Congress to empanel a commission with the authority—subject to some form of congressional override—to enact tax and spending policies that bring the country’s accounts into long-run fiscal balance.</w:t>
      </w:r>
      <w:r w:rsidRPr="008939F2">
        <w:rPr>
          <w:sz w:val="16"/>
        </w:rPr>
        <w:t xml:space="preserve"> In a nod to reality, such a commission’s actions might have binding force starting several election cycles from the enactment date. In the absence of truly binding constraints, it is admittedly uncertain just what impact the commission’s output would have—though the general unwillingness of Congress to tamper excessively with existing regulations offers a glimmer of hope that policy commitments, even if not fully binding, can have important and beneficial effects on policy outcomes.</w:t>
      </w:r>
    </w:p>
    <w:p w14:paraId="44219692" w14:textId="12C16B57" w:rsidR="0091574C" w:rsidRDefault="0091574C" w:rsidP="0091574C">
      <w:pPr>
        <w:pStyle w:val="Heading3"/>
      </w:pPr>
      <w:r>
        <w:t>AT: Too slow</w:t>
      </w:r>
    </w:p>
    <w:p w14:paraId="21B91000" w14:textId="050FA45F" w:rsidR="00AE5943" w:rsidRPr="002B78A5" w:rsidRDefault="002B78A5" w:rsidP="002B78A5">
      <w:pPr>
        <w:pStyle w:val="Heading4"/>
      </w:pPr>
      <w:r w:rsidRPr="002B78A5">
        <w:t>Delegation makes implementation faster.</w:t>
      </w:r>
    </w:p>
    <w:p w14:paraId="626F5923" w14:textId="594AB2C5" w:rsidR="00165755" w:rsidRDefault="00165755" w:rsidP="00165755">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44" w:history="1">
        <w:r w:rsidRPr="005739C9">
          <w:rPr>
            <w:rStyle w:val="Hyperlink"/>
          </w:rPr>
          <w:t>https://web-s-ebscohost-com.proxy.lib.umich.edu/ehost/pdfviewer/pdfviewer?vid=0&amp;sid=ddc3e884-ecac-4748-b71d-9aacc9d8e497%40redis</w:t>
        </w:r>
      </w:hyperlink>
      <w:r>
        <w:t xml:space="preserve">, </w:t>
      </w:r>
      <w:proofErr w:type="spellStart"/>
      <w:r>
        <w:t>liam</w:t>
      </w:r>
      <w:proofErr w:type="spellEnd"/>
      <w:r>
        <w:t>.</w:t>
      </w:r>
    </w:p>
    <w:p w14:paraId="2746CDCE" w14:textId="0A6193D1" w:rsidR="00C077C9" w:rsidRDefault="00D403EE" w:rsidP="00550189">
      <w:pPr>
        <w:rPr>
          <w:sz w:val="16"/>
        </w:rPr>
      </w:pPr>
      <w:r w:rsidRPr="0008473F">
        <w:rPr>
          <w:u w:val="single"/>
        </w:rPr>
        <w:t xml:space="preserve">Inherent </w:t>
      </w:r>
      <w:r w:rsidRPr="00AE5943">
        <w:rPr>
          <w:highlight w:val="cyan"/>
          <w:u w:val="single"/>
        </w:rPr>
        <w:t>differences between</w:t>
      </w:r>
      <w:r w:rsidRPr="00AE5943">
        <w:rPr>
          <w:sz w:val="16"/>
        </w:rPr>
        <w:t xml:space="preserve"> the process of </w:t>
      </w:r>
      <w:r w:rsidRPr="0008473F">
        <w:rPr>
          <w:u w:val="single"/>
        </w:rPr>
        <w:t xml:space="preserve">issuing </w:t>
      </w:r>
      <w:r w:rsidRPr="00AE5943">
        <w:rPr>
          <w:highlight w:val="cyan"/>
          <w:u w:val="single"/>
        </w:rPr>
        <w:t>regulations and</w:t>
      </w:r>
      <w:r w:rsidRPr="00AE5943">
        <w:rPr>
          <w:sz w:val="16"/>
        </w:rPr>
        <w:t xml:space="preserve"> the process of </w:t>
      </w:r>
      <w:r w:rsidRPr="0008473F">
        <w:rPr>
          <w:u w:val="single"/>
        </w:rPr>
        <w:t xml:space="preserve">passing </w:t>
      </w:r>
      <w:r w:rsidRPr="00AE5943">
        <w:rPr>
          <w:highlight w:val="cyan"/>
          <w:u w:val="single"/>
        </w:rPr>
        <w:t>statutes</w:t>
      </w:r>
      <w:r w:rsidRPr="0008473F">
        <w:rPr>
          <w:u w:val="single"/>
        </w:rPr>
        <w:t xml:space="preserve"> provides</w:t>
      </w:r>
      <w:r w:rsidRPr="00AE5943">
        <w:rPr>
          <w:sz w:val="16"/>
        </w:rPr>
        <w:t xml:space="preserve"> </w:t>
      </w:r>
      <w:r w:rsidRPr="0008473F">
        <w:rPr>
          <w:u w:val="single"/>
        </w:rPr>
        <w:t>another</w:t>
      </w:r>
      <w:r w:rsidRPr="00AE5943">
        <w:rPr>
          <w:sz w:val="16"/>
        </w:rPr>
        <w:t xml:space="preserve"> common </w:t>
      </w:r>
      <w:r w:rsidRPr="00AE5943">
        <w:rPr>
          <w:highlight w:val="cyan"/>
          <w:u w:val="single"/>
        </w:rPr>
        <w:t>justifi</w:t>
      </w:r>
      <w:r w:rsidRPr="0008473F">
        <w:rPr>
          <w:u w:val="single"/>
        </w:rPr>
        <w:t xml:space="preserve">cation for broad congressional </w:t>
      </w:r>
      <w:r w:rsidRPr="00AE5943">
        <w:rPr>
          <w:highlight w:val="cyan"/>
          <w:u w:val="single"/>
        </w:rPr>
        <w:t>delegation</w:t>
      </w:r>
      <w:r w:rsidRPr="0008473F">
        <w:rPr>
          <w:u w:val="single"/>
        </w:rPr>
        <w:t>s</w:t>
      </w:r>
      <w:r w:rsidRPr="00AE5943">
        <w:rPr>
          <w:sz w:val="16"/>
        </w:rPr>
        <w:t xml:space="preserve"> of lawmaking power.33 </w:t>
      </w:r>
      <w:r w:rsidRPr="00AE5943">
        <w:rPr>
          <w:rStyle w:val="Emphasis"/>
          <w:highlight w:val="cyan"/>
        </w:rPr>
        <w:t>Even when the legislative process is working well</w:t>
      </w:r>
      <w:r w:rsidRPr="0008473F">
        <w:rPr>
          <w:rStyle w:val="Emphasis"/>
        </w:rPr>
        <w:t xml:space="preserve">, </w:t>
      </w:r>
      <w:r w:rsidRPr="00AE5943">
        <w:rPr>
          <w:rStyle w:val="Emphasis"/>
          <w:highlight w:val="cyan"/>
        </w:rPr>
        <w:t>it may take longer</w:t>
      </w:r>
      <w:r w:rsidRPr="0008473F">
        <w:rPr>
          <w:rStyle w:val="Emphasis"/>
        </w:rPr>
        <w:t xml:space="preserve"> for Congress </w:t>
      </w:r>
      <w:r w:rsidRPr="00AE5943">
        <w:rPr>
          <w:rStyle w:val="Emphasis"/>
          <w:highlight w:val="cyan"/>
        </w:rPr>
        <w:t>to pass a law than</w:t>
      </w:r>
      <w:r w:rsidRPr="0008473F">
        <w:rPr>
          <w:rStyle w:val="Emphasis"/>
        </w:rPr>
        <w:t xml:space="preserve"> it takes an agency </w:t>
      </w:r>
      <w:r w:rsidRPr="00AE5943">
        <w:rPr>
          <w:rStyle w:val="Emphasis"/>
          <w:highlight w:val="cyan"/>
        </w:rPr>
        <w:t>to make a rule</w:t>
      </w:r>
      <w:r w:rsidRPr="00AE5943">
        <w:rPr>
          <w:sz w:val="16"/>
        </w:rPr>
        <w:t xml:space="preserve">. As a result, </w:t>
      </w:r>
      <w:r w:rsidRPr="00AE5943">
        <w:rPr>
          <w:highlight w:val="cyan"/>
          <w:u w:val="single"/>
        </w:rPr>
        <w:t>agencies</w:t>
      </w:r>
      <w:r w:rsidRPr="0008473F">
        <w:rPr>
          <w:u w:val="single"/>
        </w:rPr>
        <w:t xml:space="preserve"> can </w:t>
      </w:r>
      <w:r w:rsidRPr="00AE5943">
        <w:rPr>
          <w:highlight w:val="cyan"/>
          <w:u w:val="single"/>
        </w:rPr>
        <w:t>react more quickly</w:t>
      </w:r>
      <w:r w:rsidRPr="0008473F">
        <w:rPr>
          <w:u w:val="single"/>
        </w:rPr>
        <w:t xml:space="preserve"> to new information than Congress can</w:t>
      </w:r>
      <w:r w:rsidRPr="00AE5943">
        <w:rPr>
          <w:sz w:val="16"/>
        </w:rPr>
        <w:t xml:space="preserve">, including recent scientific findings and changed circumstances. In addition, </w:t>
      </w:r>
      <w:r w:rsidRPr="0008473F">
        <w:rPr>
          <w:u w:val="single"/>
        </w:rPr>
        <w:t xml:space="preserve">the nature of </w:t>
      </w:r>
      <w:r w:rsidRPr="00AE5943">
        <w:rPr>
          <w:highlight w:val="cyan"/>
          <w:u w:val="single"/>
        </w:rPr>
        <w:t>the legislative process inhibits</w:t>
      </w:r>
      <w:r w:rsidRPr="0008473F">
        <w:rPr>
          <w:u w:val="single"/>
        </w:rPr>
        <w:t xml:space="preserve"> </w:t>
      </w:r>
      <w:r w:rsidRPr="00AE5943">
        <w:rPr>
          <w:highlight w:val="cyan"/>
          <w:u w:val="single"/>
        </w:rPr>
        <w:t>action</w:t>
      </w:r>
      <w:r w:rsidRPr="00AE5943">
        <w:rPr>
          <w:sz w:val="16"/>
        </w:rPr>
        <w:t xml:space="preserve">.34 This can be true, for example, </w:t>
      </w:r>
      <w:r w:rsidRPr="00AE5943">
        <w:rPr>
          <w:rStyle w:val="Emphasis"/>
          <w:highlight w:val="cyan"/>
        </w:rPr>
        <w:t>when</w:t>
      </w:r>
      <w:r w:rsidRPr="00AE5943">
        <w:rPr>
          <w:sz w:val="16"/>
        </w:rPr>
        <w:t xml:space="preserve"> there is consensus that some action should be taken with respect to a particular problem, but </w:t>
      </w:r>
      <w:r w:rsidRPr="00AE5943">
        <w:rPr>
          <w:rStyle w:val="Emphasis"/>
          <w:highlight w:val="cyan"/>
        </w:rPr>
        <w:t>there is deep division</w:t>
      </w:r>
      <w:r w:rsidRPr="00AE5943">
        <w:rPr>
          <w:sz w:val="16"/>
        </w:rPr>
        <w:t xml:space="preserve">—say, </w:t>
      </w:r>
      <w:r w:rsidRPr="0008473F">
        <w:rPr>
          <w:rStyle w:val="Emphasis"/>
        </w:rPr>
        <w:t>between Republicans and Democrats</w:t>
      </w:r>
      <w:r w:rsidRPr="00AE5943">
        <w:rPr>
          <w:sz w:val="16"/>
        </w:rPr>
        <w:t>, or within either party—</w:t>
      </w:r>
      <w:r w:rsidRPr="0008473F">
        <w:rPr>
          <w:rStyle w:val="Emphasis"/>
        </w:rPr>
        <w:t>on what precisely</w:t>
      </w:r>
      <w:r w:rsidRPr="00AE5943">
        <w:rPr>
          <w:sz w:val="16"/>
        </w:rPr>
        <w:t xml:space="preserve">, if anything, </w:t>
      </w:r>
      <w:r w:rsidRPr="0008473F">
        <w:rPr>
          <w:rStyle w:val="Emphasis"/>
        </w:rPr>
        <w:t>should be done</w:t>
      </w:r>
      <w:r w:rsidRPr="00AE5943">
        <w:rPr>
          <w:sz w:val="16"/>
        </w:rPr>
        <w:t xml:space="preserve">. In such a case, </w:t>
      </w:r>
      <w:r w:rsidRPr="0008473F">
        <w:rPr>
          <w:rStyle w:val="Emphasis"/>
        </w:rPr>
        <w:t>a broad and somewhat vague delegation of authority by Congress can permit legislators to take credit for successful policies, while reserving the ability to duck responsibility for the final outcome</w:t>
      </w:r>
      <w:r w:rsidRPr="00AE5943">
        <w:rPr>
          <w:sz w:val="16"/>
        </w:rPr>
        <w:t xml:space="preserve">.35 One real-world example of this phenomenon, already mentioned, was the </w:t>
      </w:r>
      <w:r w:rsidRPr="0020378B">
        <w:rPr>
          <w:u w:val="single"/>
        </w:rPr>
        <w:t>closing of military bases</w:t>
      </w:r>
      <w:r w:rsidRPr="00AE5943">
        <w:rPr>
          <w:sz w:val="16"/>
        </w:rPr>
        <w:t xml:space="preserve"> in the late 1980s and early 1990s.36 Observers agreed at the time that the rapid decline of the Soviet military threat necessitated a radical reduction of the size of the U.S. military.37 Moreover, </w:t>
      </w:r>
      <w:r w:rsidRPr="0020378B">
        <w:rPr>
          <w:u w:val="single"/>
        </w:rPr>
        <w:t>there was a consensus</w:t>
      </w:r>
      <w:r w:rsidRPr="00AE5943">
        <w:rPr>
          <w:sz w:val="16"/>
        </w:rPr>
        <w:t xml:space="preserve"> specifically that </w:t>
      </w:r>
      <w:r w:rsidRPr="0020378B">
        <w:rPr>
          <w:u w:val="single"/>
        </w:rPr>
        <w:t>the number of military bases was untenable</w:t>
      </w:r>
      <w:r w:rsidRPr="00AE5943">
        <w:rPr>
          <w:sz w:val="16"/>
        </w:rPr>
        <w:t xml:space="preserve">.38 </w:t>
      </w:r>
      <w:r w:rsidRPr="0017172C">
        <w:rPr>
          <w:u w:val="single"/>
        </w:rPr>
        <w:t>The difficulty</w:t>
      </w:r>
      <w:r w:rsidRPr="00AE5943">
        <w:rPr>
          <w:sz w:val="16"/>
        </w:rPr>
        <w:t xml:space="preserve">, however, </w:t>
      </w:r>
      <w:r w:rsidRPr="0017172C">
        <w:rPr>
          <w:u w:val="single"/>
        </w:rPr>
        <w:t>was that any member of Congress who voted for a measure that closed a base in his or her own jurisdiction risked political suicide</w:t>
      </w:r>
      <w:r w:rsidRPr="00AE5943">
        <w:rPr>
          <w:sz w:val="16"/>
        </w:rPr>
        <w:t xml:space="preserve">. </w:t>
      </w:r>
      <w:r w:rsidRPr="0017172C">
        <w:rPr>
          <w:u w:val="single"/>
        </w:rPr>
        <w:t>This presented a major collective action problem</w:t>
      </w:r>
      <w:r w:rsidRPr="00AE5943">
        <w:rPr>
          <w:sz w:val="16"/>
        </w:rPr>
        <w:t xml:space="preserve">: a change that clearly enhanced welfare, and that needed to be made, could not be directly enacted given individual lawmakers’ incentives. </w:t>
      </w:r>
      <w:r w:rsidRPr="0017172C">
        <w:rPr>
          <w:u w:val="single"/>
        </w:rPr>
        <w:t>Congress could</w:t>
      </w:r>
      <w:r w:rsidRPr="00AE5943">
        <w:rPr>
          <w:sz w:val="16"/>
        </w:rPr>
        <w:t xml:space="preserve">, however, </w:t>
      </w:r>
      <w:r w:rsidRPr="0017172C">
        <w:rPr>
          <w:u w:val="single"/>
        </w:rPr>
        <w:t>vote to solve the problem indirectly, and it did</w:t>
      </w:r>
      <w:r w:rsidRPr="00AE5943">
        <w:rPr>
          <w:sz w:val="16"/>
        </w:rPr>
        <w:t xml:space="preserve">. In 1988 </w:t>
      </w:r>
      <w:r w:rsidRPr="0017172C">
        <w:rPr>
          <w:u w:val="single"/>
        </w:rPr>
        <w:t>Congress passed the Base Closure and Realignment Act</w:t>
      </w:r>
      <w:r w:rsidRPr="00AE5943">
        <w:rPr>
          <w:sz w:val="16"/>
        </w:rPr>
        <w:t xml:space="preserve">, </w:t>
      </w:r>
      <w:r w:rsidRPr="0017172C">
        <w:rPr>
          <w:u w:val="single"/>
        </w:rPr>
        <w:t>which created an independent commission with legal authority to determine which bases to close</w:t>
      </w:r>
      <w:r w:rsidRPr="00AE5943">
        <w:rPr>
          <w:sz w:val="16"/>
        </w:rPr>
        <w:t xml:space="preserve">, </w:t>
      </w:r>
      <w:r w:rsidRPr="002C4F2B">
        <w:rPr>
          <w:u w:val="single"/>
        </w:rPr>
        <w:t>subject to Congress’s right to overturn the proposal through a joint resolution</w:t>
      </w:r>
      <w:r w:rsidRPr="00AE5943">
        <w:rPr>
          <w:sz w:val="16"/>
        </w:rPr>
        <w:t xml:space="preserve">.39 Under the Act, the head of each military service first submitted a list of recommended base closures to the Secretary of Defense, who could add to or subtract from that list.40 The secretary then submitted the revised list to the commission, which in turn had the power to add or subtract bases.41 At that point, </w:t>
      </w:r>
      <w:r w:rsidRPr="002C4F2B">
        <w:rPr>
          <w:u w:val="single"/>
        </w:rPr>
        <w:t>the final list of recommended base closures went to the President, who could either approve the list</w:t>
      </w:r>
      <w:r w:rsidRPr="00AE5943">
        <w:rPr>
          <w:sz w:val="16"/>
        </w:rPr>
        <w:t xml:space="preserve"> (with no changes) </w:t>
      </w:r>
      <w:r w:rsidRPr="002C4F2B">
        <w:rPr>
          <w:u w:val="single"/>
        </w:rPr>
        <w:t>or veto it</w:t>
      </w:r>
      <w:r w:rsidRPr="00AE5943">
        <w:rPr>
          <w:sz w:val="16"/>
        </w:rPr>
        <w:t xml:space="preserve">, starting the whole process over.42 </w:t>
      </w:r>
      <w:r w:rsidRPr="002C4F2B">
        <w:rPr>
          <w:u w:val="single"/>
        </w:rPr>
        <w:t>If the President approved the list, the Secretary of Defense</w:t>
      </w:r>
      <w:r w:rsidRPr="00AE5943">
        <w:rPr>
          <w:sz w:val="16"/>
        </w:rPr>
        <w:t xml:space="preserve"> then </w:t>
      </w:r>
      <w:r w:rsidRPr="002C4F2B">
        <w:rPr>
          <w:u w:val="single"/>
        </w:rPr>
        <w:t>had the authority to begin implementing the closures on the list</w:t>
      </w:r>
      <w:r w:rsidRPr="00AE5943">
        <w:rPr>
          <w:sz w:val="16"/>
        </w:rPr>
        <w:t xml:space="preserve">, </w:t>
      </w:r>
      <w:r w:rsidRPr="002C4F2B">
        <w:rPr>
          <w:u w:val="single"/>
        </w:rPr>
        <w:t>unless Congress halted the process within forty-five days</w:t>
      </w:r>
      <w:r w:rsidRPr="00AE5943">
        <w:rPr>
          <w:sz w:val="16"/>
        </w:rPr>
        <w:t xml:space="preserve"> of presidential approval by issuing a joint resolution.43 Congress has adopted similar mechanisms in other areas. The ACA, for example, delegates enormous Medicare cost-cutting authority to the Secretary of Health and Human Services and the newly created IPAB.44 Under the ACA, the IPAB, consisting of fifteen experts named by the President and confirmed by the Senate, has the authority to recommend policy changes to Congress to cut Medicare costs. These recommendations can include “ideas on coordinating care, getting rid of waste in the system, incentivizing best practices, and prioritizing primary care.”45 What is interesting about these recommendations is the way in which they create legislative pressure to cut Medicare costs. First, Congress can accept IPAB’s recommendations and enact them into law. Or, alternatively, “[</w:t>
      </w:r>
      <w:proofErr w:type="spellStart"/>
      <w:r w:rsidRPr="00AE5943">
        <w:rPr>
          <w:sz w:val="16"/>
        </w:rPr>
        <w:t>i</w:t>
      </w:r>
      <w:proofErr w:type="spellEnd"/>
      <w:r w:rsidRPr="00AE5943">
        <w:rPr>
          <w:sz w:val="16"/>
        </w:rPr>
        <w:t xml:space="preserve">]f Congress rejects the recommendations, and Medicare spending exceeds specific targets, Congress must either </w:t>
      </w:r>
      <w:r w:rsidR="0008473F" w:rsidRPr="00AE5943">
        <w:rPr>
          <w:sz w:val="16"/>
        </w:rPr>
        <w:t>enact policies that achieve equivalent savings or let the Secretary of Health and Human Services follow IPAB’s recommendations.”46 The parallels between this delegation and the base-closure delegation are obvious. At the most general level, Congress created the IPAB to address the need to cut healthcare costs, a need that virtually everyone agrees is essential to the long-term fiscal well-being of the country; likewise, Congress created the base closure commission to address the need to cut military expenditures, about which, again, there was general agreement.47 Moreover, the collective action problem that inhibited Congress from making military spending cuts through the normal legislative process (no legislator wanting to vote for a law that kills a military base in his or her state) has analogs in the healthcare context. For example, although it was universally agreed that cutting Medicare costs would enhance overall public welfare, individual legislators resisted competitive bidding that could undermine their ability to secure contracts for medical device manufacturers or pharmaceutical companies in their own districts.48</w:t>
      </w:r>
    </w:p>
    <w:p w14:paraId="491767A9" w14:textId="30638C68" w:rsidR="004724A0" w:rsidRDefault="004724A0" w:rsidP="004724A0">
      <w:pPr>
        <w:pStyle w:val="Heading3"/>
      </w:pPr>
      <w:r>
        <w:t xml:space="preserve">AT: </w:t>
      </w:r>
      <w:proofErr w:type="spellStart"/>
      <w:r>
        <w:t>Strikedown</w:t>
      </w:r>
      <w:proofErr w:type="spellEnd"/>
    </w:p>
    <w:p w14:paraId="4439720F" w14:textId="2C62E0F9" w:rsidR="00CA462D" w:rsidRPr="00CA462D" w:rsidRDefault="00CA462D" w:rsidP="00CA462D">
      <w:pPr>
        <w:pStyle w:val="Heading4"/>
      </w:pPr>
      <w:r w:rsidRPr="00CA462D">
        <w:t>Courts won’t strike down.</w:t>
      </w:r>
    </w:p>
    <w:p w14:paraId="1E60B9F6" w14:textId="023EF494" w:rsidR="004724A0" w:rsidRDefault="00187E88" w:rsidP="004724A0">
      <w:proofErr w:type="spellStart"/>
      <w:r w:rsidRPr="00187E88">
        <w:rPr>
          <w:rStyle w:val="Style13ptBold"/>
        </w:rPr>
        <w:t>Justia</w:t>
      </w:r>
      <w:proofErr w:type="spellEnd"/>
      <w:r w:rsidRPr="00187E88">
        <w:rPr>
          <w:rStyle w:val="Style13ptBold"/>
        </w:rPr>
        <w:t xml:space="preserve"> N/D</w:t>
      </w:r>
      <w:r>
        <w:t xml:space="preserve"> </w:t>
      </w:r>
      <w:proofErr w:type="spellStart"/>
      <w:r w:rsidR="000637CF">
        <w:t>Justia</w:t>
      </w:r>
      <w:proofErr w:type="spellEnd"/>
      <w:r w:rsidR="000637CF">
        <w:t xml:space="preserve"> </w:t>
      </w:r>
      <w:r w:rsidR="00D025C0">
        <w:t xml:space="preserve">US Law, </w:t>
      </w:r>
      <w:proofErr w:type="spellStart"/>
      <w:r w:rsidR="00B1723A" w:rsidRPr="00B1723A">
        <w:t>Justia</w:t>
      </w:r>
      <w:proofErr w:type="spellEnd"/>
      <w:r w:rsidR="00B1723A" w:rsidRPr="00B1723A">
        <w:t xml:space="preserve"> is an American website specializing in legal information retrieval</w:t>
      </w:r>
      <w:r w:rsidR="00B1723A">
        <w:t xml:space="preserve">, </w:t>
      </w:r>
      <w:r w:rsidR="00323A4B">
        <w:t>No Date, “</w:t>
      </w:r>
      <w:r w:rsidR="00323A4B" w:rsidRPr="00323A4B">
        <w:t>Delegation of Legislative Power</w:t>
      </w:r>
      <w:r w:rsidR="00323A4B">
        <w:t xml:space="preserve">”, </w:t>
      </w:r>
      <w:proofErr w:type="spellStart"/>
      <w:r w:rsidR="001A0567">
        <w:t>Justia</w:t>
      </w:r>
      <w:proofErr w:type="spellEnd"/>
      <w:r w:rsidR="001A0567">
        <w:t xml:space="preserve"> US Law, </w:t>
      </w:r>
      <w:hyperlink r:id="rId45" w:history="1">
        <w:r w:rsidRPr="00146251">
          <w:rPr>
            <w:rStyle w:val="Hyperlink"/>
          </w:rPr>
          <w:t>https://law.justia.com/constitution/us/article-1/04-delegation-legislative-power.html</w:t>
        </w:r>
      </w:hyperlink>
      <w:r>
        <w:t xml:space="preserve">, </w:t>
      </w:r>
      <w:proofErr w:type="spellStart"/>
      <w:r>
        <w:t>liam</w:t>
      </w:r>
      <w:proofErr w:type="spellEnd"/>
      <w:r>
        <w:t>.</w:t>
      </w:r>
    </w:p>
    <w:p w14:paraId="3BFF6C07" w14:textId="77777777" w:rsidR="00187E88" w:rsidRPr="00CA462D" w:rsidRDefault="00187E88" w:rsidP="00187E88">
      <w:pPr>
        <w:rPr>
          <w:sz w:val="16"/>
        </w:rPr>
      </w:pPr>
      <w:r w:rsidRPr="00CA462D">
        <w:rPr>
          <w:sz w:val="16"/>
        </w:rPr>
        <w:t xml:space="preserve">The History of the Doctrine of </w:t>
      </w:r>
      <w:proofErr w:type="spellStart"/>
      <w:r w:rsidRPr="00CA462D">
        <w:rPr>
          <w:sz w:val="16"/>
        </w:rPr>
        <w:t>Nondelegability</w:t>
      </w:r>
      <w:proofErr w:type="spellEnd"/>
    </w:p>
    <w:p w14:paraId="6EF6C83C" w14:textId="50E029A6" w:rsidR="00187E88" w:rsidRPr="004724A0" w:rsidRDefault="00187E88" w:rsidP="00187E88">
      <w:r w:rsidRPr="00CA462D">
        <w:rPr>
          <w:sz w:val="16"/>
        </w:rPr>
        <w:t xml:space="preserve">The Supreme Court has sometimes declared categorically that “the legislative power of Congress cannot be delegated,”51 and on other occasions has recognized more forthrightly, as Chief Justice Marshall did in 1825, that, although </w:t>
      </w:r>
      <w:r w:rsidRPr="000E7F75">
        <w:rPr>
          <w:highlight w:val="cyan"/>
          <w:u w:val="single"/>
        </w:rPr>
        <w:t>Congress</w:t>
      </w:r>
      <w:r w:rsidRPr="00CA462D">
        <w:rPr>
          <w:sz w:val="16"/>
          <w:highlight w:val="cyan"/>
        </w:rPr>
        <w:t xml:space="preserve"> </w:t>
      </w:r>
      <w:r w:rsidRPr="000E7F75">
        <w:rPr>
          <w:highlight w:val="cyan"/>
          <w:u w:val="single"/>
        </w:rPr>
        <w:t>may not delegate powers</w:t>
      </w:r>
      <w:r w:rsidRPr="000E7F75">
        <w:rPr>
          <w:u w:val="single"/>
        </w:rPr>
        <w:t xml:space="preserve"> that “are strictly and </w:t>
      </w:r>
      <w:r w:rsidRPr="000E7F75">
        <w:rPr>
          <w:highlight w:val="cyan"/>
          <w:u w:val="single"/>
        </w:rPr>
        <w:t>exclusively legislative</w:t>
      </w:r>
      <w:r w:rsidRPr="00CA462D">
        <w:rPr>
          <w:sz w:val="16"/>
        </w:rPr>
        <w:t xml:space="preserve">,” it may delegate “powers which [it] may rightfully exercise itself.”52 </w:t>
      </w:r>
      <w:r w:rsidRPr="000E7F75">
        <w:rPr>
          <w:rStyle w:val="Emphasis"/>
          <w:highlight w:val="cyan"/>
        </w:rPr>
        <w:t>The</w:t>
      </w:r>
      <w:r w:rsidRPr="000E7F75">
        <w:rPr>
          <w:rStyle w:val="Emphasis"/>
        </w:rPr>
        <w:t xml:space="preserve"> categorical </w:t>
      </w:r>
      <w:r w:rsidRPr="000E7F75">
        <w:rPr>
          <w:rStyle w:val="Emphasis"/>
          <w:highlight w:val="cyan"/>
        </w:rPr>
        <w:t>statement has never been</w:t>
      </w:r>
      <w:r w:rsidRPr="000E7F75">
        <w:rPr>
          <w:rStyle w:val="Emphasis"/>
        </w:rPr>
        <w:t xml:space="preserve"> literally </w:t>
      </w:r>
      <w:r w:rsidRPr="000E7F75">
        <w:rPr>
          <w:rStyle w:val="Emphasis"/>
          <w:highlight w:val="cyan"/>
        </w:rPr>
        <w:t>true</w:t>
      </w:r>
      <w:r w:rsidRPr="00CA462D">
        <w:rPr>
          <w:sz w:val="16"/>
        </w:rPr>
        <w:t xml:space="preserve">, </w:t>
      </w:r>
      <w:r w:rsidRPr="000E7F75">
        <w:rPr>
          <w:rStyle w:val="Emphasis"/>
          <w:highlight w:val="cyan"/>
        </w:rPr>
        <w:t>the Court</w:t>
      </w:r>
      <w:r w:rsidRPr="000E7F75">
        <w:rPr>
          <w:rStyle w:val="Emphasis"/>
        </w:rPr>
        <w:t xml:space="preserve"> having </w:t>
      </w:r>
      <w:r w:rsidRPr="000E7F75">
        <w:rPr>
          <w:rStyle w:val="Emphasis"/>
          <w:highlight w:val="cyan"/>
        </w:rPr>
        <w:t>upheld</w:t>
      </w:r>
      <w:r w:rsidRPr="000E7F75">
        <w:rPr>
          <w:rStyle w:val="Emphasis"/>
        </w:rPr>
        <w:t xml:space="preserve"> the </w:t>
      </w:r>
      <w:r w:rsidRPr="000E7F75">
        <w:rPr>
          <w:rStyle w:val="Emphasis"/>
          <w:highlight w:val="cyan"/>
        </w:rPr>
        <w:t>delegation</w:t>
      </w:r>
      <w:r w:rsidRPr="000E7F75">
        <w:rPr>
          <w:rStyle w:val="Emphasis"/>
        </w:rPr>
        <w:t xml:space="preserve"> at issue </w:t>
      </w:r>
      <w:r w:rsidRPr="000E7F75">
        <w:rPr>
          <w:rStyle w:val="Emphasis"/>
          <w:highlight w:val="cyan"/>
        </w:rPr>
        <w:t>in the</w:t>
      </w:r>
      <w:r w:rsidRPr="000E7F75">
        <w:rPr>
          <w:rStyle w:val="Emphasis"/>
        </w:rPr>
        <w:t xml:space="preserve"> very </w:t>
      </w:r>
      <w:r w:rsidRPr="000E7F75">
        <w:rPr>
          <w:rStyle w:val="Emphasis"/>
          <w:highlight w:val="cyan"/>
        </w:rPr>
        <w:t>case in which the statement was made</w:t>
      </w:r>
      <w:r w:rsidRPr="00CA462D">
        <w:rPr>
          <w:sz w:val="16"/>
        </w:rPr>
        <w:t xml:space="preserve">.53 </w:t>
      </w:r>
      <w:r w:rsidRPr="000E7F75">
        <w:rPr>
          <w:u w:val="single"/>
        </w:rPr>
        <w:t xml:space="preserve">The </w:t>
      </w:r>
      <w:r w:rsidRPr="000E7F75">
        <w:rPr>
          <w:highlight w:val="cyan"/>
          <w:u w:val="single"/>
        </w:rPr>
        <w:t>Court</w:t>
      </w:r>
      <w:r w:rsidRPr="000E7F75">
        <w:rPr>
          <w:u w:val="single"/>
        </w:rPr>
        <w:t xml:space="preserve"> has long </w:t>
      </w:r>
      <w:r w:rsidRPr="000E7F75">
        <w:rPr>
          <w:highlight w:val="cyan"/>
          <w:u w:val="single"/>
        </w:rPr>
        <w:t>recognized</w:t>
      </w:r>
      <w:r w:rsidRPr="00CA462D">
        <w:rPr>
          <w:sz w:val="16"/>
        </w:rPr>
        <w:t xml:space="preserve"> that </w:t>
      </w:r>
      <w:r w:rsidRPr="000E7F75">
        <w:rPr>
          <w:highlight w:val="cyan"/>
          <w:u w:val="single"/>
        </w:rPr>
        <w:t>administration</w:t>
      </w:r>
      <w:r w:rsidRPr="000E7F75">
        <w:rPr>
          <w:u w:val="single"/>
        </w:rPr>
        <w:t xml:space="preserve"> of the law </w:t>
      </w:r>
      <w:r w:rsidRPr="000E7F75">
        <w:rPr>
          <w:highlight w:val="cyan"/>
          <w:u w:val="single"/>
        </w:rPr>
        <w:t>requires</w:t>
      </w:r>
      <w:r w:rsidRPr="00CA462D">
        <w:rPr>
          <w:sz w:val="16"/>
        </w:rPr>
        <w:t xml:space="preserve"> exercise of </w:t>
      </w:r>
      <w:r w:rsidRPr="000E7F75">
        <w:rPr>
          <w:highlight w:val="cyan"/>
          <w:u w:val="single"/>
        </w:rPr>
        <w:t>discretion</w:t>
      </w:r>
      <w:r w:rsidRPr="00CA462D">
        <w:rPr>
          <w:sz w:val="16"/>
        </w:rPr>
        <w:t xml:space="preserve">,54 and that, “in our increasingly complex society, replete with ever changing and more technical problems, </w:t>
      </w:r>
      <w:r w:rsidRPr="000E7F75">
        <w:rPr>
          <w:u w:val="single"/>
        </w:rPr>
        <w:t>Congress simply cannot do its job absent an ability to delegate power under broad general directives</w:t>
      </w:r>
      <w:r w:rsidRPr="00CA462D">
        <w:rPr>
          <w:sz w:val="16"/>
        </w:rPr>
        <w:t xml:space="preserve">.”55 </w:t>
      </w:r>
      <w:r w:rsidRPr="000E7F75">
        <w:rPr>
          <w:u w:val="single"/>
        </w:rPr>
        <w:t>The real issue is where to draw the line</w:t>
      </w:r>
      <w:r w:rsidRPr="00CA462D">
        <w:rPr>
          <w:sz w:val="16"/>
        </w:rPr>
        <w:t xml:space="preserve">. Chief Justice </w:t>
      </w:r>
      <w:r w:rsidRPr="000E7F75">
        <w:rPr>
          <w:rStyle w:val="Emphasis"/>
        </w:rPr>
        <w:t>Marshall recognized</w:t>
      </w:r>
      <w:r w:rsidRPr="00CA462D">
        <w:rPr>
          <w:sz w:val="16"/>
        </w:rPr>
        <w:t xml:space="preserve"> “that there is some difficulty in discerning the exact limits,” and that “</w:t>
      </w:r>
      <w:r w:rsidRPr="000E7F75">
        <w:rPr>
          <w:rStyle w:val="Emphasis"/>
          <w:highlight w:val="cyan"/>
        </w:rPr>
        <w:t>the</w:t>
      </w:r>
      <w:r w:rsidRPr="000E7F75">
        <w:rPr>
          <w:rStyle w:val="Emphasis"/>
        </w:rPr>
        <w:t xml:space="preserve"> precise </w:t>
      </w:r>
      <w:r w:rsidRPr="000E7F75">
        <w:rPr>
          <w:rStyle w:val="Emphasis"/>
          <w:highlight w:val="cyan"/>
        </w:rPr>
        <w:t>boundary of</w:t>
      </w:r>
      <w:r w:rsidRPr="000E7F75">
        <w:rPr>
          <w:rStyle w:val="Emphasis"/>
        </w:rPr>
        <w:t xml:space="preserve"> this </w:t>
      </w:r>
      <w:r w:rsidRPr="000E7F75">
        <w:rPr>
          <w:rStyle w:val="Emphasis"/>
          <w:highlight w:val="cyan"/>
        </w:rPr>
        <w:t>power is a subject of delicate and difficult inquiry</w:t>
      </w:r>
      <w:r w:rsidRPr="000E7F75">
        <w:rPr>
          <w:rStyle w:val="Emphasis"/>
        </w:rPr>
        <w:t xml:space="preserve">, </w:t>
      </w:r>
      <w:r w:rsidRPr="000E7F75">
        <w:rPr>
          <w:rStyle w:val="Emphasis"/>
          <w:highlight w:val="cyan"/>
        </w:rPr>
        <w:t>into which a court will</w:t>
      </w:r>
      <w:r w:rsidRPr="000E7F75">
        <w:rPr>
          <w:rStyle w:val="Emphasis"/>
        </w:rPr>
        <w:t xml:space="preserve"> </w:t>
      </w:r>
      <w:r w:rsidRPr="000E7F75">
        <w:rPr>
          <w:rStyle w:val="Emphasis"/>
          <w:highlight w:val="cyan"/>
        </w:rPr>
        <w:t>not enter</w:t>
      </w:r>
      <w:r w:rsidRPr="000E7F75">
        <w:rPr>
          <w:rStyle w:val="Emphasis"/>
        </w:rPr>
        <w:t xml:space="preserve"> unnecessarily</w:t>
      </w:r>
      <w:r w:rsidRPr="00CA462D">
        <w:rPr>
          <w:sz w:val="16"/>
        </w:rPr>
        <w:t xml:space="preserve">.”56 Accordingly, </w:t>
      </w:r>
      <w:r w:rsidRPr="000E7F75">
        <w:rPr>
          <w:rStyle w:val="Emphasis"/>
          <w:highlight w:val="cyan"/>
        </w:rPr>
        <w:t>the Court</w:t>
      </w:r>
      <w:r w:rsidRPr="000E7F75">
        <w:rPr>
          <w:rStyle w:val="Emphasis"/>
        </w:rPr>
        <w:t xml:space="preserve">’s solution has been to </w:t>
      </w:r>
      <w:r w:rsidRPr="000E7F75">
        <w:rPr>
          <w:rStyle w:val="Emphasis"/>
          <w:highlight w:val="cyan"/>
        </w:rPr>
        <w:t>reject delegation challenges in all but</w:t>
      </w:r>
      <w:r w:rsidRPr="000E7F75">
        <w:rPr>
          <w:rStyle w:val="Emphasis"/>
        </w:rPr>
        <w:t xml:space="preserve"> the most </w:t>
      </w:r>
      <w:r w:rsidRPr="000E7F75">
        <w:rPr>
          <w:rStyle w:val="Emphasis"/>
          <w:highlight w:val="cyan"/>
        </w:rPr>
        <w:t>extreme cases</w:t>
      </w:r>
      <w:r w:rsidRPr="00CA462D">
        <w:rPr>
          <w:sz w:val="16"/>
        </w:rPr>
        <w:t>, and to accept delegations of vast powers to the President or to administrative agencies.</w:t>
      </w:r>
    </w:p>
    <w:p w14:paraId="2064E287" w14:textId="0BCA4B13" w:rsidR="0091574C" w:rsidRDefault="0091574C" w:rsidP="0091574C">
      <w:pPr>
        <w:pStyle w:val="Heading3"/>
      </w:pPr>
      <w:r>
        <w:t>AT: Links to Politics</w:t>
      </w:r>
    </w:p>
    <w:p w14:paraId="64457D75" w14:textId="213F9C88" w:rsidR="002B78A5" w:rsidRPr="002B78A5" w:rsidRDefault="002B78A5" w:rsidP="002B78A5">
      <w:pPr>
        <w:pStyle w:val="Heading4"/>
      </w:pPr>
      <w:r w:rsidRPr="002B78A5">
        <w:t>Delegating authority avoids politics.</w:t>
      </w:r>
    </w:p>
    <w:p w14:paraId="14058F79" w14:textId="495BDD4C" w:rsidR="00AE5943" w:rsidRPr="002B78A5" w:rsidRDefault="00AE5943" w:rsidP="00550189">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46"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35FE4C28" w14:textId="77777777" w:rsidR="00AE5943" w:rsidRDefault="00AE5943" w:rsidP="00AE5943">
      <w:pPr>
        <w:rPr>
          <w:sz w:val="14"/>
        </w:rPr>
      </w:pPr>
      <w:r w:rsidRPr="002B78A5">
        <w:rPr>
          <w:u w:val="single"/>
        </w:rPr>
        <w:t>Inherent differences between</w:t>
      </w:r>
      <w:r w:rsidRPr="002B78A5">
        <w:rPr>
          <w:sz w:val="16"/>
        </w:rPr>
        <w:t xml:space="preserve"> the process of </w:t>
      </w:r>
      <w:r w:rsidRPr="002B78A5">
        <w:rPr>
          <w:u w:val="single"/>
        </w:rPr>
        <w:t>issuing regulations and</w:t>
      </w:r>
      <w:r w:rsidRPr="002B78A5">
        <w:rPr>
          <w:sz w:val="16"/>
        </w:rPr>
        <w:t xml:space="preserve"> the process of </w:t>
      </w:r>
      <w:r w:rsidRPr="002B78A5">
        <w:rPr>
          <w:u w:val="single"/>
        </w:rPr>
        <w:t>passing statutes provides</w:t>
      </w:r>
      <w:r w:rsidRPr="002B78A5">
        <w:rPr>
          <w:sz w:val="16"/>
        </w:rPr>
        <w:t xml:space="preserve"> </w:t>
      </w:r>
      <w:r w:rsidRPr="002B78A5">
        <w:rPr>
          <w:u w:val="single"/>
        </w:rPr>
        <w:t>another</w:t>
      </w:r>
      <w:r w:rsidRPr="002B78A5">
        <w:rPr>
          <w:sz w:val="16"/>
        </w:rPr>
        <w:t xml:space="preserve"> common </w:t>
      </w:r>
      <w:r w:rsidRPr="002B78A5">
        <w:rPr>
          <w:u w:val="single"/>
        </w:rPr>
        <w:t>justification for broad congressional delegations</w:t>
      </w:r>
      <w:r w:rsidRPr="002B78A5">
        <w:rPr>
          <w:sz w:val="16"/>
        </w:rPr>
        <w:t xml:space="preserve"> of lawmaking power.33 </w:t>
      </w:r>
      <w:r w:rsidRPr="002B78A5">
        <w:rPr>
          <w:rStyle w:val="Emphasis"/>
        </w:rPr>
        <w:t>Even when the legislative process is working well, it may take longer for Congress to pass a law than it takes an agency to make a rule</w:t>
      </w:r>
      <w:r w:rsidRPr="002B78A5">
        <w:rPr>
          <w:sz w:val="16"/>
        </w:rPr>
        <w:t xml:space="preserve">. As a result, </w:t>
      </w:r>
      <w:r w:rsidRPr="002B78A5">
        <w:rPr>
          <w:u w:val="single"/>
        </w:rPr>
        <w:t>agencies can react more quickly to new information than Congress can</w:t>
      </w:r>
      <w:r w:rsidRPr="002B78A5">
        <w:rPr>
          <w:sz w:val="16"/>
        </w:rPr>
        <w:t xml:space="preserve">, including recent scientific findings and changed circumstances. In addition, </w:t>
      </w:r>
      <w:r w:rsidRPr="002B78A5">
        <w:rPr>
          <w:u w:val="single"/>
        </w:rPr>
        <w:t xml:space="preserve">the nature of </w:t>
      </w:r>
      <w:r w:rsidRPr="002B78A5">
        <w:rPr>
          <w:highlight w:val="cyan"/>
          <w:u w:val="single"/>
        </w:rPr>
        <w:t>the legislative process inhibits</w:t>
      </w:r>
      <w:r w:rsidRPr="002B78A5">
        <w:rPr>
          <w:u w:val="single"/>
        </w:rPr>
        <w:t xml:space="preserve"> </w:t>
      </w:r>
      <w:r w:rsidRPr="002B78A5">
        <w:rPr>
          <w:highlight w:val="cyan"/>
          <w:u w:val="single"/>
        </w:rPr>
        <w:t>action</w:t>
      </w:r>
      <w:r w:rsidRPr="002B78A5">
        <w:rPr>
          <w:sz w:val="16"/>
        </w:rPr>
        <w:t xml:space="preserve">.34 This can be true, for example, </w:t>
      </w:r>
      <w:r w:rsidRPr="002B78A5">
        <w:rPr>
          <w:rStyle w:val="Emphasis"/>
          <w:highlight w:val="cyan"/>
        </w:rPr>
        <w:t>when</w:t>
      </w:r>
      <w:r w:rsidRPr="002B78A5">
        <w:rPr>
          <w:sz w:val="16"/>
        </w:rPr>
        <w:t xml:space="preserve"> there is consensus that some action should be taken with respect to a particular problem, but </w:t>
      </w:r>
      <w:r w:rsidRPr="002B78A5">
        <w:rPr>
          <w:rStyle w:val="Emphasis"/>
          <w:highlight w:val="cyan"/>
        </w:rPr>
        <w:t xml:space="preserve">there is </w:t>
      </w:r>
      <w:r w:rsidRPr="002B78A5">
        <w:rPr>
          <w:rStyle w:val="Emphasis"/>
        </w:rPr>
        <w:t>deep</w:t>
      </w:r>
      <w:r w:rsidRPr="002B78A5">
        <w:rPr>
          <w:rStyle w:val="Emphasis"/>
          <w:highlight w:val="cyan"/>
        </w:rPr>
        <w:t xml:space="preserve"> division</w:t>
      </w:r>
      <w:r w:rsidRPr="002B78A5">
        <w:rPr>
          <w:sz w:val="16"/>
        </w:rPr>
        <w:t xml:space="preserve">—say, </w:t>
      </w:r>
      <w:r w:rsidRPr="002B78A5">
        <w:rPr>
          <w:rStyle w:val="Emphasis"/>
          <w:highlight w:val="cyan"/>
        </w:rPr>
        <w:t>between</w:t>
      </w:r>
      <w:r w:rsidRPr="002B78A5">
        <w:rPr>
          <w:rStyle w:val="Emphasis"/>
        </w:rPr>
        <w:t xml:space="preserve"> </w:t>
      </w:r>
      <w:r w:rsidRPr="002B78A5">
        <w:rPr>
          <w:rStyle w:val="Emphasis"/>
          <w:highlight w:val="cyan"/>
        </w:rPr>
        <w:t>Republicans and Dem</w:t>
      </w:r>
      <w:r w:rsidRPr="002B78A5">
        <w:rPr>
          <w:rStyle w:val="Emphasis"/>
        </w:rPr>
        <w:t>ocrat</w:t>
      </w:r>
      <w:r w:rsidRPr="002B78A5">
        <w:rPr>
          <w:rStyle w:val="Emphasis"/>
          <w:highlight w:val="cyan"/>
        </w:rPr>
        <w:t>s</w:t>
      </w:r>
      <w:r w:rsidRPr="002B78A5">
        <w:rPr>
          <w:sz w:val="16"/>
        </w:rPr>
        <w:t>, or within either party—</w:t>
      </w:r>
      <w:r w:rsidRPr="0008473F">
        <w:rPr>
          <w:rStyle w:val="Emphasis"/>
        </w:rPr>
        <w:t>on what precisely</w:t>
      </w:r>
      <w:r w:rsidRPr="002B78A5">
        <w:rPr>
          <w:sz w:val="16"/>
        </w:rPr>
        <w:t xml:space="preserve">, if anything, </w:t>
      </w:r>
      <w:r w:rsidRPr="0008473F">
        <w:rPr>
          <w:rStyle w:val="Emphasis"/>
        </w:rPr>
        <w:t>should be done</w:t>
      </w:r>
      <w:r w:rsidRPr="002B78A5">
        <w:rPr>
          <w:sz w:val="16"/>
        </w:rPr>
        <w:t xml:space="preserve">. In such a case, </w:t>
      </w:r>
      <w:r w:rsidRPr="002B78A5">
        <w:rPr>
          <w:rStyle w:val="Emphasis"/>
          <w:highlight w:val="cyan"/>
        </w:rPr>
        <w:t>a broad</w:t>
      </w:r>
      <w:r w:rsidRPr="0008473F">
        <w:rPr>
          <w:rStyle w:val="Emphasis"/>
        </w:rPr>
        <w:t xml:space="preserve"> and somewhat vague </w:t>
      </w:r>
      <w:r w:rsidRPr="002B78A5">
        <w:rPr>
          <w:rStyle w:val="Emphasis"/>
          <w:highlight w:val="cyan"/>
        </w:rPr>
        <w:t>delegation of authority</w:t>
      </w:r>
      <w:r w:rsidRPr="0008473F">
        <w:rPr>
          <w:rStyle w:val="Emphasis"/>
        </w:rPr>
        <w:t xml:space="preserve"> by Congress </w:t>
      </w:r>
      <w:r w:rsidRPr="002B78A5">
        <w:rPr>
          <w:rStyle w:val="Emphasis"/>
          <w:highlight w:val="cyan"/>
        </w:rPr>
        <w:t>can permit legislators to take credit for successful policies</w:t>
      </w:r>
      <w:r w:rsidRPr="0008473F">
        <w:rPr>
          <w:rStyle w:val="Emphasis"/>
        </w:rPr>
        <w:t xml:space="preserve">, </w:t>
      </w:r>
      <w:r w:rsidRPr="002B78A5">
        <w:rPr>
          <w:rStyle w:val="Emphasis"/>
          <w:highlight w:val="cyan"/>
        </w:rPr>
        <w:t>while</w:t>
      </w:r>
      <w:r w:rsidRPr="0008473F">
        <w:rPr>
          <w:rStyle w:val="Emphasis"/>
        </w:rPr>
        <w:t xml:space="preserve"> </w:t>
      </w:r>
      <w:r w:rsidRPr="002B78A5">
        <w:rPr>
          <w:rStyle w:val="Emphasis"/>
        </w:rPr>
        <w:t>reserving the</w:t>
      </w:r>
      <w:r w:rsidRPr="0008473F">
        <w:rPr>
          <w:rStyle w:val="Emphasis"/>
        </w:rPr>
        <w:t xml:space="preserve"> ability to </w:t>
      </w:r>
      <w:r w:rsidRPr="002B78A5">
        <w:rPr>
          <w:rStyle w:val="Emphasis"/>
          <w:highlight w:val="cyan"/>
        </w:rPr>
        <w:t>duck responsibility for the</w:t>
      </w:r>
      <w:r w:rsidRPr="0008473F">
        <w:rPr>
          <w:rStyle w:val="Emphasis"/>
        </w:rPr>
        <w:t xml:space="preserve"> final </w:t>
      </w:r>
      <w:r w:rsidRPr="002B78A5">
        <w:rPr>
          <w:rStyle w:val="Emphasis"/>
          <w:highlight w:val="cyan"/>
        </w:rPr>
        <w:t>outcome</w:t>
      </w:r>
      <w:r w:rsidRPr="002B78A5">
        <w:rPr>
          <w:sz w:val="16"/>
        </w:rPr>
        <w:t xml:space="preserve">.35 One real-world example of this phenomenon, already mentioned, was the </w:t>
      </w:r>
      <w:r w:rsidRPr="002B78A5">
        <w:rPr>
          <w:highlight w:val="cyan"/>
          <w:u w:val="single"/>
        </w:rPr>
        <w:t>closing</w:t>
      </w:r>
      <w:r w:rsidRPr="0020378B">
        <w:rPr>
          <w:u w:val="single"/>
        </w:rPr>
        <w:t xml:space="preserve"> of </w:t>
      </w:r>
      <w:r w:rsidRPr="002B78A5">
        <w:rPr>
          <w:highlight w:val="cyan"/>
          <w:u w:val="single"/>
        </w:rPr>
        <w:t>military bases</w:t>
      </w:r>
      <w:r w:rsidRPr="002B78A5">
        <w:rPr>
          <w:sz w:val="16"/>
        </w:rPr>
        <w:t xml:space="preserve"> in the late 1980s and early 1990s.36 Observers agreed at the time that the rapid decline of the Soviet military threat necessitated a radical reduction of the size of the U.S. military.37 Moreover, </w:t>
      </w:r>
      <w:r w:rsidRPr="002B78A5">
        <w:rPr>
          <w:highlight w:val="cyan"/>
          <w:u w:val="single"/>
        </w:rPr>
        <w:t>there was a consensus</w:t>
      </w:r>
      <w:r w:rsidRPr="002B78A5">
        <w:rPr>
          <w:sz w:val="16"/>
        </w:rPr>
        <w:t xml:space="preserve"> specifically that </w:t>
      </w:r>
      <w:r w:rsidRPr="002B78A5">
        <w:rPr>
          <w:highlight w:val="cyan"/>
          <w:u w:val="single"/>
        </w:rPr>
        <w:t>the number of</w:t>
      </w:r>
      <w:r w:rsidRPr="0020378B">
        <w:rPr>
          <w:u w:val="single"/>
        </w:rPr>
        <w:t xml:space="preserve"> military </w:t>
      </w:r>
      <w:r w:rsidRPr="002B78A5">
        <w:rPr>
          <w:highlight w:val="cyan"/>
          <w:u w:val="single"/>
        </w:rPr>
        <w:t>bases was untenable</w:t>
      </w:r>
      <w:r w:rsidRPr="002B78A5">
        <w:rPr>
          <w:sz w:val="16"/>
        </w:rPr>
        <w:t xml:space="preserve">.38 </w:t>
      </w:r>
      <w:r w:rsidRPr="0017172C">
        <w:rPr>
          <w:u w:val="single"/>
        </w:rPr>
        <w:t>The difficulty</w:t>
      </w:r>
      <w:r w:rsidRPr="002B78A5">
        <w:rPr>
          <w:sz w:val="16"/>
        </w:rPr>
        <w:t xml:space="preserve">, however, </w:t>
      </w:r>
      <w:r w:rsidRPr="0017172C">
        <w:rPr>
          <w:u w:val="single"/>
        </w:rPr>
        <w:t xml:space="preserve">was that </w:t>
      </w:r>
      <w:r w:rsidRPr="002B78A5">
        <w:rPr>
          <w:highlight w:val="cyan"/>
          <w:u w:val="single"/>
        </w:rPr>
        <w:t>any member</w:t>
      </w:r>
      <w:r w:rsidRPr="0017172C">
        <w:rPr>
          <w:u w:val="single"/>
        </w:rPr>
        <w:t xml:space="preserve"> of Congress </w:t>
      </w:r>
      <w:r w:rsidRPr="002B78A5">
        <w:rPr>
          <w:highlight w:val="cyan"/>
          <w:u w:val="single"/>
        </w:rPr>
        <w:t>who voted for</w:t>
      </w:r>
      <w:r w:rsidRPr="0017172C">
        <w:rPr>
          <w:u w:val="single"/>
        </w:rPr>
        <w:t xml:space="preserve"> a measure that </w:t>
      </w:r>
      <w:r w:rsidRPr="002B78A5">
        <w:rPr>
          <w:highlight w:val="cyan"/>
          <w:u w:val="single"/>
        </w:rPr>
        <w:t>close</w:t>
      </w:r>
      <w:r w:rsidRPr="0017172C">
        <w:rPr>
          <w:u w:val="single"/>
        </w:rPr>
        <w:t xml:space="preserve">d </w:t>
      </w:r>
      <w:r w:rsidRPr="002B78A5">
        <w:rPr>
          <w:highlight w:val="cyan"/>
          <w:u w:val="single"/>
        </w:rPr>
        <w:t>a base in</w:t>
      </w:r>
      <w:r w:rsidRPr="0017172C">
        <w:rPr>
          <w:u w:val="single"/>
        </w:rPr>
        <w:t xml:space="preserve"> his or her </w:t>
      </w:r>
      <w:r w:rsidRPr="002B78A5">
        <w:rPr>
          <w:highlight w:val="cyan"/>
          <w:u w:val="single"/>
        </w:rPr>
        <w:t>own jurisdiction risked political suicide</w:t>
      </w:r>
      <w:r w:rsidRPr="002B78A5">
        <w:rPr>
          <w:sz w:val="16"/>
        </w:rPr>
        <w:t xml:space="preserve">. </w:t>
      </w:r>
      <w:r w:rsidRPr="0017172C">
        <w:rPr>
          <w:u w:val="single"/>
        </w:rPr>
        <w:t xml:space="preserve">This presented </w:t>
      </w:r>
      <w:r w:rsidRPr="002B78A5">
        <w:rPr>
          <w:highlight w:val="cyan"/>
          <w:u w:val="single"/>
        </w:rPr>
        <w:t>a major collective action problem</w:t>
      </w:r>
      <w:r w:rsidRPr="002B78A5">
        <w:rPr>
          <w:sz w:val="16"/>
        </w:rPr>
        <w:t xml:space="preserve">: a change that clearly enhanced welfare, and that needed to be made, could not be directly enacted given individual lawmakers’ incentives. </w:t>
      </w:r>
      <w:r w:rsidRPr="0017172C">
        <w:rPr>
          <w:u w:val="single"/>
        </w:rPr>
        <w:t>Congress could</w:t>
      </w:r>
      <w:r w:rsidRPr="002B78A5">
        <w:rPr>
          <w:sz w:val="16"/>
        </w:rPr>
        <w:t xml:space="preserve">, however, </w:t>
      </w:r>
      <w:r w:rsidRPr="0017172C">
        <w:rPr>
          <w:u w:val="single"/>
        </w:rPr>
        <w:t>vote to solve the problem indirectly, and it did</w:t>
      </w:r>
      <w:r w:rsidRPr="002B78A5">
        <w:rPr>
          <w:sz w:val="16"/>
        </w:rPr>
        <w:t xml:space="preserve">. In 1988 </w:t>
      </w:r>
      <w:r w:rsidRPr="0017172C">
        <w:rPr>
          <w:u w:val="single"/>
        </w:rPr>
        <w:t xml:space="preserve">Congress passed the </w:t>
      </w:r>
      <w:r w:rsidRPr="002B78A5">
        <w:rPr>
          <w:highlight w:val="cyan"/>
          <w:u w:val="single"/>
        </w:rPr>
        <w:t>B</w:t>
      </w:r>
      <w:r w:rsidRPr="0017172C">
        <w:rPr>
          <w:u w:val="single"/>
        </w:rPr>
        <w:t xml:space="preserve">ase </w:t>
      </w:r>
      <w:r w:rsidRPr="002B78A5">
        <w:rPr>
          <w:highlight w:val="cyan"/>
          <w:u w:val="single"/>
        </w:rPr>
        <w:t>C</w:t>
      </w:r>
      <w:r w:rsidRPr="0017172C">
        <w:rPr>
          <w:u w:val="single"/>
        </w:rPr>
        <w:t xml:space="preserve">losure and </w:t>
      </w:r>
      <w:r w:rsidRPr="002B78A5">
        <w:rPr>
          <w:highlight w:val="cyan"/>
          <w:u w:val="single"/>
        </w:rPr>
        <w:t>R</w:t>
      </w:r>
      <w:r w:rsidRPr="0017172C">
        <w:rPr>
          <w:u w:val="single"/>
        </w:rPr>
        <w:t xml:space="preserve">ealignment </w:t>
      </w:r>
      <w:r w:rsidRPr="002B78A5">
        <w:rPr>
          <w:highlight w:val="cyan"/>
          <w:u w:val="single"/>
        </w:rPr>
        <w:t>A</w:t>
      </w:r>
      <w:r w:rsidRPr="0017172C">
        <w:rPr>
          <w:u w:val="single"/>
        </w:rPr>
        <w:t>ct</w:t>
      </w:r>
      <w:r w:rsidRPr="002B78A5">
        <w:rPr>
          <w:sz w:val="16"/>
        </w:rPr>
        <w:t xml:space="preserve">, </w:t>
      </w:r>
      <w:r w:rsidRPr="0017172C">
        <w:rPr>
          <w:u w:val="single"/>
        </w:rPr>
        <w:t xml:space="preserve">which </w:t>
      </w:r>
      <w:r w:rsidRPr="002B78A5">
        <w:rPr>
          <w:highlight w:val="cyan"/>
          <w:u w:val="single"/>
        </w:rPr>
        <w:t>created an independent commission</w:t>
      </w:r>
      <w:r w:rsidRPr="0017172C">
        <w:rPr>
          <w:u w:val="single"/>
        </w:rPr>
        <w:t xml:space="preserve"> with legal authority </w:t>
      </w:r>
      <w:r w:rsidRPr="002B78A5">
        <w:rPr>
          <w:highlight w:val="cyan"/>
          <w:u w:val="single"/>
        </w:rPr>
        <w:t>to determine which bases to close</w:t>
      </w:r>
      <w:r w:rsidRPr="002B78A5">
        <w:rPr>
          <w:sz w:val="16"/>
        </w:rPr>
        <w:t xml:space="preserve">, </w:t>
      </w:r>
      <w:r w:rsidRPr="002C4F2B">
        <w:rPr>
          <w:u w:val="single"/>
        </w:rPr>
        <w:t>subject to Congress’s right to overturn the proposal through a joint resolution</w:t>
      </w:r>
      <w:r w:rsidRPr="002B78A5">
        <w:rPr>
          <w:sz w:val="16"/>
        </w:rPr>
        <w:t xml:space="preserve">.39 Under the Act, the head of each military service first submitted a list of recommended base closures to the Secretary of Defense, who could add to or subtract from that list.40 The secretary then submitted the revised list to the commission, which in turn had the power to add or subtract bases.41 At that point, </w:t>
      </w:r>
      <w:r w:rsidRPr="002C4F2B">
        <w:rPr>
          <w:u w:val="single"/>
        </w:rPr>
        <w:t>the final list of recommended base closures went to the President, who could either approve the list</w:t>
      </w:r>
      <w:r w:rsidRPr="002B78A5">
        <w:rPr>
          <w:sz w:val="16"/>
        </w:rPr>
        <w:t xml:space="preserve"> (with no changes) </w:t>
      </w:r>
      <w:r w:rsidRPr="002C4F2B">
        <w:rPr>
          <w:u w:val="single"/>
        </w:rPr>
        <w:t>or veto it</w:t>
      </w:r>
      <w:r w:rsidRPr="002B78A5">
        <w:rPr>
          <w:sz w:val="16"/>
        </w:rPr>
        <w:t xml:space="preserve">, starting the whole process over.42 </w:t>
      </w:r>
      <w:r w:rsidRPr="002C4F2B">
        <w:rPr>
          <w:u w:val="single"/>
        </w:rPr>
        <w:t>If the President approved the list, the Secretary of Defense</w:t>
      </w:r>
      <w:r w:rsidRPr="002B78A5">
        <w:rPr>
          <w:sz w:val="16"/>
        </w:rPr>
        <w:t xml:space="preserve"> then </w:t>
      </w:r>
      <w:r w:rsidRPr="002C4F2B">
        <w:rPr>
          <w:u w:val="single"/>
        </w:rPr>
        <w:t>had the authority to begin implementing the closures on the list</w:t>
      </w:r>
      <w:r w:rsidRPr="002B78A5">
        <w:rPr>
          <w:sz w:val="16"/>
        </w:rPr>
        <w:t xml:space="preserve">, </w:t>
      </w:r>
      <w:r w:rsidRPr="002C4F2B">
        <w:rPr>
          <w:u w:val="single"/>
        </w:rPr>
        <w:t>unless Congress halted the process within forty-five days</w:t>
      </w:r>
      <w:r w:rsidRPr="002B78A5">
        <w:rPr>
          <w:sz w:val="16"/>
        </w:rPr>
        <w:t xml:space="preserve"> of presidential approval by issuing a joint resolution.43 Congress has adopted similar mechanisms in other areas. The ACA, for example, delegates enormous Medicare cost-cutting authority to the Secretary of Health and Human Services and the newly created IPAB.44 Under the ACA, the IPAB, consisting of fifteen experts named by the President and confirmed by the Senate, has the authority to recommend policy changes to Congress to cut Medicare costs. These recommendations can include “ideas on coordinating care, getting rid of waste in the system, incentivizing best practices, and prioritizing primary care.”45 What is interesting about these recommendations is the way in which they create legislative pressure to cut Medicare costs. First, Congress can accept IPAB’s recommendations and enact them into law. Or, alternatively, “[</w:t>
      </w:r>
      <w:proofErr w:type="spellStart"/>
      <w:r w:rsidRPr="002B78A5">
        <w:rPr>
          <w:sz w:val="16"/>
        </w:rPr>
        <w:t>i</w:t>
      </w:r>
      <w:proofErr w:type="spellEnd"/>
      <w:r w:rsidRPr="002B78A5">
        <w:rPr>
          <w:sz w:val="16"/>
        </w:rPr>
        <w:t>]f Congress rejects the recommendations, and Medicare spending exceeds specific targets, Congress must either enact policies that achieve equivalent savings or let the Secretary of Health and Human Services follow IPAB’s recommendations.”46 The parallels between this delegation and the base-closure delegation are obvious. At the most general level, Congress created the IPAB to address the need to cut healthcare costs, a need that virtually everyone agrees is essential to the long-term fiscal well-being of the country; likewise, Congress created the base closure commission to address the need to cut military expenditures, about which, again, there was general agreement.47 Moreover, the collective action problem that inhibited Congress from making military spending cuts through the normal legislative process (no legislator wanting to vote for a law that kills a military base in his or her state) has analogs in the healthcare context. For example, although it was universally agreed that cutting Medicare costs would enhance overall public welfare, individual legislators resisted competitive bidding that could undermine their ability to secure contracts for medical device manufacturers or pharmaceutical companies in their own districts.48</w:t>
      </w:r>
    </w:p>
    <w:p w14:paraId="757934F2" w14:textId="3951B5EB" w:rsidR="004B2C8E" w:rsidRPr="004B2C8E" w:rsidRDefault="004B2C8E" w:rsidP="004B2C8E">
      <w:pPr>
        <w:pStyle w:val="Heading4"/>
      </w:pPr>
      <w:r w:rsidRPr="004B2C8E">
        <w:t>Delegation lets Congress shift blame</w:t>
      </w:r>
      <w:r w:rsidR="005C5BB2">
        <w:t xml:space="preserve"> without sacrificing accountability.</w:t>
      </w:r>
    </w:p>
    <w:p w14:paraId="66B1561E" w14:textId="03BC9A54" w:rsidR="00C52158" w:rsidRPr="002B78A5" w:rsidRDefault="00C52158" w:rsidP="00C52158">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47"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66ACB3FB" w14:textId="0EBCBA16" w:rsidR="00B06F05" w:rsidRDefault="00C52158" w:rsidP="00550189">
      <w:pPr>
        <w:rPr>
          <w:u w:val="single"/>
        </w:rPr>
      </w:pPr>
      <w:r w:rsidRPr="004B2C8E">
        <w:rPr>
          <w:u w:val="single"/>
        </w:rPr>
        <w:t xml:space="preserve">There is a related criticism that </w:t>
      </w:r>
      <w:r w:rsidRPr="004B2C8E">
        <w:rPr>
          <w:highlight w:val="cyan"/>
          <w:u w:val="single"/>
        </w:rPr>
        <w:t>broad</w:t>
      </w:r>
      <w:r w:rsidRPr="004B2C8E">
        <w:rPr>
          <w:sz w:val="16"/>
        </w:rPr>
        <w:t xml:space="preserve"> congressional </w:t>
      </w:r>
      <w:r w:rsidRPr="004B2C8E">
        <w:rPr>
          <w:highlight w:val="cyan"/>
          <w:u w:val="single"/>
        </w:rPr>
        <w:t>delegation</w:t>
      </w:r>
      <w:r w:rsidRPr="004B2C8E">
        <w:rPr>
          <w:u w:val="single"/>
        </w:rPr>
        <w:t xml:space="preserve"> of lawmaking authority</w:t>
      </w:r>
      <w:r w:rsidRPr="004B2C8E">
        <w:rPr>
          <w:sz w:val="16"/>
        </w:rPr>
        <w:t xml:space="preserve"> to agencies </w:t>
      </w:r>
      <w:r w:rsidRPr="004B2C8E">
        <w:rPr>
          <w:highlight w:val="cyan"/>
          <w:u w:val="single"/>
        </w:rPr>
        <w:t>permits Congress to</w:t>
      </w:r>
      <w:r w:rsidRPr="004B2C8E">
        <w:rPr>
          <w:u w:val="single"/>
        </w:rPr>
        <w:t xml:space="preserve"> avoid accountability by </w:t>
      </w:r>
      <w:r w:rsidRPr="004B2C8E">
        <w:rPr>
          <w:highlight w:val="cyan"/>
          <w:u w:val="single"/>
        </w:rPr>
        <w:t>shift</w:t>
      </w:r>
      <w:r w:rsidRPr="004B2C8E">
        <w:rPr>
          <w:u w:val="single"/>
        </w:rPr>
        <w:t xml:space="preserve">ing </w:t>
      </w:r>
      <w:r w:rsidRPr="004B2C8E">
        <w:rPr>
          <w:highlight w:val="cyan"/>
          <w:u w:val="single"/>
        </w:rPr>
        <w:t>blame</w:t>
      </w:r>
      <w:r w:rsidRPr="004B2C8E">
        <w:rPr>
          <w:sz w:val="16"/>
        </w:rPr>
        <w:t xml:space="preserve"> to agencies if some voters are unhappy.57 Indeed, this Article notes that </w:t>
      </w:r>
      <w:r w:rsidRPr="004B2C8E">
        <w:rPr>
          <w:u w:val="single"/>
        </w:rPr>
        <w:t>the ability to shift blame</w:t>
      </w:r>
      <w:r w:rsidRPr="004B2C8E">
        <w:rPr>
          <w:sz w:val="16"/>
        </w:rPr>
        <w:t xml:space="preserve"> may </w:t>
      </w:r>
      <w:r w:rsidRPr="004B2C8E">
        <w:rPr>
          <w:highlight w:val="cyan"/>
          <w:u w:val="single"/>
        </w:rPr>
        <w:t>make it possible</w:t>
      </w:r>
      <w:r w:rsidRPr="004B2C8E">
        <w:rPr>
          <w:u w:val="single"/>
        </w:rPr>
        <w:t xml:space="preserve"> for Congress </w:t>
      </w:r>
      <w:r w:rsidRPr="004B2C8E">
        <w:rPr>
          <w:highlight w:val="cyan"/>
          <w:u w:val="single"/>
        </w:rPr>
        <w:t>to enact</w:t>
      </w:r>
      <w:r w:rsidRPr="004B2C8E">
        <w:rPr>
          <w:sz w:val="16"/>
        </w:rPr>
        <w:t xml:space="preserve"> some </w:t>
      </w:r>
      <w:r w:rsidRPr="004B2C8E">
        <w:rPr>
          <w:u w:val="single"/>
        </w:rPr>
        <w:t xml:space="preserve">beneficial </w:t>
      </w:r>
      <w:r w:rsidRPr="004B2C8E">
        <w:rPr>
          <w:highlight w:val="cyan"/>
          <w:u w:val="single"/>
        </w:rPr>
        <w:t>reforms</w:t>
      </w:r>
      <w:r w:rsidRPr="004B2C8E">
        <w:rPr>
          <w:u w:val="single"/>
        </w:rPr>
        <w:t xml:space="preserve"> that </w:t>
      </w:r>
      <w:r w:rsidRPr="004B2C8E">
        <w:rPr>
          <w:highlight w:val="cyan"/>
          <w:u w:val="single"/>
        </w:rPr>
        <w:t>political dynamics</w:t>
      </w:r>
      <w:r w:rsidRPr="004B2C8E">
        <w:rPr>
          <w:u w:val="single"/>
        </w:rPr>
        <w:t xml:space="preserve"> would </w:t>
      </w:r>
      <w:r w:rsidRPr="004B2C8E">
        <w:rPr>
          <w:highlight w:val="cyan"/>
          <w:u w:val="single"/>
        </w:rPr>
        <w:t>otherwise prevent</w:t>
      </w:r>
      <w:r w:rsidRPr="004B2C8E">
        <w:rPr>
          <w:u w:val="single"/>
        </w:rPr>
        <w:t>.</w:t>
      </w:r>
      <w:r w:rsidRPr="004B2C8E">
        <w:rPr>
          <w:sz w:val="16"/>
        </w:rPr>
        <w:t xml:space="preserve"> Critics argue that the federal government should not be able to wield its power to interfere with economic activity, or with individual liberty, unless a certain number of legislators representing disparate parts of the country can publicly agree that doing so makes sense.58 Exactly how Congress ought to express its policy preferences is potentially a separate question. There are some who argue that </w:t>
      </w:r>
      <w:r w:rsidRPr="004B2C8E">
        <w:rPr>
          <w:u w:val="single"/>
        </w:rPr>
        <w:t>having Congress enact more general standards</w:t>
      </w:r>
      <w:r w:rsidRPr="004B2C8E">
        <w:rPr>
          <w:sz w:val="16"/>
        </w:rPr>
        <w:t xml:space="preserve">, </w:t>
      </w:r>
      <w:r w:rsidRPr="004B2C8E">
        <w:rPr>
          <w:u w:val="single"/>
        </w:rPr>
        <w:t xml:space="preserve">with the </w:t>
      </w:r>
      <w:r w:rsidRPr="004B2C8E">
        <w:rPr>
          <w:highlight w:val="cyan"/>
          <w:u w:val="single"/>
        </w:rPr>
        <w:t>specifics</w:t>
      </w:r>
      <w:r w:rsidRPr="004B2C8E">
        <w:rPr>
          <w:u w:val="single"/>
        </w:rPr>
        <w:t xml:space="preserve"> of implementation </w:t>
      </w:r>
      <w:r w:rsidRPr="004B2C8E">
        <w:rPr>
          <w:highlight w:val="cyan"/>
          <w:u w:val="single"/>
        </w:rPr>
        <w:t>left to agencies</w:t>
      </w:r>
      <w:r w:rsidRPr="004B2C8E">
        <w:rPr>
          <w:sz w:val="16"/>
        </w:rPr>
        <w:t xml:space="preserve">, actually </w:t>
      </w:r>
      <w:r w:rsidRPr="004B2C8E">
        <w:rPr>
          <w:highlight w:val="cyan"/>
          <w:u w:val="single"/>
        </w:rPr>
        <w:t>enhances Congress’s</w:t>
      </w:r>
      <w:r w:rsidRPr="004B2C8E">
        <w:rPr>
          <w:u w:val="single"/>
        </w:rPr>
        <w:t xml:space="preserve"> </w:t>
      </w:r>
      <w:r w:rsidRPr="004B2C8E">
        <w:rPr>
          <w:highlight w:val="cyan"/>
          <w:u w:val="single"/>
        </w:rPr>
        <w:t>accountability</w:t>
      </w:r>
      <w:r w:rsidRPr="004B2C8E">
        <w:rPr>
          <w:sz w:val="16"/>
        </w:rPr>
        <w:t>.59 Professor Sunstein notes that, as a general matter, “[</w:t>
      </w:r>
      <w:r w:rsidRPr="004B2C8E">
        <w:rPr>
          <w:u w:val="single"/>
        </w:rPr>
        <w:t>t]here is no evidence that agencies</w:t>
      </w:r>
      <w:r w:rsidRPr="004B2C8E">
        <w:rPr>
          <w:sz w:val="16"/>
        </w:rPr>
        <w:t xml:space="preserve"> operating </w:t>
      </w:r>
      <w:r w:rsidRPr="004B2C8E">
        <w:rPr>
          <w:u w:val="single"/>
        </w:rPr>
        <w:t>pursuant to open-ended authority do better</w:t>
      </w:r>
      <w:r w:rsidRPr="004B2C8E">
        <w:rPr>
          <w:sz w:val="16"/>
        </w:rPr>
        <w:t xml:space="preserve">, on any dimension, </w:t>
      </w:r>
      <w:r w:rsidRPr="004B2C8E">
        <w:rPr>
          <w:u w:val="single"/>
        </w:rPr>
        <w:t>than agencies operating pursuant to statutes that sharply limit their discretion</w:t>
      </w:r>
      <w:r w:rsidRPr="004B2C8E">
        <w:rPr>
          <w:sz w:val="16"/>
        </w:rPr>
        <w:t xml:space="preserve">; nothing appears to link agency performance with statutory clarity.”60 More specifically, </w:t>
      </w:r>
      <w:r w:rsidRPr="004B2C8E">
        <w:rPr>
          <w:u w:val="single"/>
        </w:rPr>
        <w:t>there is no evidence</w:t>
      </w:r>
      <w:r w:rsidRPr="004B2C8E">
        <w:rPr>
          <w:sz w:val="16"/>
        </w:rPr>
        <w:t xml:space="preserve"> that </w:t>
      </w:r>
      <w:r w:rsidRPr="004B2C8E">
        <w:rPr>
          <w:u w:val="single"/>
        </w:rPr>
        <w:t>agencies do better at maximizing social welfare when they are given a very specific statute than when they are given general guidance</w:t>
      </w:r>
      <w:r w:rsidRPr="004B2C8E">
        <w:rPr>
          <w:sz w:val="16"/>
        </w:rPr>
        <w:t xml:space="preserve">.61 </w:t>
      </w:r>
      <w:r w:rsidR="004B2C8E" w:rsidRPr="004B2C8E">
        <w:rPr>
          <w:sz w:val="16"/>
        </w:rPr>
        <w:t xml:space="preserve">While there is no shortage of normative arguments for and against broad delegation of authority by Congress to agencies, the point that should be emphasized is that </w:t>
      </w:r>
      <w:r w:rsidR="004B2C8E" w:rsidRPr="004B2C8E">
        <w:rPr>
          <w:u w:val="single"/>
        </w:rPr>
        <w:t>Congress has</w:t>
      </w:r>
      <w:r w:rsidR="004B2C8E" w:rsidRPr="004B2C8E">
        <w:rPr>
          <w:sz w:val="16"/>
        </w:rPr>
        <w:t>—in virtually every policy domain other than tax—</w:t>
      </w:r>
      <w:r w:rsidR="004B2C8E" w:rsidRPr="004B2C8E">
        <w:rPr>
          <w:u w:val="single"/>
        </w:rPr>
        <w:t>determined that the balance of</w:t>
      </w:r>
      <w:r w:rsidR="004B2C8E" w:rsidRPr="004B2C8E">
        <w:rPr>
          <w:sz w:val="16"/>
        </w:rPr>
        <w:t xml:space="preserve"> the </w:t>
      </w:r>
      <w:r w:rsidR="004B2C8E" w:rsidRPr="004B2C8E">
        <w:rPr>
          <w:u w:val="single"/>
        </w:rPr>
        <w:t>arguments weighs in favor of broad delegation</w:t>
      </w:r>
      <w:r w:rsidR="004B2C8E" w:rsidRPr="004B2C8E">
        <w:rPr>
          <w:sz w:val="16"/>
        </w:rPr>
        <w:t xml:space="preserve">. </w:t>
      </w:r>
      <w:r w:rsidR="004B2C8E" w:rsidRPr="004B2C8E">
        <w:rPr>
          <w:u w:val="single"/>
        </w:rPr>
        <w:t>But not with tax</w:t>
      </w:r>
      <w:r w:rsidR="004B2C8E" w:rsidRPr="004B2C8E">
        <w:rPr>
          <w:sz w:val="16"/>
        </w:rPr>
        <w:t xml:space="preserve">. The modern practice of engaging in broad delegation takes an atypical form in tax legislation, where the IRS is limited it its ability to modify tax rules and not permitted to modify tax rates.62 From a normative standpoint </w:t>
      </w:r>
      <w:r w:rsidR="004B2C8E" w:rsidRPr="004B2C8E">
        <w:rPr>
          <w:u w:val="single"/>
        </w:rPr>
        <w:t>it is not at all clear why tax should be exceptional in this regard</w:t>
      </w:r>
      <w:r w:rsidR="004B2C8E" w:rsidRPr="004B2C8E">
        <w:rPr>
          <w:sz w:val="16"/>
        </w:rPr>
        <w:t xml:space="preserve">. </w:t>
      </w:r>
      <w:r w:rsidR="004B2C8E" w:rsidRPr="004B2C8E">
        <w:rPr>
          <w:u w:val="single"/>
        </w:rPr>
        <w:t>The arguments in favor of delegation</w:t>
      </w:r>
      <w:r w:rsidR="004B2C8E" w:rsidRPr="004B2C8E">
        <w:rPr>
          <w:sz w:val="16"/>
        </w:rPr>
        <w:t xml:space="preserve"> in other legal spheres, that Congress has apparently found to be compelling, would </w:t>
      </w:r>
      <w:r w:rsidR="004B2C8E" w:rsidRPr="004B2C8E">
        <w:rPr>
          <w:u w:val="single"/>
        </w:rPr>
        <w:t>seem to apply with equal or greater force to tax law as to other laws</w:t>
      </w:r>
      <w:r w:rsidR="005C5BB2">
        <w:rPr>
          <w:u w:val="single"/>
        </w:rPr>
        <w:t>.</w:t>
      </w:r>
    </w:p>
    <w:p w14:paraId="28BACA30" w14:textId="70ADEF8D" w:rsidR="0092174B" w:rsidRPr="008939F2" w:rsidRDefault="008939F2" w:rsidP="008939F2">
      <w:pPr>
        <w:pStyle w:val="Heading4"/>
      </w:pPr>
      <w:r w:rsidRPr="008939F2">
        <w:t>Voting for the process is popular.</w:t>
      </w:r>
    </w:p>
    <w:p w14:paraId="3635FBB3" w14:textId="1CCABCD4" w:rsidR="00DC1CAA" w:rsidRPr="002B78A5" w:rsidRDefault="00DC1CAA" w:rsidP="00DC1CAA">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48"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47C94857" w14:textId="77777777" w:rsidR="00E93163" w:rsidRPr="0092174B" w:rsidRDefault="00E93163" w:rsidP="00550189">
      <w:pPr>
        <w:rPr>
          <w:sz w:val="16"/>
        </w:rPr>
      </w:pPr>
      <w:r w:rsidRPr="0092174B">
        <w:rPr>
          <w:sz w:val="16"/>
        </w:rPr>
        <w:t xml:space="preserve">C. Delegating Tax Reform </w:t>
      </w:r>
    </w:p>
    <w:p w14:paraId="1A07BEF8" w14:textId="14146FF4" w:rsidR="00DC1CAA" w:rsidRDefault="00E93163" w:rsidP="00550189">
      <w:pPr>
        <w:rPr>
          <w:sz w:val="16"/>
        </w:rPr>
      </w:pPr>
      <w:r w:rsidRPr="0092174B">
        <w:rPr>
          <w:sz w:val="16"/>
        </w:rPr>
        <w:t xml:space="preserve">Many have described the need for </w:t>
      </w:r>
      <w:r w:rsidRPr="0092174B">
        <w:rPr>
          <w:highlight w:val="cyan"/>
          <w:u w:val="single"/>
        </w:rPr>
        <w:t>tax reform</w:t>
      </w:r>
      <w:r w:rsidRPr="0092174B">
        <w:rPr>
          <w:sz w:val="16"/>
        </w:rPr>
        <w:t xml:space="preserve"> as a problem analogous to the base-closing problem: </w:t>
      </w:r>
      <w:r w:rsidRPr="0092174B">
        <w:rPr>
          <w:highlight w:val="cyan"/>
          <w:u w:val="single"/>
        </w:rPr>
        <w:t>everyone</w:t>
      </w:r>
      <w:r w:rsidRPr="00A9547D">
        <w:rPr>
          <w:u w:val="single"/>
        </w:rPr>
        <w:t xml:space="preserve"> in theory </w:t>
      </w:r>
      <w:r w:rsidRPr="0092174B">
        <w:rPr>
          <w:highlight w:val="cyan"/>
          <w:u w:val="single"/>
        </w:rPr>
        <w:t>wants it</w:t>
      </w:r>
      <w:r w:rsidRPr="00A9547D">
        <w:rPr>
          <w:u w:val="single"/>
        </w:rPr>
        <w:t xml:space="preserve"> to happen, </w:t>
      </w:r>
      <w:r w:rsidRPr="0092174B">
        <w:rPr>
          <w:highlight w:val="cyan"/>
          <w:u w:val="single"/>
        </w:rPr>
        <w:t>but no one wants to vote for anything that imposes burdens on their constituents</w:t>
      </w:r>
      <w:r w:rsidRPr="0092174B">
        <w:rPr>
          <w:sz w:val="16"/>
        </w:rPr>
        <w:t xml:space="preserve"> or on the individuals and groups that contribute to their reelection.134 With the base-closing situation, virtually everyone agreed not only that spending on national defense should be dramatically reduced, but also that this reduction, (1) should include the closure of a substantial number of domestically located military bases, and (2) that the choice as to which bases should be closed ought to turn on the merits, as determined by military experts, and not by politics or logrolling among members of Congress.135 The Base Closure and Realignment </w:t>
      </w:r>
      <w:r w:rsidRPr="0092174B">
        <w:rPr>
          <w:highlight w:val="cyan"/>
          <w:u w:val="single"/>
        </w:rPr>
        <w:t>Commission</w:t>
      </w:r>
      <w:r w:rsidRPr="0092174B">
        <w:rPr>
          <w:u w:val="single"/>
        </w:rPr>
        <w:t xml:space="preserve"> </w:t>
      </w:r>
      <w:r w:rsidRPr="0092174B">
        <w:rPr>
          <w:highlight w:val="cyan"/>
          <w:u w:val="single"/>
        </w:rPr>
        <w:t>offer</w:t>
      </w:r>
      <w:r w:rsidRPr="0092174B">
        <w:rPr>
          <w:u w:val="single"/>
        </w:rPr>
        <w:t xml:space="preserve">ed </w:t>
      </w:r>
      <w:r w:rsidRPr="0092174B">
        <w:rPr>
          <w:highlight w:val="cyan"/>
          <w:u w:val="single"/>
        </w:rPr>
        <w:t>an appealing solution</w:t>
      </w:r>
      <w:r w:rsidRPr="0092174B">
        <w:rPr>
          <w:sz w:val="16"/>
        </w:rPr>
        <w:t xml:space="preserve"> to the problem. </w:t>
      </w:r>
      <w:r w:rsidRPr="0092174B">
        <w:rPr>
          <w:highlight w:val="cyan"/>
          <w:u w:val="single"/>
        </w:rPr>
        <w:t>Even though each legislator could</w:t>
      </w:r>
      <w:r w:rsidRPr="00493B94">
        <w:rPr>
          <w:u w:val="single"/>
        </w:rPr>
        <w:t xml:space="preserve"> potentially </w:t>
      </w:r>
      <w:r w:rsidRPr="0092174B">
        <w:rPr>
          <w:highlight w:val="cyan"/>
          <w:u w:val="single"/>
        </w:rPr>
        <w:t>lose</w:t>
      </w:r>
      <w:r w:rsidRPr="00493B94">
        <w:rPr>
          <w:u w:val="single"/>
        </w:rPr>
        <w:t xml:space="preserve"> from the decision</w:t>
      </w:r>
      <w:r w:rsidRPr="0092174B">
        <w:rPr>
          <w:sz w:val="16"/>
        </w:rPr>
        <w:t xml:space="preserve"> of the base-closure process, </w:t>
      </w:r>
      <w:r w:rsidRPr="0092174B">
        <w:rPr>
          <w:u w:val="single"/>
        </w:rPr>
        <w:t xml:space="preserve">as a group </w:t>
      </w:r>
      <w:r w:rsidRPr="0092174B">
        <w:rPr>
          <w:highlight w:val="cyan"/>
          <w:u w:val="single"/>
        </w:rPr>
        <w:t>they agreed to the process</w:t>
      </w:r>
      <w:r w:rsidRPr="0092174B">
        <w:rPr>
          <w:sz w:val="16"/>
        </w:rPr>
        <w:t xml:space="preserve">—in part because it was the right thing to do, and in part </w:t>
      </w:r>
      <w:r w:rsidRPr="00493B94">
        <w:rPr>
          <w:u w:val="single"/>
        </w:rPr>
        <w:t>because they could deflect responsibility if the commission selected their hometown base for closure</w:t>
      </w:r>
      <w:r w:rsidRPr="0092174B">
        <w:rPr>
          <w:sz w:val="16"/>
        </w:rPr>
        <w:t xml:space="preserve">.136 </w:t>
      </w:r>
      <w:r w:rsidRPr="002C4140">
        <w:rPr>
          <w:rStyle w:val="Emphasis"/>
        </w:rPr>
        <w:t xml:space="preserve">Of course, </w:t>
      </w:r>
      <w:r w:rsidRPr="0092174B">
        <w:rPr>
          <w:rStyle w:val="Emphasis"/>
          <w:highlight w:val="cyan"/>
        </w:rPr>
        <w:t>they could be blamed for voting in favor of the process</w:t>
      </w:r>
      <w:r w:rsidRPr="0092174B">
        <w:rPr>
          <w:sz w:val="16"/>
        </w:rPr>
        <w:t xml:space="preserve">, </w:t>
      </w:r>
      <w:r w:rsidRPr="0092174B">
        <w:rPr>
          <w:rStyle w:val="Emphasis"/>
          <w:highlight w:val="cyan"/>
        </w:rPr>
        <w:t>but</w:t>
      </w:r>
      <w:r w:rsidRPr="002C4140">
        <w:rPr>
          <w:rStyle w:val="Emphasis"/>
        </w:rPr>
        <w:t xml:space="preserve"> most </w:t>
      </w:r>
      <w:r w:rsidRPr="0092174B">
        <w:rPr>
          <w:rStyle w:val="Emphasis"/>
          <w:highlight w:val="cyan"/>
        </w:rPr>
        <w:t>legislators</w:t>
      </w:r>
      <w:r w:rsidRPr="002C4140">
        <w:rPr>
          <w:rStyle w:val="Emphasis"/>
        </w:rPr>
        <w:t xml:space="preserve"> apparently </w:t>
      </w:r>
      <w:r w:rsidRPr="0092174B">
        <w:rPr>
          <w:rStyle w:val="Emphasis"/>
          <w:highlight w:val="cyan"/>
        </w:rPr>
        <w:t>did not find the risk</w:t>
      </w:r>
      <w:r w:rsidRPr="002C4140">
        <w:rPr>
          <w:rStyle w:val="Emphasis"/>
        </w:rPr>
        <w:t xml:space="preserve"> of being saddled with that sort of responsibility </w:t>
      </w:r>
      <w:r w:rsidRPr="0092174B">
        <w:rPr>
          <w:rStyle w:val="Emphasis"/>
          <w:highlight w:val="cyan"/>
        </w:rPr>
        <w:t>sufficient</w:t>
      </w:r>
      <w:r w:rsidRPr="0092174B">
        <w:rPr>
          <w:sz w:val="16"/>
          <w:highlight w:val="cyan"/>
        </w:rPr>
        <w:t xml:space="preserve"> </w:t>
      </w:r>
      <w:r w:rsidRPr="0092174B">
        <w:rPr>
          <w:rStyle w:val="Emphasis"/>
          <w:highlight w:val="cyan"/>
        </w:rPr>
        <w:t>to prevent them</w:t>
      </w:r>
      <w:r w:rsidRPr="002C4140">
        <w:rPr>
          <w:rStyle w:val="Emphasis"/>
        </w:rPr>
        <w:t xml:space="preserve"> from </w:t>
      </w:r>
      <w:r w:rsidRPr="0092174B">
        <w:rPr>
          <w:rStyle w:val="Emphasis"/>
          <w:highlight w:val="cyan"/>
        </w:rPr>
        <w:t>doing what made sense</w:t>
      </w:r>
      <w:r w:rsidRPr="002C4140">
        <w:rPr>
          <w:rStyle w:val="Emphasis"/>
        </w:rPr>
        <w:t xml:space="preserve"> as a policy matter</w:t>
      </w:r>
      <w:r w:rsidRPr="0092174B">
        <w:rPr>
          <w:sz w:val="16"/>
        </w:rPr>
        <w:t xml:space="preserve">. </w:t>
      </w:r>
      <w:r w:rsidRPr="0092174B">
        <w:rPr>
          <w:highlight w:val="cyan"/>
          <w:u w:val="single"/>
        </w:rPr>
        <w:t>A similar story might be</w:t>
      </w:r>
      <w:r w:rsidRPr="002C4140">
        <w:rPr>
          <w:u w:val="single"/>
        </w:rPr>
        <w:t xml:space="preserve"> told for </w:t>
      </w:r>
      <w:r w:rsidRPr="0092174B">
        <w:rPr>
          <w:highlight w:val="cyan"/>
          <w:u w:val="single"/>
        </w:rPr>
        <w:t>tax reform</w:t>
      </w:r>
      <w:r w:rsidRPr="0092174B">
        <w:rPr>
          <w:sz w:val="16"/>
        </w:rPr>
        <w:t xml:space="preserve">. Many lawmakers feel that </w:t>
      </w:r>
      <w:r w:rsidRPr="002C4140">
        <w:rPr>
          <w:u w:val="single"/>
        </w:rPr>
        <w:t>the IRC is</w:t>
      </w:r>
      <w:r w:rsidRPr="0092174B">
        <w:rPr>
          <w:sz w:val="16"/>
        </w:rPr>
        <w:t xml:space="preserve"> </w:t>
      </w:r>
      <w:proofErr w:type="gramStart"/>
      <w:r w:rsidRPr="0092174B">
        <w:rPr>
          <w:sz w:val="16"/>
        </w:rPr>
        <w:t>broken:</w:t>
      </w:r>
      <w:proofErr w:type="gramEnd"/>
      <w:r w:rsidRPr="0092174B">
        <w:rPr>
          <w:sz w:val="16"/>
        </w:rPr>
        <w:t xml:space="preserve"> that it is </w:t>
      </w:r>
      <w:r w:rsidRPr="002C4140">
        <w:rPr>
          <w:u w:val="single"/>
        </w:rPr>
        <w:t>too long, too complex, and littered with provisions that make little sense now</w:t>
      </w:r>
      <w:r w:rsidRPr="0092174B">
        <w:rPr>
          <w:sz w:val="16"/>
        </w:rPr>
        <w:t xml:space="preserve">, if they ever did.137 Moreover, </w:t>
      </w:r>
      <w:r w:rsidRPr="002C4140">
        <w:rPr>
          <w:u w:val="single"/>
        </w:rPr>
        <w:t xml:space="preserve">many believe that the country would be better off if Congress simplified or eliminated </w:t>
      </w:r>
      <w:r w:rsidR="00472A09" w:rsidRPr="002C4140">
        <w:rPr>
          <w:u w:val="single"/>
        </w:rPr>
        <w:t>some of these</w:t>
      </w:r>
      <w:r w:rsidR="00472A09" w:rsidRPr="0092174B">
        <w:rPr>
          <w:sz w:val="16"/>
        </w:rPr>
        <w:t xml:space="preserve">. In addition, one need not oppose tax credits, deductions, and exemptions as a general matter to support tax reform; even tax expenditure enthusiasts would likely agree that some overall pruning makes sense. As a result, </w:t>
      </w:r>
      <w:r w:rsidR="00472A09" w:rsidRPr="00697E06">
        <w:rPr>
          <w:u w:val="single"/>
        </w:rPr>
        <w:t xml:space="preserve">Congress could vote for a process authorizing a group of experts, perhaps in the executive branch, perhaps in an independent body, to produce a tax reform plan that would, subject to approval by the President, become law unless stopped by a joint resolution of </w:t>
      </w:r>
      <w:proofErr w:type="gramStart"/>
      <w:r w:rsidR="00472A09" w:rsidRPr="00697E06">
        <w:rPr>
          <w:u w:val="single"/>
        </w:rPr>
        <w:t>a majority of</w:t>
      </w:r>
      <w:proofErr w:type="gramEnd"/>
      <w:r w:rsidR="00472A09" w:rsidRPr="00697E06">
        <w:rPr>
          <w:u w:val="single"/>
        </w:rPr>
        <w:t xml:space="preserve"> both houses of Congress.</w:t>
      </w:r>
      <w:r w:rsidR="00472A09" w:rsidRPr="0092174B">
        <w:rPr>
          <w:sz w:val="16"/>
        </w:rPr>
        <w:t xml:space="preserve"> To the extent that general agreement exists concerning the need for reductions in tax expenditures, the advantages of such an approach are </w:t>
      </w:r>
      <w:proofErr w:type="gramStart"/>
      <w:r w:rsidR="00472A09" w:rsidRPr="0092174B">
        <w:rPr>
          <w:sz w:val="16"/>
        </w:rPr>
        <w:t>similar to</w:t>
      </w:r>
      <w:proofErr w:type="gramEnd"/>
      <w:r w:rsidR="00472A09" w:rsidRPr="0092174B">
        <w:rPr>
          <w:sz w:val="16"/>
        </w:rPr>
        <w:t xml:space="preserve"> the advantages of the base-closure legislation. First, </w:t>
      </w:r>
      <w:r w:rsidR="00472A09" w:rsidRPr="00173636">
        <w:rPr>
          <w:rStyle w:val="Emphasis"/>
        </w:rPr>
        <w:t xml:space="preserve">if any </w:t>
      </w:r>
      <w:proofErr w:type="gramStart"/>
      <w:r w:rsidR="00472A09" w:rsidRPr="00173636">
        <w:rPr>
          <w:rStyle w:val="Emphasis"/>
        </w:rPr>
        <w:t>particular tax</w:t>
      </w:r>
      <w:proofErr w:type="gramEnd"/>
      <w:r w:rsidR="00472A09" w:rsidRPr="00173636">
        <w:rPr>
          <w:rStyle w:val="Emphasis"/>
        </w:rPr>
        <w:t xml:space="preserve"> provision is popular</w:t>
      </w:r>
      <w:r w:rsidR="00472A09" w:rsidRPr="00173636">
        <w:rPr>
          <w:u w:val="single"/>
        </w:rPr>
        <w:t xml:space="preserve"> with a politically powerful constituency, </w:t>
      </w:r>
      <w:r w:rsidR="00472A09" w:rsidRPr="00173636">
        <w:rPr>
          <w:rStyle w:val="Emphasis"/>
        </w:rPr>
        <w:t>this approach enables legislators to vote for a process that can lead to beneficial tax reform</w:t>
      </w:r>
      <w:r w:rsidR="00472A09" w:rsidRPr="0092174B">
        <w:rPr>
          <w:sz w:val="16"/>
        </w:rPr>
        <w:t xml:space="preserve">, </w:t>
      </w:r>
      <w:r w:rsidR="00472A09" w:rsidRPr="00173636">
        <w:rPr>
          <w:u w:val="single"/>
        </w:rPr>
        <w:t>even though that reform may result in the elimination of that provision</w:t>
      </w:r>
      <w:r w:rsidR="00472A09" w:rsidRPr="0092174B">
        <w:rPr>
          <w:sz w:val="16"/>
        </w:rPr>
        <w:t xml:space="preserve">. Second, </w:t>
      </w:r>
      <w:r w:rsidR="00472A09" w:rsidRPr="006874C1">
        <w:rPr>
          <w:u w:val="single"/>
        </w:rPr>
        <w:t>the proposal helps circumvent the Senate filibuster</w:t>
      </w:r>
      <w:r w:rsidR="00472A09" w:rsidRPr="0092174B">
        <w:rPr>
          <w:sz w:val="16"/>
        </w:rPr>
        <w:t xml:space="preserve"> as an obstacle to reform. </w:t>
      </w:r>
      <w:r w:rsidR="00472A09" w:rsidRPr="006874C1">
        <w:rPr>
          <w:u w:val="single"/>
        </w:rPr>
        <w:t>By requiring a simple joint majority vote to stop the reform proposal</w:t>
      </w:r>
      <w:r w:rsidR="00472A09" w:rsidRPr="0092174B">
        <w:rPr>
          <w:sz w:val="16"/>
        </w:rPr>
        <w:t xml:space="preserve"> submitted by the independent commission and approved by the President, </w:t>
      </w:r>
      <w:r w:rsidR="00472A09" w:rsidRPr="006874C1">
        <w:rPr>
          <w:u w:val="single"/>
        </w:rPr>
        <w:t>a minority of senators could not block reform by threatening a filibuster</w:t>
      </w:r>
      <w:r w:rsidR="00472A09" w:rsidRPr="0092174B">
        <w:rPr>
          <w:sz w:val="16"/>
        </w:rPr>
        <w:t xml:space="preserve">.138 It could happen. Of course, it has not happened. There have been many U.S. tax reform efforts, even tax reform commissions, with extensive reports and nothing legislatively to show for the effort. This may be due in part to the absence of a shared national consensus on the desirability of tax reform, but also due to the reluctance of legislators to enact new tax laws that heavily burden certain groups. Three recent examples are illustrative of these efforts. President Bush empaneled the President’s Advisory Panel on Federal Tax Reform in January 2005, which issued its report in November 2005.139 Charged with recommending tax options to make the U.S. tax system simpler, fairer, and more conducive to economic growth, this bipartisan commission included political and academic tax experts and an outstanding staff.140 The commission developed two promising blueprints for major federal tax reform for the Treasury Department to evaluate, possibly amend, and selectively recommend to Congress.141 Unfortunately, the political winds shifted and the Treasury Department never forwarded any version of either recommendation. In 2010, Congress considered legislation to create a Bipartisan Task Force for Responsible Fiscal Action that would recommend policies to improve the fiscal situation in the medium term and achieve fiscal stability over the long run, with the commission’s recommendations subject without amendment to up-or-down congressional votes.142 The Senate defeated this proposal,143 after which President Obama nonetheless created the commission (known informally as the Bowles-Simpson Commission, after its cochairs), and gave it the membership and charge it would have had under the failed legislation, but without any special status for its recommendations.144 The commission passed a December 2010 report over considerable internal dissent, and Congress never brought its recommendations to a vote.145 Finally, as part of a political deal to raise the federal debt ceiling and thereby avoid defaulting on the debt, the Budget Control Act of 2011 created the Joint Select Committee on Deficit Reduction (informally known as the Supercommittee146), a bipartisan joint committee of Congress charged with developing a plan to reduce federal deficits by $1.5 trillion over ten years.147 The committee’s recommendations were to be subject without amendment to up-or-down congressional votes; in the absence of committee recommendations and successful passage by Congress by December 23, 2010, the bill authorized an automatic $1.2 trillion in spending cuts over ten years.148 In the end, the committee failed to reach agreement, no recommendations were forthcoming, and the automatic spending cuts took effect.149 </w:t>
      </w:r>
      <w:r w:rsidR="00472A09" w:rsidRPr="002B0FE3">
        <w:rPr>
          <w:rStyle w:val="Emphasis"/>
        </w:rPr>
        <w:t>One could imagine Congress more forcefully passing legislation empowering a commission to propose tax legislation that would automatically become law in the absence of specified congressional intervention</w:t>
      </w:r>
      <w:r w:rsidR="00472A09" w:rsidRPr="0092174B">
        <w:rPr>
          <w:sz w:val="16"/>
        </w:rPr>
        <w:t xml:space="preserve">, a design similar to that of the base-closing commission. Congress could instruct the commission to raise a specified amount of revenue, or revenue equal to a specified fraction of national income, with its tax plan. </w:t>
      </w:r>
      <w:r w:rsidR="00472A09" w:rsidRPr="00FA103E">
        <w:rPr>
          <w:u w:val="single"/>
        </w:rPr>
        <w:t>Congress could then identify the tax burden distribution</w:t>
      </w:r>
      <w:r w:rsidR="00472A09" w:rsidRPr="0092174B">
        <w:rPr>
          <w:sz w:val="16"/>
        </w:rPr>
        <w:t xml:space="preserve"> (as a function of income, age, geography, or other variables) </w:t>
      </w:r>
      <w:r w:rsidR="00472A09" w:rsidRPr="00FA103E">
        <w:rPr>
          <w:u w:val="single"/>
        </w:rPr>
        <w:t>that it wishes the tax plan to impose</w:t>
      </w:r>
      <w:r w:rsidR="00472A09" w:rsidRPr="0092174B">
        <w:rPr>
          <w:sz w:val="16"/>
        </w:rPr>
        <w:t xml:space="preserve">. </w:t>
      </w:r>
      <w:r w:rsidR="00472A09" w:rsidRPr="00FA103E">
        <w:rPr>
          <w:rStyle w:val="Emphasis"/>
        </w:rPr>
        <w:t>This would be a very strong form of delegation that might permit Congress to achieve goals that it has so far found elusive</w:t>
      </w:r>
      <w:r w:rsidR="00472A09" w:rsidRPr="0092174B">
        <w:rPr>
          <w:sz w:val="16"/>
        </w:rPr>
        <w:t xml:space="preserve">. One of the benefits—and at times, the cost—of delegation is the commitment that it affords. </w:t>
      </w:r>
      <w:r w:rsidR="00472A09" w:rsidRPr="00FA103E">
        <w:rPr>
          <w:u w:val="single"/>
        </w:rPr>
        <w:t>In removing itself from the final stages of the tax rate and tax base determination process, Congress would partially insulate itself from the pleadings of lobbyists interested in maintaining favorable treatment for special interests</w:t>
      </w:r>
      <w:r w:rsidR="00472A09" w:rsidRPr="0092174B">
        <w:rPr>
          <w:sz w:val="16"/>
        </w:rPr>
        <w:t xml:space="preserve">. Voting in favor of delegation might incense lobbyists as a group, but a member of Congress could offer a principled reason for such an affirmative vote, even while expressing sympathy to individual lobbyists for the cause he or she champions. There is no doubt that the locus of lobbying efforts in such a scenario would then turn more toward the Treasury, independent commission, or Federal Reserve—whatever entity Congress empowers with greater tax lawmaking authority—and there would be attendant complications as these organizations inevitably become somewhat more political in response. While the less political nature of the delegated authority might well reduce the problems associated with lobbying, these problems will not disappear, and it is </w:t>
      </w:r>
      <w:proofErr w:type="spellStart"/>
      <w:r w:rsidR="00472A09" w:rsidRPr="0092174B">
        <w:rPr>
          <w:sz w:val="16"/>
        </w:rPr>
        <w:t>na¨ıve</w:t>
      </w:r>
      <w:proofErr w:type="spellEnd"/>
      <w:r w:rsidR="00472A09" w:rsidRPr="0092174B">
        <w:rPr>
          <w:sz w:val="16"/>
        </w:rPr>
        <w:t xml:space="preserve"> to think that an agency with newly granted authority over policies of great interest to lobbyists could maintain its prior level of independence entirely unchanged. On the other hand, one of the related benefits of greater tax delegation to the Treasury and Federal Reserve is that the greater authority vested in these organizations would very likely make it easier for them to attract and retain highly qualified and professional staff. The commitment associated with delegation has the most potential value in circumstances in which the absence of commitment is most problematic. </w:t>
      </w:r>
      <w:r w:rsidR="00472A09" w:rsidRPr="006B4C7A">
        <w:rPr>
          <w:u w:val="single"/>
        </w:rPr>
        <w:t>Long-run fiscal imbalance is</w:t>
      </w:r>
      <w:r w:rsidR="00472A09" w:rsidRPr="0092174B">
        <w:rPr>
          <w:sz w:val="16"/>
        </w:rPr>
        <w:t xml:space="preserve"> arguably </w:t>
      </w:r>
      <w:r w:rsidR="00472A09" w:rsidRPr="006B4C7A">
        <w:rPr>
          <w:u w:val="single"/>
        </w:rPr>
        <w:t>the primary tax and spending problem subject to commitment problems</w:t>
      </w:r>
      <w:r w:rsidR="00472A09" w:rsidRPr="0092174B">
        <w:rPr>
          <w:sz w:val="16"/>
        </w:rPr>
        <w:t xml:space="preserve">, </w:t>
      </w:r>
      <w:r w:rsidR="00472A09" w:rsidRPr="006B4C7A">
        <w:rPr>
          <w:u w:val="single"/>
        </w:rPr>
        <w:t>dwarfing</w:t>
      </w:r>
      <w:r w:rsidR="00472A09" w:rsidRPr="0092174B">
        <w:rPr>
          <w:sz w:val="16"/>
        </w:rPr>
        <w:t xml:space="preserve"> (and at time coinciding with) </w:t>
      </w:r>
      <w:r w:rsidR="00472A09" w:rsidRPr="006B4C7A">
        <w:rPr>
          <w:u w:val="single"/>
        </w:rPr>
        <w:t>the problems associated with lobbying and special interests</w:t>
      </w:r>
      <w:r w:rsidR="00472A09" w:rsidRPr="0092174B">
        <w:rPr>
          <w:sz w:val="16"/>
        </w:rPr>
        <w:t xml:space="preserve">.150 </w:t>
      </w:r>
      <w:proofErr w:type="spellStart"/>
      <w:r w:rsidR="00472A09" w:rsidRPr="0092174B">
        <w:rPr>
          <w:sz w:val="16"/>
        </w:rPr>
        <w:t>Longrun</w:t>
      </w:r>
      <w:proofErr w:type="spellEnd"/>
      <w:r w:rsidR="00472A09" w:rsidRPr="0092174B">
        <w:rPr>
          <w:sz w:val="16"/>
        </w:rPr>
        <w:t xml:space="preserve"> challenges, such as structural fiscal deficits and long-run environmental degradation, are paradigmatic cases of collective action problems, because many of the affected parties are unborn and therefore unable to bargain.151 </w:t>
      </w:r>
      <w:r w:rsidR="00472A09" w:rsidRPr="006B4C7A">
        <w:rPr>
          <w:u w:val="single"/>
        </w:rPr>
        <w:t>Congress and other legislatures are notoriously willing to forego policy sustainability for short-term advantages</w:t>
      </w:r>
      <w:r w:rsidR="00472A09" w:rsidRPr="0092174B">
        <w:rPr>
          <w:sz w:val="16"/>
        </w:rPr>
        <w:t xml:space="preserve">. </w:t>
      </w:r>
      <w:r w:rsidR="00472A09" w:rsidRPr="006B4C7A">
        <w:rPr>
          <w:u w:val="single"/>
        </w:rPr>
        <w:t>One possibility would be for Congress to empanel a commission with the authority—subject to some form of congressional override—to enact tax and spending policies that bring the country’s accounts into long-run fiscal balance.</w:t>
      </w:r>
      <w:r w:rsidR="00472A09" w:rsidRPr="0092174B">
        <w:rPr>
          <w:sz w:val="16"/>
        </w:rPr>
        <w:t xml:space="preserve"> In a nod to reality, such a </w:t>
      </w:r>
      <w:r w:rsidR="002D6CF0" w:rsidRPr="0092174B">
        <w:rPr>
          <w:sz w:val="16"/>
        </w:rPr>
        <w:t>commission’s actions might have binding force starting several election cycles from the enactment date. In the absence of truly binding constraints, it is admittedly uncertain just what impact the commission’s output would have—though the general unwillingness of Congress to tamper excessively with existing regulations offers a glimmer of hope that policy commitments, even if not fully binding, can have important and beneficial effects on policy outcomes.</w:t>
      </w:r>
    </w:p>
    <w:p w14:paraId="29AB04C0" w14:textId="73B57FAB" w:rsidR="004724A0" w:rsidRDefault="004724A0" w:rsidP="00550189">
      <w:pPr>
        <w:rPr>
          <w:sz w:val="16"/>
        </w:rPr>
      </w:pPr>
    </w:p>
    <w:p w14:paraId="0995E132" w14:textId="77777777" w:rsidR="00261C5F" w:rsidRDefault="00261C5F" w:rsidP="000D4161">
      <w:pPr>
        <w:pStyle w:val="Heading3"/>
      </w:pPr>
    </w:p>
    <w:p w14:paraId="14493FB1" w14:textId="7C3404C3" w:rsidR="000D4161" w:rsidRDefault="00804D93" w:rsidP="000D4161">
      <w:pPr>
        <w:pStyle w:val="Heading3"/>
      </w:pPr>
      <w:r>
        <w:t>2NC---UQ---Civic Engagement</w:t>
      </w:r>
    </w:p>
    <w:p w14:paraId="3C9EE556" w14:textId="77777777" w:rsidR="00210978" w:rsidRPr="008B3254" w:rsidRDefault="00210978" w:rsidP="00210978">
      <w:pPr>
        <w:pStyle w:val="Heading4"/>
      </w:pPr>
      <w:r w:rsidRPr="008B3254">
        <w:t>Civic engagement is declining – that undermines democracy.</w:t>
      </w:r>
    </w:p>
    <w:p w14:paraId="36D0E697" w14:textId="77777777" w:rsidR="00210978" w:rsidRPr="003D061C" w:rsidRDefault="00210978" w:rsidP="00210978">
      <w:r w:rsidRPr="00DC6ADF">
        <w:rPr>
          <w:rStyle w:val="Style13ptBold"/>
        </w:rPr>
        <w:t>Kennedy 22</w:t>
      </w:r>
      <w:r>
        <w:t xml:space="preserve"> </w:t>
      </w:r>
      <w:r w:rsidRPr="00A33B6C">
        <w:t>Kerry J Kennedy, Previously Professor Kerry Kennedy was Dean of the Faculty of Education and Human Development, Associate Vice-President (Quality Assurance</w:t>
      </w:r>
      <w:proofErr w:type="gramStart"/>
      <w:r w:rsidRPr="00A33B6C">
        <w:t>),  and</w:t>
      </w:r>
      <w:proofErr w:type="gramEnd"/>
      <w:r w:rsidRPr="00A33B6C">
        <w:t xml:space="preserve"> Research Chair Professor of Curriculum Studies. He has a Master of Education degree from the University of New South Wales and a Master of Letters degree in History from the University of New England. He completed an MA and PhD at Stanford University.</w:t>
      </w:r>
      <w:r>
        <w:t xml:space="preserve"> </w:t>
      </w:r>
      <w:r w:rsidRPr="00A33B6C">
        <w:t>His research interests are in curriculum policy and theory with a special interest in citizenship education</w:t>
      </w:r>
      <w:r>
        <w:t xml:space="preserve">, 2022, “Civic Engagement in Changing Contexts”, Springer, </w:t>
      </w:r>
      <w:hyperlink r:id="rId49" w:history="1">
        <w:r w:rsidRPr="00132E35">
          <w:rPr>
            <w:rStyle w:val="Hyperlink"/>
          </w:rPr>
          <w:t>https://link-springer-com.proxy.lib.umich.edu/content/pdf/10.1007/978-981-16-7495-2.pdf?pdf=button</w:t>
        </w:r>
      </w:hyperlink>
      <w:r>
        <w:t xml:space="preserve">, </w:t>
      </w:r>
      <w:proofErr w:type="spellStart"/>
      <w:r>
        <w:t>liam</w:t>
      </w:r>
      <w:proofErr w:type="spellEnd"/>
      <w:r>
        <w:t>.</w:t>
      </w:r>
    </w:p>
    <w:p w14:paraId="072AFA3D" w14:textId="77777777" w:rsidR="00210978" w:rsidRPr="008B3254" w:rsidRDefault="00210978" w:rsidP="00210978">
      <w:pPr>
        <w:rPr>
          <w:sz w:val="16"/>
        </w:rPr>
      </w:pPr>
      <w:r w:rsidRPr="008B3254">
        <w:rPr>
          <w:sz w:val="16"/>
        </w:rPr>
        <w:t xml:space="preserve">New Forms of Civic Engagement </w:t>
      </w:r>
    </w:p>
    <w:p w14:paraId="16CE9F4C" w14:textId="77777777" w:rsidR="00210978" w:rsidRPr="008B3254" w:rsidRDefault="00210978" w:rsidP="00210978">
      <w:pPr>
        <w:rPr>
          <w:sz w:val="16"/>
        </w:rPr>
      </w:pPr>
      <w:r w:rsidRPr="008B3254">
        <w:rPr>
          <w:sz w:val="16"/>
        </w:rPr>
        <w:t xml:space="preserve">A Broader Lens: Beyond the Political </w:t>
      </w:r>
    </w:p>
    <w:p w14:paraId="0FC1F5BD" w14:textId="77777777" w:rsidR="00210978" w:rsidRDefault="00210978" w:rsidP="00210978">
      <w:pPr>
        <w:rPr>
          <w:sz w:val="16"/>
        </w:rPr>
      </w:pPr>
      <w:r w:rsidRPr="008B3254">
        <w:rPr>
          <w:sz w:val="16"/>
        </w:rPr>
        <w:t xml:space="preserve">It was sociologist Robert Putnam who first </w:t>
      </w:r>
      <w:proofErr w:type="gramStart"/>
      <w:r w:rsidRPr="008B3254">
        <w:rPr>
          <w:sz w:val="16"/>
        </w:rPr>
        <w:t>asked</w:t>
      </w:r>
      <w:proofErr w:type="gramEnd"/>
      <w:r w:rsidRPr="008B3254">
        <w:rPr>
          <w:sz w:val="16"/>
        </w:rPr>
        <w:t xml:space="preserve"> </w:t>
      </w:r>
      <w:r w:rsidRPr="003D061C">
        <w:rPr>
          <w:u w:val="single"/>
        </w:rPr>
        <w:t>‘</w:t>
      </w:r>
      <w:r w:rsidRPr="008B3254">
        <w:rPr>
          <w:highlight w:val="cyan"/>
          <w:u w:val="single"/>
        </w:rPr>
        <w:t>what</w:t>
      </w:r>
      <w:r w:rsidRPr="003D061C">
        <w:rPr>
          <w:u w:val="single"/>
        </w:rPr>
        <w:t xml:space="preserve">ever </w:t>
      </w:r>
      <w:r w:rsidRPr="008B3254">
        <w:rPr>
          <w:highlight w:val="cyan"/>
          <w:u w:val="single"/>
        </w:rPr>
        <w:t>happened to civic engagement</w:t>
      </w:r>
      <w:r w:rsidRPr="008B3254">
        <w:rPr>
          <w:u w:val="single"/>
        </w:rPr>
        <w:t>’</w:t>
      </w:r>
      <w:r w:rsidRPr="008B3254">
        <w:rPr>
          <w:highlight w:val="cyan"/>
          <w:u w:val="single"/>
        </w:rPr>
        <w:t>?</w:t>
      </w:r>
      <w:r w:rsidRPr="008B3254">
        <w:rPr>
          <w:sz w:val="16"/>
        </w:rPr>
        <w:t xml:space="preserve"> (Putnam, 1995): We begin with familiar evidence on changing patterns of political participation. </w:t>
      </w:r>
      <w:r w:rsidRPr="003D061C">
        <w:rPr>
          <w:u w:val="single"/>
        </w:rPr>
        <w:t>Consider</w:t>
      </w:r>
      <w:r w:rsidRPr="008B3254">
        <w:rPr>
          <w:sz w:val="16"/>
        </w:rPr>
        <w:t xml:space="preserve"> the well-known </w:t>
      </w:r>
      <w:r w:rsidRPr="003D061C">
        <w:rPr>
          <w:u w:val="single"/>
        </w:rPr>
        <w:t>decline in turnout in</w:t>
      </w:r>
      <w:r w:rsidRPr="008B3254">
        <w:rPr>
          <w:sz w:val="16"/>
        </w:rPr>
        <w:t xml:space="preserve"> national </w:t>
      </w:r>
      <w:r w:rsidRPr="003D061C">
        <w:rPr>
          <w:u w:val="single"/>
        </w:rPr>
        <w:t>elections over the last three decades</w:t>
      </w:r>
      <w:r w:rsidRPr="008B3254">
        <w:rPr>
          <w:sz w:val="16"/>
        </w:rPr>
        <w:t xml:space="preserve">. From a relative high point in the early 1960s, </w:t>
      </w:r>
      <w:r w:rsidRPr="008B3254">
        <w:rPr>
          <w:highlight w:val="cyan"/>
          <w:u w:val="single"/>
        </w:rPr>
        <w:t>voter turnout</w:t>
      </w:r>
      <w:r w:rsidRPr="008B3254">
        <w:rPr>
          <w:sz w:val="16"/>
        </w:rPr>
        <w:t xml:space="preserve"> had by 1990 </w:t>
      </w:r>
      <w:r w:rsidRPr="008B3254">
        <w:rPr>
          <w:highlight w:val="cyan"/>
          <w:u w:val="single"/>
        </w:rPr>
        <w:t>declined by</w:t>
      </w:r>
      <w:r w:rsidRPr="008B3254">
        <w:rPr>
          <w:sz w:val="16"/>
        </w:rPr>
        <w:t xml:space="preserve"> nearly </w:t>
      </w:r>
      <w:r w:rsidRPr="008B3254">
        <w:rPr>
          <w:highlight w:val="cyan"/>
          <w:u w:val="single"/>
        </w:rPr>
        <w:t>a quarter</w:t>
      </w:r>
      <w:r w:rsidRPr="008B3254">
        <w:rPr>
          <w:sz w:val="16"/>
        </w:rPr>
        <w:t xml:space="preserve">; </w:t>
      </w:r>
      <w:r w:rsidRPr="008B3254">
        <w:rPr>
          <w:highlight w:val="cyan"/>
          <w:u w:val="single"/>
        </w:rPr>
        <w:t>tens of millions</w:t>
      </w:r>
      <w:r w:rsidRPr="008B3254">
        <w:rPr>
          <w:sz w:val="16"/>
        </w:rPr>
        <w:t xml:space="preserve"> of Americans </w:t>
      </w:r>
      <w:r w:rsidRPr="003D061C">
        <w:rPr>
          <w:u w:val="single"/>
        </w:rPr>
        <w:t xml:space="preserve">had </w:t>
      </w:r>
      <w:r w:rsidRPr="008B3254">
        <w:rPr>
          <w:highlight w:val="cyan"/>
          <w:u w:val="single"/>
        </w:rPr>
        <w:t>forsaken</w:t>
      </w:r>
      <w:r w:rsidRPr="008B3254">
        <w:rPr>
          <w:sz w:val="16"/>
        </w:rPr>
        <w:t xml:space="preserve"> their parents' habitual readiness </w:t>
      </w:r>
      <w:r w:rsidRPr="008B3254">
        <w:rPr>
          <w:highlight w:val="cyan"/>
          <w:u w:val="single"/>
        </w:rPr>
        <w:t>to engage</w:t>
      </w:r>
      <w:r w:rsidRPr="003D061C">
        <w:rPr>
          <w:u w:val="single"/>
        </w:rPr>
        <w:t xml:space="preserve"> in the simplest act of citizenship</w:t>
      </w:r>
      <w:r w:rsidRPr="008B3254">
        <w:rPr>
          <w:sz w:val="16"/>
        </w:rPr>
        <w:t xml:space="preserve">. (p. 67) Yet for </w:t>
      </w:r>
      <w:r w:rsidRPr="003D061C">
        <w:rPr>
          <w:u w:val="single"/>
        </w:rPr>
        <w:t>Putnam</w:t>
      </w:r>
      <w:r w:rsidRPr="008B3254">
        <w:rPr>
          <w:sz w:val="16"/>
        </w:rPr>
        <w:t xml:space="preserve">, civic engagement was not just about engagement in politics. He </w:t>
      </w:r>
      <w:r w:rsidRPr="003D061C">
        <w:rPr>
          <w:u w:val="single"/>
        </w:rPr>
        <w:t xml:space="preserve">documented </w:t>
      </w:r>
      <w:r w:rsidRPr="008B3254">
        <w:rPr>
          <w:highlight w:val="cyan"/>
          <w:u w:val="single"/>
        </w:rPr>
        <w:t xml:space="preserve">declines in all forms of </w:t>
      </w:r>
      <w:r w:rsidRPr="008B3254">
        <w:rPr>
          <w:u w:val="single"/>
        </w:rPr>
        <w:t>social</w:t>
      </w:r>
      <w:r w:rsidRPr="003D061C">
        <w:rPr>
          <w:u w:val="single"/>
        </w:rPr>
        <w:t xml:space="preserve"> </w:t>
      </w:r>
      <w:r w:rsidRPr="008B3254">
        <w:rPr>
          <w:highlight w:val="cyan"/>
          <w:u w:val="single"/>
        </w:rPr>
        <w:t>engagement</w:t>
      </w:r>
      <w:r w:rsidRPr="008B3254">
        <w:rPr>
          <w:sz w:val="16"/>
        </w:rPr>
        <w:t>—</w:t>
      </w:r>
      <w:r w:rsidRPr="008B3254">
        <w:rPr>
          <w:highlight w:val="cyan"/>
          <w:u w:val="single"/>
        </w:rPr>
        <w:t>churches</w:t>
      </w:r>
      <w:r w:rsidRPr="008B3254">
        <w:rPr>
          <w:sz w:val="16"/>
        </w:rPr>
        <w:t xml:space="preserve">, </w:t>
      </w:r>
      <w:r w:rsidRPr="008B3254">
        <w:rPr>
          <w:highlight w:val="cyan"/>
          <w:u w:val="single"/>
        </w:rPr>
        <w:t>trade</w:t>
      </w:r>
      <w:r w:rsidRPr="008B3254">
        <w:rPr>
          <w:sz w:val="16"/>
        </w:rPr>
        <w:t xml:space="preserve"> unions, </w:t>
      </w:r>
      <w:r w:rsidRPr="008B3254">
        <w:rPr>
          <w:highlight w:val="cyan"/>
          <w:u w:val="single"/>
        </w:rPr>
        <w:t>p</w:t>
      </w:r>
      <w:r w:rsidRPr="008B3254">
        <w:rPr>
          <w:sz w:val="16"/>
        </w:rPr>
        <w:t>arent–</w:t>
      </w:r>
      <w:r w:rsidRPr="008B3254">
        <w:rPr>
          <w:highlight w:val="cyan"/>
          <w:u w:val="single"/>
        </w:rPr>
        <w:t>t</w:t>
      </w:r>
      <w:r w:rsidRPr="008B3254">
        <w:rPr>
          <w:sz w:val="16"/>
        </w:rPr>
        <w:t xml:space="preserve">eacher </w:t>
      </w:r>
      <w:r w:rsidRPr="008B3254">
        <w:rPr>
          <w:highlight w:val="cyan"/>
          <w:u w:val="single"/>
        </w:rPr>
        <w:t>a</w:t>
      </w:r>
      <w:r w:rsidRPr="008B3254">
        <w:rPr>
          <w:sz w:val="16"/>
        </w:rPr>
        <w:t>ssociation</w:t>
      </w:r>
      <w:r w:rsidRPr="008B3254">
        <w:rPr>
          <w:highlight w:val="cyan"/>
          <w:u w:val="single"/>
        </w:rPr>
        <w:t>s</w:t>
      </w:r>
      <w:r w:rsidRPr="008B3254">
        <w:rPr>
          <w:sz w:val="16"/>
        </w:rPr>
        <w:t xml:space="preserve"> and </w:t>
      </w:r>
      <w:r w:rsidRPr="008B3254">
        <w:rPr>
          <w:highlight w:val="cyan"/>
          <w:u w:val="single"/>
        </w:rPr>
        <w:t>volunteer associations</w:t>
      </w:r>
      <w:r w:rsidRPr="008B3254">
        <w:rPr>
          <w:sz w:val="16"/>
        </w:rPr>
        <w:t xml:space="preserve"> such as Boy Scouts and the Red Cross. Perhaps most famously he documented declines in people attending bowling alleys (thus the title of the article and the subsequent book!). His basic argument was that </w:t>
      </w:r>
      <w:r w:rsidRPr="003D061C">
        <w:rPr>
          <w:u w:val="single"/>
        </w:rPr>
        <w:t xml:space="preserve">multiple forms of </w:t>
      </w:r>
      <w:r w:rsidRPr="008B3254">
        <w:rPr>
          <w:rStyle w:val="Emphasis"/>
          <w:highlight w:val="cyan"/>
        </w:rPr>
        <w:t>associationism</w:t>
      </w:r>
      <w:r w:rsidRPr="008B3254">
        <w:rPr>
          <w:sz w:val="16"/>
        </w:rPr>
        <w:t>—both social and political—</w:t>
      </w:r>
      <w:r w:rsidRPr="003D061C">
        <w:rPr>
          <w:u w:val="single"/>
        </w:rPr>
        <w:t>had</w:t>
      </w:r>
      <w:r w:rsidRPr="008B3254">
        <w:rPr>
          <w:sz w:val="16"/>
        </w:rPr>
        <w:t xml:space="preserve"> New Forms of Civic Engagement 3 </w:t>
      </w:r>
      <w:r w:rsidRPr="008B3254">
        <w:rPr>
          <w:highlight w:val="cyan"/>
          <w:u w:val="single"/>
        </w:rPr>
        <w:t xml:space="preserve">been </w:t>
      </w:r>
      <w:r w:rsidRPr="008B3254">
        <w:rPr>
          <w:rStyle w:val="Emphasis"/>
          <w:highlight w:val="cyan"/>
        </w:rPr>
        <w:t>declining</w:t>
      </w:r>
      <w:r w:rsidRPr="008B3254">
        <w:rPr>
          <w:sz w:val="16"/>
        </w:rPr>
        <w:t xml:space="preserve">, and </w:t>
      </w:r>
      <w:r w:rsidRPr="003D061C">
        <w:rPr>
          <w:u w:val="single"/>
        </w:rPr>
        <w:t xml:space="preserve">this </w:t>
      </w:r>
      <w:r w:rsidRPr="008B3254">
        <w:rPr>
          <w:rStyle w:val="Emphasis"/>
          <w:highlight w:val="cyan"/>
        </w:rPr>
        <w:t>had negative</w:t>
      </w:r>
      <w:r w:rsidRPr="003D061C">
        <w:rPr>
          <w:rStyle w:val="Emphasis"/>
        </w:rPr>
        <w:t xml:space="preserve"> </w:t>
      </w:r>
      <w:r w:rsidRPr="008B3254">
        <w:rPr>
          <w:rStyle w:val="Emphasis"/>
          <w:highlight w:val="cyan"/>
        </w:rPr>
        <w:t>consequences</w:t>
      </w:r>
      <w:r w:rsidRPr="008B3254">
        <w:rPr>
          <w:sz w:val="16"/>
        </w:rPr>
        <w:t xml:space="preserve"> not just </w:t>
      </w:r>
      <w:r w:rsidRPr="008B3254">
        <w:rPr>
          <w:rStyle w:val="Emphasis"/>
          <w:highlight w:val="cyan"/>
        </w:rPr>
        <w:t>for</w:t>
      </w:r>
      <w:r w:rsidRPr="008B3254">
        <w:rPr>
          <w:sz w:val="16"/>
        </w:rPr>
        <w:t xml:space="preserve"> social networks and the political system but for </w:t>
      </w:r>
      <w:r w:rsidRPr="008B3254">
        <w:rPr>
          <w:rStyle w:val="Emphasis"/>
          <w:highlight w:val="cyan"/>
        </w:rPr>
        <w:t>civic trust and faith in democratic government</w:t>
      </w:r>
      <w:r w:rsidRPr="003D061C">
        <w:rPr>
          <w:rStyle w:val="Emphasis"/>
        </w:rPr>
        <w:t xml:space="preserve"> itself</w:t>
      </w:r>
      <w:r w:rsidRPr="008B3254">
        <w:rPr>
          <w:sz w:val="16"/>
        </w:rPr>
        <w:t xml:space="preserve">. Putnam did not provide an explicit definition of civic engagement, but his linking together of the political and the social provided a broader lens with which to view the multiple ways democratic citizens engaged with their communities. Yet over time this way of conceiving of civic engagement has been </w:t>
      </w:r>
      <w:proofErr w:type="spellStart"/>
      <w:r w:rsidRPr="008B3254">
        <w:rPr>
          <w:sz w:val="16"/>
        </w:rPr>
        <w:t>popularised</w:t>
      </w:r>
      <w:proofErr w:type="spellEnd"/>
      <w:r w:rsidRPr="008B3254">
        <w:rPr>
          <w:sz w:val="16"/>
        </w:rPr>
        <w:t xml:space="preserve"> as shown in a recent contribution to the UK’s House of Lords Select Committee on Citizenship and Civic Engagement (2018): the term civic engagement is often used to refer to two quite different things. One is volunteering and helping strangers. The other sense, quite different, is about democratic participation. You can do one without the other. Many analysists tend to conflate the two, and a lot of policy development tends to give support to one in the name of helping the other. (p. 10) This conflation between what might be called the social and political aspects of civic engagement is important if both the forms of participation </w:t>
      </w:r>
      <w:proofErr w:type="gramStart"/>
      <w:r w:rsidRPr="008B3254">
        <w:rPr>
          <w:sz w:val="16"/>
        </w:rPr>
        <w:t>are considered to be</w:t>
      </w:r>
      <w:proofErr w:type="gramEnd"/>
      <w:r w:rsidRPr="008B3254">
        <w:rPr>
          <w:sz w:val="16"/>
        </w:rPr>
        <w:t xml:space="preserve"> forms of civic engagement. Building on this distinction, some researchers have gone even further in articulating the dimensions of civic engagement (Barrett &amp; </w:t>
      </w:r>
      <w:proofErr w:type="spellStart"/>
      <w:r w:rsidRPr="008B3254">
        <w:rPr>
          <w:sz w:val="16"/>
        </w:rPr>
        <w:t>BruntonSmith</w:t>
      </w:r>
      <w:proofErr w:type="spellEnd"/>
      <w:r w:rsidRPr="008B3254">
        <w:rPr>
          <w:sz w:val="16"/>
        </w:rPr>
        <w:t xml:space="preserve">, 2014). An outline is shown in Table 1.1. The dimensions outlined in Table 1.1 support the broad distinction between political and social forms of civic engagement as referred to earlier. Yet there are </w:t>
      </w:r>
      <w:proofErr w:type="gramStart"/>
      <w:r w:rsidRPr="008B3254">
        <w:rPr>
          <w:sz w:val="16"/>
        </w:rPr>
        <w:t>a number of</w:t>
      </w:r>
      <w:proofErr w:type="gramEnd"/>
      <w:r w:rsidRPr="008B3254">
        <w:rPr>
          <w:sz w:val="16"/>
        </w:rPr>
        <w:t xml:space="preserve"> important extensions: the naming of ‘political’ and ‘civic’ engagement as the distinctive forms of participation, the distinction between conventional and unconventional forms of political engagement and between participation and engagement. In terms of the latter two for example, Barrett and Brunton-Smith (2014) define ‘participation’ as involving action where ‘engagement’ involves more of a psychological orientation (p. 6). These attempts to broaden the idea of civic engagement typify the field, yet they are only a beginning. At the same time, there has been criticism of attempts to blur boundaries or what Berger (2009) called ‘conceptual stretching’ (p. 335). This issue will be explored in some depth in Chap. 2 Table 1.1 Multiple dimensions of civic engagement Dimension Examples Conventional political participation Voting Member of political party Running for public office Non-conventional political participation Protests Signing petitions Writing a letter to the newspaper Civic participation Helping others in the community Contribution to community service Donating to charities Political and civic engagement Following political or civic affairs Having political or civic skills Understanding political or civic values (Based on Barrett &amp; Brunton-Smith, 2014, p. 7) 4 1 Civic Engagement—What Is It and Why Is It Important? when multiple forms of civic engagement beyond the simple binary of ‘political and ‘social’ will be considered. That there are multiple and diverse views of civic engagement can also be seen in civic and citizenship education.</w:t>
      </w:r>
    </w:p>
    <w:p w14:paraId="34279000" w14:textId="2196496D" w:rsidR="00550189" w:rsidRDefault="00804D93" w:rsidP="00550189">
      <w:pPr>
        <w:pStyle w:val="Heading3"/>
      </w:pPr>
      <w:r>
        <w:t>2NC---UQ---Democracy</w:t>
      </w:r>
    </w:p>
    <w:p w14:paraId="0F8AB0C1" w14:textId="77777777" w:rsidR="00210978" w:rsidRPr="00CB657F" w:rsidRDefault="00210978" w:rsidP="00210978">
      <w:pPr>
        <w:pStyle w:val="Heading4"/>
      </w:pPr>
      <w:r w:rsidRPr="00CB657F">
        <w:t>Democracy is on the brink.</w:t>
      </w:r>
    </w:p>
    <w:p w14:paraId="56AB8925" w14:textId="77777777" w:rsidR="00210978" w:rsidRPr="0054147D" w:rsidRDefault="00210978" w:rsidP="00210978">
      <w:r w:rsidRPr="00DC6ADF">
        <w:rPr>
          <w:rStyle w:val="Style13ptBold"/>
        </w:rPr>
        <w:t>Kennedy 22</w:t>
      </w:r>
      <w:r>
        <w:t xml:space="preserve"> </w:t>
      </w:r>
      <w:r w:rsidRPr="00A33B6C">
        <w:t>Kerry J Kennedy, Previously Professor Kerry Kennedy was Dean of the Faculty of Education and Human Development, Associate Vice-President (Quality Assurance</w:t>
      </w:r>
      <w:proofErr w:type="gramStart"/>
      <w:r w:rsidRPr="00A33B6C">
        <w:t>),  and</w:t>
      </w:r>
      <w:proofErr w:type="gramEnd"/>
      <w:r w:rsidRPr="00A33B6C">
        <w:t xml:space="preserve"> Research Chair Professor of Curriculum Studies. He has a Master of Education degree from the University of New South Wales and a Master of Letters degree in History from the University of New England. He completed an MA and PhD at Stanford University.</w:t>
      </w:r>
      <w:r>
        <w:t xml:space="preserve"> </w:t>
      </w:r>
      <w:r w:rsidRPr="00A33B6C">
        <w:t>His research interests are in curriculum policy and theory with a special interest in citizenship education</w:t>
      </w:r>
      <w:r>
        <w:t xml:space="preserve">, 2022, “Civic Engagement in Changing Contexts”, Springer, </w:t>
      </w:r>
      <w:hyperlink r:id="rId50" w:history="1">
        <w:r w:rsidRPr="00132E35">
          <w:rPr>
            <w:rStyle w:val="Hyperlink"/>
          </w:rPr>
          <w:t>https://link-springer-com.proxy.lib.umich.edu/content/pdf/10.1007/978-981-16-7495-2.pdf?pdf=button</w:t>
        </w:r>
      </w:hyperlink>
      <w:r>
        <w:t xml:space="preserve">, </w:t>
      </w:r>
      <w:proofErr w:type="spellStart"/>
      <w:r>
        <w:t>liam</w:t>
      </w:r>
      <w:proofErr w:type="spellEnd"/>
      <w:r>
        <w:t>.</w:t>
      </w:r>
    </w:p>
    <w:p w14:paraId="0DB930A7" w14:textId="77777777" w:rsidR="00210978" w:rsidRPr="00CB657F" w:rsidRDefault="00210978" w:rsidP="00210978">
      <w:pPr>
        <w:rPr>
          <w:sz w:val="16"/>
        </w:rPr>
      </w:pPr>
      <w:r w:rsidRPr="00CB657F">
        <w:rPr>
          <w:sz w:val="16"/>
        </w:rPr>
        <w:t xml:space="preserve">Civic Engagement: The Agenda for This Book </w:t>
      </w:r>
    </w:p>
    <w:p w14:paraId="148C32D7" w14:textId="77777777" w:rsidR="00210978" w:rsidRDefault="00210978" w:rsidP="00210978">
      <w:pPr>
        <w:rPr>
          <w:sz w:val="16"/>
        </w:rPr>
      </w:pPr>
      <w:r w:rsidRPr="00CB657F">
        <w:rPr>
          <w:sz w:val="16"/>
        </w:rPr>
        <w:t xml:space="preserve">Traditional writings about civic engagement have witnessed a broadening from an exclusive focus on political engagement to social engagement including participation in social groups as well as volunteering in the community. Often the declining nature of much political engagement is seen to be offset by increases in social engagement so that ‘engagement’ in general in seen to be maintained if different in nature. This is a contested issue that is made even more so by the introduction of broader notions of engagement outside the political system. The issue becomes more complex when illegal forms of civic engagement are considered. These are the major issues for the field and will be discussed in detail in Chap. 2. In addition to expanded ideas about forms of civic engagement, the twenty-first century has witnessed another form of engagement that can be seen as both social and political—and at times, depending on context, both legal and illegal. This new form of engagement is best summed up as use of social media for civic purposes. At the macro level, it was the ‘Arab Spring’ that showed dramatically how social media could facilitate protests and promote democracy. At the micro level, school citizenship education researchers have been quick to see the value of civic-oriented social media engagement. Yet not all researchers agree about the importance of social media. Some have argued, however, that engaging with social media is </w:t>
      </w:r>
      <w:proofErr w:type="gramStart"/>
      <w:r w:rsidRPr="00CB657F">
        <w:rPr>
          <w:sz w:val="16"/>
        </w:rPr>
        <w:t>really just</w:t>
      </w:r>
      <w:proofErr w:type="gramEnd"/>
      <w:r w:rsidRPr="00CB657F">
        <w:rPr>
          <w:sz w:val="16"/>
        </w:rPr>
        <w:t xml:space="preserve"> an excuse to be more actively engaged. In Chap. 3, this issue will be taken up and explored in depth </w:t>
      </w:r>
      <w:proofErr w:type="gramStart"/>
      <w:r w:rsidRPr="00CB657F">
        <w:rPr>
          <w:sz w:val="16"/>
        </w:rPr>
        <w:t>in order to</w:t>
      </w:r>
      <w:proofErr w:type="gramEnd"/>
      <w:r w:rsidRPr="00CB657F">
        <w:rPr>
          <w:sz w:val="16"/>
        </w:rPr>
        <w:t xml:space="preserve"> make a judgement about social media as potentially the new civic engagement for the twenty-first century. Prior to 2020, civic engagement was contested in different ways including its definition, </w:t>
      </w:r>
      <w:proofErr w:type="gramStart"/>
      <w:r w:rsidRPr="00CB657F">
        <w:rPr>
          <w:sz w:val="16"/>
        </w:rPr>
        <w:t>purposes</w:t>
      </w:r>
      <w:proofErr w:type="gramEnd"/>
      <w:r w:rsidRPr="00CB657F">
        <w:rPr>
          <w:sz w:val="16"/>
        </w:rPr>
        <w:t xml:space="preserve"> and extent. Yet </w:t>
      </w:r>
      <w:r w:rsidRPr="000F13E4">
        <w:rPr>
          <w:u w:val="single"/>
        </w:rPr>
        <w:t xml:space="preserve">a </w:t>
      </w:r>
      <w:r w:rsidRPr="00CB657F">
        <w:rPr>
          <w:highlight w:val="cyan"/>
          <w:u w:val="single"/>
        </w:rPr>
        <w:t>totally unexpected</w:t>
      </w:r>
      <w:r w:rsidRPr="00CB657F">
        <w:rPr>
          <w:sz w:val="16"/>
        </w:rPr>
        <w:t xml:space="preserve"> and unpredicted event in the form of </w:t>
      </w:r>
      <w:r w:rsidRPr="00CB657F">
        <w:rPr>
          <w:highlight w:val="cyan"/>
          <w:u w:val="single"/>
        </w:rPr>
        <w:t>coronavirus disease</w:t>
      </w:r>
      <w:r w:rsidRPr="00CB657F">
        <w:rPr>
          <w:sz w:val="16"/>
        </w:rPr>
        <w:t xml:space="preserve"> (COVID-19), </w:t>
      </w:r>
      <w:r w:rsidRPr="000F13E4">
        <w:rPr>
          <w:u w:val="single"/>
        </w:rPr>
        <w:t>turned into a pandemic that</w:t>
      </w:r>
      <w:r w:rsidRPr="00CB657F">
        <w:rPr>
          <w:sz w:val="16"/>
        </w:rPr>
        <w:t xml:space="preserve"> swept the globe wreaking havoc with individual health, health systems and economies, </w:t>
      </w:r>
      <w:r w:rsidRPr="00CB657F">
        <w:rPr>
          <w:highlight w:val="cyan"/>
          <w:u w:val="single"/>
        </w:rPr>
        <w:t>raised new civic issues</w:t>
      </w:r>
      <w:r w:rsidRPr="000F13E4">
        <w:rPr>
          <w:u w:val="single"/>
        </w:rPr>
        <w:t xml:space="preserve"> for societies</w:t>
      </w:r>
      <w:r w:rsidRPr="00CB657F">
        <w:rPr>
          <w:sz w:val="16"/>
        </w:rPr>
        <w:t xml:space="preserve">. </w:t>
      </w:r>
      <w:r w:rsidRPr="000F13E4">
        <w:rPr>
          <w:u w:val="single"/>
        </w:rPr>
        <w:t>Laws and regulations</w:t>
      </w:r>
      <w:r w:rsidRPr="00CB657F">
        <w:rPr>
          <w:sz w:val="16"/>
        </w:rPr>
        <w:t xml:space="preserve"> were </w:t>
      </w:r>
      <w:r w:rsidRPr="000F13E4">
        <w:rPr>
          <w:u w:val="single"/>
        </w:rPr>
        <w:t>designed to limit participation</w:t>
      </w:r>
      <w:r w:rsidRPr="00CB657F">
        <w:rPr>
          <w:sz w:val="16"/>
        </w:rPr>
        <w:t xml:space="preserve"> and improve the health environment. Yet social issues such as those related to the Black Lives Movement in the United States and pro-democracy supporters in Hong Kong brought the need for health safety up against what some saw as a fundamental social and political rights related to civic engagement. This issue will </w:t>
      </w:r>
      <w:proofErr w:type="gramStart"/>
      <w:r w:rsidRPr="00CB657F">
        <w:rPr>
          <w:sz w:val="16"/>
        </w:rPr>
        <w:t>6 1</w:t>
      </w:r>
      <w:proofErr w:type="gramEnd"/>
      <w:r w:rsidRPr="00CB657F">
        <w:rPr>
          <w:sz w:val="16"/>
        </w:rPr>
        <w:t xml:space="preserve"> Civic Engagement—What Is It and Why Is It Important? be dealt with at length in Chap. 4 since it raises new issues about when engagement should be sanctioned and when it should be </w:t>
      </w:r>
      <w:proofErr w:type="gramStart"/>
      <w:r w:rsidRPr="00CB657F">
        <w:rPr>
          <w:sz w:val="16"/>
        </w:rPr>
        <w:t>prohibited</w:t>
      </w:r>
      <w:proofErr w:type="gramEnd"/>
      <w:r w:rsidRPr="00CB657F">
        <w:rPr>
          <w:sz w:val="16"/>
        </w:rPr>
        <w:t xml:space="preserve"> and it raises new issues about democracy itself. </w:t>
      </w:r>
      <w:r w:rsidRPr="000F13E4">
        <w:rPr>
          <w:u w:val="single"/>
        </w:rPr>
        <w:t xml:space="preserve">One of the </w:t>
      </w:r>
      <w:r w:rsidRPr="00CB657F">
        <w:rPr>
          <w:highlight w:val="cyan"/>
          <w:u w:val="single"/>
        </w:rPr>
        <w:t>key issue</w:t>
      </w:r>
      <w:r w:rsidRPr="00CB657F">
        <w:rPr>
          <w:u w:val="single"/>
        </w:rPr>
        <w:t>s</w:t>
      </w:r>
      <w:r w:rsidRPr="000F13E4">
        <w:rPr>
          <w:u w:val="single"/>
        </w:rPr>
        <w:t xml:space="preserve"> </w:t>
      </w:r>
      <w:r w:rsidRPr="00CB657F">
        <w:rPr>
          <w:highlight w:val="cyan"/>
          <w:u w:val="single"/>
        </w:rPr>
        <w:t>is the resilience of democracy</w:t>
      </w:r>
      <w:r w:rsidRPr="000F13E4">
        <w:rPr>
          <w:u w:val="single"/>
        </w:rPr>
        <w:t xml:space="preserve"> when confronted with multiple challenges</w:t>
      </w:r>
      <w:r w:rsidRPr="00CB657F">
        <w:rPr>
          <w:sz w:val="16"/>
        </w:rPr>
        <w:t xml:space="preserve">. There is a popular narrative that chronicles the decline, if not the death of democracy. Some of this is formal and appears in the popular academic literature, some of it is in the journalistic literature and some of it is academic. Chapter 5 will focus on these debates and the implications for civic engagement. </w:t>
      </w:r>
      <w:r w:rsidRPr="00CB657F">
        <w:rPr>
          <w:u w:val="single"/>
        </w:rPr>
        <w:t xml:space="preserve">Given new forms of civic engagement with new social and political contexts, it is important to consider how democratic institutions should respond </w:t>
      </w:r>
      <w:r w:rsidRPr="00CB657F">
        <w:rPr>
          <w:sz w:val="16"/>
        </w:rPr>
        <w:t xml:space="preserve">and what this means for citizenship education. </w:t>
      </w:r>
      <w:r w:rsidRPr="00CB657F">
        <w:rPr>
          <w:rStyle w:val="Emphasis"/>
          <w:highlight w:val="cyan"/>
        </w:rPr>
        <w:t>As new forms</w:t>
      </w:r>
      <w:r w:rsidRPr="00CB657F">
        <w:rPr>
          <w:rStyle w:val="Emphasis"/>
        </w:rPr>
        <w:t xml:space="preserve"> </w:t>
      </w:r>
      <w:r w:rsidRPr="00CB657F">
        <w:rPr>
          <w:rStyle w:val="Emphasis"/>
          <w:highlight w:val="cyan"/>
        </w:rPr>
        <w:t>of civic engagement take hold</w:t>
      </w:r>
      <w:r w:rsidRPr="00CB657F">
        <w:rPr>
          <w:rStyle w:val="Emphasis"/>
        </w:rPr>
        <w:t xml:space="preserve"> in difficult times, </w:t>
      </w:r>
      <w:r w:rsidRPr="00CB657F">
        <w:rPr>
          <w:rStyle w:val="Emphasis"/>
          <w:highlight w:val="cyan"/>
        </w:rPr>
        <w:t>the issue for democracies is whether</w:t>
      </w:r>
      <w:r w:rsidRPr="00CB657F">
        <w:rPr>
          <w:rStyle w:val="Emphasis"/>
        </w:rPr>
        <w:t xml:space="preserve"> traditional </w:t>
      </w:r>
      <w:r w:rsidRPr="00CB657F">
        <w:rPr>
          <w:rStyle w:val="Emphasis"/>
          <w:highlight w:val="cyan"/>
        </w:rPr>
        <w:t>democratic institutions can continue to support democracy</w:t>
      </w:r>
      <w:r w:rsidRPr="00CB657F">
        <w:rPr>
          <w:sz w:val="16"/>
        </w:rPr>
        <w:t xml:space="preserve">. Chapter 6 will consider this issue specifically in relation to citizenship education and how it can be shaped to support the growth and development of young citizens. Citizenship education cannot take place in schools or the community without leadership. This may be national leadership provided by governments, but even that may not be successful if schools themselves do not have adequate leadership to support what is often seen as a neglected component of the school curriculum. ‘Leading for civic learning’ will be the focus of Chap. 7. The purpose is to explore the role of school leaders in creating environments that can facilitate students’ citizenship development. Much of the research on civic engagement is aligned to ideas about liberal democracy and much of it is specifically North American in origin. Yet as the global balance of power in the world has shifted to include non-state actors, developing economic giants such as China and India, economic and political collaborations such as the European Union (EU) and the Association for </w:t>
      </w:r>
      <w:proofErr w:type="gramStart"/>
      <w:r w:rsidRPr="00CB657F">
        <w:rPr>
          <w:sz w:val="16"/>
        </w:rPr>
        <w:t>South East</w:t>
      </w:r>
      <w:proofErr w:type="gramEnd"/>
      <w:r w:rsidRPr="00CB657F">
        <w:rPr>
          <w:sz w:val="16"/>
        </w:rPr>
        <w:t xml:space="preserve"> Asian Nations (ASEAN), there needs to be a new perspective on what civic engagement means in this changing global landscape. This issue will be pursued throughout the remaining chapters since there needs to be a greater understanding of civic engagement outside the context of liberal democracy. Of particular importance in this respect is the re-emergence of authoritarianism as part of the new global landscape. A missed perspective in examining authoritarianism is the role of civic engagement as a regime strategy. Because of the dominance of the liberal democratic perspective on civic engagement, it is often assumed that civic engagement is not an issue to be addressed in other political contexts. Yet it will be shown throughout the remainder of this book that whether civic engagement is largely regime challenging, as is often the case in liberal democracies, or regime supporting, as in authoritarian contexts, it has an important role in today’s world.</w:t>
      </w:r>
    </w:p>
    <w:p w14:paraId="451C0AA8" w14:textId="77777777" w:rsidR="00261C5F" w:rsidRDefault="00261C5F" w:rsidP="00606EF3">
      <w:pPr>
        <w:pStyle w:val="Heading3"/>
      </w:pPr>
    </w:p>
    <w:p w14:paraId="2804F5CE" w14:textId="41C7D9C3" w:rsidR="00606EF3" w:rsidRDefault="00804D93" w:rsidP="00606EF3">
      <w:pPr>
        <w:pStyle w:val="Heading3"/>
      </w:pPr>
      <w:r>
        <w:t>2NC---AT: Democracy Bad</w:t>
      </w:r>
    </w:p>
    <w:p w14:paraId="51AFFA06" w14:textId="31285E58" w:rsidR="00D11833" w:rsidRPr="00D11833" w:rsidRDefault="00D11833" w:rsidP="00696E66">
      <w:pPr>
        <w:pStyle w:val="Heading4"/>
      </w:pPr>
      <w:r w:rsidRPr="00D11833">
        <w:t>Democratic decline triggers global wars</w:t>
      </w:r>
      <w:r w:rsidR="000A279B">
        <w:t xml:space="preserve"> – extinction.</w:t>
      </w:r>
    </w:p>
    <w:p w14:paraId="0E0D3E35" w14:textId="78FD13B4" w:rsidR="00D11833" w:rsidRPr="00D11833" w:rsidRDefault="00D11833" w:rsidP="00D11833">
      <w:pPr>
        <w:rPr>
          <w:rFonts w:eastAsia="Calibri"/>
        </w:rPr>
      </w:pPr>
      <w:proofErr w:type="spellStart"/>
      <w:r w:rsidRPr="00D11833">
        <w:rPr>
          <w:rFonts w:eastAsia="Calibri"/>
          <w:b/>
          <w:bCs/>
          <w:sz w:val="26"/>
        </w:rPr>
        <w:t>Magsamen</w:t>
      </w:r>
      <w:proofErr w:type="spellEnd"/>
      <w:r w:rsidRPr="00D11833">
        <w:rPr>
          <w:rFonts w:eastAsia="Calibri"/>
          <w:b/>
          <w:bCs/>
          <w:sz w:val="26"/>
        </w:rPr>
        <w:t xml:space="preserve"> 18</w:t>
      </w:r>
      <w:r w:rsidRPr="00D11833">
        <w:rPr>
          <w:rFonts w:eastAsia="Calibri"/>
        </w:rPr>
        <w:t xml:space="preserve">, et al, Center for American Progress vice president (Kelly, Max Bergmann, CAP senior fellow, Michael Fuchs, CAP senior fellow, and Trevor Sutton, CAP fellow, “The Case for a Democratic Values-Based U.S. Foreign Policy,” </w:t>
      </w:r>
      <w:r w:rsidRPr="00D11833">
        <w:rPr>
          <w:rFonts w:eastAsia="Calibri"/>
          <w:i/>
          <w:iCs/>
        </w:rPr>
        <w:t>Center for American Progress</w:t>
      </w:r>
      <w:r w:rsidRPr="00D11833">
        <w:rPr>
          <w:rFonts w:eastAsia="Calibri"/>
        </w:rPr>
        <w:t xml:space="preserve">, </w:t>
      </w:r>
      <w:hyperlink r:id="rId51" w:history="1">
        <w:r w:rsidRPr="00D11833">
          <w:rPr>
            <w:rFonts w:eastAsia="Calibri"/>
          </w:rPr>
          <w:t>https://www.americanprogress.org/issues/security/reports/2018/09/05/457451/securing-democratic-world/)//BB</w:t>
        </w:r>
      </w:hyperlink>
    </w:p>
    <w:p w14:paraId="2D183419" w14:textId="77777777" w:rsidR="00D11833" w:rsidRPr="00D11833" w:rsidRDefault="00D11833" w:rsidP="00D11833">
      <w:pPr>
        <w:rPr>
          <w:rFonts w:eastAsia="Calibri"/>
        </w:rPr>
      </w:pPr>
      <w:r w:rsidRPr="00D11833">
        <w:rPr>
          <w:rFonts w:eastAsia="Calibri"/>
          <w:sz w:val="14"/>
        </w:rPr>
        <w:t xml:space="preserve">Reviving America’s strategic position in the world in the wake of President Donald Trump will require a foreign policy that both firmly embraces democratic values and systematically pushes back against authoritarian competitors such as Russia and China. The Trump presidency has already severely undercut the United States’ global standing, causing immense harm to the nation’s strategic position, credibility, and moral authority. </w:t>
      </w:r>
      <w:r w:rsidRPr="00D11833">
        <w:rPr>
          <w:rFonts w:eastAsia="Calibri"/>
          <w:u w:val="single"/>
        </w:rPr>
        <w:t xml:space="preserve">Allies are losing faith in American leadership while </w:t>
      </w:r>
      <w:r w:rsidRPr="00D11833">
        <w:rPr>
          <w:rFonts w:eastAsia="Calibri"/>
          <w:highlight w:val="cyan"/>
          <w:u w:val="single"/>
        </w:rPr>
        <w:t>illiberal regimes are growing</w:t>
      </w:r>
      <w:r w:rsidRPr="00D11833">
        <w:rPr>
          <w:rFonts w:eastAsia="Calibri"/>
          <w:u w:val="single"/>
        </w:rPr>
        <w:t xml:space="preserve"> in number, stature, and audacity. Trump’s rise reflects a pre-existing deterioration in the vitality of democratic systems, a global phenomenon which his presidency has now turned into a crisis</w:t>
      </w:r>
      <w:r w:rsidRPr="00D11833">
        <w:rPr>
          <w:rFonts w:eastAsia="Calibri"/>
          <w:sz w:val="14"/>
        </w:rPr>
        <w:t xml:space="preserve">. The damage cannot be reversed simply by electing a different president or reverting to previous foreign policy approaches. Instead, </w:t>
      </w:r>
      <w:r w:rsidRPr="00D11833">
        <w:rPr>
          <w:rFonts w:eastAsia="Calibri"/>
          <w:highlight w:val="cyan"/>
          <w:u w:val="single"/>
        </w:rPr>
        <w:t>the U</w:t>
      </w:r>
      <w:r w:rsidRPr="00D11833">
        <w:rPr>
          <w:rFonts w:eastAsia="Calibri"/>
          <w:u w:val="single"/>
        </w:rPr>
        <w:t>nited</w:t>
      </w:r>
      <w:r w:rsidRPr="00D11833">
        <w:rPr>
          <w:rFonts w:eastAsia="Calibri"/>
          <w:highlight w:val="cyan"/>
          <w:u w:val="single"/>
        </w:rPr>
        <w:t xml:space="preserve"> S</w:t>
      </w:r>
      <w:r w:rsidRPr="00D11833">
        <w:rPr>
          <w:rFonts w:eastAsia="Calibri"/>
          <w:u w:val="single"/>
        </w:rPr>
        <w:t>tates</w:t>
      </w:r>
      <w:r w:rsidRPr="00D11833">
        <w:rPr>
          <w:rFonts w:eastAsia="Calibri"/>
          <w:highlight w:val="cyan"/>
          <w:u w:val="single"/>
        </w:rPr>
        <w:t xml:space="preserve"> must adopt bold </w:t>
      </w:r>
      <w:r w:rsidRPr="00D11833">
        <w:rPr>
          <w:rFonts w:eastAsia="Calibri"/>
          <w:u w:val="single"/>
        </w:rPr>
        <w:t>new</w:t>
      </w:r>
      <w:r w:rsidRPr="00D11833">
        <w:rPr>
          <w:rFonts w:eastAsia="Calibri"/>
          <w:highlight w:val="cyan"/>
          <w:u w:val="single"/>
        </w:rPr>
        <w:t xml:space="preserve"> policies to regain the advantage</w:t>
      </w:r>
      <w:r w:rsidRPr="00D11833">
        <w:rPr>
          <w:rFonts w:eastAsia="Calibri"/>
          <w:u w:val="single"/>
        </w:rPr>
        <w:t xml:space="preserve"> in great power competition and help vulnerable democracies, including its own, resist authoritarian influence and strengthen a growing global democratic community</w:t>
      </w:r>
      <w:r w:rsidRPr="00D11833">
        <w:rPr>
          <w:rFonts w:eastAsia="Calibri"/>
          <w:sz w:val="14"/>
        </w:rPr>
        <w:t xml:space="preserve">. This report explains why a democratic values-based foreign policy is the right choice for the United States on both a strategic and moral level. It also offers specific policy recommendations as a roadmap for how the next administration could pursue a democratic values-based foreign policy. Today, </w:t>
      </w:r>
      <w:r w:rsidRPr="00D11833">
        <w:rPr>
          <w:rFonts w:eastAsia="Calibri"/>
          <w:highlight w:val="cyan"/>
          <w:u w:val="single"/>
        </w:rPr>
        <w:t xml:space="preserve">democracy is under strain </w:t>
      </w:r>
      <w:r w:rsidRPr="00D11833">
        <w:rPr>
          <w:rFonts w:eastAsia="Calibri"/>
          <w:u w:val="single"/>
        </w:rPr>
        <w:t>in America and threatened across the globe. The</w:t>
      </w:r>
      <w:r w:rsidRPr="00D11833">
        <w:rPr>
          <w:rFonts w:eastAsia="Calibri"/>
          <w:highlight w:val="cyan"/>
          <w:u w:val="single"/>
        </w:rPr>
        <w:t xml:space="preserve"> spread of democratic governance</w:t>
      </w:r>
      <w:r w:rsidRPr="00D11833">
        <w:rPr>
          <w:rFonts w:eastAsia="Calibri"/>
          <w:u w:val="single"/>
        </w:rPr>
        <w:t>, which for decades seemed all but inevitable, has</w:t>
      </w:r>
      <w:r w:rsidRPr="00D11833">
        <w:rPr>
          <w:rFonts w:eastAsia="Calibri"/>
          <w:highlight w:val="cyan"/>
          <w:u w:val="single"/>
        </w:rPr>
        <w:t xml:space="preserve"> stalled</w:t>
      </w:r>
      <w:r w:rsidRPr="00D11833">
        <w:rPr>
          <w:rFonts w:eastAsia="Calibri"/>
          <w:u w:val="single"/>
        </w:rPr>
        <w:t xml:space="preserve"> and now faces serious setbacks. Across the democratic world, ordinary </w:t>
      </w:r>
      <w:r w:rsidRPr="00D11833">
        <w:rPr>
          <w:rFonts w:eastAsia="Calibri"/>
          <w:highlight w:val="cyan"/>
          <w:u w:val="single"/>
        </w:rPr>
        <w:t xml:space="preserve">people </w:t>
      </w:r>
      <w:r w:rsidRPr="00D11833">
        <w:rPr>
          <w:rFonts w:eastAsia="Calibri"/>
          <w:u w:val="single"/>
        </w:rPr>
        <w:t>have</w:t>
      </w:r>
      <w:r w:rsidRPr="00D11833">
        <w:rPr>
          <w:rFonts w:eastAsia="Calibri"/>
          <w:highlight w:val="cyan"/>
          <w:u w:val="single"/>
        </w:rPr>
        <w:t xml:space="preserve"> </w:t>
      </w:r>
      <w:r w:rsidRPr="00D11833">
        <w:rPr>
          <w:rFonts w:eastAsia="Calibri"/>
          <w:b/>
          <w:iCs/>
          <w:highlight w:val="cyan"/>
          <w:u w:val="single"/>
        </w:rPr>
        <w:t>lost trust in</w:t>
      </w:r>
      <w:r w:rsidRPr="00D11833">
        <w:rPr>
          <w:rFonts w:eastAsia="Calibri"/>
          <w:b/>
          <w:iCs/>
          <w:u w:val="single"/>
        </w:rPr>
        <w:t xml:space="preserve"> their </w:t>
      </w:r>
      <w:r w:rsidRPr="00D11833">
        <w:rPr>
          <w:rFonts w:eastAsia="Calibri"/>
          <w:b/>
          <w:iCs/>
          <w:highlight w:val="cyan"/>
          <w:u w:val="single"/>
        </w:rPr>
        <w:t>institutions</w:t>
      </w:r>
      <w:r w:rsidRPr="00D11833">
        <w:rPr>
          <w:rFonts w:eastAsia="Calibri"/>
          <w:u w:val="single"/>
        </w:rPr>
        <w:t xml:space="preserve"> of government and </w:t>
      </w:r>
      <w:r w:rsidRPr="00D11833">
        <w:rPr>
          <w:rFonts w:eastAsia="Calibri"/>
          <w:b/>
          <w:iCs/>
          <w:u w:val="single"/>
        </w:rPr>
        <w:t>delivered stunning rebukes</w:t>
      </w:r>
      <w:r w:rsidRPr="00D11833">
        <w:rPr>
          <w:rFonts w:eastAsia="Calibri"/>
          <w:u w:val="single"/>
        </w:rPr>
        <w:t xml:space="preserve"> to their political establishments. These </w:t>
      </w:r>
      <w:r w:rsidRPr="00D11833">
        <w:rPr>
          <w:rFonts w:eastAsia="Calibri"/>
          <w:highlight w:val="cyan"/>
          <w:u w:val="single"/>
        </w:rPr>
        <w:t xml:space="preserve">setbacks </w:t>
      </w:r>
      <w:r w:rsidRPr="00D11833">
        <w:rPr>
          <w:rFonts w:eastAsia="Calibri"/>
          <w:u w:val="single"/>
        </w:rPr>
        <w:t xml:space="preserve">have also </w:t>
      </w:r>
      <w:r w:rsidRPr="00D11833">
        <w:rPr>
          <w:rFonts w:eastAsia="Calibri"/>
          <w:b/>
          <w:iCs/>
          <w:highlight w:val="cyan"/>
          <w:u w:val="single"/>
        </w:rPr>
        <w:t>emboldened authoritarian regimes</w:t>
      </w:r>
      <w:r w:rsidRPr="00D11833">
        <w:rPr>
          <w:rFonts w:eastAsia="Calibri"/>
          <w:u w:val="single"/>
        </w:rPr>
        <w:t xml:space="preserve">. </w:t>
      </w:r>
      <w:r w:rsidRPr="00D11833">
        <w:rPr>
          <w:rFonts w:eastAsia="Calibri"/>
          <w:sz w:val="14"/>
        </w:rPr>
        <w:t>Russia, China, and other illiberal states have sought to exploit the openness of democratic societies for their geopolitical advantage and have put forward an alternative autocratic model for politics and economic development that undermines liberal democratic values. America’s enduring</w:t>
      </w:r>
      <w:r w:rsidRPr="00D11833">
        <w:rPr>
          <w:rFonts w:eastAsia="Calibri"/>
          <w:u w:val="single"/>
        </w:rPr>
        <w:t xml:space="preserve"> </w:t>
      </w:r>
      <w:r w:rsidRPr="00D11833">
        <w:rPr>
          <w:rFonts w:eastAsia="Calibri"/>
          <w:highlight w:val="cyan"/>
          <w:u w:val="single"/>
        </w:rPr>
        <w:t>security</w:t>
      </w:r>
      <w:r w:rsidRPr="00D11833">
        <w:rPr>
          <w:rFonts w:eastAsia="Calibri"/>
          <w:u w:val="single"/>
        </w:rPr>
        <w:t xml:space="preserve">, prosperity, and strength </w:t>
      </w:r>
      <w:r w:rsidRPr="00D11833">
        <w:rPr>
          <w:rFonts w:eastAsia="Calibri"/>
          <w:highlight w:val="cyan"/>
          <w:u w:val="single"/>
        </w:rPr>
        <w:t>depend on</w:t>
      </w:r>
      <w:r w:rsidRPr="00D11833">
        <w:rPr>
          <w:rFonts w:eastAsia="Calibri"/>
          <w:u w:val="single"/>
        </w:rPr>
        <w:t xml:space="preserve"> the survival and success of </w:t>
      </w:r>
      <w:r w:rsidRPr="00D11833">
        <w:rPr>
          <w:rFonts w:eastAsia="Calibri"/>
          <w:highlight w:val="cyan"/>
          <w:u w:val="single"/>
        </w:rPr>
        <w:t>democracy</w:t>
      </w:r>
      <w:r w:rsidRPr="00D11833">
        <w:rPr>
          <w:rFonts w:eastAsia="Calibri"/>
          <w:u w:val="single"/>
        </w:rPr>
        <w:t xml:space="preserve">—both </w:t>
      </w:r>
      <w:r w:rsidRPr="00D11833">
        <w:rPr>
          <w:rFonts w:eastAsia="Calibri"/>
          <w:highlight w:val="cyan"/>
          <w:u w:val="single"/>
        </w:rPr>
        <w:t>at home</w:t>
      </w:r>
      <w:r w:rsidRPr="00D11833">
        <w:rPr>
          <w:rFonts w:eastAsia="Calibri"/>
          <w:u w:val="single"/>
        </w:rPr>
        <w:t xml:space="preserve"> and abroad—</w:t>
      </w:r>
      <w:r w:rsidRPr="00D11833">
        <w:rPr>
          <w:rFonts w:eastAsia="Calibri"/>
          <w:highlight w:val="cyan"/>
          <w:u w:val="single"/>
        </w:rPr>
        <w:t xml:space="preserve">as well as </w:t>
      </w:r>
      <w:r w:rsidRPr="00D11833">
        <w:rPr>
          <w:rFonts w:eastAsia="Calibri"/>
          <w:u w:val="single"/>
        </w:rPr>
        <w:t xml:space="preserve">on the resilience of </w:t>
      </w:r>
      <w:r w:rsidRPr="00D11833">
        <w:rPr>
          <w:rFonts w:eastAsia="Calibri"/>
          <w:highlight w:val="cyan"/>
          <w:u w:val="single"/>
        </w:rPr>
        <w:t>institutions</w:t>
      </w:r>
      <w:r w:rsidRPr="00D11833">
        <w:rPr>
          <w:rFonts w:eastAsia="Calibri"/>
          <w:u w:val="single"/>
        </w:rPr>
        <w:t xml:space="preserve">, rules, and norms </w:t>
      </w:r>
      <w:r w:rsidRPr="00D11833">
        <w:rPr>
          <w:rFonts w:eastAsia="Calibri"/>
          <w:highlight w:val="cyan"/>
          <w:u w:val="single"/>
        </w:rPr>
        <w:t xml:space="preserve">that protect </w:t>
      </w:r>
      <w:r w:rsidRPr="00D11833">
        <w:rPr>
          <w:rFonts w:eastAsia="Calibri"/>
          <w:u w:val="single"/>
        </w:rPr>
        <w:t xml:space="preserve">the liberal </w:t>
      </w:r>
      <w:r w:rsidRPr="00D11833">
        <w:rPr>
          <w:rFonts w:eastAsia="Calibri"/>
          <w:highlight w:val="cyan"/>
          <w:u w:val="single"/>
        </w:rPr>
        <w:t>democratic values</w:t>
      </w:r>
      <w:r w:rsidRPr="00D11833">
        <w:rPr>
          <w:rFonts w:eastAsia="Calibri"/>
          <w:u w:val="single"/>
        </w:rPr>
        <w:t xml:space="preserve"> on which the United States’ global standing is built</w:t>
      </w:r>
      <w:r w:rsidRPr="00D11833">
        <w:rPr>
          <w:rFonts w:eastAsia="Calibri"/>
          <w:sz w:val="14"/>
        </w:rPr>
        <w:t xml:space="preserve">. Yet at the very moment when liberal democracy faces its greatest ideological challenge since the Cold War, President Trump has chosen to reject America’s historic role as leader of the world’s democracies. He has treated democratic allies as ideological foes and murderous dictators as respected friends and equals while stoking nativist and isolationist impulses among the American people. President Trump has also systematically denigrated democratic values and norms at home through unprecedented attacks on the press, the independent judiciary, and law enforcement, as well as political purges of civil servants.1 While U.S. democratic institutions have shown resilience in the face of his challenges, it is already clear that some of the damage Trump does will outlast his presidency. The critical question today is whether the United States after Trump will summon the resolve to lead, protect, and expand the world’s democracies or stand by and suffer the consequences as autocracy and illiberalism crack the foundations of the American-led global system. Advancing a values-based foreign policy after Trump will inevitably invite a vigorous debate over how—or even whether—values should factor into U.S. foreign policy. Critics will likely point to America’s prior foreign policy errors and shortcomings, for example, the use of democracy promotion aims to justify misguided foreign policies such as the invasion of Iraq; the broader U.S. failure to promote democracy in the Middle East in the wake of the Arab Spring; and Cold War-era support for dictators who sided against the Soviet Union. Critics may also point to the urgency of domestic challenges relative to foreign policy ones or fear of U.S. overextension abroad to argue that a values-based foreign policy is unwise or simply not possible. This report takes these critiques seriously. However, in reflecting on the stakes for U.S. leadership, present and future, it arrives at the conclusion that an American foreign policy shorn of American values would ultimately deliver less security and prosperity at home, while making U.S. leadership in the world less sustainable and impactful. This report asserts that </w:t>
      </w:r>
      <w:r w:rsidRPr="00D11833">
        <w:rPr>
          <w:rFonts w:eastAsia="Calibri"/>
          <w:b/>
          <w:iCs/>
          <w:u w:val="single"/>
        </w:rPr>
        <w:t xml:space="preserve">an approach that </w:t>
      </w:r>
      <w:r w:rsidRPr="00D11833">
        <w:rPr>
          <w:rFonts w:eastAsia="Calibri"/>
          <w:b/>
          <w:iCs/>
          <w:highlight w:val="cyan"/>
          <w:u w:val="single"/>
        </w:rPr>
        <w:t>embrace</w:t>
      </w:r>
      <w:r w:rsidRPr="00D11833">
        <w:rPr>
          <w:rFonts w:eastAsia="Calibri"/>
          <w:b/>
          <w:iCs/>
          <w:u w:val="single"/>
        </w:rPr>
        <w:t xml:space="preserve">s America’s core </w:t>
      </w:r>
      <w:r w:rsidRPr="00D11833">
        <w:rPr>
          <w:rFonts w:eastAsia="Calibri"/>
          <w:b/>
          <w:iCs/>
          <w:highlight w:val="cyan"/>
          <w:u w:val="single"/>
        </w:rPr>
        <w:t xml:space="preserve">democratic values </w:t>
      </w:r>
      <w:r w:rsidRPr="00D11833">
        <w:rPr>
          <w:rFonts w:eastAsia="Calibri"/>
          <w:b/>
          <w:iCs/>
          <w:u w:val="single"/>
        </w:rPr>
        <w:t>will</w:t>
      </w:r>
      <w:r w:rsidRPr="00D11833">
        <w:rPr>
          <w:rFonts w:eastAsia="Calibri"/>
          <w:b/>
          <w:iCs/>
          <w:highlight w:val="cyan"/>
          <w:u w:val="single"/>
        </w:rPr>
        <w:t xml:space="preserve"> allow the U</w:t>
      </w:r>
      <w:r w:rsidRPr="00D11833">
        <w:rPr>
          <w:rFonts w:eastAsia="Calibri"/>
          <w:b/>
          <w:iCs/>
          <w:u w:val="single"/>
        </w:rPr>
        <w:t xml:space="preserve">nited </w:t>
      </w:r>
      <w:r w:rsidRPr="00D11833">
        <w:rPr>
          <w:rFonts w:eastAsia="Calibri"/>
          <w:b/>
          <w:iCs/>
          <w:highlight w:val="cyan"/>
          <w:u w:val="single"/>
        </w:rPr>
        <w:t>S</w:t>
      </w:r>
      <w:r w:rsidRPr="00D11833">
        <w:rPr>
          <w:rFonts w:eastAsia="Calibri"/>
          <w:b/>
          <w:iCs/>
          <w:u w:val="single"/>
        </w:rPr>
        <w:t xml:space="preserve">tates </w:t>
      </w:r>
      <w:r w:rsidRPr="00D11833">
        <w:rPr>
          <w:rFonts w:eastAsia="Calibri"/>
          <w:b/>
          <w:iCs/>
          <w:highlight w:val="cyan"/>
          <w:u w:val="single"/>
        </w:rPr>
        <w:t xml:space="preserve">to compete </w:t>
      </w:r>
      <w:r w:rsidRPr="00D11833">
        <w:rPr>
          <w:rFonts w:eastAsia="Calibri"/>
          <w:b/>
          <w:iCs/>
          <w:u w:val="single"/>
        </w:rPr>
        <w:t xml:space="preserve">more effectively </w:t>
      </w:r>
      <w:r w:rsidRPr="00D11833">
        <w:rPr>
          <w:rFonts w:eastAsia="Calibri"/>
          <w:b/>
          <w:iCs/>
          <w:highlight w:val="cyan"/>
          <w:u w:val="single"/>
        </w:rPr>
        <w:t xml:space="preserve">with </w:t>
      </w:r>
      <w:r w:rsidRPr="00D11833">
        <w:rPr>
          <w:rFonts w:eastAsia="Calibri"/>
          <w:b/>
          <w:iCs/>
          <w:u w:val="single"/>
        </w:rPr>
        <w:t xml:space="preserve">authoritarian powers such as </w:t>
      </w:r>
      <w:r w:rsidRPr="00D11833">
        <w:rPr>
          <w:rFonts w:eastAsia="Calibri"/>
          <w:b/>
          <w:iCs/>
          <w:highlight w:val="cyan"/>
          <w:u w:val="single"/>
        </w:rPr>
        <w:t>China and Russia</w:t>
      </w:r>
      <w:r w:rsidRPr="00D11833">
        <w:rPr>
          <w:rFonts w:eastAsia="Calibri"/>
          <w:b/>
          <w:iCs/>
          <w:u w:val="single"/>
        </w:rPr>
        <w:t xml:space="preserve"> </w:t>
      </w:r>
      <w:r w:rsidRPr="00D11833">
        <w:rPr>
          <w:rFonts w:eastAsia="Calibri"/>
          <w:sz w:val="14"/>
        </w:rPr>
        <w:t xml:space="preserve">and will deliver better results for the country in the long haul. To address setbacks abroad, the United States will need to pursue a new foreign policy that systematically puts liberal democratic values at the center of its engagement with the world. </w:t>
      </w:r>
      <w:r w:rsidRPr="00D11833">
        <w:rPr>
          <w:rFonts w:eastAsia="Calibri"/>
          <w:u w:val="single"/>
        </w:rPr>
        <w:t xml:space="preserve">This will require </w:t>
      </w:r>
      <w:r w:rsidRPr="00D11833">
        <w:rPr>
          <w:rFonts w:eastAsia="Calibri"/>
          <w:b/>
          <w:iCs/>
          <w:u w:val="single"/>
        </w:rPr>
        <w:t>more than just lip service</w:t>
      </w:r>
      <w:r w:rsidRPr="00D11833">
        <w:rPr>
          <w:rFonts w:eastAsia="Calibri"/>
          <w:u w:val="single"/>
        </w:rPr>
        <w:t>.</w:t>
      </w:r>
      <w:r w:rsidRPr="00D11833">
        <w:rPr>
          <w:rFonts w:eastAsia="Calibri"/>
          <w:sz w:val="14"/>
        </w:rPr>
        <w:t xml:space="preserve"> It will entail a meaningful, sustained shift in how the United States conducts its foreign relations, launched with quick and decisive </w:t>
      </w:r>
      <w:proofErr w:type="gramStart"/>
      <w:r w:rsidRPr="00D11833">
        <w:rPr>
          <w:rFonts w:eastAsia="Calibri"/>
          <w:sz w:val="14"/>
        </w:rPr>
        <w:t>action</w:t>
      </w:r>
      <w:proofErr w:type="gramEnd"/>
      <w:r w:rsidRPr="00D11833">
        <w:rPr>
          <w:rFonts w:eastAsia="Calibri"/>
          <w:sz w:val="14"/>
        </w:rPr>
        <w:t xml:space="preserve"> and sustained with persistence and strategic vision. A democratic values-based foreign policy strategy is rooted in faith in democratic self-government, not just as being better than all the alternatives 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 At the heart of such an effort should be a realignment of American foreign policy to meet the challenge posed by resurgent illiberalism. This can be done by forging stronger cooperation among democratic states, including in the defense of democracies under assault and the expansion of the global democratic space. </w:t>
      </w:r>
      <w:r w:rsidRPr="00D11833">
        <w:rPr>
          <w:rFonts w:eastAsia="Calibri"/>
          <w:b/>
          <w:iCs/>
          <w:u w:val="single"/>
        </w:rPr>
        <w:t xml:space="preserve">In both the short- and long-term, </w:t>
      </w:r>
      <w:r w:rsidRPr="00D11833">
        <w:rPr>
          <w:rFonts w:eastAsia="Calibri"/>
          <w:b/>
          <w:iCs/>
          <w:highlight w:val="cyan"/>
          <w:u w:val="single"/>
        </w:rPr>
        <w:t>the U</w:t>
      </w:r>
      <w:r w:rsidRPr="00D11833">
        <w:rPr>
          <w:rFonts w:eastAsia="Calibri"/>
          <w:b/>
          <w:iCs/>
          <w:u w:val="single"/>
        </w:rPr>
        <w:t>nited</w:t>
      </w:r>
      <w:r w:rsidRPr="00D11833">
        <w:rPr>
          <w:rFonts w:eastAsia="Calibri"/>
          <w:b/>
          <w:iCs/>
          <w:highlight w:val="cyan"/>
          <w:u w:val="single"/>
        </w:rPr>
        <w:t xml:space="preserve"> S</w:t>
      </w:r>
      <w:r w:rsidRPr="00D11833">
        <w:rPr>
          <w:rFonts w:eastAsia="Calibri"/>
          <w:b/>
          <w:iCs/>
          <w:u w:val="single"/>
        </w:rPr>
        <w:t xml:space="preserve">tates </w:t>
      </w:r>
      <w:r w:rsidRPr="00D11833">
        <w:rPr>
          <w:rFonts w:eastAsia="Calibri"/>
          <w:b/>
          <w:iCs/>
          <w:highlight w:val="cyan"/>
          <w:u w:val="single"/>
        </w:rPr>
        <w:t>will need to</w:t>
      </w:r>
      <w:r w:rsidRPr="00D11833">
        <w:rPr>
          <w:rFonts w:eastAsia="Calibri"/>
          <w:b/>
          <w:iCs/>
          <w:u w:val="single"/>
        </w:rPr>
        <w:t xml:space="preserve"> take the following steps: </w:t>
      </w:r>
      <w:r w:rsidRPr="00D11833">
        <w:rPr>
          <w:rFonts w:eastAsia="Calibri"/>
          <w:b/>
          <w:iCs/>
          <w:highlight w:val="cyan"/>
          <w:u w:val="single"/>
        </w:rPr>
        <w:t>Restore democratic values</w:t>
      </w:r>
      <w:r w:rsidRPr="00D11833">
        <w:rPr>
          <w:rFonts w:eastAsia="Calibri"/>
          <w:b/>
          <w:iCs/>
          <w:u w:val="single"/>
        </w:rPr>
        <w:t xml:space="preserve"> and norms </w:t>
      </w:r>
      <w:r w:rsidRPr="00D11833">
        <w:rPr>
          <w:rFonts w:eastAsia="Calibri"/>
          <w:b/>
          <w:iCs/>
          <w:highlight w:val="cyan"/>
          <w:u w:val="single"/>
        </w:rPr>
        <w:t>at home</w:t>
      </w:r>
      <w:r w:rsidRPr="00D11833">
        <w:rPr>
          <w:rFonts w:eastAsia="Calibri"/>
          <w:sz w:val="14"/>
        </w:rPr>
        <w:t xml:space="preserve">. </w:t>
      </w:r>
      <w:r w:rsidRPr="00D11833">
        <w:rPr>
          <w:rFonts w:eastAsia="Calibri"/>
          <w:sz w:val="14"/>
          <w:szCs w:val="16"/>
        </w:rPr>
        <w:t xml:space="preserve">Work with democratic allies to design and implement a counter-authoritarian playbook to push back against the encroachment on and abuse of the open systems of democratic states. Build stronger international networks of democracies to create a global democratic bulwark. Privilege U.S. relationships with </w:t>
      </w:r>
      <w:proofErr w:type="gramStart"/>
      <w:r w:rsidRPr="00D11833">
        <w:rPr>
          <w:rFonts w:eastAsia="Calibri"/>
          <w:sz w:val="14"/>
          <w:szCs w:val="16"/>
        </w:rPr>
        <w:t>democracies, and</w:t>
      </w:r>
      <w:proofErr w:type="gramEnd"/>
      <w:r w:rsidRPr="00D11833">
        <w:rPr>
          <w:rFonts w:eastAsia="Calibri"/>
          <w:sz w:val="14"/>
          <w:szCs w:val="16"/>
        </w:rPr>
        <w:t xml:space="preserve"> reflect this in U.S. policy decisions and spending. Strengthen international support mechanisms for populations nonviolently mobilizing for democracy around the world, while more systematically pressuring countries to uphold human rights and adhere to international law</w:t>
      </w:r>
      <w:r w:rsidRPr="00D11833">
        <w:rPr>
          <w:rFonts w:eastAsia="Calibri"/>
          <w:sz w:val="14"/>
        </w:rPr>
        <w:t xml:space="preserve">. Reorienting U.S. foreign policy toward a values-based approach will require policymakers to take the long view, recognize the intrinsic strength of democratic governance, and acknowledge that </w:t>
      </w:r>
      <w:r w:rsidRPr="00D11833">
        <w:rPr>
          <w:rFonts w:eastAsia="Calibri"/>
          <w:b/>
          <w:iCs/>
          <w:highlight w:val="cyan"/>
          <w:u w:val="single"/>
        </w:rPr>
        <w:t xml:space="preserve">the best way to advance democracy </w:t>
      </w:r>
      <w:r w:rsidRPr="00D11833">
        <w:rPr>
          <w:rFonts w:eastAsia="Calibri"/>
          <w:b/>
          <w:iCs/>
          <w:u w:val="single"/>
        </w:rPr>
        <w:t>worldwide</w:t>
      </w:r>
      <w:r w:rsidRPr="00D11833">
        <w:rPr>
          <w:rFonts w:eastAsia="Calibri"/>
          <w:b/>
          <w:iCs/>
          <w:highlight w:val="cyan"/>
          <w:u w:val="single"/>
        </w:rPr>
        <w:t xml:space="preserve"> is </w:t>
      </w:r>
      <w:r w:rsidRPr="00D11833">
        <w:rPr>
          <w:rFonts w:eastAsia="Calibri"/>
          <w:b/>
          <w:iCs/>
          <w:u w:val="single"/>
        </w:rPr>
        <w:t>through the</w:t>
      </w:r>
      <w:r w:rsidRPr="00D11833">
        <w:rPr>
          <w:rFonts w:eastAsia="Calibri"/>
          <w:b/>
          <w:iCs/>
          <w:highlight w:val="cyan"/>
          <w:u w:val="single"/>
        </w:rPr>
        <w:t xml:space="preserve"> example </w:t>
      </w:r>
      <w:r w:rsidRPr="00D11833">
        <w:rPr>
          <w:rFonts w:eastAsia="Calibri"/>
          <w:b/>
          <w:iCs/>
          <w:u w:val="single"/>
        </w:rPr>
        <w:t>set by successful democracies</w:t>
      </w:r>
      <w:r w:rsidRPr="00D11833">
        <w:rPr>
          <w:rFonts w:eastAsia="Calibri"/>
          <w:sz w:val="14"/>
        </w:rPr>
        <w:t xml:space="preserve">. Critically, it will also require U.S. leaders to heed the lessons of history by recognizing that the most effective way to promote and sustain democracy is supporting and encouraging democratic institutions and movements, rather than employing coercive measures. The United States has numerous tools to vigorously defend its values and advance democracy without seeking to impose it using force. Some may fear that a values-based foreign policy would come at the expense of traditional U.S. interests. But that critique misdiagnoses and underestimates the geopolitical challenge to U.S. interests that a rising illiberal tide presents. American interests will be far more difficult to secure if liberal democracy is supplanted as the pre-eminent and most sought-after political system. 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 and prosperity will rest on the success of other democracies and that America’s staying power and strategic resilience will depend on investing in them. </w:t>
      </w:r>
      <w:r w:rsidRPr="00D11833">
        <w:rPr>
          <w:rFonts w:eastAsia="Calibri"/>
          <w:sz w:val="14"/>
          <w:szCs w:val="16"/>
        </w:rPr>
        <w:t xml:space="preserve">The challenge: A democracy crisis at home and abroad </w:t>
      </w:r>
      <w:proofErr w:type="gramStart"/>
      <w:r w:rsidRPr="00D11833">
        <w:rPr>
          <w:rFonts w:eastAsia="Calibri"/>
          <w:sz w:val="14"/>
        </w:rPr>
        <w:t>For</w:t>
      </w:r>
      <w:proofErr w:type="gramEnd"/>
      <w:r w:rsidRPr="00D11833">
        <w:rPr>
          <w:rFonts w:eastAsia="Calibri"/>
          <w:sz w:val="14"/>
        </w:rPr>
        <w:t xml:space="preserve"> most of the past 50 years, the world has witnessed the dramatic spread of democratic governance throughout the globe. Between 1970 and 2010, the number of democratic states nearly tripled, with transitions to democracy stretching from the southern cone of South America to West Africa, Southeast Asia, and the former Soviet bloc.2 By 2000, more than half the world’s population lived under a democratic government for the first time in recorded history.3 This democratic wave brought a host of political and social rights to hundreds of millions of people and coincided with a historic decline in the incidence of interstate wars.4 The ascendance of democracy globally and the emergence of an increasingly robust set of international rules and institutions fostered a prevailing assumption that a more democratic world was here to stay: Democratic states would prosper and more autocratic states would transition to democracy. But this optimism about democracy has waned due to </w:t>
      </w:r>
      <w:proofErr w:type="gramStart"/>
      <w:r w:rsidRPr="00D11833">
        <w:rPr>
          <w:rFonts w:eastAsia="Calibri"/>
          <w:sz w:val="14"/>
        </w:rPr>
        <w:t>a number of</w:t>
      </w:r>
      <w:proofErr w:type="gramEnd"/>
      <w:r w:rsidRPr="00D11833">
        <w:rPr>
          <w:rFonts w:eastAsia="Calibri"/>
          <w:sz w:val="14"/>
        </w:rPr>
        <w:t xml:space="preserve"> varying and reinforcing trends. First, democracies have experienced setbacks. Many countries once held up as examples of democratic progress—such as Poland, Turkey, and Venezuela—have experienced a deterioration in rule of law and electoral competitiveness.5 In other countries, such as Thailand and Egypt, democratically elected governments were overthrown by force. Meanwhile, across the Middle East, the democratic promise of the Arab Spring faltered in the face of violent repression. During this same period, illiberal and insular populist movements became resurgent in many established democracies, weakening international cooperation among democratic states and imperiling many of the achievements of the postwar era. These movements occurred most notably in the European Union, where a Center for American Progress and American Enterprise Institute study found that “in the past decade, such parties have moved from the margins of Europe’s political landscape to its core.”6 A key feature of this illiberal resurgence has been elected leaders’ use of strongman tactics to undermine democratic institutions and norms. In Turkey, President Recep Tayyip </w:t>
      </w:r>
      <w:proofErr w:type="spellStart"/>
      <w:r w:rsidRPr="00D11833">
        <w:rPr>
          <w:rFonts w:eastAsia="Calibri"/>
          <w:sz w:val="14"/>
        </w:rPr>
        <w:t>Erdoğan</w:t>
      </w:r>
      <w:proofErr w:type="spellEnd"/>
      <w:r w:rsidRPr="00D11833">
        <w:rPr>
          <w:rFonts w:eastAsia="Calibri"/>
          <w:sz w:val="14"/>
        </w:rPr>
        <w:t xml:space="preserve"> has gained increasing control over the political, economic, and military aspects of the Turkish state.7 In Hungary, Prime Minister Viktor Orbán has used xenophobic rhetoric and crony capitalism to erode political checks and balances and consolidate power.8 Poland’s current leaders and others have followed Orbán’s playbook, attacking the independence of the country’s media and judiciary and campaigning on an exclusionary vison of Polish society.9 President Rodrigo Duterte of the Philippines, meanwhile, has flaunted his disdain for the rule of law and human rights as he pursues a campaign of mass violence against drug users and dealers, which has included state sponsorship of extrajudicial killings.10 In all of these cases, attacks on democratic institutions and norms have been carried out by democratically elected leaders themselves.11 </w:t>
      </w:r>
      <w:r w:rsidRPr="00D11833">
        <w:rPr>
          <w:rFonts w:eastAsia="Calibri"/>
          <w:sz w:val="14"/>
          <w:szCs w:val="16"/>
        </w:rPr>
        <w:t>Even in the United States, President Donald Trump is showing signs of authoritarian envy, regularly criticizing the media, the judiciary, and law enforcement, while openly admiring some of the world’s most brutal dictators. As Trump said of Kim Jong Un, who rules over a totalitarian dictatorship where people are thrown into labor camps for criticizing the government: “He’s the head of the country, and I mean he’s the strong head. … Don’t let anyone think anything different. He speaks and his people sit up at attention. I want my people to do the same.”12 These trends do not mean in any way that democracy is a lost cause or that the global tilt toward illiberalism is irreversible. Demand for democratic change and greater civil and political rights remains a potent force that transcends culture and geography, as recent events in countries as diverse as Burkina Faso, Armenia, and Malaysia illustrate.13 But these positive developments do not negate the democratic backsliding that has occurred elsewhere. Across the world, democracy faces an uncertain future</w:t>
      </w:r>
      <w:r w:rsidRPr="00D11833">
        <w:rPr>
          <w:rFonts w:eastAsia="Calibri"/>
          <w:sz w:val="14"/>
        </w:rPr>
        <w:t xml:space="preserve">. </w:t>
      </w:r>
      <w:r w:rsidRPr="00D11833">
        <w:rPr>
          <w:rFonts w:eastAsia="Calibri"/>
          <w:u w:val="single"/>
        </w:rPr>
        <w:t>Second, confidence in democratic politics has waned</w:t>
      </w:r>
      <w:r w:rsidRPr="00D11833">
        <w:rPr>
          <w:rFonts w:eastAsia="Calibri"/>
          <w:sz w:val="14"/>
        </w:rPr>
        <w:t xml:space="preserve">, even in states with long traditions of representative government. In the past two decades, democracies have struggled to deliver economic results for their people. Even democracies that have experienced rapid growth have too often seen it disproportionally benefit small elites or specific regions, while causing significant disruption elsewhere in society.14 The Great Recession of 2008 and years of painfully slow recovery helped fuel a sharp decline in trust in government institutions across the democratic world.15 Stagnation and deepening inequality, coupled with demographic change and political dysfunction, have created fertile ground for distrust, division, and demagoguery that illiberal populist parties have exploited. These groups draw on xenophobic and racist messaging but also resentment at economic stagnation and elite capture of supposedly democratic institutions. In some cases, they have also made both subtle and overt appeals to authoritarian modes of governance.16 The United States has not been immune to this democratic malaise. Americans today distrust their government in greater numbers than at any point in modern U.S. history, including the height of the Vietnam War and during the Watergate scandal.17 Two of the most significant drivers of distrust have been the rise of unfettered special interest spending to distort U.S. politics and the political paralysis that has arisen from the growth of counter-majoritarian practices such as gerrymandering and abuse of the legislative filibuster.18 </w:t>
      </w:r>
      <w:r w:rsidRPr="00D11833">
        <w:rPr>
          <w:rFonts w:eastAsia="Calibri"/>
          <w:b/>
          <w:iCs/>
          <w:u w:val="single"/>
        </w:rPr>
        <w:t xml:space="preserve">These problems have fed a widespread perception that the U.S. political system no longer represents the interests of ordinary Americans </w:t>
      </w:r>
      <w:r w:rsidRPr="00D11833">
        <w:rPr>
          <w:rFonts w:eastAsia="Calibri"/>
          <w:sz w:val="14"/>
        </w:rPr>
        <w:t xml:space="preserve">nor does it address grave challenges such as inequality, racial injustice, and opioid addiction. Such failures, compounded by foreign policy failures in Iraq and Afghanistan, have contributed to a profound loss of faith in American institutions that Donald Trump effectively channeled in his bid for the presidency. Third, </w:t>
      </w:r>
      <w:r w:rsidRPr="00D11833">
        <w:rPr>
          <w:rFonts w:eastAsia="Calibri"/>
          <w:u w:val="single"/>
        </w:rPr>
        <w:t xml:space="preserve">illiberal and </w:t>
      </w:r>
      <w:r w:rsidRPr="00D11833">
        <w:rPr>
          <w:rFonts w:eastAsia="Calibri"/>
          <w:highlight w:val="cyan"/>
          <w:u w:val="single"/>
        </w:rPr>
        <w:t xml:space="preserve">authoritarian regimes </w:t>
      </w:r>
      <w:r w:rsidRPr="00D11833">
        <w:rPr>
          <w:rFonts w:eastAsia="Calibri"/>
          <w:u w:val="single"/>
        </w:rPr>
        <w:t xml:space="preserve">have sought to encourage and </w:t>
      </w:r>
      <w:r w:rsidRPr="00D11833">
        <w:rPr>
          <w:rFonts w:eastAsia="Calibri"/>
          <w:highlight w:val="cyan"/>
          <w:u w:val="single"/>
        </w:rPr>
        <w:t xml:space="preserve">exploit </w:t>
      </w:r>
      <w:r w:rsidRPr="00D11833">
        <w:rPr>
          <w:rFonts w:eastAsia="Calibri"/>
          <w:u w:val="single"/>
        </w:rPr>
        <w:t xml:space="preserve">the </w:t>
      </w:r>
      <w:r w:rsidRPr="00D11833">
        <w:rPr>
          <w:rFonts w:eastAsia="Calibri"/>
          <w:highlight w:val="cyan"/>
          <w:u w:val="single"/>
        </w:rPr>
        <w:t xml:space="preserve">crisis </w:t>
      </w:r>
      <w:r w:rsidRPr="00D11833">
        <w:rPr>
          <w:rFonts w:eastAsia="Calibri"/>
          <w:u w:val="single"/>
        </w:rPr>
        <w:t>of confidence</w:t>
      </w:r>
      <w:r w:rsidRPr="00D11833">
        <w:rPr>
          <w:rFonts w:eastAsia="Calibri"/>
          <w:sz w:val="14"/>
        </w:rPr>
        <w:t xml:space="preserve"> in democratic states </w:t>
      </w:r>
      <w:proofErr w:type="gramStart"/>
      <w:r w:rsidRPr="00D11833">
        <w:rPr>
          <w:rFonts w:eastAsia="Calibri"/>
          <w:sz w:val="14"/>
        </w:rPr>
        <w:t>in order to</w:t>
      </w:r>
      <w:proofErr w:type="gramEnd"/>
      <w:r w:rsidRPr="00D11833">
        <w:rPr>
          <w:rFonts w:eastAsia="Calibri"/>
          <w:sz w:val="14"/>
        </w:rPr>
        <w:t xml:space="preserve"> weaken them from within, assert the superiority of their own models, and attack the foundations of the post-Cold War geopolitical order. Of these revisionist states, Russia has been the most overt and aggressive in its challenge to liberal democracy. Despite a stagnating economy and shrinking population, </w:t>
      </w:r>
      <w:r w:rsidRPr="00D11833">
        <w:rPr>
          <w:rFonts w:eastAsia="Calibri"/>
          <w:highlight w:val="cyan"/>
          <w:u w:val="single"/>
        </w:rPr>
        <w:t xml:space="preserve">Moscow </w:t>
      </w:r>
      <w:r w:rsidRPr="00D11833">
        <w:rPr>
          <w:rFonts w:eastAsia="Calibri"/>
          <w:u w:val="single"/>
        </w:rPr>
        <w:t xml:space="preserve">has </w:t>
      </w:r>
      <w:r w:rsidRPr="00D11833">
        <w:rPr>
          <w:rFonts w:eastAsia="Calibri"/>
          <w:highlight w:val="cyan"/>
          <w:u w:val="single"/>
        </w:rPr>
        <w:t xml:space="preserve">launched </w:t>
      </w:r>
      <w:r w:rsidRPr="00D11833">
        <w:rPr>
          <w:rFonts w:eastAsia="Calibri"/>
          <w:u w:val="single"/>
        </w:rPr>
        <w:t>ambitious measures to reestablish a sphere of influence</w:t>
      </w:r>
      <w:r w:rsidRPr="00D11833">
        <w:rPr>
          <w:rFonts w:eastAsia="Calibri"/>
          <w:sz w:val="14"/>
        </w:rPr>
        <w:t xml:space="preserve"> in nearby countries, fueled right- and left-wing populist movements across Europe and North America, and sowed confusion and discord among the democratic citizenries of EU states and NATO members, including America.19 The tools it has deployed in this campaign include disinformation operations using both traditional and social media; targeted use of corruption to cultivate political proxies; cyberespionage aimed at influencing electoral outcomes; covert funding of insurgent political movements; and exploitation of neighbors’ energy insecurity.20 Together, </w:t>
      </w:r>
      <w:r w:rsidRPr="00D11833">
        <w:rPr>
          <w:rFonts w:eastAsia="Calibri"/>
          <w:u w:val="single"/>
        </w:rPr>
        <w:t xml:space="preserve">Russian tactics constitute </w:t>
      </w:r>
      <w:r w:rsidRPr="00D11833">
        <w:rPr>
          <w:rFonts w:eastAsia="Calibri"/>
          <w:highlight w:val="cyan"/>
          <w:u w:val="single"/>
        </w:rPr>
        <w:t>a new authoritarian playbook</w:t>
      </w:r>
      <w:r w:rsidRPr="00D11833">
        <w:rPr>
          <w:rFonts w:eastAsia="Calibri"/>
          <w:sz w:val="14"/>
        </w:rPr>
        <w:t xml:space="preserve"> to which the United States and other democratic powers have yet to develop an effective response.21 If Russia has been the boldest challenger, the most serious long-term external threat to democratic governance comes from China. Beijing has been—and will almost certainly remain—an essential partner of the United States in solving major global challenges, from climate change to nonproliferation. But as China amasses power, too often it has put its newfound capabilities and immense resources behind a model of political and economic development and interstate cooperation that neither requires nor encourages liberal democratic values.22 In fact, China’s full-throated assertion of narrow national interests in areas such as internet governance, free speech, trade, and human rights often actively undermines democratic values.23 </w:t>
      </w:r>
      <w:r w:rsidRPr="00D11833">
        <w:rPr>
          <w:rFonts w:eastAsia="Calibri"/>
          <w:highlight w:val="cyan"/>
          <w:u w:val="single"/>
        </w:rPr>
        <w:t>China</w:t>
      </w:r>
      <w:r w:rsidRPr="00D11833">
        <w:rPr>
          <w:rFonts w:eastAsia="Calibri"/>
          <w:u w:val="single"/>
        </w:rPr>
        <w:t xml:space="preserve"> has also </w:t>
      </w:r>
      <w:r w:rsidRPr="00D11833">
        <w:rPr>
          <w:rFonts w:eastAsia="Calibri"/>
          <w:highlight w:val="cyan"/>
          <w:u w:val="single"/>
        </w:rPr>
        <w:t xml:space="preserve">sought to </w:t>
      </w:r>
      <w:r w:rsidRPr="00D11833">
        <w:rPr>
          <w:rFonts w:eastAsia="Calibri"/>
          <w:u w:val="single"/>
        </w:rPr>
        <w:t xml:space="preserve">use economic coercion to </w:t>
      </w:r>
      <w:r w:rsidRPr="00D11833">
        <w:rPr>
          <w:rFonts w:eastAsia="Calibri"/>
          <w:highlight w:val="cyan"/>
          <w:u w:val="single"/>
        </w:rPr>
        <w:t xml:space="preserve">undermine </w:t>
      </w:r>
      <w:r w:rsidRPr="00D11833">
        <w:rPr>
          <w:rFonts w:eastAsia="Calibri"/>
          <w:b/>
          <w:iCs/>
          <w:highlight w:val="cyan"/>
          <w:u w:val="single"/>
        </w:rPr>
        <w:t>U.S. security</w:t>
      </w:r>
      <w:r w:rsidRPr="00D11833">
        <w:rPr>
          <w:rFonts w:eastAsia="Calibri"/>
          <w:b/>
          <w:iCs/>
          <w:u w:val="single"/>
        </w:rPr>
        <w:t xml:space="preserve"> </w:t>
      </w:r>
      <w:r w:rsidRPr="00D11833">
        <w:rPr>
          <w:rFonts w:eastAsia="Calibri"/>
          <w:sz w:val="14"/>
        </w:rPr>
        <w:t xml:space="preserve">alliances and partnerships in the Asia-Pacific region and erode cohesion among EU member states.24 Meanwhile, Beijing has used its economic and growing military might to immunize itself from the consequences of flouting long-standing international principles such as freedom of navigation.25 Tragically, these developments coincide with President Trump’s abandonment of America’s commitments to global leadership, including the Iran nuclear deal, the Paris climate agreement, and the Trans-Pacific Partnership. </w:t>
      </w:r>
      <w:r w:rsidRPr="00D11833">
        <w:rPr>
          <w:rFonts w:eastAsia="Calibri"/>
          <w:sz w:val="14"/>
          <w:szCs w:val="16"/>
        </w:rPr>
        <w:t xml:space="preserve">Fourth, the institutions, rules, and norms that underpin the liberal international order have not lived up to expectations, providing space for illiberal and undemocratic states to seize the advantage. The global and regional organizations established since World War II were built to protect and encourage liberal values, including universal human rights and rules-based international conduct. But these institutions largely reflect the world of 1945 and have not been adequately updated to recognize the massive shifts in global economic and political power. Today, many of these institutions are losing the capacity to perform their basic missions because of inherent structural flaws, outdated mechanisms, and deliberate efforts by world powers to undermine or circumvent them. The U.N. Security Council is rarely able to meaningfully respond to gross abuses of human rights or even outright aggression.26 The United States and other democracies face growing challenges in upholding international rules or solving big problems such as chemical weapons use in Syria, ethnic cleansing in Myanmar, China’s violations of international law in the South China Sea, and Russia’s use of gray-zone tactics in Ukraine. The World Trade Organization has likewise struggled to address abuses of its trade rules by states such as China.27 Without more effective and coordinated efforts to push back against these abuses and transgressions, authoritarian governments will continue to probe the boundaries of international rules and norms in ways contrary to both U.S. values and interests. Fifth, economic globalization has exposed autocratic systems to democratic values, but it has also exposed democratic systems to autocratic influence. As the globalization of the world economy accelerated in the 1990s, experts assumed that integration would result in a more liberal future.28 Authoritarian states, once closed, would be </w:t>
      </w:r>
      <w:proofErr w:type="gramStart"/>
      <w:r w:rsidRPr="00D11833">
        <w:rPr>
          <w:rFonts w:eastAsia="Calibri"/>
          <w:sz w:val="14"/>
          <w:szCs w:val="16"/>
        </w:rPr>
        <w:t>opened up</w:t>
      </w:r>
      <w:proofErr w:type="gramEnd"/>
      <w:r w:rsidRPr="00D11833">
        <w:rPr>
          <w:rFonts w:eastAsia="Calibri"/>
          <w:sz w:val="14"/>
          <w:szCs w:val="16"/>
        </w:rPr>
        <w:t xml:space="preserve"> and exposed to the practices and values of liberal democratic states. Gradually, these autocratic states would begin to take on more liberal characteristics, accelerating the trend toward greater democratization. But globalization has proved to be a two-way street. Liberal states have also been exposed to the influence of authoritarian states. Foreign investment from autocratic regimes has served as a vehicle to influence their recipients, most notably in the form of Russian cultivation of political actors across Eastern Europe.29 The corrupt and uncompetitive inducements of autocrats have at times proved a more attractive path than more transparent business and investment practices favored by democracies.30 The immense wealth concentration in autocratic states—and liberal ones as well—has spawned a complex transnational network of illicit finance that has distorted both developed and developing economies.31 </w:t>
      </w:r>
      <w:r w:rsidRPr="00D11833">
        <w:rPr>
          <w:rFonts w:eastAsia="Calibri"/>
          <w:sz w:val="14"/>
        </w:rPr>
        <w:t xml:space="preserve">Lastly, the Trump administration is now undermining the democratic values and international rules the United States has traditionally sought to uphold. Although the challenges facing global democracy have been building for many years, they have accelerated since 2016 in part because of the policies and rhetoric of the current occupant of the Oval Office. In a remarkably short period of time, President Trump has taken dramatic steps to abandon America’s long-standing moral leadership in the world. President Trump’s first secretary of state publicly declared that the United States would not prioritize human rights.32 The Trump administration has vigorously attacked America’s democratic allies while showing an affinity for autocrats and dictators.33 On an almost daily basis, the president makes clear his disregard for many long-standing norms of American government, such as separation of personal and public interests and respect for the autonomy of the judiciary and law enforcement. While in the past American foreign policy has been prone to charges of hypocrisy—such as claiming to uphold democracy while backing autocrats—the Trump administration has abandoned any pretense of concern for democratic values. This sharp shift in America’s approach to the world under President Trump has been immensely destabilizing in ways that are only beginning to become clear.34 </w:t>
      </w:r>
      <w:r w:rsidRPr="00D11833">
        <w:rPr>
          <w:rFonts w:eastAsia="Calibri"/>
          <w:sz w:val="14"/>
          <w:szCs w:val="16"/>
        </w:rPr>
        <w:t xml:space="preserve">The answer: A democratic values-based foreign policy </w:t>
      </w:r>
      <w:r w:rsidRPr="00D11833">
        <w:rPr>
          <w:rFonts w:eastAsia="Calibri"/>
          <w:sz w:val="14"/>
        </w:rPr>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the United States should see democratic values as a U.S. comparative advantage—and not a weakness—in global competition. </w:t>
      </w:r>
      <w:r w:rsidRPr="00D11833">
        <w:rPr>
          <w:rFonts w:eastAsia="Calibri"/>
          <w:u w:val="single"/>
        </w:rPr>
        <w:t xml:space="preserve">America’s liberal </w:t>
      </w:r>
      <w:r w:rsidRPr="00D11833">
        <w:rPr>
          <w:rFonts w:eastAsia="Calibri"/>
          <w:highlight w:val="cyan"/>
          <w:u w:val="single"/>
        </w:rPr>
        <w:t xml:space="preserve">democratic values </w:t>
      </w:r>
      <w:r w:rsidRPr="00D11833">
        <w:rPr>
          <w:rFonts w:eastAsia="Calibri"/>
          <w:u w:val="single"/>
        </w:rPr>
        <w:t xml:space="preserve">have been </w:t>
      </w:r>
      <w:r w:rsidRPr="00D11833">
        <w:rPr>
          <w:rFonts w:eastAsia="Calibri"/>
          <w:highlight w:val="cyan"/>
          <w:u w:val="single"/>
        </w:rPr>
        <w:t xml:space="preserve">key to </w:t>
      </w:r>
      <w:r w:rsidRPr="00D11833">
        <w:rPr>
          <w:rFonts w:eastAsia="Calibri"/>
          <w:u w:val="single"/>
        </w:rPr>
        <w:t xml:space="preserve">building, enhancing, and sustaining America’s </w:t>
      </w:r>
      <w:r w:rsidRPr="00D11833">
        <w:rPr>
          <w:rFonts w:eastAsia="Calibri"/>
          <w:highlight w:val="cyan"/>
          <w:u w:val="single"/>
        </w:rPr>
        <w:t>geopolitical power</w:t>
      </w:r>
      <w:r w:rsidRPr="00D11833">
        <w:rPr>
          <w:rFonts w:eastAsia="Calibri"/>
          <w:sz w:val="14"/>
        </w:rPr>
        <w:t xml:space="preserve">. With the global backsliding of democracy and the rise of alternative authoritarian models, it is ever more urgent to rediscover the power of core American values to secure U.S. interests in the long term. </w:t>
      </w:r>
      <w:r w:rsidRPr="00D11833">
        <w:rPr>
          <w:rFonts w:eastAsia="Calibri"/>
          <w:sz w:val="14"/>
          <w:szCs w:val="16"/>
        </w:rPr>
        <w:t xml:space="preserve">A democratic values-based foreign policy is worth pursuing for three key reasons. </w:t>
      </w:r>
      <w:r w:rsidRPr="00D11833">
        <w:rPr>
          <w:rFonts w:eastAsia="Calibri"/>
          <w:sz w:val="14"/>
        </w:rPr>
        <w:t xml:space="preserve">First, it will advance long-term U.S. economic and security interests abroad and create a safer and more prosperous world. </w:t>
      </w:r>
      <w:r w:rsidRPr="00D11833">
        <w:rPr>
          <w:rFonts w:eastAsia="Calibri"/>
          <w:u w:val="single"/>
        </w:rPr>
        <w:t xml:space="preserve">Compared with authoritarian regimes, </w:t>
      </w:r>
      <w:r w:rsidRPr="00D11833">
        <w:rPr>
          <w:rFonts w:eastAsia="Calibri"/>
          <w:highlight w:val="cyan"/>
          <w:u w:val="single"/>
        </w:rPr>
        <w:t xml:space="preserve">democracies </w:t>
      </w:r>
      <w:r w:rsidRPr="00D11833">
        <w:rPr>
          <w:rFonts w:eastAsia="Calibri"/>
          <w:u w:val="single"/>
        </w:rPr>
        <w:t>are</w:t>
      </w:r>
      <w:r w:rsidRPr="00D11833">
        <w:rPr>
          <w:rFonts w:eastAsia="Calibri"/>
          <w:highlight w:val="cyan"/>
          <w:u w:val="single"/>
        </w:rPr>
        <w:t xml:space="preserve"> </w:t>
      </w:r>
      <w:r w:rsidRPr="00D11833">
        <w:rPr>
          <w:rFonts w:eastAsia="Calibri"/>
          <w:b/>
          <w:iCs/>
          <w:highlight w:val="cyan"/>
          <w:u w:val="single"/>
        </w:rPr>
        <w:t>less likely to go to war</w:t>
      </w:r>
      <w:r w:rsidRPr="00D11833">
        <w:rPr>
          <w:rFonts w:eastAsia="Calibri"/>
          <w:u w:val="single"/>
        </w:rPr>
        <w:t xml:space="preserve"> against each other, less likely to ally against the United States, less likely to </w:t>
      </w:r>
      <w:r w:rsidRPr="00D11833">
        <w:rPr>
          <w:rFonts w:eastAsia="Calibri"/>
          <w:highlight w:val="cyan"/>
          <w:u w:val="single"/>
        </w:rPr>
        <w:t>sponsor terrorism</w:t>
      </w:r>
      <w:r w:rsidRPr="00D11833">
        <w:rPr>
          <w:rFonts w:eastAsia="Calibri"/>
          <w:u w:val="single"/>
        </w:rPr>
        <w:t xml:space="preserve">, less likely to </w:t>
      </w:r>
      <w:r w:rsidRPr="00D11833">
        <w:rPr>
          <w:rFonts w:eastAsia="Calibri"/>
          <w:highlight w:val="cyan"/>
          <w:u w:val="single"/>
        </w:rPr>
        <w:t>experience</w:t>
      </w:r>
      <w:r w:rsidRPr="00D11833">
        <w:rPr>
          <w:rFonts w:eastAsia="Calibri"/>
          <w:u w:val="single"/>
        </w:rPr>
        <w:t xml:space="preserve"> </w:t>
      </w:r>
      <w:r w:rsidRPr="00D11833">
        <w:rPr>
          <w:rFonts w:eastAsia="Calibri"/>
          <w:highlight w:val="cyan"/>
          <w:u w:val="single"/>
        </w:rPr>
        <w:t>famine</w:t>
      </w:r>
      <w:r w:rsidRPr="00D11833">
        <w:rPr>
          <w:rFonts w:eastAsia="Calibri"/>
          <w:u w:val="single"/>
        </w:rPr>
        <w:t xml:space="preserve"> or </w:t>
      </w:r>
      <w:r w:rsidRPr="00D11833">
        <w:rPr>
          <w:rFonts w:eastAsia="Calibri"/>
          <w:highlight w:val="cyan"/>
          <w:u w:val="single"/>
        </w:rPr>
        <w:t>produce refugees</w:t>
      </w:r>
      <w:r w:rsidRPr="00D11833">
        <w:rPr>
          <w:rFonts w:eastAsia="Calibri"/>
          <w:u w:val="single"/>
        </w:rPr>
        <w:t>, and more likely to adopt market economies and form economic partnerships with other democracies</w:t>
      </w:r>
      <w:r w:rsidRPr="00D11833">
        <w:rPr>
          <w:rFonts w:eastAsia="Calibri"/>
          <w:sz w:val="14"/>
        </w:rPr>
        <w:t xml:space="preserve">.35 Since liberal democracies tend to share values rooted in rule of law, fair competition, and transparency, </w:t>
      </w:r>
      <w:r w:rsidRPr="00D11833">
        <w:rPr>
          <w:rFonts w:eastAsia="Calibri"/>
          <w:u w:val="single"/>
        </w:rPr>
        <w:t xml:space="preserve">they are natural partners in promoting the </w:t>
      </w:r>
      <w:r w:rsidRPr="00D11833">
        <w:rPr>
          <w:rFonts w:eastAsia="Calibri"/>
          <w:b/>
          <w:iCs/>
          <w:u w:val="single"/>
        </w:rPr>
        <w:t>stable</w:t>
      </w:r>
      <w:r w:rsidRPr="00D11833">
        <w:rPr>
          <w:rFonts w:eastAsia="Calibri"/>
          <w:u w:val="single"/>
        </w:rPr>
        <w:t xml:space="preserve">, prosperous, open, and </w:t>
      </w:r>
      <w:r w:rsidRPr="00D11833">
        <w:rPr>
          <w:rFonts w:eastAsia="Calibri"/>
          <w:b/>
          <w:iCs/>
          <w:u w:val="single"/>
        </w:rPr>
        <w:t>peace</w:t>
      </w:r>
      <w:r w:rsidRPr="00D11833">
        <w:rPr>
          <w:rFonts w:eastAsia="Calibri"/>
          <w:u w:val="single"/>
        </w:rPr>
        <w:t>ful international environment that the United States ought to cultivate through its foreign policy</w:t>
      </w:r>
      <w:r w:rsidRPr="00D11833">
        <w:rPr>
          <w:rFonts w:eastAsia="Calibri"/>
          <w:sz w:val="14"/>
        </w:rPr>
        <w:t xml:space="preserve">. It is true that the process of democratization can be long and uneven and can sometimes produce destabilizing and aggressive state behavior. However, </w:t>
      </w:r>
      <w:proofErr w:type="gramStart"/>
      <w:r w:rsidRPr="00D11833">
        <w:rPr>
          <w:rFonts w:eastAsia="Calibri"/>
          <w:u w:val="single"/>
        </w:rPr>
        <w:t>mature</w:t>
      </w:r>
      <w:proofErr w:type="gramEnd"/>
      <w:r w:rsidRPr="00D11833">
        <w:rPr>
          <w:rFonts w:eastAsia="Calibri"/>
          <w:u w:val="single"/>
        </w:rPr>
        <w:t xml:space="preserve"> and established democracies are more stable, </w:t>
      </w:r>
      <w:r w:rsidRPr="00D11833">
        <w:rPr>
          <w:rFonts w:eastAsia="Calibri"/>
          <w:b/>
          <w:iCs/>
          <w:u w:val="single"/>
        </w:rPr>
        <w:t>peaceful</w:t>
      </w:r>
      <w:r w:rsidRPr="00D11833">
        <w:rPr>
          <w:rFonts w:eastAsia="Calibri"/>
          <w:u w:val="single"/>
        </w:rPr>
        <w:t>, and prosperous, and more full-fledged democracies mean more economic and security benefits for the United States</w:t>
      </w:r>
      <w:r w:rsidRPr="00D11833">
        <w:rPr>
          <w:rFonts w:eastAsia="Calibri"/>
          <w:sz w:val="14"/>
        </w:rPr>
        <w:t xml:space="preserve">.36 Furthermore, </w:t>
      </w:r>
      <w:r w:rsidRPr="00D11833">
        <w:rPr>
          <w:rFonts w:eastAsia="Calibri"/>
          <w:u w:val="single"/>
        </w:rPr>
        <w:t xml:space="preserve">the </w:t>
      </w:r>
      <w:r w:rsidRPr="00D11833">
        <w:rPr>
          <w:rFonts w:eastAsia="Calibri"/>
          <w:highlight w:val="cyan"/>
          <w:u w:val="single"/>
        </w:rPr>
        <w:t xml:space="preserve">global </w:t>
      </w:r>
      <w:r w:rsidRPr="00D11833">
        <w:rPr>
          <w:rFonts w:eastAsia="Calibri"/>
          <w:u w:val="single"/>
        </w:rPr>
        <w:t xml:space="preserve">system of </w:t>
      </w:r>
      <w:r w:rsidRPr="00D11833">
        <w:rPr>
          <w:rFonts w:eastAsia="Calibri"/>
          <w:highlight w:val="cyan"/>
          <w:u w:val="single"/>
        </w:rPr>
        <w:t>democratic alliances</w:t>
      </w:r>
      <w:r w:rsidRPr="00D11833">
        <w:rPr>
          <w:rFonts w:eastAsia="Calibri"/>
          <w:u w:val="single"/>
        </w:rPr>
        <w:t xml:space="preserve">, institutions, and norms the United States helped create and lead after World War II has improved material conditions and </w:t>
      </w:r>
      <w:r w:rsidRPr="00D11833">
        <w:rPr>
          <w:rFonts w:eastAsia="Calibri"/>
          <w:highlight w:val="cyan"/>
          <w:u w:val="single"/>
        </w:rPr>
        <w:t xml:space="preserve">brought </w:t>
      </w:r>
      <w:r w:rsidRPr="00D11833">
        <w:rPr>
          <w:rFonts w:eastAsia="Calibri"/>
          <w:b/>
          <w:iCs/>
          <w:highlight w:val="cyan"/>
          <w:u w:val="single"/>
        </w:rPr>
        <w:t xml:space="preserve">peace </w:t>
      </w:r>
      <w:r w:rsidRPr="00D11833">
        <w:rPr>
          <w:rFonts w:eastAsia="Calibri"/>
          <w:b/>
          <w:iCs/>
          <w:u w:val="single"/>
        </w:rPr>
        <w:t>and prosperity</w:t>
      </w:r>
      <w:r w:rsidRPr="00D11833">
        <w:rPr>
          <w:rFonts w:eastAsia="Calibri"/>
          <w:u w:val="single"/>
        </w:rPr>
        <w:t xml:space="preserve"> to hundreds of millions of people across the world.</w:t>
      </w:r>
      <w:r w:rsidRPr="00D11833">
        <w:rPr>
          <w:rFonts w:eastAsia="Calibri"/>
          <w:sz w:val="14"/>
        </w:rPr>
        <w:t xml:space="preserve"> Bolstering that democratic system and the democratic values that underpin it will ensure that future generations can also enjoy the fruits of democracy and a liberal world. 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America’s greatest strategic assets is its global network of democratic allies and partners.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any approach to countering the authoritarian playbook must present a compelling alternative. This means that </w:t>
      </w:r>
      <w:r w:rsidRPr="00D11833">
        <w:rPr>
          <w:rFonts w:eastAsia="Calibri"/>
          <w:u w:val="single"/>
        </w:rPr>
        <w:t>the United States</w:t>
      </w:r>
      <w:r w:rsidRPr="00D11833">
        <w:rPr>
          <w:rFonts w:eastAsia="Calibri"/>
          <w:sz w:val="14"/>
        </w:rPr>
        <w:t xml:space="preserve">, alongside its democratic allies and partners, </w:t>
      </w:r>
      <w:r w:rsidRPr="00D11833">
        <w:rPr>
          <w:rFonts w:eastAsia="Calibri"/>
          <w:u w:val="single"/>
        </w:rPr>
        <w:t>must demonstrate that liberal democracy represents the best path to deliver inclusive prosperity, rule of law, and a just and equal society to a country’s citizens</w:t>
      </w:r>
      <w:r w:rsidRPr="00D11833">
        <w:rPr>
          <w:rFonts w:eastAsia="Calibri"/>
          <w:sz w:val="14"/>
        </w:rPr>
        <w:t>.</w:t>
      </w:r>
    </w:p>
    <w:p w14:paraId="37D07A51" w14:textId="405B7F11" w:rsidR="0005033B" w:rsidRPr="006D6BDA" w:rsidRDefault="0005033B" w:rsidP="006D6BDA">
      <w:pPr>
        <w:pStyle w:val="Heading4"/>
      </w:pPr>
      <w:r w:rsidRPr="006D6BDA">
        <w:t xml:space="preserve">Low citizen participation is the root cause of democracy failure </w:t>
      </w:r>
      <w:r w:rsidR="006D6BDA" w:rsidRPr="006D6BDA">
        <w:t>–</w:t>
      </w:r>
      <w:r w:rsidRPr="006D6BDA">
        <w:t xml:space="preserve"> </w:t>
      </w:r>
      <w:r w:rsidR="006D6BDA" w:rsidRPr="006D6BDA">
        <w:t>the CP solves.</w:t>
      </w:r>
    </w:p>
    <w:p w14:paraId="2FD43EA7" w14:textId="6722A994" w:rsidR="00606EF3" w:rsidRDefault="00054155" w:rsidP="00606EF3">
      <w:r w:rsidRPr="00054155">
        <w:rPr>
          <w:rStyle w:val="Style13ptBold"/>
        </w:rPr>
        <w:t>Herbert 22</w:t>
      </w:r>
      <w:r>
        <w:t xml:space="preserve"> </w:t>
      </w:r>
      <w:r w:rsidR="00D24D26">
        <w:t xml:space="preserve">James Herbert, </w:t>
      </w:r>
      <w:r w:rsidR="005E2120" w:rsidRPr="005E2120">
        <w:t>Division of Education, Arts, &amp; Social Sciences, University of South Australia</w:t>
      </w:r>
      <w:r w:rsidR="005E2120">
        <w:t xml:space="preserve">, </w:t>
      </w:r>
      <w:r w:rsidR="00E0165D">
        <w:t>August 25</w:t>
      </w:r>
      <w:r w:rsidR="00E0165D" w:rsidRPr="00E0165D">
        <w:rPr>
          <w:vertAlign w:val="superscript"/>
        </w:rPr>
        <w:t>th</w:t>
      </w:r>
      <w:r w:rsidR="00E0165D">
        <w:t>, 2022, “</w:t>
      </w:r>
      <w:r w:rsidR="00E0165D" w:rsidRPr="00E0165D">
        <w:t>From the representative to the radical: how novel forms of participation can reform democracy and reduce existential risk</w:t>
      </w:r>
      <w:r w:rsidR="00E0165D">
        <w:t xml:space="preserve">”, </w:t>
      </w:r>
      <w:r w:rsidR="00D412C5">
        <w:t xml:space="preserve">Urban Research </w:t>
      </w:r>
      <w:r>
        <w:t>&amp;</w:t>
      </w:r>
      <w:r w:rsidR="00D412C5">
        <w:t xml:space="preserve"> Practice, Taylor and Francis Group, </w:t>
      </w:r>
      <w:hyperlink r:id="rId52" w:history="1">
        <w:r w:rsidRPr="00011473">
          <w:rPr>
            <w:rStyle w:val="Hyperlink"/>
          </w:rPr>
          <w:t>https://www-tandfonline-com.proxy.lib.umich.edu/doi/epdf/10.1080/17535069.2022.2097645?needAccess=true&amp;role=button</w:t>
        </w:r>
      </w:hyperlink>
      <w:r>
        <w:t xml:space="preserve">, </w:t>
      </w:r>
      <w:proofErr w:type="spellStart"/>
      <w:r>
        <w:t>liam</w:t>
      </w:r>
      <w:proofErr w:type="spellEnd"/>
      <w:r>
        <w:t>.</w:t>
      </w:r>
    </w:p>
    <w:p w14:paraId="1D29C977" w14:textId="77777777" w:rsidR="0005033B" w:rsidRPr="0005033B" w:rsidRDefault="0005033B" w:rsidP="00606EF3">
      <w:pPr>
        <w:rPr>
          <w:sz w:val="16"/>
        </w:rPr>
      </w:pPr>
      <w:r w:rsidRPr="0005033B">
        <w:rPr>
          <w:sz w:val="16"/>
        </w:rPr>
        <w:t>Introduction</w:t>
      </w:r>
    </w:p>
    <w:p w14:paraId="612BC28D" w14:textId="3A1A4730" w:rsidR="00054155" w:rsidRDefault="0005033B" w:rsidP="00606EF3">
      <w:r w:rsidRPr="0005033B">
        <w:rPr>
          <w:sz w:val="16"/>
        </w:rPr>
        <w:t xml:space="preserve">To talk of a ‘crisis of democracy’ has become trite in recent years. Every generation thinks they live at a pivotal moment. However, Toby </w:t>
      </w:r>
      <w:r w:rsidRPr="0005033B">
        <w:rPr>
          <w:u w:val="single"/>
        </w:rPr>
        <w:t>Ord</w:t>
      </w:r>
      <w:r w:rsidRPr="0005033B">
        <w:rPr>
          <w:sz w:val="16"/>
        </w:rPr>
        <w:t xml:space="preserve">’s (2020) research into existential risk </w:t>
      </w:r>
      <w:r w:rsidRPr="0005033B">
        <w:rPr>
          <w:u w:val="single"/>
        </w:rPr>
        <w:t xml:space="preserve">suggests </w:t>
      </w:r>
      <w:r w:rsidRPr="0005033B">
        <w:rPr>
          <w:highlight w:val="cyan"/>
          <w:u w:val="single"/>
        </w:rPr>
        <w:t>we</w:t>
      </w:r>
      <w:r w:rsidRPr="0005033B">
        <w:rPr>
          <w:sz w:val="16"/>
        </w:rPr>
        <w:t xml:space="preserve"> really </w:t>
      </w:r>
      <w:r w:rsidRPr="0005033B">
        <w:rPr>
          <w:u w:val="single"/>
        </w:rPr>
        <w:t xml:space="preserve">do </w:t>
      </w:r>
      <w:r w:rsidRPr="0005033B">
        <w:rPr>
          <w:highlight w:val="cyan"/>
          <w:u w:val="single"/>
        </w:rPr>
        <w:t>stand at a precipice</w:t>
      </w:r>
      <w:r w:rsidRPr="0005033B">
        <w:rPr>
          <w:sz w:val="16"/>
        </w:rPr>
        <w:t xml:space="preserve">, with a </w:t>
      </w:r>
      <w:r w:rsidRPr="0005033B">
        <w:rPr>
          <w:u w:val="single"/>
        </w:rPr>
        <w:t>one in six chance</w:t>
      </w:r>
      <w:r w:rsidRPr="0005033B">
        <w:rPr>
          <w:sz w:val="16"/>
        </w:rPr>
        <w:t xml:space="preserve"> that </w:t>
      </w:r>
      <w:r w:rsidRPr="0005033B">
        <w:rPr>
          <w:u w:val="single"/>
        </w:rPr>
        <w:t xml:space="preserve">humanity will suffer an </w:t>
      </w:r>
      <w:r w:rsidRPr="0005033B">
        <w:rPr>
          <w:highlight w:val="cyan"/>
          <w:u w:val="single"/>
        </w:rPr>
        <w:t>existential catastrophe</w:t>
      </w:r>
      <w:r w:rsidRPr="0005033B">
        <w:rPr>
          <w:sz w:val="16"/>
        </w:rPr>
        <w:t xml:space="preserve"> within the next 100 years. With the advent of nuclear weapons in the 20th century, humanity entered a new age, gaining the power to destroy itself but not yet possessing the wisdom to ensure it won’t</w:t>
      </w:r>
      <w:r w:rsidRPr="0005033B">
        <w:rPr>
          <w:u w:val="single"/>
        </w:rPr>
        <w:t>. Since then</w:t>
      </w:r>
      <w:r w:rsidRPr="0005033B">
        <w:rPr>
          <w:sz w:val="16"/>
        </w:rPr>
        <w:t xml:space="preserve">, these </w:t>
      </w:r>
      <w:r w:rsidRPr="0005033B">
        <w:rPr>
          <w:highlight w:val="cyan"/>
          <w:u w:val="single"/>
        </w:rPr>
        <w:t>dangers have</w:t>
      </w:r>
      <w:r w:rsidRPr="0005033B">
        <w:rPr>
          <w:u w:val="single"/>
        </w:rPr>
        <w:t xml:space="preserve"> only </w:t>
      </w:r>
      <w:r w:rsidRPr="0005033B">
        <w:rPr>
          <w:highlight w:val="cyan"/>
          <w:u w:val="single"/>
        </w:rPr>
        <w:t>multiplied</w:t>
      </w:r>
      <w:r w:rsidRPr="0005033B">
        <w:rPr>
          <w:sz w:val="16"/>
        </w:rPr>
        <w:t xml:space="preserve">, from </w:t>
      </w:r>
      <w:r w:rsidRPr="0005033B">
        <w:rPr>
          <w:highlight w:val="cyan"/>
          <w:u w:val="single"/>
        </w:rPr>
        <w:t>climate change</w:t>
      </w:r>
      <w:r w:rsidRPr="0005033B">
        <w:rPr>
          <w:sz w:val="16"/>
        </w:rPr>
        <w:t xml:space="preserve">, to </w:t>
      </w:r>
      <w:r w:rsidRPr="0005033B">
        <w:rPr>
          <w:u w:val="single"/>
        </w:rPr>
        <w:t xml:space="preserve">engineered </w:t>
      </w:r>
      <w:r w:rsidRPr="0005033B">
        <w:rPr>
          <w:highlight w:val="cyan"/>
          <w:u w:val="single"/>
        </w:rPr>
        <w:t>pandemics</w:t>
      </w:r>
      <w:r w:rsidRPr="0005033B">
        <w:rPr>
          <w:sz w:val="16"/>
        </w:rPr>
        <w:t xml:space="preserve">, to unaligned </w:t>
      </w:r>
      <w:r w:rsidRPr="0005033B">
        <w:rPr>
          <w:highlight w:val="cyan"/>
          <w:u w:val="single"/>
        </w:rPr>
        <w:t>a</w:t>
      </w:r>
      <w:r w:rsidRPr="0005033B">
        <w:rPr>
          <w:u w:val="single"/>
        </w:rPr>
        <w:t xml:space="preserve">rtificial </w:t>
      </w:r>
      <w:proofErr w:type="spellStart"/>
      <w:proofErr w:type="gramStart"/>
      <w:r w:rsidRPr="0005033B">
        <w:rPr>
          <w:highlight w:val="cyan"/>
          <w:u w:val="single"/>
        </w:rPr>
        <w:t>i</w:t>
      </w:r>
      <w:r w:rsidRPr="0005033B">
        <w:rPr>
          <w:u w:val="single"/>
        </w:rPr>
        <w:t>ntelligence</w:t>
      </w:r>
      <w:r w:rsidRPr="0005033B">
        <w:rPr>
          <w:sz w:val="16"/>
        </w:rPr>
        <w:t>.</w:t>
      </w:r>
      <w:r w:rsidRPr="0005033B">
        <w:rPr>
          <w:u w:val="single"/>
        </w:rPr>
        <w:t>One</w:t>
      </w:r>
      <w:proofErr w:type="spellEnd"/>
      <w:proofErr w:type="gramEnd"/>
      <w:r w:rsidRPr="0005033B">
        <w:rPr>
          <w:u w:val="single"/>
        </w:rPr>
        <w:t xml:space="preserve"> way</w:t>
      </w:r>
      <w:r w:rsidRPr="0005033B">
        <w:rPr>
          <w:sz w:val="16"/>
        </w:rPr>
        <w:t xml:space="preserve"> in which </w:t>
      </w:r>
      <w:r w:rsidRPr="0005033B">
        <w:rPr>
          <w:u w:val="single"/>
        </w:rPr>
        <w:t>we might lengthen our odds is</w:t>
      </w:r>
      <w:r w:rsidRPr="0005033B">
        <w:rPr>
          <w:sz w:val="16"/>
        </w:rPr>
        <w:t xml:space="preserve"> by </w:t>
      </w:r>
      <w:r w:rsidRPr="0005033B">
        <w:rPr>
          <w:u w:val="single"/>
        </w:rPr>
        <w:t>improving</w:t>
      </w:r>
      <w:r w:rsidRPr="0005033B">
        <w:rPr>
          <w:sz w:val="16"/>
        </w:rPr>
        <w:t xml:space="preserve"> </w:t>
      </w:r>
      <w:r w:rsidRPr="0005033B">
        <w:rPr>
          <w:u w:val="single"/>
        </w:rPr>
        <w:t>our ability to make collective decisions</w:t>
      </w:r>
      <w:r w:rsidRPr="0005033B">
        <w:rPr>
          <w:sz w:val="16"/>
        </w:rPr>
        <w:t xml:space="preserve">. </w:t>
      </w:r>
      <w:r w:rsidRPr="0005033B">
        <w:rPr>
          <w:rStyle w:val="Emphasis"/>
          <w:highlight w:val="cyan"/>
        </w:rPr>
        <w:t>The reason</w:t>
      </w:r>
      <w:r w:rsidRPr="0005033B">
        <w:rPr>
          <w:sz w:val="16"/>
        </w:rPr>
        <w:t xml:space="preserve"> our </w:t>
      </w:r>
      <w:r w:rsidRPr="0005033B">
        <w:rPr>
          <w:rStyle w:val="Emphasis"/>
        </w:rPr>
        <w:t xml:space="preserve">current systems of </w:t>
      </w:r>
      <w:r w:rsidRPr="0005033B">
        <w:rPr>
          <w:rStyle w:val="Emphasis"/>
          <w:highlight w:val="cyan"/>
        </w:rPr>
        <w:t>governance fail</w:t>
      </w:r>
      <w:r w:rsidRPr="0005033B">
        <w:rPr>
          <w:rStyle w:val="Emphasis"/>
        </w:rPr>
        <w:t xml:space="preserve"> to address our most pressing challenges </w:t>
      </w:r>
      <w:r w:rsidRPr="0005033B">
        <w:rPr>
          <w:rStyle w:val="Emphasis"/>
          <w:highlight w:val="cyan"/>
        </w:rPr>
        <w:t>is</w:t>
      </w:r>
      <w:r w:rsidRPr="0005033B">
        <w:rPr>
          <w:rStyle w:val="Emphasis"/>
        </w:rPr>
        <w:t xml:space="preserve"> partly due to having </w:t>
      </w:r>
      <w:r w:rsidRPr="0005033B">
        <w:rPr>
          <w:rStyle w:val="Emphasis"/>
          <w:highlight w:val="cyan"/>
        </w:rPr>
        <w:t>democratic processes</w:t>
      </w:r>
      <w:r w:rsidRPr="0005033B">
        <w:rPr>
          <w:sz w:val="16"/>
        </w:rPr>
        <w:t xml:space="preserve"> and institutions </w:t>
      </w:r>
      <w:r w:rsidRPr="0005033B">
        <w:rPr>
          <w:rStyle w:val="Emphasis"/>
          <w:highlight w:val="cyan"/>
        </w:rPr>
        <w:t xml:space="preserve">that are not </w:t>
      </w:r>
      <w:r w:rsidRPr="0005033B">
        <w:rPr>
          <w:rStyle w:val="Emphasis"/>
        </w:rPr>
        <w:t>fully</w:t>
      </w:r>
      <w:r w:rsidRPr="0005033B">
        <w:rPr>
          <w:rStyle w:val="Emphasis"/>
          <w:highlight w:val="cyan"/>
        </w:rPr>
        <w:t xml:space="preserve"> fit</w:t>
      </w:r>
      <w:r w:rsidRPr="0005033B">
        <w:rPr>
          <w:sz w:val="16"/>
        </w:rPr>
        <w:t xml:space="preserve"> for the challenges we face. Fortunately, evidence collected by the OECD (2016) suggests that </w:t>
      </w:r>
      <w:r w:rsidRPr="0005033B">
        <w:rPr>
          <w:rStyle w:val="Emphasis"/>
          <w:highlight w:val="cyan"/>
        </w:rPr>
        <w:t>increasing citizen participation in public decision</w:t>
      </w:r>
      <w:r w:rsidRPr="0005033B">
        <w:rPr>
          <w:rStyle w:val="Emphasis"/>
        </w:rPr>
        <w:t xml:space="preserve"> making can </w:t>
      </w:r>
      <w:r w:rsidRPr="0005033B">
        <w:rPr>
          <w:rStyle w:val="Emphasis"/>
          <w:highlight w:val="cyan"/>
        </w:rPr>
        <w:t>deliver better policies</w:t>
      </w:r>
      <w:r w:rsidRPr="0005033B">
        <w:rPr>
          <w:rStyle w:val="Emphasis"/>
        </w:rPr>
        <w:t xml:space="preserve">, </w:t>
      </w:r>
      <w:r w:rsidRPr="0005033B">
        <w:rPr>
          <w:rStyle w:val="Emphasis"/>
          <w:highlight w:val="cyan"/>
        </w:rPr>
        <w:t>strengthen democracy</w:t>
      </w:r>
      <w:r w:rsidRPr="0005033B">
        <w:rPr>
          <w:rStyle w:val="Emphasis"/>
        </w:rPr>
        <w:t xml:space="preserve">, </w:t>
      </w:r>
      <w:r w:rsidRPr="0005033B">
        <w:rPr>
          <w:rStyle w:val="Emphasis"/>
          <w:highlight w:val="cyan"/>
        </w:rPr>
        <w:t xml:space="preserve">and build </w:t>
      </w:r>
      <w:proofErr w:type="spellStart"/>
      <w:proofErr w:type="gramStart"/>
      <w:r w:rsidRPr="0005033B">
        <w:rPr>
          <w:rStyle w:val="Emphasis"/>
          <w:highlight w:val="cyan"/>
        </w:rPr>
        <w:t>trust</w:t>
      </w:r>
      <w:r w:rsidRPr="0005033B">
        <w:rPr>
          <w:sz w:val="16"/>
        </w:rPr>
        <w:t>.Local</w:t>
      </w:r>
      <w:proofErr w:type="spellEnd"/>
      <w:proofErr w:type="gramEnd"/>
      <w:r w:rsidRPr="0005033B">
        <w:rPr>
          <w:sz w:val="16"/>
        </w:rPr>
        <w:t xml:space="preserve"> </w:t>
      </w:r>
      <w:r w:rsidRPr="0005033B">
        <w:rPr>
          <w:u w:val="single"/>
        </w:rPr>
        <w:t>government has the opportunity</w:t>
      </w:r>
      <w:r w:rsidRPr="0005033B">
        <w:rPr>
          <w:sz w:val="16"/>
        </w:rPr>
        <w:t xml:space="preserve">, </w:t>
      </w:r>
      <w:r w:rsidRPr="0005033B">
        <w:rPr>
          <w:u w:val="single"/>
        </w:rPr>
        <w:t>and</w:t>
      </w:r>
      <w:r w:rsidRPr="0005033B">
        <w:rPr>
          <w:sz w:val="16"/>
        </w:rPr>
        <w:t xml:space="preserve"> therefore the </w:t>
      </w:r>
      <w:r w:rsidRPr="0005033B">
        <w:rPr>
          <w:u w:val="single"/>
        </w:rPr>
        <w:t>responsibility</w:t>
      </w:r>
      <w:r w:rsidRPr="0005033B">
        <w:rPr>
          <w:sz w:val="16"/>
        </w:rPr>
        <w:t xml:space="preserve">, </w:t>
      </w:r>
      <w:r w:rsidRPr="0005033B">
        <w:rPr>
          <w:u w:val="single"/>
        </w:rPr>
        <w:t>to</w:t>
      </w:r>
      <w:r w:rsidRPr="0005033B">
        <w:rPr>
          <w:sz w:val="16"/>
        </w:rPr>
        <w:t xml:space="preserve"> </w:t>
      </w:r>
      <w:proofErr w:type="spellStart"/>
      <w:r w:rsidRPr="0005033B">
        <w:rPr>
          <w:sz w:val="16"/>
        </w:rPr>
        <w:t>experi-ment</w:t>
      </w:r>
      <w:proofErr w:type="spellEnd"/>
      <w:r w:rsidRPr="0005033B">
        <w:rPr>
          <w:sz w:val="16"/>
        </w:rPr>
        <w:t xml:space="preserve"> with </w:t>
      </w:r>
      <w:r w:rsidRPr="0005033B">
        <w:rPr>
          <w:u w:val="single"/>
        </w:rPr>
        <w:t>increase</w:t>
      </w:r>
      <w:r w:rsidRPr="0005033B">
        <w:rPr>
          <w:sz w:val="16"/>
        </w:rPr>
        <w:t xml:space="preserve">d </w:t>
      </w:r>
      <w:r w:rsidRPr="0005033B">
        <w:rPr>
          <w:u w:val="single"/>
        </w:rPr>
        <w:t>citizen participation</w:t>
      </w:r>
      <w:r w:rsidRPr="0005033B">
        <w:rPr>
          <w:sz w:val="16"/>
        </w:rPr>
        <w:t xml:space="preserve">. To help inform this experimentation, this paper will discuss two broad categories of participation. First, drawing heavily on the work of the OECD (2020), it will discuss those processes referred to as ‘representative deliberative’. Second, it will discuss those advocated for by the political-economic movement </w:t>
      </w:r>
      <w:proofErr w:type="spellStart"/>
      <w:r w:rsidRPr="0005033B">
        <w:rPr>
          <w:sz w:val="16"/>
        </w:rPr>
        <w:t>RadicalxChange</w:t>
      </w:r>
      <w:proofErr w:type="spellEnd"/>
      <w:r w:rsidRPr="0005033B">
        <w:rPr>
          <w:sz w:val="16"/>
        </w:rPr>
        <w:t>.</w:t>
      </w:r>
    </w:p>
    <w:p w14:paraId="2A327A14" w14:textId="77777777" w:rsidR="00054155" w:rsidRPr="00606EF3" w:rsidRDefault="00054155" w:rsidP="00606EF3"/>
    <w:p w14:paraId="094E245B" w14:textId="77777777" w:rsidR="00261C5F" w:rsidRDefault="00261C5F" w:rsidP="00261C5F">
      <w:pPr>
        <w:pStyle w:val="Heading3"/>
      </w:pPr>
    </w:p>
    <w:p w14:paraId="350DE673" w14:textId="4AABC788" w:rsidR="00261C5F" w:rsidRDefault="00804D93" w:rsidP="00261C5F">
      <w:pPr>
        <w:pStyle w:val="Heading3"/>
      </w:pPr>
      <w:r>
        <w:t>2NC---</w:t>
      </w:r>
      <w:r w:rsidR="00261C5F">
        <w:t>AT: Delegation Bad</w:t>
      </w:r>
    </w:p>
    <w:p w14:paraId="714EA15E" w14:textId="77777777" w:rsidR="00261C5F" w:rsidRPr="00AF0457" w:rsidRDefault="00261C5F" w:rsidP="00261C5F">
      <w:pPr>
        <w:pStyle w:val="Heading4"/>
      </w:pPr>
      <w:r w:rsidRPr="00AF0457">
        <w:t>Delegation is inevitable, desirable, and the plan fails without it.</w:t>
      </w:r>
    </w:p>
    <w:p w14:paraId="709179F3" w14:textId="77777777" w:rsidR="00261C5F" w:rsidRDefault="00261C5F" w:rsidP="00261C5F">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53" w:history="1">
        <w:r w:rsidRPr="005739C9">
          <w:rPr>
            <w:rStyle w:val="Hyperlink"/>
          </w:rPr>
          <w:t>https://web-s-ebscohost-com.proxy.lib.umich.edu/ehost/pdfviewer/pdfviewer?vid=0&amp;sid=ddc3e884-ecac-4748-b71d-9aacc9d8e497%40redis</w:t>
        </w:r>
      </w:hyperlink>
      <w:r>
        <w:t xml:space="preserve">, </w:t>
      </w:r>
      <w:proofErr w:type="spellStart"/>
      <w:r>
        <w:t>liam</w:t>
      </w:r>
      <w:proofErr w:type="spellEnd"/>
      <w:r>
        <w:t>.</w:t>
      </w:r>
    </w:p>
    <w:p w14:paraId="18004136" w14:textId="77777777" w:rsidR="00261C5F" w:rsidRPr="009778DC" w:rsidRDefault="00261C5F" w:rsidP="00261C5F">
      <w:r w:rsidRPr="00DC0B08">
        <w:rPr>
          <w:sz w:val="16"/>
        </w:rPr>
        <w:t xml:space="preserve">One of the most remarked-on developments in American law, ever, is the rise of the regulatory state.21 For many commentators, the </w:t>
      </w:r>
      <w:r w:rsidRPr="00DC0B08">
        <w:rPr>
          <w:rStyle w:val="Emphasis"/>
          <w:highlight w:val="cyan"/>
        </w:rPr>
        <w:t>delegation of</w:t>
      </w:r>
      <w:r w:rsidRPr="003D1E10">
        <w:rPr>
          <w:rStyle w:val="Emphasis"/>
        </w:rPr>
        <w:t xml:space="preserve"> broad lawmaking </w:t>
      </w:r>
      <w:r w:rsidRPr="00DC0B08">
        <w:rPr>
          <w:rStyle w:val="Emphasis"/>
          <w:highlight w:val="cyan"/>
        </w:rPr>
        <w:t>authority</w:t>
      </w:r>
      <w:r w:rsidRPr="003D1E10">
        <w:rPr>
          <w:u w:val="single"/>
        </w:rPr>
        <w:t xml:space="preserve"> and</w:t>
      </w:r>
      <w:r w:rsidRPr="00DC0B08">
        <w:rPr>
          <w:sz w:val="16"/>
        </w:rPr>
        <w:t xml:space="preserve"> the </w:t>
      </w:r>
      <w:r w:rsidRPr="003D1E10">
        <w:rPr>
          <w:u w:val="single"/>
        </w:rPr>
        <w:t xml:space="preserve">increased role of regulatory agencies </w:t>
      </w:r>
      <w:r w:rsidRPr="00DC0B08">
        <w:rPr>
          <w:rStyle w:val="Emphasis"/>
          <w:highlight w:val="cyan"/>
        </w:rPr>
        <w:t>were</w:t>
      </w:r>
      <w:r w:rsidRPr="00DC0B08">
        <w:rPr>
          <w:sz w:val="16"/>
        </w:rPr>
        <w:t xml:space="preserve"> both </w:t>
      </w:r>
      <w:r w:rsidRPr="00DC0B08">
        <w:rPr>
          <w:rStyle w:val="Emphasis"/>
          <w:highlight w:val="cyan"/>
        </w:rPr>
        <w:t>inevitable</w:t>
      </w:r>
      <w:r w:rsidRPr="00DC0B08">
        <w:rPr>
          <w:highlight w:val="cyan"/>
          <w:u w:val="single"/>
        </w:rPr>
        <w:t xml:space="preserve"> and desirable</w:t>
      </w:r>
      <w:r w:rsidRPr="00DC0B08">
        <w:rPr>
          <w:sz w:val="16"/>
        </w:rPr>
        <w:t xml:space="preserve"> developments </w:t>
      </w:r>
      <w:r w:rsidRPr="00DC0B08">
        <w:rPr>
          <w:highlight w:val="cyan"/>
          <w:u w:val="single"/>
        </w:rPr>
        <w:t>given the</w:t>
      </w:r>
      <w:r w:rsidRPr="00DC0B08">
        <w:rPr>
          <w:sz w:val="16"/>
        </w:rPr>
        <w:t xml:space="preserve"> increasing </w:t>
      </w:r>
      <w:r w:rsidRPr="00DC0B08">
        <w:rPr>
          <w:highlight w:val="cyan"/>
          <w:u w:val="single"/>
        </w:rPr>
        <w:t>complexity of modern economies</w:t>
      </w:r>
      <w:r w:rsidRPr="00DC0B08">
        <w:rPr>
          <w:sz w:val="16"/>
        </w:rPr>
        <w:t xml:space="preserve">.22 </w:t>
      </w:r>
      <w:r w:rsidRPr="00AB1408">
        <w:rPr>
          <w:u w:val="single"/>
        </w:rPr>
        <w:t>One</w:t>
      </w:r>
      <w:r w:rsidRPr="00DC0B08">
        <w:rPr>
          <w:sz w:val="16"/>
        </w:rPr>
        <w:t xml:space="preserve"> of the traditional </w:t>
      </w:r>
      <w:r w:rsidRPr="00AB1408">
        <w:rPr>
          <w:u w:val="single"/>
        </w:rPr>
        <w:t>rationale</w:t>
      </w:r>
      <w:r w:rsidRPr="00DC0B08">
        <w:rPr>
          <w:sz w:val="16"/>
        </w:rPr>
        <w:t xml:space="preserve">s for broad delegation </w:t>
      </w:r>
      <w:r w:rsidRPr="00AB1408">
        <w:rPr>
          <w:u w:val="single"/>
        </w:rPr>
        <w:t>is relative expertise</w:t>
      </w:r>
      <w:r w:rsidRPr="00DC0B08">
        <w:rPr>
          <w:sz w:val="16"/>
        </w:rPr>
        <w:t xml:space="preserve">, meaning that </w:t>
      </w:r>
      <w:r w:rsidRPr="00AB1408">
        <w:rPr>
          <w:u w:val="single"/>
        </w:rPr>
        <w:t xml:space="preserve">regulatory </w:t>
      </w:r>
      <w:r w:rsidRPr="00DC0B08">
        <w:rPr>
          <w:highlight w:val="cyan"/>
          <w:u w:val="single"/>
        </w:rPr>
        <w:t>agencies have greater knowledge and focus</w:t>
      </w:r>
      <w:r w:rsidRPr="00DC0B08">
        <w:rPr>
          <w:sz w:val="16"/>
        </w:rPr>
        <w:t xml:space="preserve"> in particular areas and specific issues </w:t>
      </w:r>
      <w:r w:rsidRPr="00AB1408">
        <w:rPr>
          <w:u w:val="single"/>
        </w:rPr>
        <w:t>than Congress does</w:t>
      </w:r>
      <w:r w:rsidRPr="00DC0B08">
        <w:rPr>
          <w:sz w:val="16"/>
        </w:rPr>
        <w:t xml:space="preserve">—or realistically can.23 An extreme example is </w:t>
      </w:r>
      <w:r w:rsidRPr="00AB1408">
        <w:rPr>
          <w:u w:val="single"/>
        </w:rPr>
        <w:t>the</w:t>
      </w:r>
      <w:r w:rsidRPr="00DC0B08">
        <w:rPr>
          <w:sz w:val="16"/>
        </w:rPr>
        <w:t xml:space="preserve"> </w:t>
      </w:r>
      <w:r w:rsidRPr="00AB1408">
        <w:rPr>
          <w:u w:val="single"/>
        </w:rPr>
        <w:t>N</w:t>
      </w:r>
      <w:r w:rsidRPr="00DC0B08">
        <w:rPr>
          <w:sz w:val="16"/>
        </w:rPr>
        <w:t xml:space="preserve">ational </w:t>
      </w:r>
      <w:r w:rsidRPr="00AB1408">
        <w:rPr>
          <w:u w:val="single"/>
        </w:rPr>
        <w:t>S</w:t>
      </w:r>
      <w:r w:rsidRPr="00DC0B08">
        <w:rPr>
          <w:sz w:val="16"/>
        </w:rPr>
        <w:t xml:space="preserve">cience </w:t>
      </w:r>
      <w:r w:rsidRPr="00AB1408">
        <w:rPr>
          <w:u w:val="single"/>
        </w:rPr>
        <w:t>F</w:t>
      </w:r>
      <w:r w:rsidRPr="00DC0B08">
        <w:rPr>
          <w:sz w:val="16"/>
        </w:rPr>
        <w:t xml:space="preserve">oundation, </w:t>
      </w:r>
      <w:r w:rsidRPr="00AB1408">
        <w:rPr>
          <w:u w:val="single"/>
        </w:rPr>
        <w:t>to which Congress delegates</w:t>
      </w:r>
      <w:r w:rsidRPr="00DC0B08">
        <w:rPr>
          <w:sz w:val="16"/>
        </w:rPr>
        <w:t xml:space="preserve"> the task of </w:t>
      </w:r>
      <w:r w:rsidRPr="00AB1408">
        <w:rPr>
          <w:u w:val="single"/>
        </w:rPr>
        <w:t>selecting which researchers will receive federal grants</w:t>
      </w:r>
      <w:r w:rsidRPr="00DC0B08">
        <w:rPr>
          <w:sz w:val="16"/>
        </w:rPr>
        <w:t xml:space="preserve"> to do basic research.24 </w:t>
      </w:r>
      <w:r w:rsidRPr="00AB1408">
        <w:rPr>
          <w:u w:val="single"/>
        </w:rPr>
        <w:t>The NSF</w:t>
      </w:r>
      <w:r w:rsidRPr="00DC0B08">
        <w:rPr>
          <w:sz w:val="16"/>
        </w:rPr>
        <w:t xml:space="preserve">, staffed and assisted by preeminent experts in many fields of scientific inquiry,25 </w:t>
      </w:r>
      <w:r w:rsidRPr="00AB1408">
        <w:rPr>
          <w:u w:val="single"/>
        </w:rPr>
        <w:t>has greater knowledge about which scientific projects are likely to yield important results than any congressional committee</w:t>
      </w:r>
      <w:r w:rsidRPr="00DC0B08">
        <w:rPr>
          <w:sz w:val="16"/>
        </w:rPr>
        <w:t xml:space="preserve"> or committee staff </w:t>
      </w:r>
      <w:r w:rsidRPr="00AB1408">
        <w:rPr>
          <w:u w:val="single"/>
        </w:rPr>
        <w:t>could</w:t>
      </w:r>
      <w:r w:rsidRPr="00DC0B08">
        <w:rPr>
          <w:sz w:val="16"/>
        </w:rPr>
        <w:t xml:space="preserve"> realistically </w:t>
      </w:r>
      <w:r w:rsidRPr="00AB1408">
        <w:rPr>
          <w:u w:val="single"/>
        </w:rPr>
        <w:t>acquire</w:t>
      </w:r>
      <w:r w:rsidRPr="00DC0B08">
        <w:rPr>
          <w:sz w:val="16"/>
        </w:rPr>
        <w:t xml:space="preserve">. Furthermore, </w:t>
      </w:r>
      <w:r w:rsidRPr="00AB1408">
        <w:rPr>
          <w:u w:val="single"/>
        </w:rPr>
        <w:t>the highly effective peer-review process</w:t>
      </w:r>
      <w:r w:rsidRPr="00DC0B08">
        <w:rPr>
          <w:sz w:val="16"/>
        </w:rPr>
        <w:t xml:space="preserve"> used by the NSF </w:t>
      </w:r>
      <w:r w:rsidRPr="00AB1408">
        <w:rPr>
          <w:u w:val="single"/>
        </w:rPr>
        <w:t>to judge grant applications would be difficult politically for Congress</w:t>
      </w:r>
      <w:r w:rsidRPr="00DC0B08">
        <w:rPr>
          <w:sz w:val="16"/>
        </w:rPr>
        <w:t xml:space="preserve"> to use.26 Thus </w:t>
      </w:r>
      <w:r w:rsidRPr="00DC0B08">
        <w:rPr>
          <w:rStyle w:val="Emphasis"/>
          <w:highlight w:val="cyan"/>
        </w:rPr>
        <w:t>Congress</w:t>
      </w:r>
      <w:r w:rsidRPr="00AB1408">
        <w:rPr>
          <w:rStyle w:val="Emphasis"/>
        </w:rPr>
        <w:t xml:space="preserve">’s role </w:t>
      </w:r>
      <w:r w:rsidRPr="00DC0B08">
        <w:rPr>
          <w:rStyle w:val="Emphasis"/>
          <w:highlight w:val="cyan"/>
        </w:rPr>
        <w:t>is limited</w:t>
      </w:r>
      <w:r w:rsidRPr="00AB1408">
        <w:rPr>
          <w:rStyle w:val="Emphasis"/>
        </w:rPr>
        <w:t xml:space="preserve"> primarily </w:t>
      </w:r>
      <w:r w:rsidRPr="00DC0B08">
        <w:rPr>
          <w:rStyle w:val="Emphasis"/>
          <w:highlight w:val="cyan"/>
        </w:rPr>
        <w:t>to setting funding</w:t>
      </w:r>
      <w:r w:rsidRPr="00AB1408">
        <w:rPr>
          <w:rStyle w:val="Emphasis"/>
        </w:rPr>
        <w:t xml:space="preserve"> levels </w:t>
      </w:r>
      <w:r w:rsidRPr="00DC0B08">
        <w:rPr>
          <w:rStyle w:val="Emphasis"/>
          <w:highlight w:val="cyan"/>
        </w:rPr>
        <w:t>and articulating the most general</w:t>
      </w:r>
      <w:r w:rsidRPr="00AB1408">
        <w:rPr>
          <w:rStyle w:val="Emphasis"/>
        </w:rPr>
        <w:t xml:space="preserve"> policy </w:t>
      </w:r>
      <w:r w:rsidRPr="00DC0B08">
        <w:rPr>
          <w:rStyle w:val="Emphasis"/>
          <w:highlight w:val="cyan"/>
        </w:rPr>
        <w:t>agenda</w:t>
      </w:r>
      <w:r w:rsidRPr="00DC0B08">
        <w:rPr>
          <w:sz w:val="16"/>
        </w:rPr>
        <w:t xml:space="preserve">,27 leaving the discretion to determine which projects get funded to NSF experts.28 </w:t>
      </w:r>
      <w:r w:rsidRPr="00AB1408">
        <w:rPr>
          <w:rStyle w:val="Emphasis"/>
        </w:rPr>
        <w:t xml:space="preserve">The same </w:t>
      </w:r>
      <w:r w:rsidRPr="00DC0B08">
        <w:rPr>
          <w:rStyle w:val="Emphasis"/>
          <w:highlight w:val="cyan"/>
        </w:rPr>
        <w:t>delegate-to-the-experts</w:t>
      </w:r>
      <w:r w:rsidRPr="00AB1408">
        <w:rPr>
          <w:rStyle w:val="Emphasis"/>
        </w:rPr>
        <w:t xml:space="preserve"> principle </w:t>
      </w:r>
      <w:r w:rsidRPr="00DC0B08">
        <w:rPr>
          <w:rStyle w:val="Emphasis"/>
          <w:highlight w:val="cyan"/>
        </w:rPr>
        <w:t>applies on a grander scale to any</w:t>
      </w:r>
      <w:r w:rsidRPr="00AB1408">
        <w:rPr>
          <w:rStyle w:val="Emphasis"/>
        </w:rPr>
        <w:t xml:space="preserve"> major regulatory </w:t>
      </w:r>
      <w:r w:rsidRPr="00DC0B08">
        <w:rPr>
          <w:rStyle w:val="Emphasis"/>
          <w:highlight w:val="cyan"/>
        </w:rPr>
        <w:t>legislation</w:t>
      </w:r>
      <w:r w:rsidRPr="00DC0B08">
        <w:rPr>
          <w:sz w:val="16"/>
        </w:rPr>
        <w:t xml:space="preserve">, such as the Food and Drug Act29 or the Clean Air Act.30 </w:t>
      </w:r>
      <w:r w:rsidRPr="00AB1408">
        <w:rPr>
          <w:rStyle w:val="Emphasis"/>
        </w:rPr>
        <w:t>Although</w:t>
      </w:r>
      <w:r w:rsidRPr="00DC0B08">
        <w:rPr>
          <w:sz w:val="16"/>
        </w:rPr>
        <w:t xml:space="preserve"> members of </w:t>
      </w:r>
      <w:r w:rsidRPr="00AB1408">
        <w:rPr>
          <w:rStyle w:val="Emphasis"/>
        </w:rPr>
        <w:t>Congress</w:t>
      </w:r>
      <w:r w:rsidRPr="00DC0B08">
        <w:rPr>
          <w:sz w:val="16"/>
        </w:rPr>
        <w:t xml:space="preserve"> and congressional staff </w:t>
      </w:r>
      <w:r w:rsidRPr="00AB1408">
        <w:rPr>
          <w:rStyle w:val="Emphasis"/>
        </w:rPr>
        <w:t xml:space="preserve">can become relatively well versed in general policy goals, </w:t>
      </w:r>
      <w:r w:rsidRPr="00DC0B08">
        <w:rPr>
          <w:rStyle w:val="Emphasis"/>
          <w:highlight w:val="cyan"/>
        </w:rPr>
        <w:t>the details of implementation</w:t>
      </w:r>
      <w:r w:rsidRPr="00AB1408">
        <w:rPr>
          <w:rStyle w:val="Emphasis"/>
        </w:rPr>
        <w:t xml:space="preserve"> simply </w:t>
      </w:r>
      <w:r w:rsidRPr="00DC0B08">
        <w:rPr>
          <w:rStyle w:val="Emphasis"/>
          <w:highlight w:val="cyan"/>
        </w:rPr>
        <w:t>have to be delegated</w:t>
      </w:r>
      <w:r w:rsidRPr="00AB1408">
        <w:rPr>
          <w:rStyle w:val="Emphasis"/>
        </w:rPr>
        <w:t>.</w:t>
      </w:r>
      <w:r w:rsidRPr="00DC0B08">
        <w:rPr>
          <w:sz w:val="16"/>
        </w:rPr>
        <w:t xml:space="preserve"> Of course, individual legislators and their </w:t>
      </w:r>
      <w:proofErr w:type="gramStart"/>
      <w:r w:rsidRPr="00DC0B08">
        <w:rPr>
          <w:sz w:val="16"/>
        </w:rPr>
        <w:t>staffs</w:t>
      </w:r>
      <w:proofErr w:type="gramEnd"/>
      <w:r w:rsidRPr="00DC0B08">
        <w:rPr>
          <w:sz w:val="16"/>
        </w:rPr>
        <w:t xml:space="preserve"> </w:t>
      </w:r>
      <w:proofErr w:type="gramStart"/>
      <w:r w:rsidRPr="00DC0B08">
        <w:rPr>
          <w:sz w:val="16"/>
        </w:rPr>
        <w:t>are capable of developing</w:t>
      </w:r>
      <w:proofErr w:type="gramEnd"/>
      <w:r w:rsidRPr="00DC0B08">
        <w:rPr>
          <w:sz w:val="16"/>
        </w:rPr>
        <w:t xml:space="preserve"> important expertise on any number of policy questions. But </w:t>
      </w:r>
      <w:r w:rsidRPr="00DC0B08">
        <w:rPr>
          <w:highlight w:val="cyan"/>
          <w:u w:val="single"/>
        </w:rPr>
        <w:t>it is unrealistic to</w:t>
      </w:r>
      <w:r w:rsidRPr="004F4929">
        <w:rPr>
          <w:u w:val="single"/>
        </w:rPr>
        <w:t xml:space="preserve"> </w:t>
      </w:r>
      <w:r w:rsidRPr="00DC0B08">
        <w:rPr>
          <w:highlight w:val="cyan"/>
          <w:u w:val="single"/>
        </w:rPr>
        <w:t xml:space="preserve">expect legislators to </w:t>
      </w:r>
      <w:r w:rsidRPr="00DC0B08">
        <w:rPr>
          <w:u w:val="single"/>
        </w:rPr>
        <w:t>maintain</w:t>
      </w:r>
      <w:r w:rsidRPr="004F4929">
        <w:rPr>
          <w:u w:val="single"/>
        </w:rPr>
        <w:t xml:space="preserve"> detailed </w:t>
      </w:r>
      <w:r w:rsidRPr="00DC0B08">
        <w:rPr>
          <w:highlight w:val="cyan"/>
          <w:u w:val="single"/>
        </w:rPr>
        <w:t>know</w:t>
      </w:r>
      <w:r w:rsidRPr="004F4929">
        <w:rPr>
          <w:u w:val="single"/>
        </w:rPr>
        <w:t xml:space="preserve">ledge of </w:t>
      </w:r>
      <w:r w:rsidRPr="00DC0B08">
        <w:rPr>
          <w:highlight w:val="cyan"/>
          <w:u w:val="single"/>
        </w:rPr>
        <w:t>how to best implement policy</w:t>
      </w:r>
      <w:r w:rsidRPr="004F4929">
        <w:rPr>
          <w:u w:val="single"/>
        </w:rPr>
        <w:t xml:space="preserve"> in the whole range of areas affected by federal law</w:t>
      </w:r>
      <w:r w:rsidRPr="00DC0B08">
        <w:rPr>
          <w:sz w:val="16"/>
        </w:rPr>
        <w:t xml:space="preserve">. In theory, Congress could create a committee for every major policy issue, staffed with experts who would spend of all their waking hours working out detailed legislative solutions to every regulatory issue. In such a world, the committees would fill in details rather than the agencies. But that division of labor is generally considered inefficient in every policymaking area other than tax. However capable their staffs, members of Congress would be inappropriate and overtaxed supervisors if they needed to work through </w:t>
      </w:r>
      <w:proofErr w:type="gramStart"/>
      <w:r w:rsidRPr="00DC0B08">
        <w:rPr>
          <w:sz w:val="16"/>
        </w:rPr>
        <w:t>all of</w:t>
      </w:r>
      <w:proofErr w:type="gramEnd"/>
      <w:r w:rsidRPr="00DC0B08">
        <w:rPr>
          <w:sz w:val="16"/>
        </w:rPr>
        <w:t xml:space="preserve"> the issues apt to arise. To the contrary, </w:t>
      </w:r>
      <w:r w:rsidRPr="00DC0B08">
        <w:rPr>
          <w:u w:val="single"/>
        </w:rPr>
        <w:t xml:space="preserve">the more efficient place to insert such detailed, specialized, and constantly updated expertise in the lawmaking process is with an agency </w:t>
      </w:r>
      <w:proofErr w:type="spellStart"/>
      <w:r w:rsidRPr="00DC0B08">
        <w:rPr>
          <w:u w:val="single"/>
        </w:rPr>
        <w:t>postenactment</w:t>
      </w:r>
      <w:proofErr w:type="spellEnd"/>
      <w:r w:rsidRPr="00DC0B08">
        <w:rPr>
          <w:sz w:val="16"/>
        </w:rPr>
        <w:t xml:space="preserve">. The congressional staff that drafted the broad delegations in the Clean Air Act,31 for example, probably knew at the time of enactment a great deal about the need to regulate air quality generally and the hazards of pollution to human well-being and the environment. But they would not have been expected to keep up to date on </w:t>
      </w:r>
      <w:proofErr w:type="gramStart"/>
      <w:r w:rsidRPr="00DC0B08">
        <w:rPr>
          <w:sz w:val="16"/>
        </w:rPr>
        <w:t>all of</w:t>
      </w:r>
      <w:proofErr w:type="gramEnd"/>
      <w:r w:rsidRPr="00DC0B08">
        <w:rPr>
          <w:sz w:val="16"/>
        </w:rPr>
        <w:t xml:space="preserve"> the subsequent scientific advances and accumulating knowledge concerning pollutants that threaten public health and what should be done about them. That is why the statute, for example, empowers the EPA to determine which pollutants might “reasonably be anticipated to endanger public health or welfare” in the motor vehicle context.32 Of course, </w:t>
      </w:r>
      <w:r w:rsidRPr="00DC0B08">
        <w:rPr>
          <w:u w:val="single"/>
        </w:rPr>
        <w:t>no one really disagrees that Congress needs to delegate the detail work</w:t>
      </w:r>
      <w:r w:rsidRPr="00DC0B08">
        <w:rPr>
          <w:sz w:val="16"/>
        </w:rPr>
        <w:t xml:space="preserve">. </w:t>
      </w:r>
      <w:r w:rsidRPr="00DC0B08">
        <w:rPr>
          <w:u w:val="single"/>
        </w:rPr>
        <w:t>The harder question is whether Congress should delegate the more substantive policy choices, and this Article argues that perhaps it should</w:t>
      </w:r>
      <w:r w:rsidRPr="00DC0B08">
        <w:rPr>
          <w:sz w:val="16"/>
        </w:rPr>
        <w:t>—or that the case for delegating choices is as strong with tax as elsewhere.</w:t>
      </w:r>
    </w:p>
    <w:p w14:paraId="5CD277AD" w14:textId="77777777" w:rsidR="00261C5F" w:rsidRPr="009A3099" w:rsidRDefault="00261C5F" w:rsidP="00261C5F">
      <w:pPr>
        <w:pStyle w:val="Heading4"/>
      </w:pPr>
      <w:r>
        <w:t>Multiple factors check legitimacy and accountability.</w:t>
      </w:r>
    </w:p>
    <w:p w14:paraId="1146177E" w14:textId="77777777" w:rsidR="00261C5F" w:rsidRPr="002B78A5" w:rsidRDefault="00261C5F" w:rsidP="00261C5F">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54"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490008FA" w14:textId="77777777" w:rsidR="00261C5F" w:rsidRDefault="00261C5F" w:rsidP="00261C5F">
      <w:pPr>
        <w:rPr>
          <w:sz w:val="16"/>
        </w:rPr>
      </w:pPr>
      <w:r w:rsidRPr="00BC5EAB">
        <w:rPr>
          <w:u w:val="single"/>
        </w:rPr>
        <w:t xml:space="preserve">The </w:t>
      </w:r>
      <w:r w:rsidRPr="0086432C">
        <w:rPr>
          <w:highlight w:val="cyan"/>
          <w:u w:val="single"/>
        </w:rPr>
        <w:t>arguments against</w:t>
      </w:r>
      <w:r w:rsidRPr="00BC5EAB">
        <w:rPr>
          <w:u w:val="single"/>
        </w:rPr>
        <w:t xml:space="preserve"> broad </w:t>
      </w:r>
      <w:r w:rsidRPr="0086432C">
        <w:rPr>
          <w:highlight w:val="cyan"/>
          <w:u w:val="single"/>
        </w:rPr>
        <w:t>delegation</w:t>
      </w:r>
      <w:r w:rsidRPr="00375916">
        <w:rPr>
          <w:sz w:val="14"/>
        </w:rPr>
        <w:t xml:space="preserve"> of powers </w:t>
      </w:r>
      <w:r w:rsidRPr="00BC5EAB">
        <w:rPr>
          <w:u w:val="single"/>
        </w:rPr>
        <w:t>are</w:t>
      </w:r>
      <w:r w:rsidRPr="00375916">
        <w:rPr>
          <w:sz w:val="14"/>
        </w:rPr>
        <w:t xml:space="preserve"> also </w:t>
      </w:r>
      <w:r w:rsidRPr="00BC5EAB">
        <w:rPr>
          <w:u w:val="single"/>
        </w:rPr>
        <w:t>well known</w:t>
      </w:r>
      <w:r w:rsidRPr="00375916">
        <w:rPr>
          <w:sz w:val="14"/>
        </w:rPr>
        <w:t xml:space="preserve">, </w:t>
      </w:r>
      <w:r w:rsidRPr="0086432C">
        <w:rPr>
          <w:highlight w:val="cyan"/>
          <w:u w:val="single"/>
        </w:rPr>
        <w:t>concentrating</w:t>
      </w:r>
      <w:r w:rsidRPr="00375916">
        <w:rPr>
          <w:sz w:val="14"/>
        </w:rPr>
        <w:t xml:space="preserve"> largely </w:t>
      </w:r>
      <w:r w:rsidRPr="0086432C">
        <w:rPr>
          <w:highlight w:val="cyan"/>
          <w:u w:val="single"/>
        </w:rPr>
        <w:t>on</w:t>
      </w:r>
      <w:r w:rsidRPr="00375916">
        <w:rPr>
          <w:sz w:val="14"/>
        </w:rPr>
        <w:t xml:space="preserve"> issues of </w:t>
      </w:r>
      <w:r w:rsidRPr="0086432C">
        <w:rPr>
          <w:highlight w:val="cyan"/>
          <w:u w:val="single"/>
        </w:rPr>
        <w:t>legitimacy and accountability</w:t>
      </w:r>
      <w:r w:rsidRPr="00375916">
        <w:rPr>
          <w:sz w:val="14"/>
        </w:rPr>
        <w:t xml:space="preserve">.49 </w:t>
      </w:r>
      <w:r w:rsidRPr="00BC5EAB">
        <w:rPr>
          <w:u w:val="single"/>
        </w:rPr>
        <w:t>Granting</w:t>
      </w:r>
      <w:r w:rsidRPr="00375916">
        <w:rPr>
          <w:sz w:val="14"/>
        </w:rPr>
        <w:t xml:space="preserve"> agencies </w:t>
      </w:r>
      <w:r w:rsidRPr="00BC5EAB">
        <w:rPr>
          <w:u w:val="single"/>
        </w:rPr>
        <w:t>broad authority raises the</w:t>
      </w:r>
      <w:r w:rsidRPr="00375916">
        <w:rPr>
          <w:sz w:val="14"/>
        </w:rPr>
        <w:t xml:space="preserve"> </w:t>
      </w:r>
      <w:r w:rsidRPr="00BC5EAB">
        <w:rPr>
          <w:u w:val="single"/>
        </w:rPr>
        <w:t>possibility</w:t>
      </w:r>
      <w:r w:rsidRPr="00375916">
        <w:rPr>
          <w:sz w:val="14"/>
        </w:rPr>
        <w:t xml:space="preserve"> that </w:t>
      </w:r>
      <w:r w:rsidRPr="00BC5EAB">
        <w:rPr>
          <w:u w:val="single"/>
        </w:rPr>
        <w:t>they will enact regulations inconsistent with congressional intent</w:t>
      </w:r>
      <w:r w:rsidRPr="00375916">
        <w:rPr>
          <w:sz w:val="14"/>
        </w:rPr>
        <w:t xml:space="preserve">. Furthermore, </w:t>
      </w:r>
      <w:r w:rsidRPr="00BC5EAB">
        <w:rPr>
          <w:u w:val="single"/>
        </w:rPr>
        <w:t>even if the regulations adopted</w:t>
      </w:r>
      <w:r w:rsidRPr="00375916">
        <w:rPr>
          <w:sz w:val="14"/>
        </w:rPr>
        <w:t xml:space="preserve"> by an agency </w:t>
      </w:r>
      <w:r w:rsidRPr="00BC5EAB">
        <w:rPr>
          <w:u w:val="single"/>
        </w:rPr>
        <w:t>reflect what Congress intended</w:t>
      </w:r>
      <w:r w:rsidRPr="00375916">
        <w:rPr>
          <w:sz w:val="14"/>
        </w:rPr>
        <w:t xml:space="preserve">, </w:t>
      </w:r>
      <w:r w:rsidRPr="0086432C">
        <w:rPr>
          <w:highlight w:val="cyan"/>
          <w:u w:val="single"/>
        </w:rPr>
        <w:t>the</w:t>
      </w:r>
      <w:r w:rsidRPr="00375916">
        <w:rPr>
          <w:sz w:val="14"/>
        </w:rPr>
        <w:t xml:space="preserve"> mere procedural </w:t>
      </w:r>
      <w:r w:rsidRPr="0086432C">
        <w:rPr>
          <w:highlight w:val="cyan"/>
          <w:u w:val="single"/>
        </w:rPr>
        <w:t>fact</w:t>
      </w:r>
      <w:r w:rsidRPr="00CD6751">
        <w:rPr>
          <w:u w:val="single"/>
        </w:rPr>
        <w:t xml:space="preserve"> that </w:t>
      </w:r>
      <w:r w:rsidRPr="0086432C">
        <w:rPr>
          <w:highlight w:val="cyan"/>
          <w:u w:val="single"/>
        </w:rPr>
        <w:t>an agency</w:t>
      </w:r>
      <w:r w:rsidRPr="00CD6751">
        <w:rPr>
          <w:u w:val="single"/>
        </w:rPr>
        <w:t xml:space="preserve"> rather than Congress </w:t>
      </w:r>
      <w:r w:rsidRPr="0086432C">
        <w:rPr>
          <w:highlight w:val="cyan"/>
          <w:u w:val="single"/>
        </w:rPr>
        <w:t>is</w:t>
      </w:r>
      <w:r w:rsidRPr="00375916">
        <w:rPr>
          <w:sz w:val="14"/>
        </w:rPr>
        <w:t xml:space="preserve"> directly </w:t>
      </w:r>
      <w:r w:rsidRPr="0086432C">
        <w:rPr>
          <w:highlight w:val="cyan"/>
          <w:u w:val="single"/>
        </w:rPr>
        <w:t>responsible</w:t>
      </w:r>
      <w:r w:rsidRPr="00375916">
        <w:rPr>
          <w:sz w:val="14"/>
        </w:rPr>
        <w:t xml:space="preserve"> for the final product </w:t>
      </w:r>
      <w:r w:rsidRPr="0086432C">
        <w:rPr>
          <w:highlight w:val="cyan"/>
          <w:u w:val="single"/>
        </w:rPr>
        <w:t>may worsen</w:t>
      </w:r>
      <w:r w:rsidRPr="00CD6751">
        <w:rPr>
          <w:u w:val="single"/>
        </w:rPr>
        <w:t xml:space="preserve"> the public perception of its </w:t>
      </w:r>
      <w:r w:rsidRPr="0086432C">
        <w:rPr>
          <w:highlight w:val="cyan"/>
          <w:u w:val="single"/>
        </w:rPr>
        <w:t>legitimacy</w:t>
      </w:r>
      <w:r w:rsidRPr="00375916">
        <w:rPr>
          <w:sz w:val="14"/>
        </w:rPr>
        <w:t xml:space="preserve">.50 An elected </w:t>
      </w:r>
      <w:r w:rsidRPr="00BC5EAB">
        <w:rPr>
          <w:u w:val="single"/>
        </w:rPr>
        <w:t>Congress</w:t>
      </w:r>
      <w:r w:rsidRPr="00375916">
        <w:rPr>
          <w:sz w:val="14"/>
        </w:rPr>
        <w:t xml:space="preserve"> is endowed with the power and responsibility to make national laws, and </w:t>
      </w:r>
      <w:r w:rsidRPr="00BC5EAB">
        <w:rPr>
          <w:u w:val="single"/>
        </w:rPr>
        <w:t>answers to voters if it performs poorly</w:t>
      </w:r>
      <w:r w:rsidRPr="00375916">
        <w:rPr>
          <w:sz w:val="14"/>
        </w:rPr>
        <w:t xml:space="preserve"> in doing so.51 Congress generally </w:t>
      </w:r>
      <w:r w:rsidRPr="00BC5EAB">
        <w:rPr>
          <w:u w:val="single"/>
        </w:rPr>
        <w:t>holds open hearings</w:t>
      </w:r>
      <w:r w:rsidRPr="00375916">
        <w:rPr>
          <w:sz w:val="14"/>
        </w:rPr>
        <w:t xml:space="preserve"> and votes, </w:t>
      </w:r>
      <w:r w:rsidRPr="00BC5EAB">
        <w:rPr>
          <w:u w:val="single"/>
        </w:rPr>
        <w:t>permitting voters to understand their representatives’ contributions</w:t>
      </w:r>
      <w:r w:rsidRPr="00375916">
        <w:rPr>
          <w:sz w:val="14"/>
        </w:rPr>
        <w:t xml:space="preserve"> to legislative outcomes, </w:t>
      </w:r>
      <w:r w:rsidRPr="00BC5EAB">
        <w:rPr>
          <w:u w:val="single"/>
        </w:rPr>
        <w:t>and</w:t>
      </w:r>
      <w:r w:rsidRPr="00375916">
        <w:rPr>
          <w:sz w:val="14"/>
        </w:rPr>
        <w:t xml:space="preserve"> to a certain degree, </w:t>
      </w:r>
      <w:r w:rsidRPr="00BC5EAB">
        <w:rPr>
          <w:u w:val="single"/>
        </w:rPr>
        <w:t>why legislators voted the way they did</w:t>
      </w:r>
      <w:r w:rsidRPr="00375916">
        <w:rPr>
          <w:sz w:val="14"/>
        </w:rPr>
        <w:t xml:space="preserve">. </w:t>
      </w:r>
      <w:r w:rsidRPr="00BC5EAB">
        <w:rPr>
          <w:u w:val="single"/>
        </w:rPr>
        <w:t>It may be</w:t>
      </w:r>
      <w:r w:rsidRPr="00375916">
        <w:rPr>
          <w:sz w:val="14"/>
        </w:rPr>
        <w:t xml:space="preserve"> more </w:t>
      </w:r>
      <w:r w:rsidRPr="00BC5EAB">
        <w:rPr>
          <w:u w:val="single"/>
        </w:rPr>
        <w:t>difficult for voters to hold Congress accountable for the actions of an agency</w:t>
      </w:r>
      <w:r w:rsidRPr="00375916">
        <w:rPr>
          <w:sz w:val="14"/>
        </w:rPr>
        <w:t xml:space="preserve">, even if Congress created the agency while fully anticipating its future behavior.52 As a result, </w:t>
      </w:r>
      <w:r w:rsidRPr="0086432C">
        <w:rPr>
          <w:rStyle w:val="Emphasis"/>
          <w:highlight w:val="cyan"/>
        </w:rPr>
        <w:t>delegation</w:t>
      </w:r>
      <w:r w:rsidRPr="00CD6751">
        <w:rPr>
          <w:u w:val="single"/>
        </w:rPr>
        <w:t xml:space="preserve"> arguably </w:t>
      </w:r>
      <w:r w:rsidRPr="0086432C">
        <w:rPr>
          <w:rStyle w:val="Emphasis"/>
          <w:highlight w:val="cyan"/>
        </w:rPr>
        <w:t>reduces</w:t>
      </w:r>
      <w:r w:rsidRPr="00CD6751">
        <w:rPr>
          <w:rStyle w:val="Emphasis"/>
        </w:rPr>
        <w:t xml:space="preserve"> the </w:t>
      </w:r>
      <w:r w:rsidRPr="0086432C">
        <w:rPr>
          <w:rStyle w:val="Emphasis"/>
          <w:highlight w:val="cyan"/>
        </w:rPr>
        <w:t>democratic nature</w:t>
      </w:r>
      <w:r w:rsidRPr="00CD6751">
        <w:rPr>
          <w:rStyle w:val="Emphasis"/>
        </w:rPr>
        <w:t xml:space="preserve"> of the system</w:t>
      </w:r>
      <w:r w:rsidRPr="00CD6751">
        <w:rPr>
          <w:u w:val="single"/>
        </w:rPr>
        <w:t>, undermining the legitimacy of its actions</w:t>
      </w:r>
      <w:r w:rsidRPr="00375916">
        <w:rPr>
          <w:sz w:val="14"/>
        </w:rPr>
        <w:t xml:space="preserve">. </w:t>
      </w:r>
      <w:r w:rsidRPr="0086432C">
        <w:rPr>
          <w:rStyle w:val="Emphasis"/>
          <w:highlight w:val="cyan"/>
        </w:rPr>
        <w:t>These</w:t>
      </w:r>
      <w:r w:rsidRPr="00375916">
        <w:rPr>
          <w:sz w:val="14"/>
        </w:rPr>
        <w:t xml:space="preserve"> are valid </w:t>
      </w:r>
      <w:r w:rsidRPr="0086432C">
        <w:rPr>
          <w:rStyle w:val="Emphasis"/>
          <w:highlight w:val="cyan"/>
        </w:rPr>
        <w:t>concerns</w:t>
      </w:r>
      <w:r w:rsidRPr="00375916">
        <w:rPr>
          <w:sz w:val="14"/>
        </w:rPr>
        <w:t xml:space="preserve">, although they </w:t>
      </w:r>
      <w:r w:rsidRPr="0086432C">
        <w:rPr>
          <w:rStyle w:val="Emphasis"/>
          <w:highlight w:val="cyan"/>
        </w:rPr>
        <w:t>have</w:t>
      </w:r>
      <w:r w:rsidRPr="00CD6751">
        <w:rPr>
          <w:u w:val="single"/>
        </w:rPr>
        <w:t xml:space="preserve"> often </w:t>
      </w:r>
      <w:r w:rsidRPr="0086432C">
        <w:rPr>
          <w:rStyle w:val="Emphasis"/>
          <w:highlight w:val="cyan"/>
        </w:rPr>
        <w:t>been overstated</w:t>
      </w:r>
      <w:r w:rsidRPr="00375916">
        <w:rPr>
          <w:sz w:val="14"/>
        </w:rPr>
        <w:t xml:space="preserve"> by the leading critics of broad delegation to agencies.53 First, </w:t>
      </w:r>
      <w:r w:rsidRPr="0086432C">
        <w:rPr>
          <w:rStyle w:val="Emphasis"/>
          <w:highlight w:val="cyan"/>
        </w:rPr>
        <w:t>if an agency</w:t>
      </w:r>
      <w:r w:rsidRPr="00CD6751">
        <w:rPr>
          <w:u w:val="single"/>
        </w:rPr>
        <w:t xml:space="preserve"> acts in a way that </w:t>
      </w:r>
      <w:r w:rsidRPr="0086432C">
        <w:rPr>
          <w:rStyle w:val="Emphasis"/>
          <w:highlight w:val="cyan"/>
        </w:rPr>
        <w:t>substantially diverges</w:t>
      </w:r>
      <w:r w:rsidRPr="00CD6751">
        <w:rPr>
          <w:rStyle w:val="Emphasis"/>
        </w:rPr>
        <w:t xml:space="preserve"> </w:t>
      </w:r>
      <w:r w:rsidRPr="00CD6751">
        <w:rPr>
          <w:u w:val="single"/>
        </w:rPr>
        <w:t>from</w:t>
      </w:r>
      <w:r w:rsidRPr="00375916">
        <w:rPr>
          <w:sz w:val="14"/>
        </w:rPr>
        <w:t xml:space="preserve"> the wishes of </w:t>
      </w:r>
      <w:r w:rsidRPr="00CD6751">
        <w:rPr>
          <w:u w:val="single"/>
        </w:rPr>
        <w:t xml:space="preserve">the legislature, </w:t>
      </w:r>
      <w:r w:rsidRPr="0086432C">
        <w:rPr>
          <w:rStyle w:val="Emphasis"/>
          <w:highlight w:val="cyan"/>
        </w:rPr>
        <w:t>Congress can</w:t>
      </w:r>
      <w:r w:rsidRPr="00CD6751">
        <w:rPr>
          <w:rStyle w:val="Emphasis"/>
        </w:rPr>
        <w:t xml:space="preserve"> pass another statute to restrict or </w:t>
      </w:r>
      <w:r w:rsidRPr="0086432C">
        <w:rPr>
          <w:rStyle w:val="Emphasis"/>
          <w:highlight w:val="cyan"/>
        </w:rPr>
        <w:t>remove the agency’s authority</w:t>
      </w:r>
      <w:r w:rsidRPr="00375916">
        <w:rPr>
          <w:sz w:val="14"/>
        </w:rPr>
        <w:t xml:space="preserve">. </w:t>
      </w:r>
      <w:r w:rsidRPr="0086432C">
        <w:rPr>
          <w:rStyle w:val="Emphasis"/>
          <w:highlight w:val="cyan"/>
        </w:rPr>
        <w:t>Numerous examples</w:t>
      </w:r>
      <w:r w:rsidRPr="00CD6751">
        <w:rPr>
          <w:rStyle w:val="Emphasis"/>
        </w:rPr>
        <w:t xml:space="preserve"> from the era of deregulation </w:t>
      </w:r>
      <w:r w:rsidRPr="0086432C">
        <w:rPr>
          <w:rStyle w:val="Emphasis"/>
          <w:highlight w:val="cyan"/>
        </w:rPr>
        <w:t>support this claim</w:t>
      </w:r>
      <w:r w:rsidRPr="00375916">
        <w:rPr>
          <w:sz w:val="14"/>
        </w:rPr>
        <w:t xml:space="preserve">. To take one famous example, </w:t>
      </w:r>
      <w:r w:rsidRPr="00CD6751">
        <w:rPr>
          <w:u w:val="single"/>
        </w:rPr>
        <w:t>when Congress determined</w:t>
      </w:r>
      <w:r w:rsidRPr="00375916">
        <w:rPr>
          <w:sz w:val="14"/>
        </w:rPr>
        <w:t xml:space="preserve"> that the </w:t>
      </w:r>
      <w:r w:rsidRPr="00CD6751">
        <w:rPr>
          <w:u w:val="single"/>
        </w:rPr>
        <w:t>regulation of the airline industry was not working well</w:t>
      </w:r>
      <w:r w:rsidRPr="00375916">
        <w:rPr>
          <w:sz w:val="14"/>
        </w:rPr>
        <w:t xml:space="preserve">, thereby producing excessively high fares, overcapacity, and inefficient nonprice competition (among other problems) </w:t>
      </w:r>
      <w:r w:rsidRPr="00CD6751">
        <w:rPr>
          <w:u w:val="single"/>
        </w:rPr>
        <w:t>it responded with a statute that “deregulated” the industry and abolished the Civil Aeronautics Board</w:t>
      </w:r>
      <w:r w:rsidRPr="00375916">
        <w:rPr>
          <w:sz w:val="14"/>
        </w:rPr>
        <w:t xml:space="preserve">, the agency that was responsible for price and quantity regulation.54 </w:t>
      </w:r>
      <w:r w:rsidRPr="00CD6751">
        <w:rPr>
          <w:u w:val="single"/>
        </w:rPr>
        <w:t>Similar stories can be told about deregulation of other industries, including telecommunications, energy, and finance</w:t>
      </w:r>
      <w:r w:rsidRPr="00375916">
        <w:rPr>
          <w:sz w:val="14"/>
        </w:rPr>
        <w:t xml:space="preserve">. Whether these deregulatory efforts have, in retrospect, been net benefits to society is often debated. But that is beside the current point, which is this: </w:t>
      </w:r>
      <w:r w:rsidRPr="0086432C">
        <w:rPr>
          <w:u w:val="single"/>
        </w:rPr>
        <w:t xml:space="preserve">when Congress decides that an agency has gone too far, Congress </w:t>
      </w:r>
      <w:proofErr w:type="gramStart"/>
      <w:r w:rsidRPr="0086432C">
        <w:rPr>
          <w:u w:val="single"/>
        </w:rPr>
        <w:t>is capable of reining</w:t>
      </w:r>
      <w:proofErr w:type="gramEnd"/>
      <w:r w:rsidRPr="0086432C">
        <w:rPr>
          <w:u w:val="single"/>
        </w:rPr>
        <w:t xml:space="preserve"> that agency in, one way or another</w:t>
      </w:r>
      <w:r w:rsidRPr="00375916">
        <w:rPr>
          <w:sz w:val="14"/>
        </w:rPr>
        <w:t xml:space="preserve">. This is not a complete response, of course, since one of the reasons for delegation is the inability of Congress to act, and the political coalition that passed the delegating statute in the first place may be difficult or impossible to put together to pass constraining or clarifying legislation. This is especially a concern in a world of congressional gridlock, marked by record-low enactment of laws.55 Nevertheless, </w:t>
      </w:r>
      <w:r w:rsidRPr="001F50D4">
        <w:rPr>
          <w:u w:val="single"/>
        </w:rPr>
        <w:t>Congress’s power to pass new laws does</w:t>
      </w:r>
      <w:r w:rsidRPr="00375916">
        <w:rPr>
          <w:sz w:val="14"/>
        </w:rPr>
        <w:t xml:space="preserve"> serve as a </w:t>
      </w:r>
      <w:r w:rsidRPr="001F50D4">
        <w:rPr>
          <w:u w:val="single"/>
        </w:rPr>
        <w:t>constrain</w:t>
      </w:r>
      <w:r w:rsidRPr="00375916">
        <w:rPr>
          <w:sz w:val="14"/>
        </w:rPr>
        <w:t xml:space="preserve">t on </w:t>
      </w:r>
      <w:r w:rsidRPr="001F50D4">
        <w:rPr>
          <w:u w:val="single"/>
        </w:rPr>
        <w:t>agency discretion</w:t>
      </w:r>
      <w:r w:rsidRPr="00375916">
        <w:rPr>
          <w:sz w:val="14"/>
        </w:rPr>
        <w:t xml:space="preserve">, at least </w:t>
      </w:r>
      <w:r w:rsidRPr="001F50D4">
        <w:rPr>
          <w:u w:val="single"/>
        </w:rPr>
        <w:t>in cases involving obvious</w:t>
      </w:r>
      <w:r w:rsidRPr="00375916">
        <w:rPr>
          <w:sz w:val="14"/>
        </w:rPr>
        <w:t xml:space="preserve"> agency </w:t>
      </w:r>
      <w:r w:rsidRPr="001F50D4">
        <w:rPr>
          <w:u w:val="single"/>
        </w:rPr>
        <w:t>overreach</w:t>
      </w:r>
      <w:r w:rsidRPr="00375916">
        <w:rPr>
          <w:sz w:val="14"/>
        </w:rPr>
        <w:t xml:space="preserve">. Second, </w:t>
      </w:r>
      <w:r w:rsidRPr="001F50D4">
        <w:rPr>
          <w:u w:val="single"/>
        </w:rPr>
        <w:t>public opinion can be channeled to affect agency action</w:t>
      </w:r>
      <w:r w:rsidRPr="00375916">
        <w:rPr>
          <w:sz w:val="14"/>
        </w:rPr>
        <w:t xml:space="preserve">. In the case of executive agencies, </w:t>
      </w:r>
      <w:r w:rsidRPr="00375916">
        <w:rPr>
          <w:highlight w:val="cyan"/>
          <w:u w:val="single"/>
        </w:rPr>
        <w:t>the President</w:t>
      </w:r>
      <w:r w:rsidRPr="00375916">
        <w:rPr>
          <w:u w:val="single"/>
        </w:rPr>
        <w:t>’s</w:t>
      </w:r>
      <w:r w:rsidRPr="00375916">
        <w:rPr>
          <w:sz w:val="14"/>
        </w:rPr>
        <w:t xml:space="preserve"> policy </w:t>
      </w:r>
      <w:r w:rsidRPr="001F50D4">
        <w:rPr>
          <w:u w:val="single"/>
        </w:rPr>
        <w:t xml:space="preserve">preferences also </w:t>
      </w:r>
      <w:r w:rsidRPr="00375916">
        <w:rPr>
          <w:highlight w:val="cyan"/>
          <w:u w:val="single"/>
        </w:rPr>
        <w:t>constrain agency discretion</w:t>
      </w:r>
      <w:r w:rsidRPr="00375916">
        <w:rPr>
          <w:sz w:val="14"/>
        </w:rPr>
        <w:t xml:space="preserve">, </w:t>
      </w:r>
      <w:r w:rsidRPr="001F50D4">
        <w:rPr>
          <w:u w:val="single"/>
        </w:rPr>
        <w:t>and the electorate</w:t>
      </w:r>
      <w:r w:rsidRPr="00375916">
        <w:rPr>
          <w:sz w:val="14"/>
        </w:rPr>
        <w:t xml:space="preserve"> in turn </w:t>
      </w:r>
      <w:r w:rsidRPr="001F50D4">
        <w:rPr>
          <w:u w:val="single"/>
        </w:rPr>
        <w:t>renders judgment over the President’s management</w:t>
      </w:r>
      <w:r w:rsidRPr="00375916">
        <w:rPr>
          <w:sz w:val="14"/>
        </w:rPr>
        <w:t xml:space="preserve"> of the executive branch. Indeed, some argue that </w:t>
      </w:r>
      <w:r w:rsidRPr="00375916">
        <w:rPr>
          <w:rStyle w:val="Emphasis"/>
          <w:highlight w:val="cyan"/>
        </w:rPr>
        <w:t>being accountable to the President</w:t>
      </w:r>
      <w:r w:rsidRPr="001F50D4">
        <w:rPr>
          <w:rStyle w:val="Emphasis"/>
        </w:rPr>
        <w:t xml:space="preserve">, who is more attuned to the preferences of the majority of national voters than is any member of Congress, </w:t>
      </w:r>
      <w:r w:rsidRPr="00375916">
        <w:rPr>
          <w:rStyle w:val="Emphasis"/>
          <w:highlight w:val="cyan"/>
        </w:rPr>
        <w:t xml:space="preserve">is more democratic than </w:t>
      </w:r>
      <w:r w:rsidRPr="00375916">
        <w:rPr>
          <w:rStyle w:val="Emphasis"/>
        </w:rPr>
        <w:t xml:space="preserve">being accountable </w:t>
      </w:r>
      <w:r w:rsidRPr="00375916">
        <w:rPr>
          <w:rStyle w:val="Emphasis"/>
          <w:highlight w:val="cyan"/>
        </w:rPr>
        <w:t>to Congress</w:t>
      </w:r>
      <w:r w:rsidRPr="00375916">
        <w:rPr>
          <w:sz w:val="14"/>
        </w:rPr>
        <w:t xml:space="preserve">.56 In addition, </w:t>
      </w:r>
      <w:r w:rsidRPr="001F50D4">
        <w:rPr>
          <w:u w:val="single"/>
        </w:rPr>
        <w:t xml:space="preserve">the </w:t>
      </w:r>
      <w:r w:rsidRPr="00375916">
        <w:rPr>
          <w:rStyle w:val="Emphasis"/>
          <w:highlight w:val="cyan"/>
        </w:rPr>
        <w:t>notice and comment</w:t>
      </w:r>
      <w:r w:rsidRPr="001F50D4">
        <w:rPr>
          <w:u w:val="single"/>
        </w:rPr>
        <w:t xml:space="preserve"> process</w:t>
      </w:r>
      <w:r w:rsidRPr="00375916">
        <w:rPr>
          <w:sz w:val="14"/>
        </w:rPr>
        <w:t xml:space="preserve"> that </w:t>
      </w:r>
      <w:r w:rsidRPr="001F50D4">
        <w:rPr>
          <w:u w:val="single"/>
        </w:rPr>
        <w:t>agencies use in crafting regulations</w:t>
      </w:r>
      <w:r w:rsidRPr="00375916">
        <w:rPr>
          <w:sz w:val="14"/>
        </w:rPr>
        <w:t xml:space="preserve"> and that partly </w:t>
      </w:r>
      <w:r w:rsidRPr="00375916">
        <w:rPr>
          <w:rStyle w:val="Emphasis"/>
          <w:highlight w:val="cyan"/>
        </w:rPr>
        <w:t>justifies</w:t>
      </w:r>
      <w:r w:rsidRPr="00375916">
        <w:rPr>
          <w:rStyle w:val="Emphasis"/>
        </w:rPr>
        <w:t xml:space="preserve"> their </w:t>
      </w:r>
      <w:r w:rsidRPr="00375916">
        <w:rPr>
          <w:rStyle w:val="Emphasis"/>
          <w:highlight w:val="cyan"/>
        </w:rPr>
        <w:t>authority</w:t>
      </w:r>
      <w:r w:rsidRPr="00375916">
        <w:rPr>
          <w:sz w:val="14"/>
        </w:rPr>
        <w:t xml:space="preserve"> allows interested parties to draw public and congressional attention to instances of potential regulatory overreach. </w:t>
      </w:r>
      <w:r w:rsidRPr="00375916">
        <w:rPr>
          <w:rStyle w:val="Emphasis"/>
          <w:highlight w:val="cyan"/>
        </w:rPr>
        <w:t>Media coverage</w:t>
      </w:r>
      <w:r w:rsidRPr="00375916">
        <w:rPr>
          <w:sz w:val="14"/>
        </w:rPr>
        <w:t xml:space="preserve"> also </w:t>
      </w:r>
      <w:r w:rsidRPr="00375916">
        <w:rPr>
          <w:rStyle w:val="Emphasis"/>
          <w:highlight w:val="cyan"/>
        </w:rPr>
        <w:t>ensures accountability</w:t>
      </w:r>
      <w:r w:rsidRPr="00B85189">
        <w:rPr>
          <w:rStyle w:val="Emphasis"/>
        </w:rPr>
        <w:t xml:space="preserve"> for high-profile issues</w:t>
      </w:r>
      <w:r w:rsidRPr="00375916">
        <w:rPr>
          <w:sz w:val="14"/>
        </w:rPr>
        <w:t xml:space="preserve">. If an agency does something egregiously bad, voters find out, and Congress can be animated to act. Third, </w:t>
      </w:r>
      <w:r w:rsidRPr="00375916">
        <w:rPr>
          <w:u w:val="single"/>
        </w:rPr>
        <w:t>judicial review constrains agency discretion</w:t>
      </w:r>
      <w:r w:rsidRPr="00375916">
        <w:rPr>
          <w:sz w:val="14"/>
        </w:rPr>
        <w:t xml:space="preserve">. </w:t>
      </w:r>
      <w:r w:rsidRPr="00375916">
        <w:rPr>
          <w:u w:val="single"/>
        </w:rPr>
        <w:t>Courts are often called on to determine whether an agency has exceeded its</w:t>
      </w:r>
      <w:r w:rsidRPr="00375916">
        <w:rPr>
          <w:sz w:val="14"/>
        </w:rPr>
        <w:t xml:space="preserve"> legislative </w:t>
      </w:r>
      <w:r w:rsidRPr="00375916">
        <w:rPr>
          <w:u w:val="single"/>
        </w:rPr>
        <w:t>authority</w:t>
      </w:r>
      <w:r w:rsidRPr="00375916">
        <w:rPr>
          <w:sz w:val="14"/>
        </w:rPr>
        <w:t xml:space="preserve">. </w:t>
      </w:r>
      <w:r w:rsidRPr="00375916">
        <w:rPr>
          <w:rStyle w:val="Emphasis"/>
        </w:rPr>
        <w:t>Even if Congress were to convey broadly worded authority</w:t>
      </w:r>
      <w:r w:rsidRPr="00375916">
        <w:rPr>
          <w:sz w:val="14"/>
        </w:rPr>
        <w:t xml:space="preserve"> to an agency, </w:t>
      </w:r>
      <w:r w:rsidRPr="00375916">
        <w:rPr>
          <w:rStyle w:val="Emphasis"/>
        </w:rPr>
        <w:t xml:space="preserve">the </w:t>
      </w:r>
      <w:r w:rsidRPr="00375916">
        <w:rPr>
          <w:rStyle w:val="Emphasis"/>
          <w:highlight w:val="cyan"/>
        </w:rPr>
        <w:t>application of</w:t>
      </w:r>
      <w:r w:rsidRPr="00375916">
        <w:rPr>
          <w:rStyle w:val="Emphasis"/>
        </w:rPr>
        <w:t xml:space="preserve"> that </w:t>
      </w:r>
      <w:r w:rsidRPr="00375916">
        <w:rPr>
          <w:rStyle w:val="Emphasis"/>
          <w:highlight w:val="cyan"/>
        </w:rPr>
        <w:t>authority</w:t>
      </w:r>
      <w:r w:rsidRPr="00375916">
        <w:rPr>
          <w:rStyle w:val="Emphasis"/>
        </w:rPr>
        <w:t xml:space="preserve"> in particular situations </w:t>
      </w:r>
      <w:r w:rsidRPr="00375916">
        <w:rPr>
          <w:rStyle w:val="Emphasis"/>
          <w:highlight w:val="cyan"/>
        </w:rPr>
        <w:t>can be challenged in court</w:t>
      </w:r>
      <w:r w:rsidRPr="00375916">
        <w:rPr>
          <w:sz w:val="14"/>
        </w:rPr>
        <w:t xml:space="preserve"> by the affected parties. Finally, there are </w:t>
      </w:r>
      <w:r w:rsidRPr="00375916">
        <w:rPr>
          <w:rStyle w:val="Emphasis"/>
          <w:highlight w:val="cyan"/>
        </w:rPr>
        <w:t>agency norms</w:t>
      </w:r>
      <w:r w:rsidRPr="00375916">
        <w:rPr>
          <w:sz w:val="14"/>
        </w:rPr>
        <w:t xml:space="preserve"> that </w:t>
      </w:r>
      <w:r w:rsidRPr="00375916">
        <w:rPr>
          <w:rStyle w:val="Emphasis"/>
        </w:rPr>
        <w:t xml:space="preserve">significantly </w:t>
      </w:r>
      <w:r w:rsidRPr="00375916">
        <w:rPr>
          <w:rStyle w:val="Emphasis"/>
          <w:highlight w:val="cyan"/>
        </w:rPr>
        <w:t>influence</w:t>
      </w:r>
      <w:r w:rsidRPr="00375916">
        <w:rPr>
          <w:rStyle w:val="Emphasis"/>
        </w:rPr>
        <w:t xml:space="preserve"> the </w:t>
      </w:r>
      <w:r w:rsidRPr="00375916">
        <w:rPr>
          <w:rStyle w:val="Emphasis"/>
          <w:highlight w:val="cyan"/>
        </w:rPr>
        <w:t>actions</w:t>
      </w:r>
      <w:r w:rsidRPr="00375916">
        <w:rPr>
          <w:rStyle w:val="Emphasis"/>
        </w:rPr>
        <w:t xml:space="preserve"> of professional staff and even political appointees</w:t>
      </w:r>
      <w:r w:rsidRPr="00375916">
        <w:rPr>
          <w:sz w:val="14"/>
        </w:rPr>
        <w:t>. Regulatory agencies are staffed by professionals whose reputations and long-run effectiveness depend on high levels of competence, as well as a certain degree of political independence.</w:t>
      </w:r>
    </w:p>
    <w:p w14:paraId="21652E3F" w14:textId="77777777" w:rsidR="00261C5F" w:rsidRPr="000D2482" w:rsidRDefault="00261C5F" w:rsidP="00261C5F">
      <w:pPr>
        <w:pStyle w:val="Heading4"/>
      </w:pPr>
      <w:r w:rsidRPr="000D2482">
        <w:t>Any reason delegation is bad is non-unique and solved by the CP.</w:t>
      </w:r>
    </w:p>
    <w:p w14:paraId="41ABEF0B" w14:textId="77777777" w:rsidR="00261C5F" w:rsidRPr="002B78A5" w:rsidRDefault="00261C5F" w:rsidP="00261C5F">
      <w:r w:rsidRPr="0063086D">
        <w:rPr>
          <w:rStyle w:val="Style13ptBold"/>
        </w:rPr>
        <w:t>Hines and Logue 15</w:t>
      </w:r>
      <w:r>
        <w:t xml:space="preserve"> </w:t>
      </w:r>
      <w:r w:rsidRPr="009778DC">
        <w:t xml:space="preserve">James R. Hines, Jr., Kyle D. Logue, James R. Hines, Jr. is the L. Hart Wright Collegiate Professor of Law, and Kyle D. Logue is the Wade H. and </w:t>
      </w:r>
      <w:proofErr w:type="spellStart"/>
      <w:r w:rsidRPr="009778DC">
        <w:t>Dores</w:t>
      </w:r>
      <w:proofErr w:type="spellEnd"/>
      <w:r w:rsidRPr="009778DC">
        <w:t xml:space="preserve"> M. McCree Collegiate Professor of Law, both at the University of Michigan Law School</w:t>
      </w:r>
      <w:r>
        <w:t>, 2015, “</w:t>
      </w:r>
      <w:r w:rsidRPr="001F2D0A">
        <w:t>DELEGATING TAX</w:t>
      </w:r>
      <w:r>
        <w:t xml:space="preserve">”, Michigan Law Review, </w:t>
      </w:r>
      <w:hyperlink r:id="rId55" w:history="1">
        <w:r w:rsidRPr="002B78A5">
          <w:rPr>
            <w:rStyle w:val="Hyperlink"/>
          </w:rPr>
          <w:t>https://web-s-ebscohost-com.proxy.lib.umich.edu/ehost/pdfviewer/pdfviewer?vid=0&amp;sid=ddc3e884-ecac-4748-b71d-9aacc9d8e497%40redis</w:t>
        </w:r>
      </w:hyperlink>
      <w:r w:rsidRPr="002B78A5">
        <w:t xml:space="preserve">, </w:t>
      </w:r>
      <w:proofErr w:type="spellStart"/>
      <w:r w:rsidRPr="002B78A5">
        <w:t>liam</w:t>
      </w:r>
      <w:proofErr w:type="spellEnd"/>
      <w:r w:rsidRPr="002B78A5">
        <w:t>.</w:t>
      </w:r>
    </w:p>
    <w:p w14:paraId="7BFE4FC2" w14:textId="77777777" w:rsidR="00261C5F" w:rsidRPr="000D2482" w:rsidRDefault="00261C5F" w:rsidP="00261C5F">
      <w:pPr>
        <w:rPr>
          <w:sz w:val="14"/>
        </w:rPr>
      </w:pPr>
      <w:r w:rsidRPr="000D2482">
        <w:rPr>
          <w:sz w:val="14"/>
        </w:rPr>
        <w:t xml:space="preserve">B. Delegating Tax Rates </w:t>
      </w:r>
    </w:p>
    <w:p w14:paraId="6646D2B7" w14:textId="77777777" w:rsidR="00261C5F" w:rsidRDefault="00261C5F" w:rsidP="00261C5F">
      <w:pPr>
        <w:rPr>
          <w:sz w:val="14"/>
        </w:rPr>
      </w:pPr>
      <w:r w:rsidRPr="000D2482">
        <w:rPr>
          <w:sz w:val="14"/>
        </w:rPr>
        <w:t xml:space="preserve">Although Congress frequently delegates authority over definition of the income tax base (comprising much of the work of the Treasury Department), </w:t>
      </w:r>
      <w:r w:rsidRPr="000D2482">
        <w:rPr>
          <w:highlight w:val="cyan"/>
          <w:u w:val="single"/>
        </w:rPr>
        <w:t>delegation of</w:t>
      </w:r>
      <w:r w:rsidRPr="00424155">
        <w:rPr>
          <w:u w:val="single"/>
        </w:rPr>
        <w:t xml:space="preserve"> the </w:t>
      </w:r>
      <w:r w:rsidRPr="000D2482">
        <w:rPr>
          <w:highlight w:val="cyan"/>
          <w:u w:val="single"/>
        </w:rPr>
        <w:t>power to set</w:t>
      </w:r>
      <w:r w:rsidRPr="00424155">
        <w:rPr>
          <w:u w:val="single"/>
        </w:rPr>
        <w:t xml:space="preserve"> income </w:t>
      </w:r>
      <w:r w:rsidRPr="000D2482">
        <w:rPr>
          <w:highlight w:val="cyan"/>
          <w:u w:val="single"/>
        </w:rPr>
        <w:t>tax rates is unprecedented</w:t>
      </w:r>
      <w:r w:rsidRPr="000D2482">
        <w:rPr>
          <w:sz w:val="14"/>
        </w:rPr>
        <w:t xml:space="preserve">. Traditionally, the statutes specify income tax rates in excruciating detail in IRC § 1 for individuals and § 11 for corporations, with different marginal tax rates applying to different “brackets” of income.104 These legislated marginal tax rates change from time to time, either as the result of a change in the political party controlling the federal government (since the major parties often disagree about the appropriate degree of progressivity in the rate structure) or as the result of an unexpected need for additional revenue or fiscal stimulus.105 </w:t>
      </w:r>
      <w:r w:rsidRPr="003E0DDD">
        <w:rPr>
          <w:u w:val="single"/>
        </w:rPr>
        <w:t>Other than delegating the job of indexing brackets for inflation</w:t>
      </w:r>
      <w:r w:rsidRPr="000D2482">
        <w:rPr>
          <w:sz w:val="14"/>
        </w:rPr>
        <w:t xml:space="preserve"> to Treasury,106 however, </w:t>
      </w:r>
      <w:r w:rsidRPr="000D2482">
        <w:rPr>
          <w:highlight w:val="cyan"/>
          <w:u w:val="single"/>
        </w:rPr>
        <w:t>Congress maintains sole responsibility</w:t>
      </w:r>
      <w:r w:rsidRPr="003E0DDD">
        <w:rPr>
          <w:u w:val="single"/>
        </w:rPr>
        <w:t xml:space="preserve"> for determining the rate structure.</w:t>
      </w:r>
      <w:r w:rsidRPr="000D2482">
        <w:rPr>
          <w:sz w:val="14"/>
        </w:rPr>
        <w:t xml:space="preserve"> That is, although Congress frequently delegates to agencies the power to set “user fees,” it has never delegated the power to set income tax rates to the Treasury Department or to any other regulatory body.107 </w:t>
      </w:r>
      <w:r w:rsidRPr="000D2482">
        <w:rPr>
          <w:highlight w:val="cyan"/>
          <w:u w:val="single"/>
        </w:rPr>
        <w:t>Why</w:t>
      </w:r>
      <w:r w:rsidRPr="003E0DDD">
        <w:rPr>
          <w:u w:val="single"/>
        </w:rPr>
        <w:t xml:space="preserve"> not</w:t>
      </w:r>
      <w:r w:rsidRPr="000D2482">
        <w:rPr>
          <w:highlight w:val="cyan"/>
          <w:u w:val="single"/>
        </w:rPr>
        <w:t>?</w:t>
      </w:r>
      <w:r w:rsidRPr="000D2482">
        <w:rPr>
          <w:sz w:val="14"/>
        </w:rPr>
        <w:t xml:space="preserve"> </w:t>
      </w:r>
      <w:r w:rsidRPr="003E0DDD">
        <w:rPr>
          <w:u w:val="single"/>
        </w:rPr>
        <w:t>Congress may retain control over income tax rates because they play an especially important role in the distribution of tax burdens</w:t>
      </w:r>
      <w:r w:rsidRPr="000D2482">
        <w:rPr>
          <w:sz w:val="14"/>
        </w:rPr>
        <w:t xml:space="preserve">. Indeed, some would argue that this is one of the primary ways, if not the primary way, in which tax law differs from other areas of law. That is, when we </w:t>
      </w:r>
      <w:proofErr w:type="gramStart"/>
      <w:r w:rsidRPr="000D2482">
        <w:rPr>
          <w:sz w:val="14"/>
        </w:rPr>
        <w:t>ask</w:t>
      </w:r>
      <w:proofErr w:type="gramEnd"/>
      <w:r w:rsidRPr="000D2482">
        <w:rPr>
          <w:sz w:val="14"/>
        </w:rPr>
        <w:t xml:space="preserve"> “how is tax different?” or “why not tax?” </w:t>
      </w:r>
      <w:proofErr w:type="gramStart"/>
      <w:r w:rsidRPr="000D2482">
        <w:rPr>
          <w:sz w:val="14"/>
        </w:rPr>
        <w:t>when</w:t>
      </w:r>
      <w:proofErr w:type="gramEnd"/>
      <w:r w:rsidRPr="000D2482">
        <w:rPr>
          <w:sz w:val="14"/>
        </w:rPr>
        <w:t xml:space="preserve"> it comes to broad delegations of authority, it is the concern over control of distributional consequences—and the role of tax rates in determining distributional consequences—that is the most common answer we receive. Some view the distribution of tax burdens to be a quintessentially political decision entailing tradeoffs among different groups of taxpayers whose interests are best represented and given voice in the rough-and-tumble of the tax legislative process. And such decisions, the argument goes, must rest with Congress alone.108 </w:t>
      </w:r>
      <w:r w:rsidRPr="007D5B6B">
        <w:rPr>
          <w:u w:val="single"/>
        </w:rPr>
        <w:t xml:space="preserve">The difficulty with attributing congressional reluctance to delegate </w:t>
      </w:r>
      <w:proofErr w:type="spellStart"/>
      <w:r w:rsidRPr="007D5B6B">
        <w:rPr>
          <w:u w:val="single"/>
        </w:rPr>
        <w:t>ratesetting</w:t>
      </w:r>
      <w:proofErr w:type="spellEnd"/>
      <w:r w:rsidRPr="007D5B6B">
        <w:rPr>
          <w:u w:val="single"/>
        </w:rPr>
        <w:t xml:space="preserve"> to this consideration</w:t>
      </w:r>
      <w:r w:rsidRPr="000D2482">
        <w:rPr>
          <w:sz w:val="14"/>
        </w:rPr>
        <w:t xml:space="preserve">, however, </w:t>
      </w:r>
      <w:r w:rsidRPr="007D5B6B">
        <w:rPr>
          <w:u w:val="single"/>
        </w:rPr>
        <w:t xml:space="preserve">is that </w:t>
      </w:r>
      <w:r w:rsidRPr="000D2482">
        <w:rPr>
          <w:highlight w:val="cyan"/>
          <w:u w:val="single"/>
        </w:rPr>
        <w:t>Congress frequently delegates decisions</w:t>
      </w:r>
      <w:r w:rsidRPr="007D5B6B">
        <w:rPr>
          <w:u w:val="single"/>
        </w:rPr>
        <w:t xml:space="preserve"> that have distributional consequences </w:t>
      </w:r>
      <w:proofErr w:type="gramStart"/>
      <w:r w:rsidRPr="000D2482">
        <w:rPr>
          <w:highlight w:val="cyan"/>
          <w:u w:val="single"/>
        </w:rPr>
        <w:t>similar to</w:t>
      </w:r>
      <w:proofErr w:type="gramEnd"/>
      <w:r w:rsidRPr="007D5B6B">
        <w:rPr>
          <w:u w:val="single"/>
        </w:rPr>
        <w:t xml:space="preserve"> those of </w:t>
      </w:r>
      <w:r w:rsidRPr="000D2482">
        <w:rPr>
          <w:highlight w:val="cyan"/>
          <w:u w:val="single"/>
        </w:rPr>
        <w:t>tax policy</w:t>
      </w:r>
      <w:r w:rsidRPr="007D5B6B">
        <w:rPr>
          <w:u w:val="single"/>
        </w:rPr>
        <w:t xml:space="preserve"> choices</w:t>
      </w:r>
      <w:r w:rsidRPr="000D2482">
        <w:rPr>
          <w:sz w:val="14"/>
        </w:rPr>
        <w:t xml:space="preserve"> to other agencies. For example, </w:t>
      </w:r>
      <w:r w:rsidRPr="007D5B6B">
        <w:rPr>
          <w:u w:val="single"/>
        </w:rPr>
        <w:t xml:space="preserve">Congress permits the </w:t>
      </w:r>
      <w:r w:rsidRPr="000D2482">
        <w:rPr>
          <w:highlight w:val="cyan"/>
          <w:u w:val="single"/>
        </w:rPr>
        <w:t>O</w:t>
      </w:r>
      <w:r w:rsidRPr="007D5B6B">
        <w:rPr>
          <w:u w:val="single"/>
        </w:rPr>
        <w:t xml:space="preserve">ccupational </w:t>
      </w:r>
      <w:r w:rsidRPr="000D2482">
        <w:rPr>
          <w:highlight w:val="cyan"/>
          <w:u w:val="single"/>
        </w:rPr>
        <w:t>S</w:t>
      </w:r>
      <w:r w:rsidRPr="000D2482">
        <w:rPr>
          <w:u w:val="single"/>
        </w:rPr>
        <w:t>a</w:t>
      </w:r>
      <w:r w:rsidRPr="007D5B6B">
        <w:rPr>
          <w:u w:val="single"/>
        </w:rPr>
        <w:t xml:space="preserve">fety and </w:t>
      </w:r>
      <w:r w:rsidRPr="000D2482">
        <w:rPr>
          <w:highlight w:val="cyan"/>
          <w:u w:val="single"/>
        </w:rPr>
        <w:t>H</w:t>
      </w:r>
      <w:r w:rsidRPr="007D5B6B">
        <w:rPr>
          <w:u w:val="single"/>
        </w:rPr>
        <w:t xml:space="preserve">ealth </w:t>
      </w:r>
      <w:r w:rsidRPr="000D2482">
        <w:rPr>
          <w:highlight w:val="cyan"/>
          <w:u w:val="single"/>
        </w:rPr>
        <w:t>A</w:t>
      </w:r>
      <w:r w:rsidRPr="007D5B6B">
        <w:rPr>
          <w:u w:val="single"/>
        </w:rPr>
        <w:t xml:space="preserve">dministration to craft </w:t>
      </w:r>
      <w:r w:rsidRPr="000D2482">
        <w:rPr>
          <w:highlight w:val="cyan"/>
          <w:u w:val="single"/>
        </w:rPr>
        <w:t>rules</w:t>
      </w:r>
      <w:r w:rsidRPr="007D5B6B">
        <w:rPr>
          <w:u w:val="single"/>
        </w:rPr>
        <w:t xml:space="preserve"> that </w:t>
      </w:r>
      <w:r w:rsidRPr="000D2482">
        <w:rPr>
          <w:highlight w:val="cyan"/>
          <w:u w:val="single"/>
        </w:rPr>
        <w:t>impose</w:t>
      </w:r>
      <w:r w:rsidRPr="007D5B6B">
        <w:rPr>
          <w:u w:val="single"/>
        </w:rPr>
        <w:t xml:space="preserve"> significant responsibility for </w:t>
      </w:r>
      <w:r w:rsidRPr="000D2482">
        <w:rPr>
          <w:highlight w:val="cyan"/>
          <w:u w:val="single"/>
        </w:rPr>
        <w:t>workplace safety</w:t>
      </w:r>
      <w:r w:rsidRPr="000D2482">
        <w:rPr>
          <w:sz w:val="14"/>
        </w:rPr>
        <w:t xml:space="preserve">, </w:t>
      </w:r>
      <w:r w:rsidRPr="000D2482">
        <w:rPr>
          <w:highlight w:val="cyan"/>
          <w:u w:val="single"/>
        </w:rPr>
        <w:t>with</w:t>
      </w:r>
      <w:r w:rsidRPr="007D5B6B">
        <w:rPr>
          <w:u w:val="single"/>
        </w:rPr>
        <w:t xml:space="preserve"> accompanying </w:t>
      </w:r>
      <w:r w:rsidRPr="000D2482">
        <w:rPr>
          <w:highlight w:val="cyan"/>
          <w:u w:val="single"/>
        </w:rPr>
        <w:t>distributional consequences</w:t>
      </w:r>
      <w:r w:rsidRPr="000D2482">
        <w:rPr>
          <w:sz w:val="14"/>
        </w:rPr>
        <w:t xml:space="preserve"> </w:t>
      </w:r>
      <w:r w:rsidRPr="007D5B6B">
        <w:rPr>
          <w:u w:val="single"/>
        </w:rPr>
        <w:t>for workers and firms</w:t>
      </w:r>
      <w:r w:rsidRPr="000D2482">
        <w:rPr>
          <w:sz w:val="14"/>
        </w:rPr>
        <w:t xml:space="preserve">.109 </w:t>
      </w:r>
      <w:r w:rsidRPr="007D5B6B">
        <w:rPr>
          <w:u w:val="single"/>
        </w:rPr>
        <w:t xml:space="preserve">Rules enacted by the </w:t>
      </w:r>
      <w:r w:rsidRPr="000D2482">
        <w:rPr>
          <w:highlight w:val="cyan"/>
          <w:u w:val="single"/>
        </w:rPr>
        <w:t>E</w:t>
      </w:r>
      <w:r w:rsidRPr="007D5B6B">
        <w:rPr>
          <w:u w:val="single"/>
        </w:rPr>
        <w:t xml:space="preserve">nvironmental </w:t>
      </w:r>
      <w:r w:rsidRPr="000D2482">
        <w:rPr>
          <w:highlight w:val="cyan"/>
          <w:u w:val="single"/>
        </w:rPr>
        <w:t>P</w:t>
      </w:r>
      <w:r w:rsidRPr="007D5B6B">
        <w:rPr>
          <w:u w:val="single"/>
        </w:rPr>
        <w:t xml:space="preserve">rotection </w:t>
      </w:r>
      <w:r w:rsidRPr="000D2482">
        <w:rPr>
          <w:highlight w:val="cyan"/>
          <w:u w:val="single"/>
        </w:rPr>
        <w:t>A</w:t>
      </w:r>
      <w:r w:rsidRPr="007D5B6B">
        <w:rPr>
          <w:u w:val="single"/>
        </w:rPr>
        <w:t>gency</w:t>
      </w:r>
      <w:r w:rsidRPr="000D2482">
        <w:rPr>
          <w:sz w:val="14"/>
        </w:rPr>
        <w:t xml:space="preserve"> similarly </w:t>
      </w:r>
      <w:r w:rsidRPr="000D2482">
        <w:rPr>
          <w:highlight w:val="cyan"/>
          <w:u w:val="single"/>
        </w:rPr>
        <w:t>affect</w:t>
      </w:r>
      <w:r w:rsidRPr="007D5B6B">
        <w:rPr>
          <w:u w:val="single"/>
        </w:rPr>
        <w:t xml:space="preserve"> the </w:t>
      </w:r>
      <w:r w:rsidRPr="000D2482">
        <w:rPr>
          <w:highlight w:val="cyan"/>
          <w:u w:val="single"/>
        </w:rPr>
        <w:t>distribution of benefits</w:t>
      </w:r>
      <w:r w:rsidRPr="007D5B6B">
        <w:rPr>
          <w:u w:val="single"/>
        </w:rPr>
        <w:t xml:space="preserve"> and burdens of </w:t>
      </w:r>
      <w:r w:rsidRPr="000D2482">
        <w:rPr>
          <w:highlight w:val="cyan"/>
          <w:u w:val="single"/>
        </w:rPr>
        <w:t>protecting the environment</w:t>
      </w:r>
      <w:r w:rsidRPr="000D2482">
        <w:rPr>
          <w:sz w:val="14"/>
        </w:rPr>
        <w:t xml:space="preserve">. Prior to the wave of federal deregulation in the 1970s and afterward, federal regulation of energy, telecommunications, and other utilities often focused explicitly on pricing structures designed to achieve distributional objectives.110 </w:t>
      </w:r>
      <w:r w:rsidRPr="007D5B6B">
        <w:rPr>
          <w:u w:val="single"/>
        </w:rPr>
        <w:t>The efficiency and distributional goals that motivated</w:t>
      </w:r>
      <w:r w:rsidRPr="000D2482">
        <w:rPr>
          <w:sz w:val="14"/>
        </w:rPr>
        <w:t xml:space="preserve">, and that motivate, </w:t>
      </w:r>
      <w:r w:rsidRPr="007D5B6B">
        <w:rPr>
          <w:u w:val="single"/>
        </w:rPr>
        <w:t>this and other federal regulation bear uncanny resemblance to those that underlie tax policy</w:t>
      </w:r>
      <w:r w:rsidRPr="000D2482">
        <w:rPr>
          <w:sz w:val="14"/>
        </w:rPr>
        <w:t xml:space="preserve">. Moreover, </w:t>
      </w:r>
      <w:r w:rsidRPr="007D5B6B">
        <w:rPr>
          <w:u w:val="single"/>
        </w:rPr>
        <w:t>many delegations of regulatory authority, whether intended to by Congress or not, have been wielded in ways that can have massive distributional consequences</w:t>
      </w:r>
      <w:r w:rsidRPr="000D2482">
        <w:rPr>
          <w:sz w:val="14"/>
        </w:rPr>
        <w:t xml:space="preserve">. Take, for example, the decision by the EPA to designate carbon dioxide (and several other heat-trapping gases) as pollutants under the Clean Air Act.111 That decision, coupled with the agency’s proposed rules to cut emissions from existing coal plants by as much as 30 percent by 2030, could obviously have significant distributional consequences.112 EPA regulation of greenhouse gases influences the prices of cars, trucks, and energy, thereby changing the profitability of affected industries and real wages in the economy.113 All of which leaves unanswered, again, the central question: Why should the regulatory approach to tax policy differ from regulatory approaches to other areas of federal policy? One possible explanation is a combination of historical accident and path dependence. The modern U.S. income tax was introduced in 1913 following adoption of the Sixteenth Amendment earlier that year, which gave Congress the authority to levy a federal income tax.114 After passing the initial tax legislation, Congress enacted several additional tax statutes in succession, largely to provide funding during the First World War (beginning in 1916 and continuing for several years thereafter); and it was during this period that Congress developed the pattern of having legislative committees draft detailed revisions to various code sections.115 Also during this time, motivated by particular lawmakers who were pushing the income tax as a source of federal war revenue, Congress began to cultivate expertise in income tax statutory drafting in the “legislative drafting service,” created in 1918, which would later become the House and Senate Legislative Counsel offices (both still in existence today).116 At any point during this period, of course, Congress might have decided to delegate additional lawmaking authority to Treasury. However, Treasury, as well as Congress, lacked prior experience with income tax laws generally, and the substantial expansion in authority of federal regulatory agencies had yet to occur. Thus, no large, well-staffed, and expert agency existed to which Congress could have delegated the tax lawmaking task.117 Of course, </w:t>
      </w:r>
      <w:r w:rsidRPr="000D2482">
        <w:rPr>
          <w:highlight w:val="cyan"/>
          <w:u w:val="single"/>
        </w:rPr>
        <w:t>historical accident and path dependency do not</w:t>
      </w:r>
      <w:r w:rsidRPr="000D2482">
        <w:rPr>
          <w:sz w:val="14"/>
        </w:rPr>
        <w:t xml:space="preserve"> alone </w:t>
      </w:r>
      <w:r w:rsidRPr="000D2482">
        <w:rPr>
          <w:highlight w:val="cyan"/>
          <w:u w:val="single"/>
        </w:rPr>
        <w:t>provide</w:t>
      </w:r>
      <w:r w:rsidRPr="00F763FE">
        <w:rPr>
          <w:u w:val="single"/>
        </w:rPr>
        <w:t xml:space="preserve"> persuasive </w:t>
      </w:r>
      <w:r w:rsidRPr="000D2482">
        <w:rPr>
          <w:highlight w:val="cyan"/>
          <w:u w:val="single"/>
        </w:rPr>
        <w:t>reasons why</w:t>
      </w:r>
      <w:r w:rsidRPr="00F763FE">
        <w:rPr>
          <w:u w:val="single"/>
        </w:rPr>
        <w:t xml:space="preserve"> additional </w:t>
      </w:r>
      <w:r w:rsidRPr="000D2482">
        <w:rPr>
          <w:highlight w:val="cyan"/>
          <w:u w:val="single"/>
        </w:rPr>
        <w:t>tax</w:t>
      </w:r>
      <w:r w:rsidRPr="00F763FE">
        <w:rPr>
          <w:u w:val="single"/>
        </w:rPr>
        <w:t xml:space="preserve"> lawmaking </w:t>
      </w:r>
      <w:r w:rsidRPr="000D2482">
        <w:rPr>
          <w:highlight w:val="cyan"/>
          <w:u w:val="single"/>
        </w:rPr>
        <w:t>authority</w:t>
      </w:r>
      <w:r w:rsidRPr="00F763FE">
        <w:rPr>
          <w:u w:val="single"/>
        </w:rPr>
        <w:t>—including rate-setting authority—</w:t>
      </w:r>
      <w:r w:rsidRPr="000D2482">
        <w:rPr>
          <w:highlight w:val="cyan"/>
          <w:u w:val="single"/>
        </w:rPr>
        <w:t>ought not be delegated</w:t>
      </w:r>
      <w:r w:rsidRPr="00F763FE">
        <w:rPr>
          <w:u w:val="single"/>
        </w:rPr>
        <w:t xml:space="preserve"> to an agency </w:t>
      </w:r>
      <w:r w:rsidRPr="000D2482">
        <w:rPr>
          <w:highlight w:val="cyan"/>
          <w:u w:val="single"/>
        </w:rPr>
        <w:t>today</w:t>
      </w:r>
      <w:r w:rsidRPr="000D2482">
        <w:rPr>
          <w:sz w:val="14"/>
        </w:rPr>
        <w:t xml:space="preserve">. </w:t>
      </w:r>
      <w:r w:rsidRPr="00F763FE">
        <w:rPr>
          <w:u w:val="single"/>
        </w:rPr>
        <w:t xml:space="preserve">Another </w:t>
      </w:r>
      <w:r w:rsidRPr="000D2482">
        <w:rPr>
          <w:sz w:val="14"/>
        </w:rPr>
        <w:t xml:space="preserve">possible </w:t>
      </w:r>
      <w:r w:rsidRPr="000D2482">
        <w:rPr>
          <w:highlight w:val="cyan"/>
          <w:u w:val="single"/>
        </w:rPr>
        <w:t>argument</w:t>
      </w:r>
      <w:r w:rsidRPr="00F763FE">
        <w:rPr>
          <w:u w:val="single"/>
        </w:rPr>
        <w:t xml:space="preserve"> is that </w:t>
      </w:r>
      <w:r w:rsidRPr="000D2482">
        <w:rPr>
          <w:highlight w:val="cyan"/>
          <w:u w:val="single"/>
        </w:rPr>
        <w:t>locating</w:t>
      </w:r>
      <w:r w:rsidRPr="00F763FE">
        <w:rPr>
          <w:u w:val="single"/>
        </w:rPr>
        <w:t xml:space="preserve"> the </w:t>
      </w:r>
      <w:r w:rsidRPr="000D2482">
        <w:rPr>
          <w:highlight w:val="cyan"/>
          <w:u w:val="single"/>
        </w:rPr>
        <w:t>power to set tax rates</w:t>
      </w:r>
      <w:r w:rsidRPr="00F763FE">
        <w:rPr>
          <w:u w:val="single"/>
        </w:rPr>
        <w:t xml:space="preserve"> exclusively with Congress and its committees </w:t>
      </w:r>
      <w:r w:rsidRPr="000D2482">
        <w:rPr>
          <w:highlight w:val="cyan"/>
          <w:u w:val="single"/>
        </w:rPr>
        <w:t>is essential to</w:t>
      </w:r>
      <w:r w:rsidRPr="00F763FE">
        <w:rPr>
          <w:u w:val="single"/>
        </w:rPr>
        <w:t xml:space="preserve"> the </w:t>
      </w:r>
      <w:r w:rsidRPr="000D2482">
        <w:rPr>
          <w:highlight w:val="cyan"/>
          <w:u w:val="single"/>
        </w:rPr>
        <w:t>bargaining</w:t>
      </w:r>
      <w:r w:rsidRPr="00F763FE">
        <w:rPr>
          <w:u w:val="single"/>
        </w:rPr>
        <w:t xml:space="preserve"> that characterizes a successful legislative process</w:t>
      </w:r>
      <w:r w:rsidRPr="000D2482">
        <w:rPr>
          <w:sz w:val="14"/>
        </w:rPr>
        <w:t xml:space="preserve">. On this view, if Congress delegated control over income tax rates to an agency, such a delegation would remove an issue from the legislative process with respect to which legislators can bargain. The absence of this bargaining chip would make it more difficult for Congress to reach tax and other legislative deals.118 For example, suppose that conservative members of Congress would agree to raise tax rates only in exchange for significant spending cuts, and liberals would concede on government spending reductions only in return for higher tax rates. In this example, the only way to find common ground would be to bundle tax increases with spending cuts.119 If, however, Congress gave the Fed or Treasury authority over tax rates, liberal legislators might face less political pressure to agree to spending cuts. The effect of delegation on congressional bargaining reflects the more general impact of delegation on the distribution of power within Congress. The member of Congress who has the ability to dispense favors (and disfavors) to taxpayers also has the ability to help other legislators by assisting their constituents or by sharing campaign funds raised from those who seek favors.120 A member of a congressional tax writing committee who votes to reduce the committee’s authority by empowering the IRS or another agency thereby votes to reduce the value of his or her hard-won committee seat, making it perhaps unsurprising that this does not happen as a matter of course.121 </w:t>
      </w:r>
      <w:r w:rsidRPr="00755138">
        <w:rPr>
          <w:u w:val="single"/>
        </w:rPr>
        <w:t xml:space="preserve">The potential effect of </w:t>
      </w:r>
      <w:r w:rsidRPr="000D2482">
        <w:rPr>
          <w:highlight w:val="cyan"/>
          <w:u w:val="single"/>
        </w:rPr>
        <w:t>delegation</w:t>
      </w:r>
      <w:r w:rsidRPr="00755138">
        <w:rPr>
          <w:u w:val="single"/>
        </w:rPr>
        <w:t xml:space="preserve"> on logrolling, however, </w:t>
      </w:r>
      <w:r w:rsidRPr="000D2482">
        <w:rPr>
          <w:highlight w:val="cyan"/>
          <w:u w:val="single"/>
        </w:rPr>
        <w:t>is hardly unique to tax policies</w:t>
      </w:r>
      <w:r w:rsidRPr="00755138">
        <w:rPr>
          <w:u w:val="single"/>
        </w:rPr>
        <w:t>.</w:t>
      </w:r>
      <w:r w:rsidRPr="000D2482">
        <w:rPr>
          <w:sz w:val="14"/>
        </w:rPr>
        <w:t xml:space="preserve"> </w:t>
      </w:r>
      <w:r w:rsidRPr="000D2482">
        <w:rPr>
          <w:highlight w:val="cyan"/>
          <w:u w:val="single"/>
        </w:rPr>
        <w:t>Yet</w:t>
      </w:r>
      <w:r w:rsidRPr="00755138">
        <w:rPr>
          <w:u w:val="single"/>
        </w:rPr>
        <w:t xml:space="preserve"> in other areas </w:t>
      </w:r>
      <w:r w:rsidRPr="000D2482">
        <w:rPr>
          <w:highlight w:val="cyan"/>
          <w:u w:val="single"/>
        </w:rPr>
        <w:t>Congress</w:t>
      </w:r>
      <w:r w:rsidRPr="00755138">
        <w:rPr>
          <w:u w:val="single"/>
        </w:rPr>
        <w:t xml:space="preserve"> has nevertheless agreed to </w:t>
      </w:r>
      <w:r w:rsidRPr="000D2482">
        <w:rPr>
          <w:highlight w:val="cyan"/>
          <w:u w:val="single"/>
        </w:rPr>
        <w:t>delegate enormous</w:t>
      </w:r>
      <w:r w:rsidRPr="00755138">
        <w:rPr>
          <w:u w:val="single"/>
        </w:rPr>
        <w:t xml:space="preserve"> lawmaking </w:t>
      </w:r>
      <w:r w:rsidRPr="000D2482">
        <w:rPr>
          <w:highlight w:val="cyan"/>
          <w:u w:val="single"/>
        </w:rPr>
        <w:t>power to agencies</w:t>
      </w:r>
      <w:r w:rsidRPr="000D2482">
        <w:rPr>
          <w:sz w:val="14"/>
        </w:rPr>
        <w:t xml:space="preserve">, </w:t>
      </w:r>
      <w:r w:rsidRPr="00755138">
        <w:rPr>
          <w:u w:val="single"/>
        </w:rPr>
        <w:t>including power over decisions with large distributional consequences</w:t>
      </w:r>
      <w:r w:rsidRPr="000D2482">
        <w:rPr>
          <w:sz w:val="14"/>
        </w:rPr>
        <w:t xml:space="preserve">. For example, delegating to the EPA the power to determine what constitutes a pollutant removes that chip from the congressional bargaining table.122 So it is difficult to see why tax policy is exceptional in this regard. Furthermore, even if this consideration is important, it follows only that </w:t>
      </w:r>
      <w:r w:rsidRPr="00796322">
        <w:rPr>
          <w:u w:val="single"/>
        </w:rPr>
        <w:t xml:space="preserve">Congress should not irreversibly delegate </w:t>
      </w:r>
      <w:proofErr w:type="gramStart"/>
      <w:r w:rsidRPr="00796322">
        <w:rPr>
          <w:u w:val="single"/>
        </w:rPr>
        <w:t>all of</w:t>
      </w:r>
      <w:proofErr w:type="gramEnd"/>
      <w:r w:rsidRPr="00796322">
        <w:rPr>
          <w:u w:val="single"/>
        </w:rPr>
        <w:t xml:space="preserve"> its power to change tax rates, which it is unable constitutionally to do in any case</w:t>
      </w:r>
      <w:r w:rsidRPr="000D2482">
        <w:rPr>
          <w:sz w:val="14"/>
        </w:rPr>
        <w:t xml:space="preserve">. Just as Congress can always enact a law to rein in the EPA if it goes too far in defining a pollutant, Congress could pass a law undoing any rate change Treasury enacted that went too far. These political arguments do not imply that Congress is unable to usefully delegate at least some of its discretion over tax rate setting. Rather, they suggest that </w:t>
      </w:r>
      <w:r w:rsidRPr="00796322">
        <w:rPr>
          <w:u w:val="single"/>
        </w:rPr>
        <w:t>Congress might want to delegate only some of its control over rates</w:t>
      </w:r>
      <w:r w:rsidRPr="000D2482">
        <w:rPr>
          <w:sz w:val="14"/>
        </w:rPr>
        <w:t xml:space="preserve">.123 There are several reasons why it might be normatively attractive for Congress to delegate control over tax rates. The first echoes the arguments for congressional delegation of broad authority to agencies in general and to Treasury in particular. Congress already delegates considerable authority to the Treasury Department to interpret code sections and to enforce tax laws.124 These delegations presumably reflect a congressional determination that Treasury and the IRS have comparative advantages, in terms of expertise and time, with respect to these aspects of tax law. The question this Section poses is why the same point does not apply to tax rates. </w:t>
      </w:r>
      <w:proofErr w:type="gramStart"/>
      <w:r w:rsidRPr="000D2482">
        <w:rPr>
          <w:sz w:val="14"/>
        </w:rPr>
        <w:t>Assuming that</w:t>
      </w:r>
      <w:proofErr w:type="gramEnd"/>
      <w:r w:rsidRPr="000D2482">
        <w:rPr>
          <w:sz w:val="14"/>
        </w:rPr>
        <w:t xml:space="preserve"> Congress delegates regulatory authority to the Treasury with the expectation that Treasury will deploy its expertise to craft sensible regulations that are consistent with congressional intent, Congress might want to permit the Treasury to also modify tax rates with similar results. Second, tax bases and tax rates together determine tax obligations; therefore, </w:t>
      </w:r>
      <w:r w:rsidRPr="00DE5210">
        <w:rPr>
          <w:u w:val="single"/>
        </w:rPr>
        <w:t>regulatory changes to tax base definitions, which the Treasury routinely undertakes, automatically carry implications for the distribution of tax burdens</w:t>
      </w:r>
      <w:r w:rsidRPr="000D2482">
        <w:rPr>
          <w:sz w:val="14"/>
        </w:rPr>
        <w:t xml:space="preserve">. Socially </w:t>
      </w:r>
      <w:r w:rsidRPr="00DE5210">
        <w:rPr>
          <w:u w:val="single"/>
        </w:rPr>
        <w:t>optimal tax policymaking might call for Congress to grant Treasury the power both to adjust tax bases and to alter tax rates together.</w:t>
      </w:r>
      <w:r w:rsidRPr="000D2482">
        <w:rPr>
          <w:sz w:val="14"/>
        </w:rPr>
        <w:t xml:space="preserve"> Indeed, if Treasury seeks to adjust the tax base, having the ability to also make rate adjustments to achieve distributional neutrality might be extraordinarily useful. </w:t>
      </w:r>
      <w:r w:rsidRPr="00E54445">
        <w:rPr>
          <w:u w:val="single"/>
        </w:rPr>
        <w:t xml:space="preserve">A third reason why Congress might want to delegate tax rate authority to the </w:t>
      </w:r>
      <w:proofErr w:type="gramStart"/>
      <w:r w:rsidRPr="00E54445">
        <w:rPr>
          <w:u w:val="single"/>
        </w:rPr>
        <w:t>Treasury</w:t>
      </w:r>
      <w:proofErr w:type="gramEnd"/>
      <w:r w:rsidRPr="00E54445">
        <w:rPr>
          <w:u w:val="single"/>
        </w:rPr>
        <w:t xml:space="preserve"> or another agency is to afford greater tax policy flexibility in response to changing economic and financial conditions</w:t>
      </w:r>
      <w:r w:rsidRPr="000D2482">
        <w:rPr>
          <w:sz w:val="14"/>
        </w:rPr>
        <w:t xml:space="preserve">. An agency that concentrates on economic policy is better positioned than Congress to react quickly and adroitly to economic developments. Since Congress has responsibility for all federal policies, it has less of a specialist focus. Furthermore, Congress is political, a characteristic which need not be problematic in economic policymaking but can </w:t>
      </w:r>
      <w:proofErr w:type="gramStart"/>
      <w:r w:rsidRPr="000D2482">
        <w:rPr>
          <w:sz w:val="14"/>
        </w:rPr>
        <w:t>be;</w:t>
      </w:r>
      <w:proofErr w:type="gramEnd"/>
      <w:r w:rsidRPr="000D2482">
        <w:rPr>
          <w:sz w:val="14"/>
        </w:rPr>
        <w:t xml:space="preserve"> and worse, market anticipation of political moves by Congress can undermine the effectiveness of economic policies. An argument can be made that the Treasury Department, being answerable to the President, would be more responsive than Congress to changes in circumstances that affect the majority of Americans, because the President answers to a majority of the electorate in a way that no single legislator or even group of legislators does.125 If this is true, it would mean that Treasury might be better than Congress itself at responding to such changes in circumstances. Such responsiveness is, however, a liability in settings in which effective policy requires committing to a consistent plan over time.126 In that case, and for that reason, the Federal Reserve would likely be a better locus for delegated tax rate-setting authority than Treasury. The customary rationale for central bank independence is indeed to reduce political influence over monetary policy and thereby reassure financial markets of the credibility of long-run monetary policy: specifically, to commit governments not to run large budget deficits that they then monetize, causing inflation and implicitly taxing holders of government bonds.127 An independent monetary authority such as the Federal Reserve is instead charged with maintaining steady long-run monetary stability while using policy mechanisms to reduce the amplitude of economic cycles. Likewise, </w:t>
      </w:r>
      <w:r w:rsidRPr="004F3324">
        <w:rPr>
          <w:u w:val="single"/>
        </w:rPr>
        <w:t>it would be natural to delegate some countercyclical tax policy tools to the Federal Reserve, permitting it, say, to adjust tax rates within a band</w:t>
      </w:r>
      <w:r w:rsidRPr="000D2482">
        <w:rPr>
          <w:sz w:val="14"/>
        </w:rPr>
        <w:t xml:space="preserve"> (set statutorily by Congress) </w:t>
      </w:r>
      <w:r w:rsidRPr="004F3324">
        <w:rPr>
          <w:u w:val="single"/>
        </w:rPr>
        <w:t>in response to short- and medium-run economic fluctuations</w:t>
      </w:r>
      <w:r w:rsidRPr="000D2482">
        <w:rPr>
          <w:sz w:val="14"/>
        </w:rPr>
        <w:t xml:space="preserve">. Indeed, there is some research suggesting that, if countercyclical fiscal policy is to be used, the optimal approach is to coordinate monetary and fiscal stimulus, which may be easier to do if one body has both powers.128 </w:t>
      </w:r>
      <w:r w:rsidRPr="000D2482">
        <w:rPr>
          <w:highlight w:val="cyan"/>
          <w:u w:val="single"/>
        </w:rPr>
        <w:t>Another objection</w:t>
      </w:r>
      <w:r w:rsidRPr="004F3324">
        <w:rPr>
          <w:u w:val="single"/>
        </w:rPr>
        <w:t xml:space="preserve"> to delegating control over tax rate-setting to the Treasury Department in particular </w:t>
      </w:r>
      <w:r w:rsidRPr="000D2482">
        <w:rPr>
          <w:highlight w:val="cyan"/>
          <w:u w:val="single"/>
        </w:rPr>
        <w:t>is that</w:t>
      </w:r>
      <w:r w:rsidRPr="004F3324">
        <w:rPr>
          <w:u w:val="single"/>
        </w:rPr>
        <w:t xml:space="preserve"> such a </w:t>
      </w:r>
      <w:r w:rsidRPr="000D2482">
        <w:rPr>
          <w:highlight w:val="cyan"/>
          <w:u w:val="single"/>
        </w:rPr>
        <w:t>delegation gives too much control</w:t>
      </w:r>
      <w:r w:rsidRPr="004F3324">
        <w:rPr>
          <w:u w:val="single"/>
        </w:rPr>
        <w:t xml:space="preserve"> over fiscal policy </w:t>
      </w:r>
      <w:r w:rsidRPr="000D2482">
        <w:rPr>
          <w:highlight w:val="cyan"/>
          <w:u w:val="single"/>
        </w:rPr>
        <w:t>to one branch</w:t>
      </w:r>
      <w:r w:rsidRPr="004F3324">
        <w:rPr>
          <w:u w:val="single"/>
        </w:rPr>
        <w:t xml:space="preserve"> of government</w:t>
      </w:r>
      <w:r w:rsidRPr="000D2482">
        <w:rPr>
          <w:sz w:val="14"/>
        </w:rPr>
        <w:t xml:space="preserve">. </w:t>
      </w:r>
      <w:r w:rsidRPr="004F3324">
        <w:rPr>
          <w:u w:val="single"/>
        </w:rPr>
        <w:t>The Treasury Department ultimately answers to the President</w:t>
      </w:r>
      <w:r w:rsidRPr="000D2482">
        <w:rPr>
          <w:sz w:val="14"/>
        </w:rPr>
        <w:t xml:space="preserve">, who appoints the Secretary of the Treasury as well as many other high-ranking Treasury officials.129 </w:t>
      </w:r>
      <w:r w:rsidRPr="007037AB">
        <w:rPr>
          <w:u w:val="single"/>
        </w:rPr>
        <w:t xml:space="preserve">Presidential </w:t>
      </w:r>
      <w:r w:rsidRPr="000D2482">
        <w:rPr>
          <w:highlight w:val="cyan"/>
          <w:u w:val="single"/>
        </w:rPr>
        <w:t>appointees</w:t>
      </w:r>
      <w:r w:rsidRPr="007037AB">
        <w:rPr>
          <w:u w:val="single"/>
        </w:rPr>
        <w:t xml:space="preserve"> might be </w:t>
      </w:r>
      <w:r w:rsidRPr="000D2482">
        <w:rPr>
          <w:highlight w:val="cyan"/>
          <w:u w:val="single"/>
        </w:rPr>
        <w:t>tempted to make tax</w:t>
      </w:r>
      <w:r w:rsidRPr="007037AB">
        <w:rPr>
          <w:u w:val="single"/>
        </w:rPr>
        <w:t xml:space="preserve"> rate </w:t>
      </w:r>
      <w:r w:rsidRPr="000D2482">
        <w:rPr>
          <w:highlight w:val="cyan"/>
          <w:u w:val="single"/>
        </w:rPr>
        <w:t>changes that benefit</w:t>
      </w:r>
      <w:r w:rsidRPr="007037AB">
        <w:rPr>
          <w:u w:val="single"/>
        </w:rPr>
        <w:t xml:space="preserve"> the President’s </w:t>
      </w:r>
      <w:r w:rsidRPr="000D2482">
        <w:rPr>
          <w:highlight w:val="cyan"/>
          <w:u w:val="single"/>
        </w:rPr>
        <w:t>political future</w:t>
      </w:r>
      <w:r w:rsidRPr="000D2482">
        <w:rPr>
          <w:sz w:val="14"/>
        </w:rPr>
        <w:t xml:space="preserve"> and that of his or her political party. For example, they might want to cut tax rates to boost the economy in the period leading up to an election, or to exercise the power to set tax rates in a way that maximizes the advantage to the President’s election base or swing voters in the next election.130 But the same criticism could be leveled in other areas of regulatory policy. For example, one could imagine political manipulation of environmental regulations—to favor certain consumers, or certain industries—around the timing of sensitive elections. </w:t>
      </w:r>
      <w:r w:rsidRPr="007037AB">
        <w:rPr>
          <w:u w:val="single"/>
        </w:rPr>
        <w:t xml:space="preserve">Yet either </w:t>
      </w:r>
      <w:r w:rsidRPr="000D2482">
        <w:rPr>
          <w:highlight w:val="cyan"/>
          <w:u w:val="single"/>
        </w:rPr>
        <w:t>this happens very little</w:t>
      </w:r>
      <w:r w:rsidRPr="007037AB">
        <w:rPr>
          <w:u w:val="single"/>
        </w:rPr>
        <w:t xml:space="preserve"> or else </w:t>
      </w:r>
      <w:r w:rsidRPr="000D2482">
        <w:rPr>
          <w:highlight w:val="cyan"/>
          <w:u w:val="single"/>
        </w:rPr>
        <w:t>its occurrence has not prompted</w:t>
      </w:r>
      <w:r w:rsidRPr="007037AB">
        <w:rPr>
          <w:u w:val="single"/>
        </w:rPr>
        <w:t xml:space="preserve"> alarm sufficient for </w:t>
      </w:r>
      <w:r w:rsidRPr="000D2482">
        <w:rPr>
          <w:highlight w:val="cyan"/>
          <w:u w:val="single"/>
        </w:rPr>
        <w:t>Congress to withdraw environmental</w:t>
      </w:r>
      <w:r w:rsidRPr="007037AB">
        <w:rPr>
          <w:u w:val="single"/>
        </w:rPr>
        <w:t xml:space="preserve"> regulatory </w:t>
      </w:r>
      <w:r w:rsidRPr="000D2482">
        <w:rPr>
          <w:highlight w:val="cyan"/>
          <w:u w:val="single"/>
        </w:rPr>
        <w:t>authority</w:t>
      </w:r>
      <w:r w:rsidRPr="000D2482">
        <w:rPr>
          <w:sz w:val="14"/>
        </w:rPr>
        <w:t xml:space="preserve">. Moreover, </w:t>
      </w:r>
      <w:r w:rsidRPr="000D2482">
        <w:rPr>
          <w:highlight w:val="cyan"/>
          <w:u w:val="single"/>
        </w:rPr>
        <w:t>concern</w:t>
      </w:r>
      <w:r w:rsidRPr="007037AB">
        <w:rPr>
          <w:u w:val="single"/>
        </w:rPr>
        <w:t xml:space="preserve"> over excessive presidential influence over rate setting </w:t>
      </w:r>
      <w:r w:rsidRPr="000D2482">
        <w:rPr>
          <w:highlight w:val="cyan"/>
          <w:u w:val="single"/>
        </w:rPr>
        <w:t>could</w:t>
      </w:r>
      <w:r w:rsidRPr="007037AB">
        <w:rPr>
          <w:u w:val="single"/>
        </w:rPr>
        <w:t xml:space="preserve"> in theory </w:t>
      </w:r>
      <w:r w:rsidRPr="000D2482">
        <w:rPr>
          <w:highlight w:val="cyan"/>
          <w:u w:val="single"/>
        </w:rPr>
        <w:t xml:space="preserve">be dealt with by delegating only </w:t>
      </w:r>
      <w:r w:rsidRPr="000D2482">
        <w:rPr>
          <w:u w:val="single"/>
        </w:rPr>
        <w:t>a</w:t>
      </w:r>
      <w:r w:rsidRPr="000D2482">
        <w:rPr>
          <w:highlight w:val="cyan"/>
          <w:u w:val="single"/>
        </w:rPr>
        <w:t xml:space="preserve"> limited </w:t>
      </w:r>
      <w:r w:rsidRPr="000D2482">
        <w:rPr>
          <w:u w:val="single"/>
        </w:rPr>
        <w:t>amount of</w:t>
      </w:r>
      <w:r w:rsidRPr="007037AB">
        <w:rPr>
          <w:u w:val="single"/>
        </w:rPr>
        <w:t xml:space="preserve"> rate setting </w:t>
      </w:r>
      <w:r w:rsidRPr="000D2482">
        <w:rPr>
          <w:highlight w:val="cyan"/>
          <w:u w:val="single"/>
        </w:rPr>
        <w:t>power</w:t>
      </w:r>
      <w:r w:rsidRPr="000D2482">
        <w:rPr>
          <w:sz w:val="14"/>
        </w:rPr>
        <w:t xml:space="preserve">, requiring that the Treasury coordinate its actions with the Congressional Budget Office, or else the use of an independent agency or commission styled on the Federal Reserve—or possibly just giving this authority to the Federal Reserve, which could exercise it along with its power over the money supply. A fourth, and related, reason to delegate tax rate authority is to avoid congressional determination of tax policy features that Congress is unwilling or unable to undertake. </w:t>
      </w:r>
      <w:r w:rsidRPr="00A01108">
        <w:rPr>
          <w:u w:val="single"/>
        </w:rPr>
        <w:t>Congress might</w:t>
      </w:r>
      <w:r w:rsidRPr="000D2482">
        <w:rPr>
          <w:sz w:val="14"/>
        </w:rPr>
        <w:t xml:space="preserve">, for example, </w:t>
      </w:r>
      <w:r w:rsidRPr="00A01108">
        <w:rPr>
          <w:u w:val="single"/>
        </w:rPr>
        <w:t>pass a law requiring the Treasury or the Fed to select tax rates and bases that raise a given amount of tax revenue in a manner consistent with broad income tax progressivity and that distribute the burden fairly</w:t>
      </w:r>
      <w:r w:rsidRPr="000D2482">
        <w:rPr>
          <w:sz w:val="14"/>
        </w:rPr>
        <w:t>. Alternatively, Congress could exercise greater control over the delegation by prescribing a distributional table (perhaps the status quo distribution that exists at the time of enactment), leaving Treasury or the Fed to determine the rates that best achieve that result, subject perhaps to congressional override by joint resolution majority vote of both houses. Insofar as fiscal stimulus concerns drive tax rate changes, Congress could delegate the power to temporarily lower marginal rates, within set boundaries. For example, current individual income tax rates are 10, 15, 25, 28, 33, 36, and 39.6 percent.131 Congress could enact a law permitting Treasury or the Federal Reserve, upon determining that a tax rate reduction is necessary for the economy, to reduce all rate brackets by up to 10 percent of their prior levels for six to eighteen months, which would have immediate effect unless Congress passes a joint resolution reversing the rate change. Furthermore, the President answers to a larger fraction of the voting population than does any member of Congress and is arguably more responsive to the needs of the majority of the population.132 Another alternative to delegating tax rate-setting power to the Federal Reserve, and the fiscal stimulus that it provides, would be to “delegate” that power to a formula.133 That is, Congress could enact a statute providing that, in the event that unemployment rises above a given threshold (say, 7.5 percent or some other point at which fiscal stimulus is generally deemed appropriate), individual income tax rates, corporate tax rates, or employment tax rates, or perhaps all three, would be reduced by some set percentage that Congress deems sufficient to put the economy back on track. And there could be a symmetrical automatic rate increase when unemployment falls below the same or another threshold. One advantage of such an approach would be an even greater degree of separation between the power to set rates and the political process; indeed, there would be complete separation, except that Congress would obviously retain the power to alter the rate-change formula by enacting a new statute. The obvious, and quite serious, difficulty with such automatic rate changes is the difficulty Congress would face in deciding on the optimal rate-change formula and triggering thresholds. Indeed, it seems likely that the optimal formula and threshold would vary depending on circumstances in the economy, suggesting that the better approach would be to delegate at least some discretion to the Fed. Indeed, that is precisely what has been done with the money supply, as the Fed has considerable power to alter the discount rate, and to purchase assets, as circumstances require.</w:t>
      </w:r>
    </w:p>
    <w:p w14:paraId="20C5815B" w14:textId="69CEC914" w:rsidR="00261C5F" w:rsidRPr="00F22ED9" w:rsidRDefault="00804D93" w:rsidP="00AC6A1C">
      <w:pPr>
        <w:pStyle w:val="Heading3"/>
      </w:pPr>
      <w:r>
        <w:t>---</w:t>
      </w:r>
      <w:r w:rsidR="00261C5F">
        <w:t>AT: Democracy</w:t>
      </w:r>
    </w:p>
    <w:p w14:paraId="5400449E" w14:textId="77777777" w:rsidR="00261C5F" w:rsidRPr="00366B6B" w:rsidRDefault="00261C5F" w:rsidP="00261C5F">
      <w:pPr>
        <w:pStyle w:val="Heading4"/>
      </w:pPr>
      <w:r w:rsidRPr="00366B6B">
        <w:t>Transparency is key to democratic engagement. The legislative process can’t access it, but giving stakeholders authority can.</w:t>
      </w:r>
    </w:p>
    <w:p w14:paraId="295542F5" w14:textId="77777777" w:rsidR="00261C5F" w:rsidRDefault="00261C5F" w:rsidP="00261C5F">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46F67783" w14:textId="77777777" w:rsidR="00261C5F" w:rsidRDefault="00261C5F" w:rsidP="00261C5F">
      <w:pPr>
        <w:rPr>
          <w:sz w:val="16"/>
        </w:rPr>
      </w:pPr>
      <w:r w:rsidRPr="007B48CB">
        <w:rPr>
          <w:sz w:val="16"/>
        </w:rPr>
        <w:t xml:space="preserve">B. Features of Democratic Decision Making As a descriptive matter, </w:t>
      </w:r>
      <w:r w:rsidRPr="00165FD1">
        <w:rPr>
          <w:u w:val="single"/>
        </w:rPr>
        <w:t xml:space="preserve">whether a </w:t>
      </w:r>
      <w:proofErr w:type="gramStart"/>
      <w:r w:rsidRPr="00165FD1">
        <w:rPr>
          <w:u w:val="single"/>
        </w:rPr>
        <w:t>decision making</w:t>
      </w:r>
      <w:proofErr w:type="gramEnd"/>
      <w:r w:rsidRPr="00165FD1">
        <w:rPr>
          <w:u w:val="single"/>
        </w:rPr>
        <w:t xml:space="preserve"> process is "democratic" is a nuanced question</w:t>
      </w:r>
      <w:r w:rsidRPr="007B48CB">
        <w:rPr>
          <w:sz w:val="16"/>
        </w:rPr>
        <w:t xml:space="preserve">, and there are a variety of different ways to evaluate it. Studying the process of states moving towards (and away from) democratization, Charles Tilly distinguished four general approaches: First, "constitutional" democracy is defined simply by a constitutional text that purports to place power in the hands of the people. 40Second, substantive approaches look beyond constitutional structure so that democracy can be defined holistically by whether the regime features things like "individual freedom, security, equity, social equality, public deliberation" and so on. 41Third, procedural definitions of democracy look at specific rules for voting and otherwise engaging in the </w:t>
      </w:r>
      <w:proofErr w:type="gramStart"/>
      <w:r w:rsidRPr="007B48CB">
        <w:rPr>
          <w:sz w:val="16"/>
        </w:rPr>
        <w:t>decision making</w:t>
      </w:r>
      <w:proofErr w:type="gramEnd"/>
      <w:r w:rsidRPr="007B48CB">
        <w:rPr>
          <w:sz w:val="16"/>
        </w:rPr>
        <w:t xml:space="preserve"> process. 42Fourth, process-oriented approaches look at an "interlocking set of political processes"-not just specific [*284] procedures--that might or might not yield decision making by the people in practice. 43 </w:t>
      </w:r>
      <w:r w:rsidRPr="00165FD1">
        <w:rPr>
          <w:u w:val="single"/>
        </w:rPr>
        <w:t>This Article adopts the process-oriented approach. 44Focusing on process seems particularly fitting in the</w:t>
      </w:r>
      <w:r>
        <w:rPr>
          <w:u w:val="single"/>
        </w:rPr>
        <w:t xml:space="preserve"> </w:t>
      </w:r>
      <w:r w:rsidRPr="00165FD1">
        <w:rPr>
          <w:u w:val="single"/>
        </w:rPr>
        <w:t>context of tax lawmaking, where there is evidence that when regular taxpayers (i.e., non-experts) consider tax</w:t>
      </w:r>
      <w:r>
        <w:rPr>
          <w:u w:val="single"/>
        </w:rPr>
        <w:t xml:space="preserve"> </w:t>
      </w:r>
      <w:r w:rsidRPr="00165FD1">
        <w:rPr>
          <w:u w:val="single"/>
        </w:rPr>
        <w:t>fairness, they are more concerned about process and procedure than distributional outcomes</w:t>
      </w:r>
      <w:r w:rsidRPr="007B48CB">
        <w:rPr>
          <w:sz w:val="16"/>
        </w:rPr>
        <w:t>. 45</w:t>
      </w:r>
      <w:r w:rsidRPr="00165FD1">
        <w:rPr>
          <w:rStyle w:val="Emphasis"/>
        </w:rPr>
        <w:t xml:space="preserve">The </w:t>
      </w:r>
      <w:r w:rsidRPr="007B48CB">
        <w:rPr>
          <w:rStyle w:val="Emphasis"/>
          <w:highlight w:val="cyan"/>
        </w:rPr>
        <w:t>focus</w:t>
      </w:r>
      <w:r>
        <w:rPr>
          <w:rStyle w:val="Emphasis"/>
        </w:rPr>
        <w:t xml:space="preserve"> </w:t>
      </w:r>
      <w:r w:rsidRPr="00165FD1">
        <w:rPr>
          <w:rStyle w:val="Emphasis"/>
        </w:rPr>
        <w:t xml:space="preserve">here is </w:t>
      </w:r>
      <w:r w:rsidRPr="007B48CB">
        <w:rPr>
          <w:rStyle w:val="Emphasis"/>
          <w:highlight w:val="cyan"/>
        </w:rPr>
        <w:t>on who is included in the tax policymaking process</w:t>
      </w:r>
      <w:r w:rsidRPr="00165FD1">
        <w:rPr>
          <w:rStyle w:val="Emphasis"/>
        </w:rPr>
        <w:t xml:space="preserve">, </w:t>
      </w:r>
      <w:r w:rsidRPr="007B48CB">
        <w:rPr>
          <w:rStyle w:val="Emphasis"/>
          <w:highlight w:val="cyan"/>
        </w:rPr>
        <w:t>and how those participants engage with each other</w:t>
      </w:r>
      <w:r w:rsidRPr="00165FD1">
        <w:rPr>
          <w:rStyle w:val="Emphasis"/>
        </w:rPr>
        <w:t xml:space="preserve"> in</w:t>
      </w:r>
      <w:r>
        <w:rPr>
          <w:rStyle w:val="Emphasis"/>
        </w:rPr>
        <w:t xml:space="preserve"> </w:t>
      </w:r>
      <w:r w:rsidRPr="00165FD1">
        <w:rPr>
          <w:rStyle w:val="Emphasis"/>
        </w:rPr>
        <w:t xml:space="preserve">the </w:t>
      </w:r>
      <w:proofErr w:type="gramStart"/>
      <w:r w:rsidRPr="00165FD1">
        <w:rPr>
          <w:rStyle w:val="Emphasis"/>
        </w:rPr>
        <w:t>decision making</w:t>
      </w:r>
      <w:proofErr w:type="gramEnd"/>
      <w:r w:rsidRPr="00165FD1">
        <w:rPr>
          <w:rStyle w:val="Emphasis"/>
        </w:rPr>
        <w:t xml:space="preserve"> process.</w:t>
      </w:r>
      <w:r w:rsidRPr="007B48CB">
        <w:rPr>
          <w:sz w:val="16"/>
        </w:rPr>
        <w:t xml:space="preserve"> While the particulars of the procedures might vary depending on context, there are several basic features that are necessary regardless. </w:t>
      </w:r>
      <w:r w:rsidRPr="00165FD1">
        <w:rPr>
          <w:u w:val="single"/>
        </w:rPr>
        <w:t>The remainder of this Part introduces three important features</w:t>
      </w:r>
      <w:r>
        <w:rPr>
          <w:u w:val="single"/>
        </w:rPr>
        <w:t xml:space="preserve"> </w:t>
      </w:r>
      <w:r w:rsidRPr="00165FD1">
        <w:rPr>
          <w:u w:val="single"/>
        </w:rPr>
        <w:t xml:space="preserve">of decision making that are </w:t>
      </w:r>
      <w:r w:rsidRPr="007B48CB">
        <w:rPr>
          <w:highlight w:val="cyan"/>
          <w:u w:val="single"/>
        </w:rPr>
        <w:t>prerequisites for</w:t>
      </w:r>
      <w:r w:rsidRPr="00165FD1">
        <w:rPr>
          <w:u w:val="single"/>
        </w:rPr>
        <w:t xml:space="preserve"> effective </w:t>
      </w:r>
      <w:r w:rsidRPr="007B48CB">
        <w:rPr>
          <w:highlight w:val="cyan"/>
          <w:u w:val="single"/>
        </w:rPr>
        <w:t>democratic processes</w:t>
      </w:r>
      <w:r w:rsidRPr="007B48CB">
        <w:rPr>
          <w:sz w:val="16"/>
        </w:rPr>
        <w:t>--</w:t>
      </w:r>
      <w:r w:rsidRPr="007B48CB">
        <w:rPr>
          <w:highlight w:val="cyan"/>
          <w:u w:val="single"/>
        </w:rPr>
        <w:t>transparency</w:t>
      </w:r>
      <w:r w:rsidRPr="00165FD1">
        <w:rPr>
          <w:u w:val="single"/>
        </w:rPr>
        <w:t xml:space="preserve">, </w:t>
      </w:r>
      <w:proofErr w:type="gramStart"/>
      <w:r w:rsidRPr="007B48CB">
        <w:rPr>
          <w:highlight w:val="cyan"/>
          <w:u w:val="single"/>
        </w:rPr>
        <w:t>accountability</w:t>
      </w:r>
      <w:proofErr w:type="gramEnd"/>
      <w:r w:rsidRPr="00165FD1">
        <w:rPr>
          <w:u w:val="single"/>
        </w:rPr>
        <w:t xml:space="preserve"> and</w:t>
      </w:r>
      <w:r>
        <w:rPr>
          <w:u w:val="single"/>
        </w:rPr>
        <w:t xml:space="preserve"> </w:t>
      </w:r>
      <w:r w:rsidRPr="007B48CB">
        <w:rPr>
          <w:highlight w:val="cyan"/>
          <w:u w:val="single"/>
        </w:rPr>
        <w:t>responsiveness</w:t>
      </w:r>
      <w:r w:rsidRPr="007B48CB">
        <w:rPr>
          <w:sz w:val="16"/>
        </w:rPr>
        <w:t xml:space="preserve">. </w:t>
      </w:r>
      <w:r w:rsidRPr="00D34CC7">
        <w:rPr>
          <w:u w:val="single"/>
        </w:rPr>
        <w:t>46These features are closely linked with</w:t>
      </w:r>
      <w:r w:rsidRPr="007B48CB">
        <w:rPr>
          <w:sz w:val="16"/>
        </w:rPr>
        <w:t xml:space="preserve"> other aspects of democratic decision making such as </w:t>
      </w:r>
      <w:r w:rsidRPr="00D34CC7">
        <w:rPr>
          <w:u w:val="single"/>
        </w:rPr>
        <w:t>who has power</w:t>
      </w:r>
      <w:r w:rsidRPr="007B48CB">
        <w:rPr>
          <w:sz w:val="16"/>
        </w:rPr>
        <w:t xml:space="preserve"> [*285] to set the legislative agenda, </w:t>
      </w:r>
      <w:r w:rsidRPr="00D34CC7">
        <w:rPr>
          <w:u w:val="single"/>
        </w:rPr>
        <w:t xml:space="preserve">who </w:t>
      </w:r>
      <w:proofErr w:type="gramStart"/>
      <w:r w:rsidRPr="00D34CC7">
        <w:rPr>
          <w:u w:val="single"/>
        </w:rPr>
        <w:t>is able to</w:t>
      </w:r>
      <w:proofErr w:type="gramEnd"/>
      <w:r w:rsidRPr="00D34CC7">
        <w:rPr>
          <w:u w:val="single"/>
        </w:rPr>
        <w:t xml:space="preserve"> influence decisionmakers</w:t>
      </w:r>
      <w:r w:rsidRPr="007B48CB">
        <w:rPr>
          <w:sz w:val="16"/>
        </w:rPr>
        <w:t xml:space="preserve">, </w:t>
      </w:r>
      <w:r w:rsidRPr="00D34CC7">
        <w:rPr>
          <w:u w:val="single"/>
        </w:rPr>
        <w:t>and the decision</w:t>
      </w:r>
      <w:r>
        <w:rPr>
          <w:u w:val="single"/>
        </w:rPr>
        <w:t xml:space="preserve"> </w:t>
      </w:r>
      <w:r w:rsidRPr="00D34CC7">
        <w:rPr>
          <w:u w:val="single"/>
        </w:rPr>
        <w:t>procedure of majoritarianism</w:t>
      </w:r>
      <w:r w:rsidRPr="007B48CB">
        <w:rPr>
          <w:sz w:val="16"/>
        </w:rPr>
        <w:t xml:space="preserve">, but this Article sets aside those concerns as less mutable because of their grounding in constitutional design and interpretation. 47These features animate the critique of democracy avoidance techniques in Part II and the proposals in Part III. </w:t>
      </w:r>
      <w:r w:rsidRPr="00D34CC7">
        <w:rPr>
          <w:u w:val="single"/>
        </w:rPr>
        <w:t>Start with transparency</w:t>
      </w:r>
      <w:r w:rsidRPr="007B48CB">
        <w:rPr>
          <w:sz w:val="16"/>
        </w:rPr>
        <w:t xml:space="preserve">, </w:t>
      </w:r>
      <w:r w:rsidRPr="00D34CC7">
        <w:rPr>
          <w:u w:val="single"/>
        </w:rPr>
        <w:t>which is fundamental to public participation in decision making</w:t>
      </w:r>
      <w:r w:rsidRPr="007B48CB">
        <w:rPr>
          <w:sz w:val="16"/>
        </w:rPr>
        <w:t xml:space="preserve">. 48As </w:t>
      </w:r>
      <w:proofErr w:type="spellStart"/>
      <w:r w:rsidRPr="007B48CB">
        <w:rPr>
          <w:sz w:val="16"/>
        </w:rPr>
        <w:t>Sheffrin</w:t>
      </w:r>
      <w:proofErr w:type="spellEnd"/>
      <w:r w:rsidRPr="007B48CB">
        <w:rPr>
          <w:sz w:val="16"/>
        </w:rPr>
        <w:t xml:space="preserve"> observed, "[f</w:t>
      </w:r>
      <w:r w:rsidRPr="00D34CC7">
        <w:rPr>
          <w:u w:val="single"/>
        </w:rPr>
        <w:t>]or voice to be meaningful, there is a deep sense in which it must mean 'informed voice,'" which</w:t>
      </w:r>
      <w:r>
        <w:rPr>
          <w:u w:val="single"/>
        </w:rPr>
        <w:t xml:space="preserve"> </w:t>
      </w:r>
      <w:r w:rsidRPr="00D34CC7">
        <w:rPr>
          <w:u w:val="single"/>
        </w:rPr>
        <w:t>requires information about the issues at hand</w:t>
      </w:r>
      <w:r w:rsidRPr="007B48CB">
        <w:rPr>
          <w:sz w:val="16"/>
        </w:rPr>
        <w:t>. 49Consider one aspect of transparency that targets the challenge of informed voice: reducing information costs to outsiders. Reducing information costs can help bolster informed voice for potential participants who would otherwise be outsiders, and it can help to address one particular form of derailing responsiveness that features centrally in tax lawmaking, what Wendy Wagner has deemed "information capture." 50In the context of agency rulemaking, she shows that sophisticated regulated interests are able to take advantage of the fact that they control much of the data relevant to the subject matter of a policy decision. By providing that data [*286] selectively in the regulatory process, and by providing it in ways that were inaccessible to potentially competing interests, these groups use information to control the process to achieve their own desired outcomes. 51The same sort of phenomenon can exist in tax lawmaking</w:t>
      </w:r>
      <w:r w:rsidRPr="00E723CE">
        <w:rPr>
          <w:u w:val="single"/>
        </w:rPr>
        <w:t>, if well-resourced</w:t>
      </w:r>
      <w:r>
        <w:rPr>
          <w:u w:val="single"/>
        </w:rPr>
        <w:t xml:space="preserve"> </w:t>
      </w:r>
      <w:r w:rsidRPr="00E723CE">
        <w:rPr>
          <w:u w:val="single"/>
        </w:rPr>
        <w:t>potential taxpayers control detailed information that may reveal how they will respond to different sorts of changes</w:t>
      </w:r>
      <w:r>
        <w:rPr>
          <w:u w:val="single"/>
        </w:rPr>
        <w:t xml:space="preserve"> </w:t>
      </w:r>
      <w:r w:rsidRPr="00E723CE">
        <w:rPr>
          <w:u w:val="single"/>
        </w:rPr>
        <w:t>in law</w:t>
      </w:r>
      <w:r w:rsidRPr="007B48CB">
        <w:rPr>
          <w:sz w:val="16"/>
        </w:rPr>
        <w:t xml:space="preserve">. Some of the </w:t>
      </w:r>
      <w:r w:rsidRPr="00E723CE">
        <w:rPr>
          <w:u w:val="single"/>
        </w:rPr>
        <w:t>proposals introduced in Part III would promote transparency for the purpose of informed voice</w:t>
      </w:r>
      <w:r>
        <w:rPr>
          <w:u w:val="single"/>
        </w:rPr>
        <w:t xml:space="preserve"> </w:t>
      </w:r>
      <w:r w:rsidRPr="00E723CE">
        <w:rPr>
          <w:u w:val="single"/>
        </w:rPr>
        <w:t>by requiring the decision-making body</w:t>
      </w:r>
      <w:r w:rsidRPr="007B48CB">
        <w:rPr>
          <w:sz w:val="16"/>
        </w:rPr>
        <w:t>--e.g., a tax committee in Congress--</w:t>
      </w:r>
      <w:r w:rsidRPr="00E723CE">
        <w:rPr>
          <w:u w:val="single"/>
        </w:rPr>
        <w:t xml:space="preserve">to produce relevant data </w:t>
      </w:r>
      <w:proofErr w:type="gramStart"/>
      <w:r w:rsidRPr="00E723CE">
        <w:rPr>
          <w:u w:val="single"/>
        </w:rPr>
        <w:t>and also</w:t>
      </w:r>
      <w:proofErr w:type="gramEnd"/>
      <w:r w:rsidRPr="007B48CB">
        <w:rPr>
          <w:sz w:val="16"/>
        </w:rPr>
        <w:t xml:space="preserve"> to cull, synthesize and </w:t>
      </w:r>
      <w:r w:rsidRPr="00E723CE">
        <w:rPr>
          <w:u w:val="single"/>
        </w:rPr>
        <w:t>explain it in a way that levels the playing field as between interests with varied levels of</w:t>
      </w:r>
      <w:r>
        <w:rPr>
          <w:u w:val="single"/>
        </w:rPr>
        <w:t xml:space="preserve"> </w:t>
      </w:r>
      <w:r w:rsidRPr="00E723CE">
        <w:rPr>
          <w:u w:val="single"/>
        </w:rPr>
        <w:t>sophistication</w:t>
      </w:r>
      <w:r w:rsidRPr="007B48CB">
        <w:rPr>
          <w:sz w:val="16"/>
        </w:rPr>
        <w:t xml:space="preserve">. 52 </w:t>
      </w:r>
      <w:r w:rsidRPr="00067028">
        <w:rPr>
          <w:u w:val="single"/>
        </w:rPr>
        <w:t>Existing institutions for federal tax lawmaking are strong in promoting transparency</w:t>
      </w:r>
      <w:r w:rsidRPr="007B48CB">
        <w:rPr>
          <w:sz w:val="16"/>
        </w:rPr>
        <w:t xml:space="preserve"> </w:t>
      </w:r>
      <w:r w:rsidRPr="00067028">
        <w:rPr>
          <w:u w:val="single"/>
        </w:rPr>
        <w:t>in some respects and weak in</w:t>
      </w:r>
      <w:r>
        <w:rPr>
          <w:u w:val="single"/>
        </w:rPr>
        <w:t xml:space="preserve"> </w:t>
      </w:r>
      <w:r w:rsidRPr="00067028">
        <w:rPr>
          <w:u w:val="single"/>
        </w:rPr>
        <w:t>others.</w:t>
      </w:r>
      <w:r w:rsidRPr="007B48CB">
        <w:rPr>
          <w:sz w:val="16"/>
        </w:rPr>
        <w:t xml:space="preserve"> 53Consider </w:t>
      </w:r>
      <w:r w:rsidRPr="00067028">
        <w:rPr>
          <w:u w:val="single"/>
        </w:rPr>
        <w:t>who the decision makers are in tax policy</w:t>
      </w:r>
      <w:r w:rsidRPr="007B48CB">
        <w:rPr>
          <w:sz w:val="16"/>
        </w:rPr>
        <w:t xml:space="preserve">, and how the tax lawmaking process proceeds: to perhaps understate the obvious, </w:t>
      </w:r>
      <w:proofErr w:type="gramStart"/>
      <w:r w:rsidRPr="007B48CB">
        <w:rPr>
          <w:sz w:val="16"/>
        </w:rPr>
        <w:t>both of these</w:t>
      </w:r>
      <w:proofErr w:type="gramEnd"/>
      <w:r w:rsidRPr="007B48CB">
        <w:rPr>
          <w:sz w:val="16"/>
        </w:rPr>
        <w:t xml:space="preserve"> are somewhat muddled. Formally, </w:t>
      </w:r>
      <w:r w:rsidRPr="00067028">
        <w:rPr>
          <w:u w:val="single"/>
        </w:rPr>
        <w:t>there is an organized tax</w:t>
      </w:r>
      <w:r>
        <w:rPr>
          <w:u w:val="single"/>
        </w:rPr>
        <w:t xml:space="preserve"> </w:t>
      </w:r>
      <w:r w:rsidRPr="00067028">
        <w:rPr>
          <w:u w:val="single"/>
        </w:rPr>
        <w:t>legislative process</w:t>
      </w:r>
      <w:r w:rsidRPr="007B48CB">
        <w:rPr>
          <w:sz w:val="16"/>
        </w:rPr>
        <w:t xml:space="preserve"> 54and an organized hierarchy of decision [*287] makers. 55There are some </w:t>
      </w:r>
      <w:proofErr w:type="spellStart"/>
      <w:r w:rsidRPr="007B48CB">
        <w:rPr>
          <w:sz w:val="16"/>
        </w:rPr>
        <w:t>taxspecific</w:t>
      </w:r>
      <w:proofErr w:type="spellEnd"/>
      <w:r w:rsidRPr="007B48CB">
        <w:rPr>
          <w:sz w:val="16"/>
        </w:rPr>
        <w:t xml:space="preserve"> additions to the standard (formal) legislating process that could be understood as motivated by a desire to increase transparency, including the involvement of the JCT and the requirement that Congress rely on revenue estimates. 56In practice, however, </w:t>
      </w:r>
      <w:r w:rsidRPr="007B48CB">
        <w:rPr>
          <w:rStyle w:val="Emphasis"/>
          <w:highlight w:val="cyan"/>
        </w:rPr>
        <w:t>the</w:t>
      </w:r>
      <w:r w:rsidRPr="00067028">
        <w:rPr>
          <w:rStyle w:val="Emphasis"/>
        </w:rPr>
        <w:t xml:space="preserve"> formal </w:t>
      </w:r>
      <w:r w:rsidRPr="007B48CB">
        <w:rPr>
          <w:rStyle w:val="Emphasis"/>
          <w:highlight w:val="cyan"/>
        </w:rPr>
        <w:t>legislative process is often circumvented</w:t>
      </w:r>
      <w:r w:rsidRPr="00067028">
        <w:rPr>
          <w:rStyle w:val="Emphasis"/>
        </w:rPr>
        <w:t xml:space="preserve">, and </w:t>
      </w:r>
      <w:r w:rsidRPr="007B48CB">
        <w:rPr>
          <w:rStyle w:val="Emphasis"/>
          <w:highlight w:val="cyan"/>
        </w:rPr>
        <w:t>power centers</w:t>
      </w:r>
      <w:r>
        <w:rPr>
          <w:rStyle w:val="Emphasis"/>
        </w:rPr>
        <w:t xml:space="preserve"> </w:t>
      </w:r>
      <w:r w:rsidRPr="007B48CB">
        <w:rPr>
          <w:rStyle w:val="Emphasis"/>
          <w:highlight w:val="cyan"/>
        </w:rPr>
        <w:t>have developed</w:t>
      </w:r>
      <w:r w:rsidRPr="00067028">
        <w:rPr>
          <w:rStyle w:val="Emphasis"/>
        </w:rPr>
        <w:t xml:space="preserve"> other than the ones prescribed in the rules, </w:t>
      </w:r>
      <w:r w:rsidRPr="007B48CB">
        <w:rPr>
          <w:rStyle w:val="Emphasis"/>
          <w:highlight w:val="cyan"/>
        </w:rPr>
        <w:t>such that the</w:t>
      </w:r>
      <w:r w:rsidRPr="00067028">
        <w:rPr>
          <w:rStyle w:val="Emphasis"/>
        </w:rPr>
        <w:t xml:space="preserve"> identities of the actual </w:t>
      </w:r>
      <w:r w:rsidRPr="007B48CB">
        <w:rPr>
          <w:rStyle w:val="Emphasis"/>
          <w:highlight w:val="cyan"/>
        </w:rPr>
        <w:t>people wielding influence are hard to discern</w:t>
      </w:r>
      <w:r w:rsidRPr="007B48CB">
        <w:rPr>
          <w:sz w:val="16"/>
        </w:rPr>
        <w:t xml:space="preserve">. 57For example, the Senate leadership (meaning party [*288] leaders, not committee chairs) has become increasingly important to tax policymaking in recent years because tax changes are so often enacted under time pressure as part of omnibus end-of-year legislation. 58Further, although Congress has established some non-partisan sources of information, 59and built the tax policymaking process to make use of that information, </w:t>
      </w:r>
      <w:r w:rsidRPr="00587A08">
        <w:rPr>
          <w:rStyle w:val="Emphasis"/>
        </w:rPr>
        <w:t xml:space="preserve">sometimes the </w:t>
      </w:r>
      <w:r w:rsidRPr="007B48CB">
        <w:rPr>
          <w:rStyle w:val="Emphasis"/>
          <w:highlight w:val="cyan"/>
        </w:rPr>
        <w:t>rules regarding information disclosures are ignored</w:t>
      </w:r>
      <w:r w:rsidRPr="007B48CB">
        <w:rPr>
          <w:sz w:val="16"/>
        </w:rPr>
        <w:t xml:space="preserve">, and some of the sources of information have come under partisan attack from members of the Republican party recently. 60 </w:t>
      </w:r>
      <w:r w:rsidRPr="00587A08">
        <w:rPr>
          <w:u w:val="single"/>
        </w:rPr>
        <w:t>If citizens can understand what is happening in the democratic process</w:t>
      </w:r>
      <w:r w:rsidRPr="007B48CB">
        <w:rPr>
          <w:sz w:val="16"/>
        </w:rPr>
        <w:t xml:space="preserve">, and thus are </w:t>
      </w:r>
      <w:r w:rsidRPr="00587A08">
        <w:rPr>
          <w:u w:val="single"/>
        </w:rPr>
        <w:t>empowered to participate in</w:t>
      </w:r>
      <w:r>
        <w:rPr>
          <w:u w:val="single"/>
        </w:rPr>
        <w:t xml:space="preserve"> </w:t>
      </w:r>
      <w:r w:rsidRPr="00587A08">
        <w:rPr>
          <w:u w:val="single"/>
        </w:rPr>
        <w:t>democratic governance</w:t>
      </w:r>
      <w:r w:rsidRPr="007B48CB">
        <w:rPr>
          <w:sz w:val="16"/>
        </w:rPr>
        <w:t xml:space="preserve"> in one form or other, "a key </w:t>
      </w:r>
      <w:r w:rsidRPr="00587A08">
        <w:rPr>
          <w:u w:val="single"/>
        </w:rPr>
        <w:t>to express their preferences</w:t>
      </w:r>
      <w:r w:rsidRPr="007B48CB">
        <w:rPr>
          <w:sz w:val="16"/>
        </w:rPr>
        <w:t xml:space="preserve"> characteristic of democracy is the continued responsiveness of the government" to those preferences. 61When adequate and </w:t>
      </w:r>
      <w:r w:rsidRPr="00587A08">
        <w:rPr>
          <w:u w:val="single"/>
        </w:rPr>
        <w:t>effective</w:t>
      </w:r>
      <w:r w:rsidRPr="007B48CB">
        <w:rPr>
          <w:sz w:val="16"/>
        </w:rPr>
        <w:t xml:space="preserve"> </w:t>
      </w:r>
      <w:r w:rsidRPr="00587A08">
        <w:rPr>
          <w:u w:val="single"/>
        </w:rPr>
        <w:t xml:space="preserve">transparency </w:t>
      </w:r>
      <w:r w:rsidRPr="007B48CB">
        <w:rPr>
          <w:sz w:val="16"/>
        </w:rPr>
        <w:t xml:space="preserve">allows affected interests to know and understand what policy has been enacted and why, it </w:t>
      </w:r>
      <w:r w:rsidRPr="00587A08">
        <w:rPr>
          <w:u w:val="single"/>
        </w:rPr>
        <w:t>facilitates</w:t>
      </w:r>
      <w:r>
        <w:rPr>
          <w:u w:val="single"/>
        </w:rPr>
        <w:t xml:space="preserve"> </w:t>
      </w:r>
      <w:r w:rsidRPr="00587A08">
        <w:rPr>
          <w:u w:val="single"/>
        </w:rPr>
        <w:t>accountability and</w:t>
      </w:r>
      <w:r w:rsidRPr="007B48CB">
        <w:rPr>
          <w:sz w:val="16"/>
        </w:rPr>
        <w:t xml:space="preserve">, in turn, </w:t>
      </w:r>
      <w:r w:rsidRPr="00587A08">
        <w:rPr>
          <w:u w:val="single"/>
        </w:rPr>
        <w:t>government responsiveness</w:t>
      </w:r>
      <w:r w:rsidRPr="007B48CB">
        <w:rPr>
          <w:sz w:val="16"/>
        </w:rPr>
        <w:t xml:space="preserve">. 62Thus, particularly in a representative system, </w:t>
      </w:r>
      <w:r w:rsidRPr="007B48CB">
        <w:rPr>
          <w:rStyle w:val="Emphasis"/>
          <w:highlight w:val="cyan"/>
        </w:rPr>
        <w:t>transparency is</w:t>
      </w:r>
      <w:r w:rsidRPr="007B48CB">
        <w:rPr>
          <w:sz w:val="16"/>
        </w:rPr>
        <w:t xml:space="preserve"> [*289] </w:t>
      </w:r>
      <w:r w:rsidRPr="007B48CB">
        <w:rPr>
          <w:rStyle w:val="Emphasis"/>
          <w:highlight w:val="cyan"/>
        </w:rPr>
        <w:t>a prerequisite for</w:t>
      </w:r>
      <w:r w:rsidRPr="00587A08">
        <w:rPr>
          <w:rStyle w:val="Emphasis"/>
        </w:rPr>
        <w:t xml:space="preserve"> establishing means of </w:t>
      </w:r>
      <w:r w:rsidRPr="007B48CB">
        <w:rPr>
          <w:rStyle w:val="Emphasis"/>
          <w:highlight w:val="cyan"/>
        </w:rPr>
        <w:t>recourse so</w:t>
      </w:r>
      <w:r w:rsidRPr="00587A08">
        <w:rPr>
          <w:rStyle w:val="Emphasis"/>
        </w:rPr>
        <w:t xml:space="preserve"> that </w:t>
      </w:r>
      <w:r w:rsidRPr="007B48CB">
        <w:rPr>
          <w:rStyle w:val="Emphasis"/>
          <w:highlight w:val="cyan"/>
        </w:rPr>
        <w:t>citizens can "sanction"</w:t>
      </w:r>
      <w:r>
        <w:rPr>
          <w:rStyle w:val="Emphasis"/>
        </w:rPr>
        <w:t xml:space="preserve"> </w:t>
      </w:r>
      <w:r w:rsidRPr="007B48CB">
        <w:rPr>
          <w:rStyle w:val="Emphasis"/>
          <w:highlight w:val="cyan"/>
        </w:rPr>
        <w:t>unrepresentative actions</w:t>
      </w:r>
      <w:r w:rsidRPr="00587A08">
        <w:rPr>
          <w:rStyle w:val="Emphasis"/>
        </w:rPr>
        <w:t>.</w:t>
      </w:r>
      <w:r w:rsidRPr="007B48CB">
        <w:rPr>
          <w:sz w:val="16"/>
        </w:rPr>
        <w:t xml:space="preserve"> 63For example, in America's representative democratic system, numerous critics have observed that the requirements of the notice and comment procedure for regulations produced by non-elected executive branch officials are designed to ensure transparency, but the result is a "passive" and incomplete attempt at democratic legitimation. 64But accountability and responsiveness are values that demand more than passivity as to whether the actions of the government align with the preferences expressed by citizens. 65 Responsiveness can be complicated. A government may have mechanisms in place to be responsive, but </w:t>
      </w:r>
      <w:r w:rsidRPr="007B48CB">
        <w:rPr>
          <w:rStyle w:val="Emphasis"/>
          <w:highlight w:val="cyan"/>
        </w:rPr>
        <w:t>if the</w:t>
      </w:r>
      <w:r>
        <w:rPr>
          <w:rStyle w:val="Emphasis"/>
        </w:rPr>
        <w:t xml:space="preserve"> </w:t>
      </w:r>
      <w:r w:rsidRPr="007B48CB">
        <w:rPr>
          <w:rStyle w:val="Emphasis"/>
          <w:highlight w:val="cyan"/>
        </w:rPr>
        <w:t>participants to whom the government responds are skewed</w:t>
      </w:r>
      <w:r w:rsidRPr="00CE21E8">
        <w:rPr>
          <w:rStyle w:val="Emphasis"/>
        </w:rPr>
        <w:t xml:space="preserve"> in some respect, then t</w:t>
      </w:r>
      <w:r w:rsidRPr="007B48CB">
        <w:rPr>
          <w:rStyle w:val="Emphasis"/>
          <w:highlight w:val="cyan"/>
        </w:rPr>
        <w:t>he government's actions will not</w:t>
      </w:r>
      <w:r>
        <w:rPr>
          <w:rStyle w:val="Emphasis"/>
          <w:highlight w:val="cyan"/>
        </w:rPr>
        <w:t xml:space="preserve"> </w:t>
      </w:r>
      <w:r w:rsidRPr="007B48CB">
        <w:rPr>
          <w:rStyle w:val="Emphasis"/>
          <w:highlight w:val="cyan"/>
        </w:rPr>
        <w:t>be responsive to community preferences</w:t>
      </w:r>
      <w:r w:rsidRPr="007B48CB">
        <w:rPr>
          <w:sz w:val="16"/>
        </w:rPr>
        <w:t xml:space="preserve">. 66And even if participation reflects the appropriate affected interests, there arises a related question: "To whose interests should the government be responsive when the people are in disagreement and have divergent preferences?" 67Representatives in a representative democracy "must be able to act when public preferences are confused or split, when citizens are apathetic or ignorant, and even when the public is outright [*290] opposed to what the government must do." 68To overcome these challenges, </w:t>
      </w:r>
      <w:r w:rsidRPr="00CE21E8">
        <w:rPr>
          <w:u w:val="single"/>
        </w:rPr>
        <w:t>representatives must have some degree of autonomy as decisionmakers, or else they</w:t>
      </w:r>
      <w:r>
        <w:rPr>
          <w:u w:val="single"/>
        </w:rPr>
        <w:t xml:space="preserve"> </w:t>
      </w:r>
      <w:r w:rsidRPr="00CE21E8">
        <w:rPr>
          <w:u w:val="single"/>
        </w:rPr>
        <w:t>will simply reflect the paralysis of the public at large</w:t>
      </w:r>
      <w:r w:rsidRPr="007B48CB">
        <w:rPr>
          <w:sz w:val="16"/>
        </w:rPr>
        <w:t xml:space="preserve">. 69 In short, democratic decision making relies on transparency, </w:t>
      </w:r>
      <w:proofErr w:type="gramStart"/>
      <w:r w:rsidRPr="007B48CB">
        <w:rPr>
          <w:sz w:val="16"/>
        </w:rPr>
        <w:t>accountability</w:t>
      </w:r>
      <w:proofErr w:type="gramEnd"/>
      <w:r w:rsidRPr="007B48CB">
        <w:rPr>
          <w:sz w:val="16"/>
        </w:rPr>
        <w:t xml:space="preserve"> and responsiveness, but there are many challenges in promoting these values in actual institutions.</w:t>
      </w:r>
    </w:p>
    <w:p w14:paraId="7853B381" w14:textId="77777777" w:rsidR="00261C5F" w:rsidRPr="00AF0687" w:rsidRDefault="00261C5F" w:rsidP="00261C5F">
      <w:pPr>
        <w:pStyle w:val="Heading4"/>
      </w:pPr>
      <w:r w:rsidRPr="00AF0687">
        <w:t>Public input establishes legitimacy and avoidance i</w:t>
      </w:r>
      <w:r>
        <w:t>s</w:t>
      </w:r>
      <w:r w:rsidRPr="00AF0687">
        <w:t xml:space="preserve"> non-unique.</w:t>
      </w:r>
    </w:p>
    <w:p w14:paraId="3E1A50AD" w14:textId="77777777" w:rsidR="00261C5F" w:rsidRDefault="00261C5F" w:rsidP="00261C5F">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1295DD95" w14:textId="77777777" w:rsidR="00261C5F" w:rsidRPr="004439D2" w:rsidRDefault="00261C5F" w:rsidP="00261C5F">
      <w:r w:rsidRPr="00BF3714">
        <w:rPr>
          <w:sz w:val="16"/>
        </w:rPr>
        <w:t xml:space="preserve">1. An Independent Commission to Write Tax Law </w:t>
      </w:r>
      <w:r w:rsidRPr="004439D2">
        <w:rPr>
          <w:u w:val="single"/>
        </w:rPr>
        <w:t>Another</w:t>
      </w:r>
      <w:r w:rsidRPr="00BF3714">
        <w:rPr>
          <w:sz w:val="16"/>
        </w:rPr>
        <w:t xml:space="preserve"> perennial </w:t>
      </w:r>
      <w:r w:rsidRPr="004439D2">
        <w:rPr>
          <w:u w:val="single"/>
        </w:rPr>
        <w:t>proposal reflecting democracy avoidance is that Congress should turn</w:t>
      </w:r>
      <w:r w:rsidRPr="00BF3714">
        <w:rPr>
          <w:sz w:val="16"/>
        </w:rPr>
        <w:t xml:space="preserve"> over policymaking </w:t>
      </w:r>
      <w:r w:rsidRPr="004439D2">
        <w:rPr>
          <w:u w:val="single"/>
        </w:rPr>
        <w:t>authority to reform the federal tax</w:t>
      </w:r>
      <w:r w:rsidRPr="00BF3714">
        <w:rPr>
          <w:sz w:val="16"/>
        </w:rPr>
        <w:t xml:space="preserve"> [*301] </w:t>
      </w:r>
      <w:r w:rsidRPr="004439D2">
        <w:rPr>
          <w:u w:val="single"/>
        </w:rPr>
        <w:t>code to an independent commission</w:t>
      </w:r>
      <w:r w:rsidRPr="00BF3714">
        <w:rPr>
          <w:sz w:val="16"/>
        </w:rPr>
        <w:t xml:space="preserve">. As discussed below, Congress attempted versions of this proposal in 1992, 2010 and 2018, and proposals were offered regularly in the 1990s and early 2000s, though none ever successfully resulted in any legislative enactment. </w:t>
      </w:r>
      <w:r w:rsidRPr="000467A4">
        <w:rPr>
          <w:u w:val="single"/>
        </w:rPr>
        <w:t>Hines and Logue offer a version</w:t>
      </w:r>
      <w:r w:rsidRPr="00BF3714">
        <w:rPr>
          <w:sz w:val="16"/>
        </w:rPr>
        <w:t xml:space="preserve"> </w:t>
      </w:r>
      <w:r w:rsidRPr="000467A4">
        <w:rPr>
          <w:u w:val="single"/>
        </w:rPr>
        <w:t>of this sort of proposal as well under which a group of appointed experts</w:t>
      </w:r>
      <w:r w:rsidRPr="00BF3714">
        <w:rPr>
          <w:sz w:val="16"/>
        </w:rPr>
        <w:t xml:space="preserve">-specifically </w:t>
      </w:r>
      <w:r w:rsidRPr="000467A4">
        <w:rPr>
          <w:u w:val="single"/>
        </w:rPr>
        <w:t>not elected officials</w:t>
      </w:r>
      <w:r w:rsidRPr="00BF3714">
        <w:rPr>
          <w:sz w:val="16"/>
        </w:rPr>
        <w:t>-</w:t>
      </w:r>
      <w:r w:rsidRPr="000467A4">
        <w:rPr>
          <w:u w:val="single"/>
        </w:rPr>
        <w:t>would be</w:t>
      </w:r>
      <w:r>
        <w:rPr>
          <w:u w:val="single"/>
        </w:rPr>
        <w:t xml:space="preserve"> </w:t>
      </w:r>
      <w:r w:rsidRPr="000467A4">
        <w:rPr>
          <w:u w:val="single"/>
        </w:rPr>
        <w:t>charged with producing a comprehensive plan that would go into effect unless Congress voted to block it</w:t>
      </w:r>
      <w:r w:rsidRPr="00BF3714">
        <w:rPr>
          <w:sz w:val="16"/>
        </w:rPr>
        <w:t xml:space="preserve">. 109 The basic idea is that the decision makers would be able to deliver the tough medicine policies that the country needs in a way that "politics or logrolling among members of Congress" could never be expected to achieve. 110Similar ideas have been proposed by various politicians and policymakers over the years, although there are some important distinctions from a democratic perspective among the various permutations. </w:t>
      </w:r>
      <w:r w:rsidRPr="00046BA3">
        <w:rPr>
          <w:u w:val="single"/>
        </w:rPr>
        <w:t>111</w:t>
      </w:r>
      <w:r w:rsidRPr="00046BA3">
        <w:rPr>
          <w:highlight w:val="cyan"/>
          <w:u w:val="single"/>
        </w:rPr>
        <w:t>Hines and Logue compare their proposal to the</w:t>
      </w:r>
      <w:r w:rsidRPr="00BF3714">
        <w:rPr>
          <w:sz w:val="16"/>
        </w:rPr>
        <w:t xml:space="preserve"> Base [*302] Realignment and Closure Commissions (</w:t>
      </w:r>
      <w:r w:rsidRPr="00046BA3">
        <w:rPr>
          <w:highlight w:val="cyan"/>
          <w:u w:val="single"/>
        </w:rPr>
        <w:t>BRAC</w:t>
      </w:r>
      <w:r w:rsidRPr="00BF3714">
        <w:rPr>
          <w:sz w:val="16"/>
        </w:rPr>
        <w:t xml:space="preserve">s) that </w:t>
      </w:r>
      <w:r w:rsidRPr="00CE2884">
        <w:rPr>
          <w:u w:val="single"/>
        </w:rPr>
        <w:t>Congress</w:t>
      </w:r>
      <w:r>
        <w:rPr>
          <w:u w:val="single"/>
        </w:rPr>
        <w:t xml:space="preserve"> </w:t>
      </w:r>
      <w:r w:rsidRPr="00CE2884">
        <w:rPr>
          <w:u w:val="single"/>
        </w:rPr>
        <w:t>established at several junctures to reduce the number of military bases</w:t>
      </w:r>
      <w:r w:rsidRPr="00BF3714">
        <w:rPr>
          <w:sz w:val="16"/>
        </w:rPr>
        <w:t xml:space="preserve"> in the 1990s and 2000s, 112as well as to one of the recent "super committee" proposals. 113The BRACs had several iterations, each of which was similar; BRACs were generally made up of a panel of people with some military or government expertise but not anyone currently holding a federal elected office or executive branch appointment. 114The commission proposals required several formal approvals--by military leaders, by the president, and a final opportunity for Congress or the President to reject the entire closure plan. This allowed for some democratic oversight, but still transferred specific policy decisions to the commission. 115 Applying this concept to tax reform, Hines and Logue imagine a process whereby Congress would authorize "a group of experts" to put together a comprehensive plan that would go into effect with the approval of the President unless Congress specifically voted to prevent its implementation. 116The advantages they tout for this sort of approach include ability to overcome any "politically powerful constituency" that might block reform of specific provisions. 117Hines and Logue are [*303] particularly interested in the prospect of addressing "long-run fiscal imbalance," 118which implies increasing tax revenue, reducing spending or both over time. By shifting that authority from members of Congress subject to regular elections to decision makers insulated from electoral politics, the result is likely a different sort of analysis of whose taxes should be increased, and what spending should be cut. 119 </w:t>
      </w:r>
      <w:r w:rsidRPr="00013611">
        <w:rPr>
          <w:u w:val="single"/>
        </w:rPr>
        <w:t>Compared to the Federal Reserve proposal, this kind of independent commission proposal is more malleable in</w:t>
      </w:r>
      <w:r>
        <w:rPr>
          <w:u w:val="single"/>
        </w:rPr>
        <w:t xml:space="preserve"> </w:t>
      </w:r>
      <w:r w:rsidRPr="00013611">
        <w:rPr>
          <w:u w:val="single"/>
        </w:rPr>
        <w:t>ways that affect the extent to which it might be undemocratic</w:t>
      </w:r>
      <w:r w:rsidRPr="00BF3714">
        <w:rPr>
          <w:sz w:val="16"/>
        </w:rPr>
        <w:t xml:space="preserve"> in practice. In particular, </w:t>
      </w:r>
      <w:r w:rsidRPr="00013611">
        <w:rPr>
          <w:rStyle w:val="Emphasis"/>
        </w:rPr>
        <w:t xml:space="preserve">the </w:t>
      </w:r>
      <w:r w:rsidRPr="00046BA3">
        <w:rPr>
          <w:rStyle w:val="Emphasis"/>
          <w:highlight w:val="cyan"/>
        </w:rPr>
        <w:t>BRAC</w:t>
      </w:r>
      <w:r w:rsidRPr="00013611">
        <w:rPr>
          <w:rStyle w:val="Emphasis"/>
        </w:rPr>
        <w:t xml:space="preserve"> experiences </w:t>
      </w:r>
      <w:r w:rsidRPr="00046BA3">
        <w:rPr>
          <w:rStyle w:val="Emphasis"/>
          <w:highlight w:val="cyan"/>
        </w:rPr>
        <w:t>show</w:t>
      </w:r>
      <w:r>
        <w:rPr>
          <w:rStyle w:val="Emphasis"/>
        </w:rPr>
        <w:t xml:space="preserve"> </w:t>
      </w:r>
      <w:r w:rsidRPr="00013611">
        <w:rPr>
          <w:rStyle w:val="Emphasis"/>
        </w:rPr>
        <w:t xml:space="preserve">that </w:t>
      </w:r>
      <w:r w:rsidRPr="00046BA3">
        <w:rPr>
          <w:rStyle w:val="Emphasis"/>
          <w:highlight w:val="cyan"/>
        </w:rPr>
        <w:t>an independent tax commission could offer</w:t>
      </w:r>
      <w:r w:rsidRPr="00013611">
        <w:rPr>
          <w:rStyle w:val="Emphasis"/>
        </w:rPr>
        <w:t xml:space="preserve"> some </w:t>
      </w:r>
      <w:r w:rsidRPr="00046BA3">
        <w:rPr>
          <w:rStyle w:val="Emphasis"/>
          <w:highlight w:val="cyan"/>
        </w:rPr>
        <w:t>democratic process benefits</w:t>
      </w:r>
      <w:r w:rsidRPr="00BF3714">
        <w:rPr>
          <w:sz w:val="16"/>
        </w:rPr>
        <w:t xml:space="preserve">. </w:t>
      </w:r>
      <w:r w:rsidRPr="00013611">
        <w:rPr>
          <w:rStyle w:val="Emphasis"/>
        </w:rPr>
        <w:t xml:space="preserve">The design of the 2005 </w:t>
      </w:r>
      <w:r w:rsidRPr="00046BA3">
        <w:rPr>
          <w:rStyle w:val="Emphasis"/>
          <w:highlight w:val="cyan"/>
        </w:rPr>
        <w:t>BRAC</w:t>
      </w:r>
      <w:r>
        <w:rPr>
          <w:rStyle w:val="Emphasis"/>
        </w:rPr>
        <w:t xml:space="preserve"> </w:t>
      </w:r>
      <w:r w:rsidRPr="00046BA3">
        <w:rPr>
          <w:rStyle w:val="Emphasis"/>
          <w:highlight w:val="cyan"/>
        </w:rPr>
        <w:t>required</w:t>
      </w:r>
      <w:r w:rsidRPr="00013611">
        <w:rPr>
          <w:rStyle w:val="Emphasis"/>
        </w:rPr>
        <w:t xml:space="preserve"> that </w:t>
      </w:r>
      <w:r w:rsidRPr="00046BA3">
        <w:rPr>
          <w:rStyle w:val="Emphasis"/>
          <w:highlight w:val="cyan"/>
        </w:rPr>
        <w:t xml:space="preserve">it </w:t>
      </w:r>
      <w:r w:rsidRPr="00046BA3">
        <w:rPr>
          <w:rStyle w:val="Emphasis"/>
        </w:rPr>
        <w:t>be carried out in</w:t>
      </w:r>
      <w:r w:rsidRPr="00013611">
        <w:rPr>
          <w:rStyle w:val="Emphasis"/>
        </w:rPr>
        <w:t xml:space="preserve"> various </w:t>
      </w:r>
      <w:r w:rsidRPr="00046BA3">
        <w:rPr>
          <w:rStyle w:val="Emphasis"/>
        </w:rPr>
        <w:t>ways</w:t>
      </w:r>
      <w:r w:rsidRPr="00013611">
        <w:rPr>
          <w:rStyle w:val="Emphasis"/>
        </w:rPr>
        <w:t xml:space="preserve"> intended to </w:t>
      </w:r>
      <w:r w:rsidRPr="00046BA3">
        <w:rPr>
          <w:rStyle w:val="Emphasis"/>
          <w:highlight w:val="cyan"/>
        </w:rPr>
        <w:t>foster public input</w:t>
      </w:r>
      <w:r w:rsidRPr="00013611">
        <w:rPr>
          <w:rStyle w:val="Emphasis"/>
        </w:rPr>
        <w:t xml:space="preserve">, </w:t>
      </w:r>
      <w:proofErr w:type="gramStart"/>
      <w:r w:rsidRPr="00046BA3">
        <w:rPr>
          <w:rStyle w:val="Emphasis"/>
          <w:highlight w:val="cyan"/>
        </w:rPr>
        <w:t>transparency</w:t>
      </w:r>
      <w:proofErr w:type="gramEnd"/>
      <w:r w:rsidRPr="00046BA3">
        <w:rPr>
          <w:rStyle w:val="Emphasis"/>
          <w:highlight w:val="cyan"/>
        </w:rPr>
        <w:t xml:space="preserve"> and reason-giving</w:t>
      </w:r>
      <w:r w:rsidRPr="00BF3714">
        <w:rPr>
          <w:sz w:val="16"/>
        </w:rPr>
        <w:t xml:space="preserve">. </w:t>
      </w:r>
      <w:r w:rsidRPr="00013611">
        <w:rPr>
          <w:rStyle w:val="Emphasis"/>
        </w:rPr>
        <w:t xml:space="preserve">120Although the </w:t>
      </w:r>
      <w:r w:rsidRPr="00046BA3">
        <w:rPr>
          <w:rStyle w:val="Emphasis"/>
          <w:highlight w:val="cyan"/>
        </w:rPr>
        <w:t>commissioners</w:t>
      </w:r>
      <w:r w:rsidRPr="00013611">
        <w:rPr>
          <w:rStyle w:val="Emphasis"/>
        </w:rPr>
        <w:t xml:space="preserve"> were not elected office holders, they </w:t>
      </w:r>
      <w:r w:rsidRPr="00046BA3">
        <w:rPr>
          <w:rStyle w:val="Emphasis"/>
          <w:highlight w:val="cyan"/>
        </w:rPr>
        <w:t>had a diverse variety of</w:t>
      </w:r>
      <w:r w:rsidRPr="00013611">
        <w:rPr>
          <w:rStyle w:val="Emphasis"/>
        </w:rPr>
        <w:t xml:space="preserve"> professional and</w:t>
      </w:r>
      <w:r>
        <w:rPr>
          <w:rStyle w:val="Emphasis"/>
        </w:rPr>
        <w:t xml:space="preserve"> </w:t>
      </w:r>
      <w:r w:rsidRPr="00013611">
        <w:rPr>
          <w:rStyle w:val="Emphasis"/>
        </w:rPr>
        <w:t xml:space="preserve">personal </w:t>
      </w:r>
      <w:r w:rsidRPr="00046BA3">
        <w:rPr>
          <w:rStyle w:val="Emphasis"/>
          <w:highlight w:val="cyan"/>
        </w:rPr>
        <w:t>backgrounds</w:t>
      </w:r>
      <w:r w:rsidRPr="00BF3714">
        <w:rPr>
          <w:sz w:val="16"/>
        </w:rPr>
        <w:t xml:space="preserve">, </w:t>
      </w:r>
      <w:r w:rsidRPr="00046BA3">
        <w:rPr>
          <w:rStyle w:val="Emphasis"/>
          <w:highlight w:val="cyan"/>
        </w:rPr>
        <w:t>reflecting</w:t>
      </w:r>
      <w:r w:rsidRPr="00013611">
        <w:rPr>
          <w:rStyle w:val="Emphasis"/>
        </w:rPr>
        <w:t xml:space="preserve"> various </w:t>
      </w:r>
      <w:r w:rsidRPr="00046BA3">
        <w:rPr>
          <w:rStyle w:val="Emphasis"/>
          <w:highlight w:val="cyan"/>
        </w:rPr>
        <w:t>constituencies</w:t>
      </w:r>
      <w:r w:rsidRPr="00013611">
        <w:rPr>
          <w:rStyle w:val="Emphasis"/>
        </w:rPr>
        <w:t xml:space="preserve"> that would potentially be interested in the decisions with</w:t>
      </w:r>
      <w:r>
        <w:rPr>
          <w:rStyle w:val="Emphasis"/>
        </w:rPr>
        <w:t xml:space="preserve"> </w:t>
      </w:r>
      <w:r w:rsidRPr="00013611">
        <w:rPr>
          <w:rStyle w:val="Emphasis"/>
        </w:rPr>
        <w:t>which the BRAC was tasked</w:t>
      </w:r>
      <w:r w:rsidRPr="00BF3714">
        <w:rPr>
          <w:sz w:val="16"/>
        </w:rPr>
        <w:t xml:space="preserve">. 121They were tasked with evaluating various options by independently collecting information and holding public hearings in the proposed closure sites and elsewhere. 122 And </w:t>
      </w:r>
      <w:r w:rsidRPr="00926E8C">
        <w:rPr>
          <w:u w:val="single"/>
        </w:rPr>
        <w:t xml:space="preserve">the </w:t>
      </w:r>
      <w:r w:rsidRPr="00046BA3">
        <w:rPr>
          <w:highlight w:val="cyan"/>
          <w:u w:val="single"/>
        </w:rPr>
        <w:t>Commission was required to</w:t>
      </w:r>
      <w:r w:rsidRPr="00926E8C">
        <w:rPr>
          <w:u w:val="single"/>
        </w:rPr>
        <w:t xml:space="preserve"> produce a public </w:t>
      </w:r>
      <w:r w:rsidRPr="00046BA3">
        <w:rPr>
          <w:highlight w:val="cyan"/>
          <w:u w:val="single"/>
        </w:rPr>
        <w:t>report</w:t>
      </w:r>
      <w:r w:rsidRPr="00926E8C">
        <w:rPr>
          <w:u w:val="single"/>
        </w:rPr>
        <w:t xml:space="preserve"> justifying</w:t>
      </w:r>
      <w:r w:rsidRPr="00BF3714">
        <w:rPr>
          <w:sz w:val="16"/>
        </w:rPr>
        <w:t xml:space="preserve">, in detail, </w:t>
      </w:r>
      <w:r w:rsidRPr="00926E8C">
        <w:rPr>
          <w:u w:val="single"/>
        </w:rPr>
        <w:t xml:space="preserve">the </w:t>
      </w:r>
      <w:r w:rsidRPr="00046BA3">
        <w:rPr>
          <w:highlight w:val="cyan"/>
          <w:u w:val="single"/>
        </w:rPr>
        <w:t>considerations that went into</w:t>
      </w:r>
      <w:r>
        <w:rPr>
          <w:u w:val="single"/>
        </w:rPr>
        <w:t xml:space="preserve"> </w:t>
      </w:r>
      <w:r w:rsidRPr="00926E8C">
        <w:rPr>
          <w:u w:val="single"/>
        </w:rPr>
        <w:t xml:space="preserve">each of </w:t>
      </w:r>
      <w:r w:rsidRPr="00046BA3">
        <w:rPr>
          <w:highlight w:val="cyan"/>
          <w:u w:val="single"/>
        </w:rPr>
        <w:t>its</w:t>
      </w:r>
      <w:r w:rsidRPr="00926E8C">
        <w:rPr>
          <w:u w:val="single"/>
        </w:rPr>
        <w:t xml:space="preserve"> [*304] </w:t>
      </w:r>
      <w:r w:rsidRPr="00046BA3">
        <w:rPr>
          <w:highlight w:val="cyan"/>
          <w:u w:val="single"/>
        </w:rPr>
        <w:t>recommendations</w:t>
      </w:r>
      <w:r w:rsidRPr="00BF3714">
        <w:rPr>
          <w:sz w:val="16"/>
        </w:rPr>
        <w:t xml:space="preserve">. 123The final report and appendices from the 2005 round of base closures runs 758 pages and provides extensive justifications for each military facility that the Commission determined should be closed, as well as explanations for those it determined should be kept running. 124Thus, </w:t>
      </w:r>
      <w:r w:rsidRPr="00046BA3">
        <w:rPr>
          <w:rStyle w:val="Emphasis"/>
          <w:highlight w:val="cyan"/>
        </w:rPr>
        <w:t>Congress structured the delegation</w:t>
      </w:r>
      <w:r w:rsidRPr="00B414C4">
        <w:rPr>
          <w:rStyle w:val="Emphasis"/>
        </w:rPr>
        <w:t xml:space="preserve"> not only to take advantage of expertise, but also </w:t>
      </w:r>
      <w:r w:rsidRPr="00046BA3">
        <w:rPr>
          <w:rStyle w:val="Emphasis"/>
          <w:highlight w:val="cyan"/>
        </w:rPr>
        <w:t>to</w:t>
      </w:r>
      <w:r w:rsidRPr="00B414C4">
        <w:rPr>
          <w:rStyle w:val="Emphasis"/>
        </w:rPr>
        <w:t xml:space="preserve"> have someone</w:t>
      </w:r>
      <w:r>
        <w:rPr>
          <w:rStyle w:val="Emphasis"/>
        </w:rPr>
        <w:t xml:space="preserve"> </w:t>
      </w:r>
      <w:r w:rsidRPr="00046BA3">
        <w:rPr>
          <w:rStyle w:val="Emphasis"/>
          <w:highlight w:val="cyan"/>
        </w:rPr>
        <w:t>carry out a</w:t>
      </w:r>
      <w:r w:rsidRPr="00B414C4">
        <w:rPr>
          <w:rStyle w:val="Emphasis"/>
        </w:rPr>
        <w:t xml:space="preserve"> public </w:t>
      </w:r>
      <w:r w:rsidRPr="00046BA3">
        <w:rPr>
          <w:rStyle w:val="Emphasis"/>
          <w:highlight w:val="cyan"/>
        </w:rPr>
        <w:t>process that would establish legitimacy</w:t>
      </w:r>
      <w:r w:rsidRPr="00B414C4">
        <w:rPr>
          <w:rStyle w:val="Emphasis"/>
        </w:rPr>
        <w:t xml:space="preserve"> and help to justify to the public the final decisions.</w:t>
      </w:r>
      <w:r>
        <w:rPr>
          <w:rStyle w:val="Emphasis"/>
        </w:rPr>
        <w:t xml:space="preserve"> </w:t>
      </w:r>
      <w:r w:rsidRPr="00BF3714">
        <w:rPr>
          <w:sz w:val="16"/>
        </w:rPr>
        <w:t xml:space="preserve">125 Further, </w:t>
      </w:r>
      <w:r w:rsidRPr="00B414C4">
        <w:rPr>
          <w:u w:val="single"/>
        </w:rPr>
        <w:t>importantly, the BRAC authority was highly constrained as compared to a tax reform commission</w:t>
      </w:r>
      <w:r w:rsidRPr="00BF3714">
        <w:rPr>
          <w:sz w:val="16"/>
        </w:rPr>
        <w:t xml:space="preserve">: </w:t>
      </w:r>
      <w:r w:rsidRPr="00B414C4">
        <w:rPr>
          <w:u w:val="single"/>
        </w:rPr>
        <w:t>Congress made clear the policy goal of reducing military spending by limiting the physical footprint of military</w:t>
      </w:r>
      <w:r>
        <w:rPr>
          <w:u w:val="single"/>
        </w:rPr>
        <w:t xml:space="preserve"> </w:t>
      </w:r>
      <w:r w:rsidRPr="00B414C4">
        <w:rPr>
          <w:u w:val="single"/>
        </w:rPr>
        <w:t>facilities</w:t>
      </w:r>
      <w:r w:rsidRPr="00BF3714">
        <w:rPr>
          <w:sz w:val="16"/>
        </w:rPr>
        <w:t xml:space="preserve">, </w:t>
      </w:r>
      <w:r w:rsidRPr="00B414C4">
        <w:rPr>
          <w:u w:val="single"/>
        </w:rPr>
        <w:t>and asked how to do that in ways that serve the needs of the four branches of the armed services</w:t>
      </w:r>
      <w:r w:rsidRPr="00BF3714">
        <w:rPr>
          <w:sz w:val="16"/>
        </w:rPr>
        <w:t xml:space="preserve">. In contrast, </w:t>
      </w:r>
      <w:r w:rsidRPr="00E319F7">
        <w:rPr>
          <w:u w:val="single"/>
        </w:rPr>
        <w:t>a tax reform commission that could make proposals to cut or increase taxes on different groups</w:t>
      </w:r>
      <w:r w:rsidRPr="00BF3714">
        <w:rPr>
          <w:sz w:val="16"/>
        </w:rPr>
        <w:t xml:space="preserve">, and to </w:t>
      </w:r>
      <w:r w:rsidRPr="00E319F7">
        <w:rPr>
          <w:u w:val="single"/>
        </w:rPr>
        <w:t>cut</w:t>
      </w:r>
      <w:r>
        <w:rPr>
          <w:u w:val="single"/>
        </w:rPr>
        <w:t xml:space="preserve"> </w:t>
      </w:r>
      <w:r w:rsidRPr="00E319F7">
        <w:rPr>
          <w:u w:val="single"/>
        </w:rPr>
        <w:t>or increase different types of spending</w:t>
      </w:r>
      <w:r w:rsidRPr="00BF3714">
        <w:rPr>
          <w:sz w:val="16"/>
        </w:rPr>
        <w:t xml:space="preserve">, </w:t>
      </w:r>
      <w:r w:rsidRPr="00E319F7">
        <w:rPr>
          <w:u w:val="single"/>
        </w:rPr>
        <w:t>wields much more power</w:t>
      </w:r>
      <w:r w:rsidRPr="00BF3714">
        <w:rPr>
          <w:sz w:val="16"/>
        </w:rPr>
        <w:t xml:space="preserve">. This is true </w:t>
      </w:r>
      <w:r w:rsidRPr="00E319F7">
        <w:rPr>
          <w:u w:val="single"/>
        </w:rPr>
        <w:t>even if Congress were to impose</w:t>
      </w:r>
      <w:r>
        <w:rPr>
          <w:u w:val="single"/>
        </w:rPr>
        <w:t xml:space="preserve"> </w:t>
      </w:r>
      <w:r w:rsidRPr="00E319F7">
        <w:rPr>
          <w:u w:val="single"/>
        </w:rPr>
        <w:t>specific constraints</w:t>
      </w:r>
      <w:r w:rsidRPr="00BF3714">
        <w:rPr>
          <w:sz w:val="16"/>
        </w:rPr>
        <w:t>, such as setting revenue or spending targets--</w:t>
      </w:r>
      <w:r w:rsidRPr="00E319F7">
        <w:rPr>
          <w:u w:val="single"/>
        </w:rPr>
        <w:t>tax reform raises a vastly larger and deeper set of</w:t>
      </w:r>
      <w:r>
        <w:rPr>
          <w:u w:val="single"/>
        </w:rPr>
        <w:t xml:space="preserve"> </w:t>
      </w:r>
      <w:r w:rsidRPr="00E319F7">
        <w:rPr>
          <w:u w:val="single"/>
        </w:rPr>
        <w:t>issues than does base closures</w:t>
      </w:r>
      <w:r w:rsidRPr="00BF3714">
        <w:rPr>
          <w:sz w:val="16"/>
        </w:rPr>
        <w:t xml:space="preserve">. </w:t>
      </w:r>
      <w:r w:rsidRPr="00E319F7">
        <w:rPr>
          <w:rStyle w:val="Emphasis"/>
        </w:rPr>
        <w:t>The more apt comparison for a BRAC-type intervention in taxation would be a</w:t>
      </w:r>
      <w:r>
        <w:rPr>
          <w:rStyle w:val="Emphasis"/>
        </w:rPr>
        <w:t xml:space="preserve"> </w:t>
      </w:r>
      <w:r w:rsidRPr="00E319F7">
        <w:rPr>
          <w:rStyle w:val="Emphasis"/>
        </w:rPr>
        <w:t>commission to determine how to implement a tax system enacted by Congress</w:t>
      </w:r>
      <w:r w:rsidRPr="00BF3714">
        <w:rPr>
          <w:sz w:val="16"/>
        </w:rPr>
        <w:t xml:space="preserve">, </w:t>
      </w:r>
      <w:r w:rsidRPr="00E319F7">
        <w:rPr>
          <w:u w:val="single"/>
        </w:rPr>
        <w:t>or</w:t>
      </w:r>
      <w:r w:rsidRPr="00BF3714">
        <w:rPr>
          <w:sz w:val="16"/>
        </w:rPr>
        <w:t xml:space="preserve">, even more apt, to </w:t>
      </w:r>
      <w:r w:rsidRPr="00E319F7">
        <w:rPr>
          <w:u w:val="single"/>
        </w:rPr>
        <w:t>determine what physical facilities were necessary to carry out the tax system</w:t>
      </w:r>
      <w:r w:rsidRPr="00BF3714">
        <w:rPr>
          <w:sz w:val="16"/>
        </w:rPr>
        <w:t xml:space="preserve">. That is essentially what the BRAC did for Congress and the military: given a set of existing laws and strategic initiatives provided by statute and less formally by the President and President-appointed leadership, what [*305] existing physical installations can be eliminated? This sort of implementation issue is far different from a democratic perspective than making more </w:t>
      </w:r>
      <w:proofErr w:type="spellStart"/>
      <w:r w:rsidRPr="00BF3714">
        <w:rPr>
          <w:sz w:val="16"/>
        </w:rPr>
        <w:t>openended</w:t>
      </w:r>
      <w:proofErr w:type="spellEnd"/>
      <w:r w:rsidRPr="00BF3714">
        <w:rPr>
          <w:sz w:val="16"/>
        </w:rPr>
        <w:t xml:space="preserve"> policy decisions. In a lawmaking context, </w:t>
      </w:r>
      <w:r w:rsidRPr="002950C1">
        <w:rPr>
          <w:u w:val="single"/>
        </w:rPr>
        <w:t>more power in</w:t>
      </w:r>
      <w:r w:rsidRPr="00BF3714">
        <w:rPr>
          <w:sz w:val="16"/>
        </w:rPr>
        <w:t xml:space="preserve"> the Federal Reserve or in </w:t>
      </w:r>
      <w:r w:rsidRPr="002950C1">
        <w:rPr>
          <w:u w:val="single"/>
        </w:rPr>
        <w:t>an independent commission could favor certain</w:t>
      </w:r>
      <w:r>
        <w:rPr>
          <w:u w:val="single"/>
        </w:rPr>
        <w:t xml:space="preserve"> </w:t>
      </w:r>
      <w:r w:rsidRPr="002950C1">
        <w:rPr>
          <w:u w:val="single"/>
        </w:rPr>
        <w:t>insiders</w:t>
      </w:r>
      <w:r w:rsidRPr="00BF3714">
        <w:rPr>
          <w:sz w:val="16"/>
        </w:rPr>
        <w:t xml:space="preserve">, such as sophisticated taxpayers </w:t>
      </w:r>
      <w:r w:rsidRPr="00606A6B">
        <w:rPr>
          <w:u w:val="single"/>
        </w:rPr>
        <w:t>who are able to hire representatives</w:t>
      </w:r>
      <w:r w:rsidRPr="00BF3714">
        <w:rPr>
          <w:sz w:val="16"/>
        </w:rPr>
        <w:t xml:space="preserve"> to navigate </w:t>
      </w:r>
      <w:r w:rsidRPr="00606A6B">
        <w:rPr>
          <w:u w:val="single"/>
        </w:rPr>
        <w:t>and engage with less</w:t>
      </w:r>
      <w:r>
        <w:rPr>
          <w:u w:val="single"/>
        </w:rPr>
        <w:t xml:space="preserve"> </w:t>
      </w:r>
      <w:r w:rsidRPr="00606A6B">
        <w:rPr>
          <w:u w:val="single"/>
        </w:rPr>
        <w:t>public decision-making processes</w:t>
      </w:r>
      <w:r w:rsidRPr="00BF3714">
        <w:rPr>
          <w:sz w:val="16"/>
        </w:rPr>
        <w:t xml:space="preserve">. 126Further, explicit in the proposal is a decision to prioritize a select set of normative commitments over other potential allocative or distributional decisions that might come to bear if Congress maintained plenary authority over tax rates and considered rate changes in conjunction with other tax policy changes. In short, the authors anticipate better outcomes in some specific respects, accomplished by transferring decision making from (at least potentially) politically accountable representatives to (deliberately) politically insulated experts. Thus, in what is a common theme across proponents of these democracy avoidance proposals, </w:t>
      </w:r>
      <w:r w:rsidRPr="00606A6B">
        <w:rPr>
          <w:rStyle w:val="Emphasis"/>
        </w:rPr>
        <w:t>the positive case</w:t>
      </w:r>
      <w:r>
        <w:rPr>
          <w:rStyle w:val="Emphasis"/>
        </w:rPr>
        <w:t xml:space="preserve"> </w:t>
      </w:r>
      <w:r w:rsidRPr="00606A6B">
        <w:rPr>
          <w:rStyle w:val="Emphasis"/>
        </w:rPr>
        <w:t>for the potential benefits of greater expertise and insulation from politics implicitly justifies the potential democratic</w:t>
      </w:r>
      <w:r>
        <w:rPr>
          <w:rStyle w:val="Emphasis"/>
        </w:rPr>
        <w:t xml:space="preserve"> </w:t>
      </w:r>
      <w:r w:rsidRPr="00606A6B">
        <w:rPr>
          <w:rStyle w:val="Emphasis"/>
        </w:rPr>
        <w:t>costs.</w:t>
      </w:r>
      <w:r w:rsidRPr="00BF3714">
        <w:rPr>
          <w:sz w:val="16"/>
        </w:rPr>
        <w:t xml:space="preserve"> That is, the narrow consequentialist approach focuses on substantive outcomes, but without attention to the value of democratic decision making. </w:t>
      </w:r>
      <w:r w:rsidRPr="003A5530">
        <w:rPr>
          <w:u w:val="single"/>
        </w:rPr>
        <w:t>The fact of costs is apparent in the ways that democratic engagement is</w:t>
      </w:r>
      <w:r>
        <w:rPr>
          <w:u w:val="single"/>
        </w:rPr>
        <w:t xml:space="preserve"> </w:t>
      </w:r>
      <w:r w:rsidRPr="003A5530">
        <w:rPr>
          <w:u w:val="single"/>
        </w:rPr>
        <w:t>limited, but the extent of costs is more challenging</w:t>
      </w:r>
      <w:r w:rsidRPr="00BF3714">
        <w:rPr>
          <w:sz w:val="16"/>
        </w:rPr>
        <w:t xml:space="preserve">: as discussed in Part III, these costs are imposed on taxpayers who perceive that they have not been treated fairly (or not been included at all) in the tax policymaking process, and when certain taxpayers' interests are losers in that closed process. * * * </w:t>
      </w:r>
      <w:r w:rsidRPr="003A5530">
        <w:rPr>
          <w:u w:val="single"/>
        </w:rPr>
        <w:t>Each of these two types of proposals</w:t>
      </w:r>
      <w:r w:rsidRPr="00BF3714">
        <w:rPr>
          <w:sz w:val="16"/>
        </w:rPr>
        <w:t>--broad delegations to politically insulated officials, and an independent lawmaking commission to reform the tax code--</w:t>
      </w:r>
      <w:r w:rsidRPr="003A5530">
        <w:rPr>
          <w:u w:val="single"/>
        </w:rPr>
        <w:t>seeks to shape the tax lawmaking process in ways that limit who</w:t>
      </w:r>
      <w:r>
        <w:rPr>
          <w:u w:val="single"/>
        </w:rPr>
        <w:t xml:space="preserve"> </w:t>
      </w:r>
      <w:r w:rsidRPr="003A5530">
        <w:rPr>
          <w:u w:val="single"/>
        </w:rPr>
        <w:t>has a say in certain policy decisions</w:t>
      </w:r>
      <w:r w:rsidRPr="00BF3714">
        <w:rPr>
          <w:sz w:val="16"/>
        </w:rPr>
        <w:t xml:space="preserve">. </w:t>
      </w:r>
      <w:r w:rsidRPr="003A5530">
        <w:rPr>
          <w:rStyle w:val="Emphasis"/>
        </w:rPr>
        <w:t xml:space="preserve">Although </w:t>
      </w:r>
      <w:r w:rsidRPr="00BF3714">
        <w:rPr>
          <w:rStyle w:val="Emphasis"/>
          <w:highlight w:val="cyan"/>
        </w:rPr>
        <w:t>tax</w:t>
      </w:r>
      <w:r w:rsidRPr="00BF3714">
        <w:rPr>
          <w:sz w:val="16"/>
        </w:rPr>
        <w:t xml:space="preserve"> [*306] </w:t>
      </w:r>
      <w:r w:rsidRPr="00BF3714">
        <w:rPr>
          <w:rStyle w:val="Emphasis"/>
          <w:highlight w:val="cyan"/>
        </w:rPr>
        <w:t>policy is not</w:t>
      </w:r>
      <w:r w:rsidRPr="003A5530">
        <w:rPr>
          <w:rStyle w:val="Emphasis"/>
        </w:rPr>
        <w:t xml:space="preserve"> necessarily </w:t>
      </w:r>
      <w:r w:rsidRPr="00BF3714">
        <w:rPr>
          <w:rStyle w:val="Emphasis"/>
          <w:highlight w:val="cyan"/>
        </w:rPr>
        <w:t>a unique venue for these</w:t>
      </w:r>
      <w:r w:rsidRPr="003A5530">
        <w:rPr>
          <w:rStyle w:val="Emphasis"/>
        </w:rPr>
        <w:t xml:space="preserve"> types</w:t>
      </w:r>
      <w:r>
        <w:rPr>
          <w:rStyle w:val="Emphasis"/>
        </w:rPr>
        <w:t xml:space="preserve"> </w:t>
      </w:r>
      <w:r w:rsidRPr="003A5530">
        <w:rPr>
          <w:rStyle w:val="Emphasis"/>
        </w:rPr>
        <w:t xml:space="preserve">of </w:t>
      </w:r>
      <w:r w:rsidRPr="00BF3714">
        <w:rPr>
          <w:rStyle w:val="Emphasis"/>
          <w:highlight w:val="cyan"/>
        </w:rPr>
        <w:t>proposals</w:t>
      </w:r>
      <w:r w:rsidRPr="003A5530">
        <w:rPr>
          <w:rStyle w:val="Emphasis"/>
        </w:rPr>
        <w:t xml:space="preserve">, </w:t>
      </w:r>
      <w:r w:rsidRPr="00BF3714">
        <w:rPr>
          <w:rStyle w:val="Emphasis"/>
        </w:rPr>
        <w:t>127</w:t>
      </w:r>
      <w:r w:rsidRPr="00BF3714">
        <w:rPr>
          <w:rStyle w:val="Emphasis"/>
          <w:highlight w:val="cyan"/>
        </w:rPr>
        <w:t>the point of highlighting these</w:t>
      </w:r>
      <w:r w:rsidRPr="003A5530">
        <w:rPr>
          <w:rStyle w:val="Emphasis"/>
        </w:rPr>
        <w:t xml:space="preserve"> specific </w:t>
      </w:r>
      <w:r w:rsidRPr="00BF3714">
        <w:rPr>
          <w:rStyle w:val="Emphasis"/>
          <w:highlight w:val="cyan"/>
        </w:rPr>
        <w:t>proposals is that</w:t>
      </w:r>
      <w:r w:rsidRPr="003A5530">
        <w:rPr>
          <w:rStyle w:val="Emphasis"/>
        </w:rPr>
        <w:t xml:space="preserve"> this </w:t>
      </w:r>
      <w:r w:rsidRPr="00BF3714">
        <w:rPr>
          <w:rStyle w:val="Emphasis"/>
          <w:highlight w:val="cyan"/>
        </w:rPr>
        <w:t>democracy avoidance is a</w:t>
      </w:r>
      <w:r>
        <w:rPr>
          <w:rStyle w:val="Emphasis"/>
        </w:rPr>
        <w:t xml:space="preserve"> </w:t>
      </w:r>
      <w:r w:rsidRPr="00BF3714">
        <w:rPr>
          <w:rStyle w:val="Emphasis"/>
          <w:highlight w:val="cyan"/>
        </w:rPr>
        <w:t>common impulse</w:t>
      </w:r>
      <w:r w:rsidRPr="003A5530">
        <w:rPr>
          <w:rStyle w:val="Emphasis"/>
        </w:rPr>
        <w:t xml:space="preserve"> in tax lawmaking</w:t>
      </w:r>
      <w:r w:rsidRPr="00BF3714">
        <w:rPr>
          <w:sz w:val="16"/>
        </w:rPr>
        <w:t>. Tax experts and policymakers focused on preferred outcomes are attracted to expert-shaped policies conceived in a setting that is insulated from democratic participation, rather than existing venues that may be shaped more by publicly accountable elected officials or otherwise with public input. Democracy avoidance proposals allow for decision-making authority to be turned over to experts directly, or by relying on constraints to limit the options that elected officials can consider and to channel public input in specific ways that are filtered through experts. The democratic implications of these process adjustments, and the theory that seems to justify these constraints on democratic debates, are considered in the next Part.</w:t>
      </w:r>
    </w:p>
    <w:p w14:paraId="1A6263B7" w14:textId="77777777" w:rsidR="00261C5F" w:rsidRPr="0091574C" w:rsidRDefault="00261C5F" w:rsidP="00261C5F">
      <w:pPr>
        <w:pStyle w:val="Heading4"/>
      </w:pPr>
      <w:r w:rsidRPr="0091574C">
        <w:t xml:space="preserve">Whalen’s solution </w:t>
      </w:r>
      <w:r w:rsidRPr="0091574C">
        <w:rPr>
          <w:u w:val="single"/>
        </w:rPr>
        <w:t>is</w:t>
      </w:r>
      <w:r w:rsidRPr="0091574C">
        <w:t xml:space="preserve"> stakeholder engagement.</w:t>
      </w:r>
    </w:p>
    <w:p w14:paraId="4B981B01" w14:textId="77777777" w:rsidR="00261C5F" w:rsidRPr="00D173FF" w:rsidRDefault="00261C5F" w:rsidP="00261C5F">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2550BFB2" w14:textId="77777777" w:rsidR="00261C5F" w:rsidRPr="00FB4613" w:rsidRDefault="00261C5F" w:rsidP="00261C5F">
      <w:r w:rsidRPr="0091574C">
        <w:rPr>
          <w:sz w:val="16"/>
        </w:rPr>
        <w:t xml:space="preserve">A. Analysis of Actual or Typical Taxpayers </w:t>
      </w:r>
      <w:r w:rsidRPr="0091574C">
        <w:rPr>
          <w:highlight w:val="cyan"/>
          <w:u w:val="single"/>
        </w:rPr>
        <w:t>Congress should</w:t>
      </w:r>
      <w:r w:rsidRPr="00FB4613">
        <w:rPr>
          <w:u w:val="single"/>
        </w:rPr>
        <w:t xml:space="preserve"> require its</w:t>
      </w:r>
      <w:r w:rsidRPr="0091574C">
        <w:rPr>
          <w:sz w:val="16"/>
        </w:rPr>
        <w:t xml:space="preserve"> own expert </w:t>
      </w:r>
      <w:r w:rsidRPr="00FB4613">
        <w:rPr>
          <w:u w:val="single"/>
        </w:rPr>
        <w:t xml:space="preserve">staff to </w:t>
      </w:r>
      <w:r w:rsidRPr="0091574C">
        <w:rPr>
          <w:highlight w:val="cyan"/>
          <w:u w:val="single"/>
        </w:rPr>
        <w:t>prepare analysis of the ef</w:t>
      </w:r>
      <w:r w:rsidRPr="0091574C">
        <w:rPr>
          <w:u w:val="single"/>
        </w:rPr>
        <w:t>fects</w:t>
      </w:r>
      <w:r w:rsidRPr="00FB4613">
        <w:rPr>
          <w:u w:val="single"/>
        </w:rPr>
        <w:t xml:space="preserve"> </w:t>
      </w:r>
      <w:r w:rsidRPr="0091574C">
        <w:rPr>
          <w:highlight w:val="cyan"/>
          <w:u w:val="single"/>
        </w:rPr>
        <w:t>of</w:t>
      </w:r>
      <w:r w:rsidRPr="00FB4613">
        <w:rPr>
          <w:u w:val="single"/>
        </w:rPr>
        <w:t xml:space="preserve"> proposed </w:t>
      </w:r>
      <w:r w:rsidRPr="0091574C">
        <w:rPr>
          <w:highlight w:val="cyan"/>
          <w:u w:val="single"/>
        </w:rPr>
        <w:t>tax changes on specific</w:t>
      </w:r>
      <w:r>
        <w:rPr>
          <w:highlight w:val="cyan"/>
          <w:u w:val="single"/>
        </w:rPr>
        <w:t xml:space="preserve"> </w:t>
      </w:r>
      <w:r w:rsidRPr="0091574C">
        <w:rPr>
          <w:highlight w:val="cyan"/>
          <w:u w:val="single"/>
        </w:rPr>
        <w:t>taxpayers</w:t>
      </w:r>
      <w:r w:rsidRPr="0091574C">
        <w:rPr>
          <w:sz w:val="16"/>
        </w:rPr>
        <w:t xml:space="preserve">, including individuals with different family situations and at various income levels, and </w:t>
      </w:r>
      <w:r w:rsidRPr="0091574C">
        <w:rPr>
          <w:u w:val="single"/>
        </w:rPr>
        <w:t>covering different</w:t>
      </w:r>
      <w:r>
        <w:rPr>
          <w:u w:val="single"/>
        </w:rPr>
        <w:t xml:space="preserve"> </w:t>
      </w:r>
      <w:r w:rsidRPr="0091574C">
        <w:rPr>
          <w:u w:val="single"/>
        </w:rPr>
        <w:t>geographies and demographics</w:t>
      </w:r>
      <w:r w:rsidRPr="0091574C">
        <w:rPr>
          <w:sz w:val="16"/>
        </w:rPr>
        <w:t xml:space="preserve">. </w:t>
      </w:r>
      <w:r w:rsidRPr="00FB4613">
        <w:rPr>
          <w:u w:val="single"/>
        </w:rPr>
        <w:t>This could be done by</w:t>
      </w:r>
      <w:r w:rsidRPr="0091574C">
        <w:rPr>
          <w:sz w:val="16"/>
        </w:rPr>
        <w:t xml:space="preserve"> creating hypothetical taxpayers or it could be done by </w:t>
      </w:r>
      <w:r w:rsidRPr="00FB4613">
        <w:rPr>
          <w:u w:val="single"/>
        </w:rPr>
        <w:t>reference to actual taxpayers</w:t>
      </w:r>
      <w:r w:rsidRPr="0091574C">
        <w:rPr>
          <w:sz w:val="16"/>
        </w:rPr>
        <w:t xml:space="preserve">. 169The analysis should be specific and it should be politically relevant: it should include different typical taxpaying units in each state and each congressional district, reflecting features of each local economy. The analysis of a set of changes to individual income tax rules would estimate changes in tax liability for typical households, integrating data such as median income in the congressional district, state and local tax burdens and other characteristics specific to a given state or district. It could also include distributional tables indicating the tax liability changes per taxpayer by income band (e.g., taxpayers with [*317] income less than $ 10,000 will have tax liability of $ x less this year as compared to their anticipated liability under current law). 170The more granular and localized projections would be far more illuminating for voters than existing analysis. </w:t>
      </w:r>
      <w:r w:rsidRPr="0091574C">
        <w:rPr>
          <w:rStyle w:val="Emphasis"/>
          <w:highlight w:val="cyan"/>
        </w:rPr>
        <w:t>Taxpayer-specific analysis would connect voters to</w:t>
      </w:r>
      <w:r w:rsidRPr="00FB4613">
        <w:rPr>
          <w:rStyle w:val="Emphasis"/>
        </w:rPr>
        <w:t xml:space="preserve"> the actual decisions made by their </w:t>
      </w:r>
      <w:r w:rsidRPr="0091574C">
        <w:rPr>
          <w:rStyle w:val="Emphasis"/>
          <w:highlight w:val="cyan"/>
        </w:rPr>
        <w:t>representatives</w:t>
      </w:r>
      <w:r w:rsidRPr="00FB4613">
        <w:rPr>
          <w:rStyle w:val="Emphasis"/>
        </w:rPr>
        <w:t xml:space="preserve">, </w:t>
      </w:r>
      <w:r w:rsidRPr="0091574C">
        <w:rPr>
          <w:rStyle w:val="Emphasis"/>
          <w:highlight w:val="cyan"/>
        </w:rPr>
        <w:t>bolstering</w:t>
      </w:r>
      <w:r>
        <w:rPr>
          <w:rStyle w:val="Emphasis"/>
        </w:rPr>
        <w:t xml:space="preserve"> </w:t>
      </w:r>
      <w:r w:rsidRPr="00FB4613">
        <w:rPr>
          <w:rStyle w:val="Emphasis"/>
        </w:rPr>
        <w:t xml:space="preserve">democratic </w:t>
      </w:r>
      <w:r w:rsidRPr="0091574C">
        <w:rPr>
          <w:rStyle w:val="Emphasis"/>
          <w:highlight w:val="cyan"/>
        </w:rPr>
        <w:t>accountability</w:t>
      </w:r>
      <w:r w:rsidRPr="00FB4613">
        <w:rPr>
          <w:rStyle w:val="Emphasis"/>
        </w:rPr>
        <w:t xml:space="preserve"> and responsiveness.</w:t>
      </w:r>
      <w:r w:rsidRPr="0091574C">
        <w:rPr>
          <w:sz w:val="16"/>
        </w:rPr>
        <w:t xml:space="preserve"> Reliable </w:t>
      </w:r>
      <w:r w:rsidRPr="005E60D3">
        <w:rPr>
          <w:u w:val="single"/>
        </w:rPr>
        <w:t>analysis of effects would provide a simple way for voters</w:t>
      </w:r>
      <w:r w:rsidRPr="0091574C">
        <w:rPr>
          <w:sz w:val="16"/>
        </w:rPr>
        <w:t xml:space="preserve"> to provide input to their representatives and </w:t>
      </w:r>
      <w:r w:rsidRPr="005E60D3">
        <w:rPr>
          <w:u w:val="single"/>
        </w:rPr>
        <w:t>to hold their representatives accountable</w:t>
      </w:r>
      <w:r w:rsidRPr="0091574C">
        <w:rPr>
          <w:sz w:val="16"/>
        </w:rPr>
        <w:t xml:space="preserve">. Constituents would be empowered to contact the representatives' offices directly and, later, to hold them to account in elections. By helping voters become more informed, this information could benefit either incumbents-giving them material to bolster reelection by showing how they delivered benefits to their constituents--or challengers, showing the opposite. </w:t>
      </w:r>
      <w:r w:rsidRPr="005E60D3">
        <w:rPr>
          <w:u w:val="single"/>
        </w:rPr>
        <w:t>Information about effects of legislation provided in relatable terms could make it harder for representatives</w:t>
      </w:r>
      <w:r>
        <w:rPr>
          <w:u w:val="single"/>
        </w:rPr>
        <w:t xml:space="preserve"> </w:t>
      </w:r>
      <w:r w:rsidRPr="005E60D3">
        <w:rPr>
          <w:u w:val="single"/>
        </w:rPr>
        <w:t>to support narrow interests at the expense of their own constituents</w:t>
      </w:r>
      <w:r w:rsidRPr="0091574C">
        <w:rPr>
          <w:sz w:val="16"/>
        </w:rPr>
        <w:t xml:space="preserve">, bolstering majoritarian responsiveness. The use of typical taxpayers already plays an informal role in tax policy debates at the federal level. During consideration of the Tax Cuts and Jobs Act, various outside groups released analysis of hypothetical taxpayers and how those taxpayers would fare under different versions of the proposed legislation. 171Although these estimates were often non-partisan, the groups that produced them often had specific normative and political commitments that were relevant to the kind of [*318] data they might be interested in providing. Further, the assumptions built into their calculations were not always disclosed or clear. </w:t>
      </w:r>
      <w:r w:rsidRPr="00DA0389">
        <w:rPr>
          <w:u w:val="single"/>
        </w:rPr>
        <w:t>An officially sanctioned version of</w:t>
      </w:r>
      <w:r>
        <w:rPr>
          <w:u w:val="single"/>
        </w:rPr>
        <w:t xml:space="preserve"> </w:t>
      </w:r>
      <w:r w:rsidRPr="00DA0389">
        <w:rPr>
          <w:u w:val="single"/>
        </w:rPr>
        <w:t xml:space="preserve">typical </w:t>
      </w:r>
      <w:r w:rsidRPr="0091574C">
        <w:rPr>
          <w:highlight w:val="cyan"/>
          <w:u w:val="single"/>
        </w:rPr>
        <w:t>taxpayer analysis could include mechanisms for transparency and consistency</w:t>
      </w:r>
      <w:r w:rsidRPr="0091574C">
        <w:rPr>
          <w:sz w:val="16"/>
        </w:rPr>
        <w:t xml:space="preserve"> between different sample taxpayers and across different pieces of legislation over time. This sort of information could help taxpayers base their opinions on common and consistent </w:t>
      </w:r>
      <w:proofErr w:type="gramStart"/>
      <w:r w:rsidRPr="0091574C">
        <w:rPr>
          <w:sz w:val="16"/>
        </w:rPr>
        <w:t>information, and</w:t>
      </w:r>
      <w:proofErr w:type="gramEnd"/>
      <w:r w:rsidRPr="0091574C">
        <w:rPr>
          <w:sz w:val="16"/>
        </w:rPr>
        <w:t xml:space="preserve"> develop a better understanding of what their representatives supported or opposed. 172</w:t>
      </w:r>
      <w:r w:rsidRPr="00DA0389">
        <w:rPr>
          <w:u w:val="single"/>
        </w:rPr>
        <w:t xml:space="preserve">This would </w:t>
      </w:r>
      <w:r w:rsidRPr="0091574C">
        <w:rPr>
          <w:highlight w:val="cyan"/>
          <w:u w:val="single"/>
        </w:rPr>
        <w:t>empower individuals</w:t>
      </w:r>
      <w:r w:rsidRPr="00DA0389">
        <w:rPr>
          <w:u w:val="single"/>
        </w:rPr>
        <w:t xml:space="preserve"> as voters and as constituents able</w:t>
      </w:r>
      <w:r>
        <w:rPr>
          <w:u w:val="single"/>
        </w:rPr>
        <w:t xml:space="preserve"> </w:t>
      </w:r>
      <w:r w:rsidRPr="0091574C">
        <w:rPr>
          <w:highlight w:val="cyan"/>
          <w:u w:val="single"/>
        </w:rPr>
        <w:t>to engage with</w:t>
      </w:r>
      <w:r w:rsidRPr="00DA0389">
        <w:rPr>
          <w:u w:val="single"/>
        </w:rPr>
        <w:t xml:space="preserve"> their </w:t>
      </w:r>
      <w:r w:rsidRPr="0091574C">
        <w:rPr>
          <w:highlight w:val="cyan"/>
          <w:u w:val="single"/>
        </w:rPr>
        <w:t>representatives</w:t>
      </w:r>
      <w:r w:rsidRPr="00DA0389">
        <w:rPr>
          <w:u w:val="single"/>
        </w:rPr>
        <w:t>.</w:t>
      </w:r>
      <w:r>
        <w:rPr>
          <w:u w:val="single"/>
        </w:rPr>
        <w:t xml:space="preserve"> </w:t>
      </w:r>
      <w:r w:rsidRPr="0091574C">
        <w:rPr>
          <w:sz w:val="16"/>
        </w:rPr>
        <w:t xml:space="preserve">To be most useful for engaging participants in the lawmaking process and facilitating accountability and responsiveness tailored to the </w:t>
      </w:r>
      <w:proofErr w:type="gramStart"/>
      <w:r w:rsidRPr="0091574C">
        <w:rPr>
          <w:sz w:val="16"/>
        </w:rPr>
        <w:t>particular representative</w:t>
      </w:r>
      <w:proofErr w:type="gramEnd"/>
      <w:r w:rsidRPr="0091574C">
        <w:rPr>
          <w:sz w:val="16"/>
        </w:rPr>
        <w:t xml:space="preserve"> system that is the U.S. </w:t>
      </w:r>
      <w:r w:rsidRPr="0091574C">
        <w:rPr>
          <w:highlight w:val="cyan"/>
          <w:u w:val="single"/>
        </w:rPr>
        <w:t>Congress</w:t>
      </w:r>
      <w:r w:rsidRPr="0091574C">
        <w:rPr>
          <w:sz w:val="16"/>
        </w:rPr>
        <w:t xml:space="preserve">, this </w:t>
      </w:r>
      <w:r w:rsidRPr="00DA0389">
        <w:rPr>
          <w:u w:val="single"/>
        </w:rPr>
        <w:t>analysis could be</w:t>
      </w:r>
      <w:r>
        <w:rPr>
          <w:u w:val="single"/>
        </w:rPr>
        <w:t xml:space="preserve"> </w:t>
      </w:r>
      <w:r w:rsidRPr="00DA0389">
        <w:rPr>
          <w:u w:val="single"/>
        </w:rPr>
        <w:t>produced for each congressional district</w:t>
      </w:r>
      <w:r w:rsidRPr="0091574C">
        <w:rPr>
          <w:sz w:val="16"/>
        </w:rPr>
        <w:t xml:space="preserve">. That would </w:t>
      </w:r>
      <w:r w:rsidRPr="0091574C">
        <w:rPr>
          <w:highlight w:val="cyan"/>
          <w:u w:val="single"/>
        </w:rPr>
        <w:t>allow voters to</w:t>
      </w:r>
      <w:r w:rsidRPr="00DA0389">
        <w:rPr>
          <w:u w:val="single"/>
        </w:rPr>
        <w:t xml:space="preserve"> directly </w:t>
      </w:r>
      <w:r w:rsidRPr="0091574C">
        <w:rPr>
          <w:highlight w:val="cyan"/>
          <w:u w:val="single"/>
        </w:rPr>
        <w:t>connect</w:t>
      </w:r>
      <w:r w:rsidRPr="00DA0389">
        <w:rPr>
          <w:u w:val="single"/>
        </w:rPr>
        <w:t xml:space="preserve"> a proposed change in </w:t>
      </w:r>
      <w:r w:rsidRPr="0091574C">
        <w:rPr>
          <w:highlight w:val="cyan"/>
          <w:u w:val="single"/>
        </w:rPr>
        <w:t>law to</w:t>
      </w:r>
      <w:r>
        <w:rPr>
          <w:u w:val="single"/>
        </w:rPr>
        <w:t xml:space="preserve"> </w:t>
      </w:r>
      <w:r w:rsidRPr="0091574C">
        <w:rPr>
          <w:highlight w:val="cyan"/>
          <w:u w:val="single"/>
        </w:rPr>
        <w:t>their</w:t>
      </w:r>
      <w:r w:rsidRPr="00DA0389">
        <w:rPr>
          <w:u w:val="single"/>
        </w:rPr>
        <w:t xml:space="preserve"> own </w:t>
      </w:r>
      <w:r w:rsidRPr="0091574C">
        <w:rPr>
          <w:highlight w:val="cyan"/>
          <w:u w:val="single"/>
        </w:rPr>
        <w:t>circumstances</w:t>
      </w:r>
      <w:r w:rsidRPr="0091574C">
        <w:rPr>
          <w:sz w:val="16"/>
        </w:rPr>
        <w:t xml:space="preserve">. Further, the tailoring could match prevailing economic conditions in each district. For example, in a suburban district with many families with children, typical taxpayers might include a family with the median number of children and the median income for such a family. In a place with retirees, analysis would focus on fixed income individuals without children. If a particular district were dominated by a single employer--for example, a large distribution center or manufacturer, or a government facility--the analysis could be tailored to that </w:t>
      </w:r>
      <w:proofErr w:type="gramStart"/>
      <w:r w:rsidRPr="0091574C">
        <w:rPr>
          <w:sz w:val="16"/>
        </w:rPr>
        <w:t>particular sector</w:t>
      </w:r>
      <w:proofErr w:type="gramEnd"/>
      <w:r w:rsidRPr="0091574C">
        <w:rPr>
          <w:sz w:val="16"/>
        </w:rPr>
        <w:t xml:space="preserve"> of employment and expected pay. </w:t>
      </w:r>
      <w:r w:rsidRPr="00DA0389">
        <w:rPr>
          <w:u w:val="single"/>
        </w:rPr>
        <w:t>The more specific and detailed the typical taxpayer analysis can be, the better for political accountability.</w:t>
      </w:r>
      <w:r w:rsidRPr="0091574C">
        <w:rPr>
          <w:sz w:val="16"/>
        </w:rPr>
        <w:t xml:space="preserve"> The JCT could analyze a variety of different types of taxpayers--single filers, joint filers, families of varying sizes, young people, old people, and so on. The analysis should reflect differences across states or even within states. For example, a tax law might affect a family of four living in New York City differently than a family of four living in upstate New York, and differently than a similar family living in South Carolina. It could provide analysis of a family at the median income in each jurisdiction, and at the median national income for both. It could be further specified to account for [*319] relevant differences in state laws, for example anticipating the deduction for state income tax rates in each jurisdiction. Further, the analysis could reflect additional distilling of tax and other data to specify "the ways in which the tax laws have disparate impacts along the lines of race, ethnicity, socioeconomic class, gender and gender identity/expression, sexual orientation, immigration status and disability" as well as geographic location, across different industries, and so on. 173 Although preparing highly specific analysis of typical taxpayers in 535 different jurisdictions would be a burdensome task, it is certainly one that is possible, and indeed it should be doable with existing data. The JCT currently bases its distributional tables and revenue estimates on a data from of more than 300,000 actual individual income tax returns, which provides a very workable data set on which to build an individual taxpayer model. 174Combining this model used for revenue estimates with congressional district or more specific census data would require significant work but is doable. 175To the extent feasible, this analysis might also be integrated with broader analysis of the distributional effects of spending programs. 176 </w:t>
      </w:r>
      <w:r w:rsidRPr="0091574C">
        <w:rPr>
          <w:u w:val="single"/>
        </w:rPr>
        <w:t>A further step towards transparency and accountability</w:t>
      </w:r>
      <w:r w:rsidRPr="0091574C">
        <w:rPr>
          <w:sz w:val="16"/>
        </w:rPr>
        <w:t xml:space="preserve"> that would also sidestep the issue of modeling taxpayers </w:t>
      </w:r>
      <w:r w:rsidRPr="0091574C">
        <w:rPr>
          <w:u w:val="single"/>
        </w:rPr>
        <w:t>would be to analyze actual taxpayers</w:t>
      </w:r>
      <w:r w:rsidRPr="0091574C">
        <w:rPr>
          <w:sz w:val="16"/>
        </w:rPr>
        <w:t xml:space="preserve">. This would mean the JCT staff would use real tax return data to find illustrative taxpayers. Already, the models JCT uses are based on actual taxpayer data, although personal information [*320] is removed by the IRS. 177Actual taxpayers' identifying information could be removed from the analysis to protect taxpayer privacy and comply with current privacy protections, but it would still be useful to inform the public in a potentially more meaningful way than would the use of hypothetical taxpayers. Alternatively, </w:t>
      </w:r>
      <w:r w:rsidRPr="0091574C">
        <w:rPr>
          <w:rStyle w:val="Emphasis"/>
          <w:highlight w:val="cyan"/>
        </w:rPr>
        <w:t>Congress could establish a procedure to request</w:t>
      </w:r>
      <w:r w:rsidRPr="0091574C">
        <w:rPr>
          <w:rStyle w:val="Emphasis"/>
        </w:rPr>
        <w:t xml:space="preserve"> that </w:t>
      </w:r>
      <w:r w:rsidRPr="0091574C">
        <w:rPr>
          <w:rStyle w:val="Emphasis"/>
          <w:highlight w:val="cyan"/>
        </w:rPr>
        <w:t>individuals</w:t>
      </w:r>
      <w:r w:rsidRPr="0091574C">
        <w:rPr>
          <w:rStyle w:val="Emphasis"/>
        </w:rPr>
        <w:t xml:space="preserve"> to a limited extent </w:t>
      </w:r>
      <w:r w:rsidRPr="0091574C">
        <w:rPr>
          <w:rStyle w:val="Emphasis"/>
          <w:highlight w:val="cyan"/>
        </w:rPr>
        <w:t>allow JCT staff to</w:t>
      </w:r>
      <w:r w:rsidRPr="0091574C">
        <w:rPr>
          <w:rStyle w:val="Emphasis"/>
        </w:rPr>
        <w:t xml:space="preserve"> </w:t>
      </w:r>
      <w:proofErr w:type="gramStart"/>
      <w:r w:rsidRPr="0091574C">
        <w:rPr>
          <w:rStyle w:val="Emphasis"/>
        </w:rPr>
        <w:t xml:space="preserve">actually </w:t>
      </w:r>
      <w:r w:rsidRPr="0091574C">
        <w:rPr>
          <w:rStyle w:val="Emphasis"/>
          <w:highlight w:val="cyan"/>
        </w:rPr>
        <w:t>meet</w:t>
      </w:r>
      <w:proofErr w:type="gramEnd"/>
      <w:r>
        <w:rPr>
          <w:rStyle w:val="Emphasis"/>
        </w:rPr>
        <w:t xml:space="preserve"> </w:t>
      </w:r>
      <w:r w:rsidRPr="0091574C">
        <w:rPr>
          <w:rStyle w:val="Emphasis"/>
        </w:rPr>
        <w:t xml:space="preserve">with them </w:t>
      </w:r>
      <w:r w:rsidRPr="0091574C">
        <w:rPr>
          <w:rStyle w:val="Emphasis"/>
          <w:highlight w:val="cyan"/>
        </w:rPr>
        <w:t>and discuss</w:t>
      </w:r>
      <w:r w:rsidRPr="0091574C">
        <w:rPr>
          <w:rStyle w:val="Emphasis"/>
        </w:rPr>
        <w:t xml:space="preserve"> impacts of potential </w:t>
      </w:r>
      <w:r w:rsidRPr="0091574C">
        <w:rPr>
          <w:rStyle w:val="Emphasis"/>
          <w:highlight w:val="cyan"/>
        </w:rPr>
        <w:t>tax changes</w:t>
      </w:r>
      <w:r w:rsidRPr="0091574C">
        <w:rPr>
          <w:sz w:val="16"/>
        </w:rPr>
        <w:t xml:space="preserve"> in non-technical terms, for example by reference to the taxpayer's budget and spending priorities or other potential effects.</w:t>
      </w:r>
    </w:p>
    <w:p w14:paraId="25D6CA56" w14:textId="77777777" w:rsidR="00261C5F" w:rsidRDefault="00261C5F" w:rsidP="00261C5F">
      <w:pPr>
        <w:pStyle w:val="Heading4"/>
      </w:pPr>
      <w:r>
        <w:t>Performance budgeting solves democratic accountability and public engagement.</w:t>
      </w:r>
    </w:p>
    <w:p w14:paraId="3C1D0156" w14:textId="77777777" w:rsidR="00261C5F" w:rsidRPr="00CA0EAF" w:rsidRDefault="00261C5F" w:rsidP="00261C5F">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56"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3FC90DA5" w14:textId="77777777" w:rsidR="00261C5F" w:rsidRPr="00C17CC3" w:rsidRDefault="00261C5F" w:rsidP="00261C5F">
      <w:pPr>
        <w:rPr>
          <w:sz w:val="16"/>
        </w:rPr>
      </w:pPr>
      <w:r w:rsidRPr="00C17CC3">
        <w:rPr>
          <w:sz w:val="16"/>
        </w:rPr>
        <w:t xml:space="preserve">Conclusion </w:t>
      </w:r>
    </w:p>
    <w:p w14:paraId="1F1D3EC5" w14:textId="77777777" w:rsidR="00261C5F" w:rsidRDefault="00261C5F" w:rsidP="00261C5F">
      <w:pPr>
        <w:rPr>
          <w:sz w:val="16"/>
        </w:rPr>
      </w:pPr>
      <w:r w:rsidRPr="00CA0EAF">
        <w:rPr>
          <w:u w:val="single"/>
        </w:rPr>
        <w:t>Based on an extensive review of the literature</w:t>
      </w:r>
      <w:r w:rsidRPr="00C17CC3">
        <w:rPr>
          <w:sz w:val="16"/>
        </w:rPr>
        <w:t xml:space="preserve"> on the practice of performance budgeting in different countries, </w:t>
      </w:r>
      <w:r w:rsidRPr="00CA0EAF">
        <w:rPr>
          <w:u w:val="single"/>
        </w:rPr>
        <w:t>this article</w:t>
      </w:r>
      <w:r w:rsidRPr="00C17CC3">
        <w:rPr>
          <w:sz w:val="16"/>
        </w:rPr>
        <w:t xml:space="preserve"> </w:t>
      </w:r>
      <w:r w:rsidRPr="00CA0EAF">
        <w:rPr>
          <w:u w:val="single"/>
        </w:rPr>
        <w:t>identifies many</w:t>
      </w:r>
      <w:r w:rsidRPr="00C17CC3">
        <w:rPr>
          <w:sz w:val="16"/>
        </w:rPr>
        <w:t xml:space="preserve"> institutional and organizational </w:t>
      </w:r>
      <w:r w:rsidRPr="00CA0EAF">
        <w:rPr>
          <w:u w:val="single"/>
        </w:rPr>
        <w:t>barriers to</w:t>
      </w:r>
      <w:r w:rsidRPr="00C17CC3">
        <w:rPr>
          <w:sz w:val="16"/>
        </w:rPr>
        <w:t xml:space="preserve"> the effective use of </w:t>
      </w:r>
      <w:r w:rsidRPr="00C17CC3">
        <w:rPr>
          <w:highlight w:val="cyan"/>
          <w:u w:val="single"/>
        </w:rPr>
        <w:t>performance information</w:t>
      </w:r>
      <w:r w:rsidRPr="00CA0EAF">
        <w:rPr>
          <w:u w:val="single"/>
        </w:rPr>
        <w:t xml:space="preserve"> in the budgetary process</w:t>
      </w:r>
      <w:r w:rsidRPr="00C17CC3">
        <w:rPr>
          <w:sz w:val="16"/>
        </w:rPr>
        <w:t xml:space="preserve">. In response, </w:t>
      </w:r>
      <w:r w:rsidRPr="00CA0EAF">
        <w:rPr>
          <w:u w:val="single"/>
        </w:rPr>
        <w:t>it</w:t>
      </w:r>
      <w:r w:rsidRPr="00C17CC3">
        <w:rPr>
          <w:sz w:val="16"/>
        </w:rPr>
        <w:t xml:space="preserve"> </w:t>
      </w:r>
      <w:r w:rsidRPr="00CA0EAF">
        <w:rPr>
          <w:u w:val="single"/>
        </w:rPr>
        <w:t>recommends different coping strategies</w:t>
      </w:r>
      <w:r w:rsidRPr="00C17CC3">
        <w:rPr>
          <w:sz w:val="16"/>
        </w:rPr>
        <w:t xml:space="preserve"> at the institutional, organizational, departmental, and program levels. It also urges practitioners and the academic community to view the practice as January February March April May June July August September October November December January February March April May Finalize year-end revenues and expenditures 4th-quarter citizen survey review Five-year capital improvement plan development City council budget guidance/priority setting Develop budget assumptions, propose fee schedules, update 5-year forecasts Business enhancement /organizational scorecard /benchmarking review Annual performance report Impact assessment of budget investments last year 1st-quarterly citizen survey review Departmental budget development Manager's budget proposal for citizen and community stakeholder input Budget planning with the city council Public budget hearing 2nd-quarterly citizen survey review Budget </w:t>
      </w:r>
      <w:proofErr w:type="spellStart"/>
      <w:r w:rsidRPr="00C17CC3">
        <w:rPr>
          <w:sz w:val="16"/>
        </w:rPr>
        <w:t>adption</w:t>
      </w:r>
      <w:proofErr w:type="spellEnd"/>
      <w:r w:rsidRPr="00C17CC3">
        <w:rPr>
          <w:sz w:val="16"/>
        </w:rPr>
        <w:t xml:space="preserve"> in mid-August Produce budget publications Business enhancement /organizational scorecard /benchmarking review 3rd-quarter citizen survey review Finalize year-end revenues and expenditures 4th-quarter citizen survey review </w:t>
      </w:r>
      <w:proofErr w:type="spellStart"/>
      <w:r w:rsidRPr="00C17CC3">
        <w:rPr>
          <w:sz w:val="16"/>
        </w:rPr>
        <w:t>Review</w:t>
      </w:r>
      <w:proofErr w:type="spellEnd"/>
      <w:r w:rsidRPr="00C17CC3">
        <w:rPr>
          <w:sz w:val="16"/>
        </w:rPr>
        <w:t xml:space="preserve"> budget assumptions, update five-year budget forecasts Annual performance report Year-two departmental budget review Year two budget process ... Figure 3 Types of Reviews and the Budget Cycle of the City of Olathe, Kansas Source: City of Olathe, Kansas From Performance Budgeting to Performance Budget Management: Theory and Practice 755 an executive-driven budget management system and recommends that </w:t>
      </w:r>
      <w:r w:rsidRPr="00CA0EAF">
        <w:rPr>
          <w:u w:val="single"/>
        </w:rPr>
        <w:t>future practice should</w:t>
      </w:r>
      <w:r w:rsidRPr="00C17CC3">
        <w:rPr>
          <w:sz w:val="16"/>
        </w:rPr>
        <w:t xml:space="preserve"> try to </w:t>
      </w:r>
      <w:r w:rsidRPr="00CA0EAF">
        <w:rPr>
          <w:u w:val="single"/>
        </w:rPr>
        <w:t>integrate multiyear financial planning</w:t>
      </w:r>
      <w:r w:rsidRPr="00C17CC3">
        <w:rPr>
          <w:sz w:val="16"/>
        </w:rPr>
        <w:t xml:space="preserve">, financial </w:t>
      </w:r>
      <w:r w:rsidRPr="00CA0EAF">
        <w:rPr>
          <w:u w:val="single"/>
        </w:rPr>
        <w:t>risk assessment</w:t>
      </w:r>
      <w:r w:rsidRPr="00C17CC3">
        <w:rPr>
          <w:sz w:val="16"/>
        </w:rPr>
        <w:t xml:space="preserve">, </w:t>
      </w:r>
      <w:r w:rsidRPr="00CA0EAF">
        <w:rPr>
          <w:u w:val="single"/>
        </w:rPr>
        <w:t>policy prioritization</w:t>
      </w:r>
      <w:r w:rsidRPr="00C17CC3">
        <w:rPr>
          <w:sz w:val="16"/>
        </w:rPr>
        <w:t xml:space="preserve">, </w:t>
      </w:r>
      <w:r w:rsidRPr="00CA0EAF">
        <w:rPr>
          <w:u w:val="single"/>
        </w:rPr>
        <w:t>and goal setting</w:t>
      </w:r>
      <w:r w:rsidRPr="00C17CC3">
        <w:rPr>
          <w:sz w:val="16"/>
        </w:rPr>
        <w:t xml:space="preserve"> with departmental and program budget preparation, execution, and spending reviews more closely. From this perspective, </w:t>
      </w:r>
      <w:r w:rsidRPr="00DF0369">
        <w:rPr>
          <w:u w:val="single"/>
        </w:rPr>
        <w:t>performance budget management</w:t>
      </w:r>
      <w:r w:rsidRPr="00C17CC3">
        <w:rPr>
          <w:sz w:val="16"/>
        </w:rPr>
        <w:t xml:space="preserve"> is a complex organizational development. It is intended to </w:t>
      </w:r>
      <w:r w:rsidRPr="00DF0369">
        <w:rPr>
          <w:u w:val="single"/>
        </w:rPr>
        <w:t>combine</w:t>
      </w:r>
      <w:r w:rsidRPr="00C17CC3">
        <w:rPr>
          <w:sz w:val="16"/>
        </w:rPr>
        <w:t xml:space="preserve"> both the macro task of controlling and prioritizing </w:t>
      </w:r>
      <w:r w:rsidRPr="00DF0369">
        <w:rPr>
          <w:u w:val="single"/>
        </w:rPr>
        <w:t>governmentwide spending and</w:t>
      </w:r>
      <w:r w:rsidRPr="00C17CC3">
        <w:rPr>
          <w:sz w:val="16"/>
        </w:rPr>
        <w:t xml:space="preserve"> the micro task of </w:t>
      </w:r>
      <w:r w:rsidRPr="00DF0369">
        <w:rPr>
          <w:u w:val="single"/>
        </w:rPr>
        <w:t>improving</w:t>
      </w:r>
      <w:r w:rsidRPr="00C17CC3">
        <w:rPr>
          <w:sz w:val="16"/>
        </w:rPr>
        <w:t xml:space="preserve"> the </w:t>
      </w:r>
      <w:r w:rsidRPr="00DF0369">
        <w:rPr>
          <w:u w:val="single"/>
        </w:rPr>
        <w:t>“value for money”</w:t>
      </w:r>
      <w:r w:rsidRPr="00C17CC3">
        <w:rPr>
          <w:sz w:val="16"/>
        </w:rPr>
        <w:t xml:space="preserve"> at the departmental and program levels (Robinson 2016; Shaw 2015). </w:t>
      </w:r>
      <w:r w:rsidRPr="00C17CC3">
        <w:rPr>
          <w:highlight w:val="cyan"/>
          <w:u w:val="single"/>
        </w:rPr>
        <w:t>Even though it</w:t>
      </w:r>
      <w:r w:rsidRPr="00DF0369">
        <w:rPr>
          <w:u w:val="single"/>
        </w:rPr>
        <w:t xml:space="preserve"> has many administrative challenges</w:t>
      </w:r>
      <w:r w:rsidRPr="00C17CC3">
        <w:rPr>
          <w:sz w:val="16"/>
        </w:rPr>
        <w:t xml:space="preserve"> </w:t>
      </w:r>
      <w:r w:rsidRPr="00DF0369">
        <w:rPr>
          <w:u w:val="single"/>
        </w:rPr>
        <w:t xml:space="preserve">and </w:t>
      </w:r>
      <w:r w:rsidRPr="00C17CC3">
        <w:rPr>
          <w:highlight w:val="cyan"/>
          <w:u w:val="single"/>
        </w:rPr>
        <w:t>is unlikely to change</w:t>
      </w:r>
      <w:r w:rsidRPr="00C17CC3">
        <w:rPr>
          <w:sz w:val="16"/>
        </w:rPr>
        <w:t xml:space="preserve"> </w:t>
      </w:r>
      <w:r w:rsidRPr="00C17CC3">
        <w:rPr>
          <w:highlight w:val="cyan"/>
          <w:u w:val="single"/>
        </w:rPr>
        <w:t>legislative politics</w:t>
      </w:r>
      <w:r w:rsidRPr="00C17CC3">
        <w:rPr>
          <w:sz w:val="16"/>
        </w:rPr>
        <w:t xml:space="preserve"> (Gilmour and Lewis 2006; Heinrich 2012; OECD 2014; </w:t>
      </w:r>
      <w:proofErr w:type="spellStart"/>
      <w:r w:rsidRPr="00C17CC3">
        <w:rPr>
          <w:sz w:val="16"/>
        </w:rPr>
        <w:t>Radin</w:t>
      </w:r>
      <w:proofErr w:type="spellEnd"/>
      <w:r w:rsidRPr="00C17CC3">
        <w:rPr>
          <w:sz w:val="16"/>
        </w:rPr>
        <w:t xml:space="preserve"> 2008), </w:t>
      </w:r>
      <w:r w:rsidRPr="00C17CC3">
        <w:rPr>
          <w:rStyle w:val="Emphasis"/>
          <w:highlight w:val="cyan"/>
        </w:rPr>
        <w:t>a well-executed system can serve</w:t>
      </w:r>
      <w:r w:rsidRPr="00C17CC3">
        <w:rPr>
          <w:sz w:val="16"/>
        </w:rPr>
        <w:t xml:space="preserve"> many other managerial, budgetary, and </w:t>
      </w:r>
      <w:r w:rsidRPr="00DF0369">
        <w:rPr>
          <w:u w:val="single"/>
        </w:rPr>
        <w:t>policy planning purposes</w:t>
      </w:r>
      <w:r w:rsidRPr="00C17CC3">
        <w:rPr>
          <w:sz w:val="16"/>
        </w:rPr>
        <w:t xml:space="preserve">, </w:t>
      </w:r>
      <w:r w:rsidRPr="00DF0369">
        <w:rPr>
          <w:u w:val="single"/>
        </w:rPr>
        <w:t>including strategic visioning</w:t>
      </w:r>
      <w:r w:rsidRPr="00C17CC3">
        <w:rPr>
          <w:sz w:val="16"/>
        </w:rPr>
        <w:t xml:space="preserve">, </w:t>
      </w:r>
      <w:r w:rsidRPr="00DF0369">
        <w:rPr>
          <w:u w:val="single"/>
        </w:rPr>
        <w:t>goal setting</w:t>
      </w:r>
      <w:r w:rsidRPr="00C17CC3">
        <w:rPr>
          <w:sz w:val="16"/>
        </w:rPr>
        <w:t xml:space="preserve">, long-term </w:t>
      </w:r>
      <w:r w:rsidRPr="00DF0369">
        <w:rPr>
          <w:u w:val="single"/>
        </w:rPr>
        <w:t>financial planning</w:t>
      </w:r>
      <w:r w:rsidRPr="00C17CC3">
        <w:rPr>
          <w:sz w:val="16"/>
        </w:rPr>
        <w:t xml:space="preserve">, results-oriented management, interorganizational collaboration, and improvement of </w:t>
      </w:r>
      <w:r w:rsidRPr="00DF0369">
        <w:rPr>
          <w:u w:val="single"/>
        </w:rPr>
        <w:t>government transparency</w:t>
      </w:r>
      <w:r w:rsidRPr="00C17CC3">
        <w:rPr>
          <w:sz w:val="16"/>
        </w:rPr>
        <w:t xml:space="preserve"> and</w:t>
      </w:r>
      <w:r w:rsidRPr="00DF0369">
        <w:rPr>
          <w:rStyle w:val="Emphasis"/>
        </w:rPr>
        <w:t xml:space="preserve"> </w:t>
      </w:r>
      <w:r w:rsidRPr="00C17CC3">
        <w:rPr>
          <w:rStyle w:val="Emphasis"/>
          <w:highlight w:val="cyan"/>
        </w:rPr>
        <w:t>democratic accountability</w:t>
      </w:r>
      <w:r w:rsidRPr="00C17CC3">
        <w:rPr>
          <w:sz w:val="16"/>
        </w:rPr>
        <w:t xml:space="preserve">. Ultimately, </w:t>
      </w:r>
      <w:r w:rsidRPr="00840015">
        <w:rPr>
          <w:u w:val="single"/>
        </w:rPr>
        <w:t xml:space="preserve">infusing </w:t>
      </w:r>
      <w:r w:rsidRPr="00C17CC3">
        <w:rPr>
          <w:highlight w:val="cyan"/>
          <w:u w:val="single"/>
        </w:rPr>
        <w:t>performance thinking</w:t>
      </w:r>
      <w:r w:rsidRPr="00C17CC3">
        <w:rPr>
          <w:sz w:val="16"/>
        </w:rPr>
        <w:t xml:space="preserve"> into the budgetary process of government is an inevitable institutional change that is </w:t>
      </w:r>
      <w:r w:rsidRPr="00840015">
        <w:rPr>
          <w:u w:val="single"/>
        </w:rPr>
        <w:t xml:space="preserve">propelled and </w:t>
      </w:r>
      <w:r w:rsidRPr="00C17CC3">
        <w:rPr>
          <w:highlight w:val="cyan"/>
          <w:u w:val="single"/>
        </w:rPr>
        <w:t>expected</w:t>
      </w:r>
      <w:r w:rsidRPr="00C17CC3">
        <w:rPr>
          <w:sz w:val="16"/>
        </w:rPr>
        <w:t xml:space="preserve"> </w:t>
      </w:r>
      <w:r w:rsidRPr="00C17CC3">
        <w:rPr>
          <w:highlight w:val="cyan"/>
          <w:u w:val="single"/>
        </w:rPr>
        <w:t>by</w:t>
      </w:r>
      <w:r w:rsidRPr="00840015">
        <w:rPr>
          <w:u w:val="single"/>
        </w:rPr>
        <w:t xml:space="preserve"> many </w:t>
      </w:r>
      <w:r w:rsidRPr="00C17CC3">
        <w:rPr>
          <w:highlight w:val="cyan"/>
          <w:u w:val="single"/>
        </w:rPr>
        <w:t>social</w:t>
      </w:r>
      <w:r w:rsidRPr="00840015">
        <w:rPr>
          <w:u w:val="single"/>
        </w:rPr>
        <w:t xml:space="preserve"> and economic </w:t>
      </w:r>
      <w:r w:rsidRPr="00C17CC3">
        <w:rPr>
          <w:highlight w:val="cyan"/>
          <w:u w:val="single"/>
        </w:rPr>
        <w:t>forces</w:t>
      </w:r>
      <w:r w:rsidRPr="00C17CC3">
        <w:rPr>
          <w:sz w:val="16"/>
        </w:rPr>
        <w:t xml:space="preserve"> (Christensen 2012; Leonard, Cook, and McNeil 1995). For example, economy, efficiency, effectiveness, and customer orientation are the institutional logics of modern capitalistic societies, and these normative values are unlikely to wane in the foreseeable future (Leonard, Cook, and McNeil 1995). </w:t>
      </w:r>
      <w:r w:rsidRPr="00C17CC3">
        <w:rPr>
          <w:highlight w:val="cyan"/>
          <w:u w:val="single"/>
        </w:rPr>
        <w:t>Popular demand for greater</w:t>
      </w:r>
      <w:r w:rsidRPr="00840015">
        <w:rPr>
          <w:u w:val="single"/>
        </w:rPr>
        <w:t xml:space="preserve"> </w:t>
      </w:r>
      <w:r w:rsidRPr="00C17CC3">
        <w:rPr>
          <w:highlight w:val="cyan"/>
          <w:u w:val="single"/>
        </w:rPr>
        <w:t>accountability and transparency in</w:t>
      </w:r>
      <w:r w:rsidRPr="00840015">
        <w:rPr>
          <w:u w:val="single"/>
        </w:rPr>
        <w:t xml:space="preserve"> governmental </w:t>
      </w:r>
      <w:r w:rsidRPr="00C17CC3">
        <w:rPr>
          <w:highlight w:val="cyan"/>
          <w:u w:val="single"/>
        </w:rPr>
        <w:t>spending is</w:t>
      </w:r>
      <w:r w:rsidRPr="00C17CC3">
        <w:rPr>
          <w:sz w:val="16"/>
        </w:rPr>
        <w:t xml:space="preserve"> also </w:t>
      </w:r>
      <w:r w:rsidRPr="00C17CC3">
        <w:rPr>
          <w:highlight w:val="cyan"/>
          <w:u w:val="single"/>
        </w:rPr>
        <w:t>a social trend</w:t>
      </w:r>
      <w:r w:rsidRPr="00C17CC3">
        <w:rPr>
          <w:sz w:val="16"/>
        </w:rPr>
        <w:t xml:space="preserve"> that is emerging from the arrival of the taxation state (Ma 2009). </w:t>
      </w:r>
      <w:r w:rsidRPr="00F81475">
        <w:rPr>
          <w:u w:val="single"/>
        </w:rPr>
        <w:t>These values are</w:t>
      </w:r>
      <w:r w:rsidRPr="00C17CC3">
        <w:rPr>
          <w:sz w:val="16"/>
        </w:rPr>
        <w:t xml:space="preserve"> also advocated and </w:t>
      </w:r>
      <w:r w:rsidRPr="00F81475">
        <w:rPr>
          <w:u w:val="single"/>
        </w:rPr>
        <w:t>reinforced by a massive network of</w:t>
      </w:r>
      <w:r w:rsidRPr="00C17CC3">
        <w:rPr>
          <w:sz w:val="16"/>
        </w:rPr>
        <w:t xml:space="preserve"> local, national, and international </w:t>
      </w:r>
      <w:r w:rsidRPr="00F81475">
        <w:rPr>
          <w:u w:val="single"/>
        </w:rPr>
        <w:t>institutions</w:t>
      </w:r>
      <w:r w:rsidRPr="00C17CC3">
        <w:rPr>
          <w:sz w:val="16"/>
        </w:rPr>
        <w:t xml:space="preserve"> (Armstrong 2005; UN Department of Economic and Social Affairs 2015). As a result, </w:t>
      </w:r>
      <w:r w:rsidRPr="00C17CC3">
        <w:rPr>
          <w:rStyle w:val="Emphasis"/>
          <w:highlight w:val="cyan"/>
        </w:rPr>
        <w:t>performance-oriented budgetary</w:t>
      </w:r>
      <w:r w:rsidRPr="00C17CC3">
        <w:rPr>
          <w:sz w:val="16"/>
        </w:rPr>
        <w:t xml:space="preserve"> Figure 4 The Budget Process of San Jose, California Source: City of San Jose (2016) 756 Public Administration Review • September | October 2018 </w:t>
      </w:r>
      <w:r w:rsidRPr="00C17CC3">
        <w:rPr>
          <w:rStyle w:val="Emphasis"/>
          <w:highlight w:val="cyan"/>
        </w:rPr>
        <w:t>practice has</w:t>
      </w:r>
      <w:r w:rsidRPr="00C17CC3">
        <w:rPr>
          <w:sz w:val="16"/>
        </w:rPr>
        <w:t xml:space="preserve"> its </w:t>
      </w:r>
      <w:r w:rsidRPr="00F81475">
        <w:rPr>
          <w:rStyle w:val="Emphasis"/>
        </w:rPr>
        <w:t xml:space="preserve">normative </w:t>
      </w:r>
      <w:r w:rsidRPr="00C17CC3">
        <w:rPr>
          <w:rStyle w:val="Emphasis"/>
          <w:highlight w:val="cyan"/>
        </w:rPr>
        <w:t>appeal</w:t>
      </w:r>
      <w:r w:rsidRPr="00C17CC3">
        <w:rPr>
          <w:sz w:val="16"/>
        </w:rPr>
        <w:t xml:space="preserve"> not only to managers but also </w:t>
      </w:r>
      <w:r w:rsidRPr="00C17CC3">
        <w:rPr>
          <w:rStyle w:val="Emphasis"/>
          <w:highlight w:val="cyan"/>
        </w:rPr>
        <w:t>to</w:t>
      </w:r>
      <w:r w:rsidRPr="00F81475">
        <w:rPr>
          <w:rStyle w:val="Emphasis"/>
        </w:rPr>
        <w:t xml:space="preserve"> policy makers and</w:t>
      </w:r>
      <w:r w:rsidRPr="00C17CC3">
        <w:rPr>
          <w:sz w:val="16"/>
        </w:rPr>
        <w:t xml:space="preserve"> </w:t>
      </w:r>
      <w:r w:rsidRPr="00C17CC3">
        <w:rPr>
          <w:rStyle w:val="Emphasis"/>
          <w:highlight w:val="cyan"/>
        </w:rPr>
        <w:t xml:space="preserve">the </w:t>
      </w:r>
      <w:proofErr w:type="gramStart"/>
      <w:r w:rsidRPr="00C17CC3">
        <w:rPr>
          <w:rStyle w:val="Emphasis"/>
          <w:highlight w:val="cyan"/>
        </w:rPr>
        <w:t>general public</w:t>
      </w:r>
      <w:proofErr w:type="gramEnd"/>
      <w:r w:rsidRPr="00C17CC3">
        <w:rPr>
          <w:sz w:val="16"/>
        </w:rPr>
        <w:t>. These institutional undercurrents likely explain why the practice will remain alive and well despite decades of skepticism and many known failures in its long history of evolution.</w:t>
      </w:r>
    </w:p>
    <w:p w14:paraId="362F3BAA" w14:textId="37A9E2F1" w:rsidR="00374429" w:rsidRDefault="00374429" w:rsidP="00374429">
      <w:pPr>
        <w:pStyle w:val="Heading2"/>
      </w:pPr>
      <w:r>
        <w:t>AT: Theory</w:t>
      </w:r>
    </w:p>
    <w:p w14:paraId="7E955D74" w14:textId="09D64986" w:rsidR="00374429" w:rsidRPr="00374429" w:rsidRDefault="00B235AF" w:rsidP="00B235AF">
      <w:pPr>
        <w:pStyle w:val="Heading3"/>
      </w:pPr>
      <w:r>
        <w:t>2NC---UBI Definition Debates Good</w:t>
      </w:r>
    </w:p>
    <w:p w14:paraId="4D10B183" w14:textId="77777777" w:rsidR="00374429" w:rsidRDefault="00374429" w:rsidP="00374429">
      <w:pPr>
        <w:pStyle w:val="Heading4"/>
      </w:pPr>
      <w:r>
        <w:t>The definition of basic income is a subject of engaging discussion!</w:t>
      </w:r>
    </w:p>
    <w:p w14:paraId="1476D6BE" w14:textId="77777777" w:rsidR="00374429" w:rsidRDefault="00374429" w:rsidP="00374429">
      <w:proofErr w:type="spellStart"/>
      <w:r w:rsidRPr="0099552F">
        <w:rPr>
          <w:rStyle w:val="Style13ptBold"/>
        </w:rPr>
        <w:t>Mumbunan</w:t>
      </w:r>
      <w:proofErr w:type="spellEnd"/>
      <w:r w:rsidRPr="0099552F">
        <w:rPr>
          <w:rStyle w:val="Style13ptBold"/>
        </w:rPr>
        <w:t xml:space="preserve"> et. al 21</w:t>
      </w:r>
      <w:r>
        <w:t xml:space="preserve"> Sonny </w:t>
      </w:r>
      <w:proofErr w:type="spellStart"/>
      <w:r>
        <w:t>Mumbunan</w:t>
      </w:r>
      <w:proofErr w:type="spellEnd"/>
      <w:r>
        <w:t xml:space="preserve">, Sonny </w:t>
      </w:r>
      <w:proofErr w:type="spellStart"/>
      <w:r>
        <w:t>Mumbunan</w:t>
      </w:r>
      <w:proofErr w:type="spellEnd"/>
      <w:r>
        <w:t xml:space="preserve">. Researcher at the Research Centre for Climate Change at the University of Indonesia, founder of its Basic Income Lab, and a Lead Economist at the World Resources Institute (WRI) Indonesia. PhD in Economics from the University of Leipzig, Germany, 2021, “Basic Income for Nature and Climate”, Basic Income Lab, Research Center for Climate Change Universitas Indonesia, </w:t>
      </w:r>
      <w:hyperlink r:id="rId57" w:history="1">
        <w:r w:rsidRPr="00C323E0">
          <w:rPr>
            <w:rStyle w:val="Hyperlink"/>
          </w:rPr>
          <w:t>https://forclime.org/documents/Books/Mumbunan2021_Basic_Income_for_Nature_and_Climate_final_versi0n.pdf</w:t>
        </w:r>
      </w:hyperlink>
      <w:r>
        <w:t xml:space="preserve">, </w:t>
      </w:r>
      <w:proofErr w:type="spellStart"/>
      <w:r>
        <w:t>liam</w:t>
      </w:r>
      <w:proofErr w:type="spellEnd"/>
      <w:r>
        <w:t>.</w:t>
      </w:r>
    </w:p>
    <w:p w14:paraId="2E18FCEF" w14:textId="77777777" w:rsidR="00374429" w:rsidRDefault="00374429" w:rsidP="00374429">
      <w:r>
        <w:t>2.1 What is a Basic Income?</w:t>
      </w:r>
    </w:p>
    <w:p w14:paraId="0FAC225C" w14:textId="77777777" w:rsidR="00374429" w:rsidRDefault="00374429" w:rsidP="00374429">
      <w:r w:rsidRPr="00936BF6">
        <w:rPr>
          <w:u w:val="single"/>
        </w:rPr>
        <w:t xml:space="preserve">A </w:t>
      </w:r>
      <w:r w:rsidRPr="00862938">
        <w:rPr>
          <w:highlight w:val="cyan"/>
          <w:u w:val="single"/>
        </w:rPr>
        <w:t>basic income</w:t>
      </w:r>
      <w:r w:rsidRPr="00936BF6">
        <w:rPr>
          <w:u w:val="single"/>
        </w:rPr>
        <w:t xml:space="preserve"> is “a periodic cash payment </w:t>
      </w:r>
      <w:r w:rsidRPr="004208D0">
        <w:rPr>
          <w:rStyle w:val="Emphasis"/>
        </w:rPr>
        <w:t>unconditionally delivered</w:t>
      </w:r>
      <w:r w:rsidRPr="00936BF6">
        <w:rPr>
          <w:u w:val="single"/>
        </w:rPr>
        <w:t xml:space="preserve"> to all on an individual basis, without means-test or work requirement”</w:t>
      </w:r>
      <w:r>
        <w:t xml:space="preserve">, </w:t>
      </w:r>
      <w:r w:rsidRPr="004208D0">
        <w:rPr>
          <w:rStyle w:val="Emphasis"/>
        </w:rPr>
        <w:t>as defined by</w:t>
      </w:r>
      <w:r w:rsidRPr="00936BF6">
        <w:rPr>
          <w:u w:val="single"/>
        </w:rPr>
        <w:t xml:space="preserve"> the Basic Income and Earth </w:t>
      </w:r>
      <w:r w:rsidRPr="004208D0">
        <w:rPr>
          <w:u w:val="single"/>
        </w:rPr>
        <w:t>Network (</w:t>
      </w:r>
      <w:r w:rsidRPr="004208D0">
        <w:rPr>
          <w:rStyle w:val="Emphasis"/>
        </w:rPr>
        <w:t>BIEN</w:t>
      </w:r>
      <w:r w:rsidRPr="004208D0">
        <w:rPr>
          <w:u w:val="single"/>
        </w:rPr>
        <w:t>)</w:t>
      </w:r>
      <w:r>
        <w:t xml:space="preserve">, a global network of researchers and advocates of basic income. </w:t>
      </w:r>
      <w:r w:rsidRPr="00862938">
        <w:rPr>
          <w:rStyle w:val="Emphasis"/>
          <w:highlight w:val="cyan"/>
        </w:rPr>
        <w:t>The definition</w:t>
      </w:r>
      <w:r>
        <w:t xml:space="preserve"> of a basic income </w:t>
      </w:r>
      <w:r w:rsidRPr="00862938">
        <w:rPr>
          <w:rStyle w:val="Emphasis"/>
          <w:highlight w:val="cyan"/>
        </w:rPr>
        <w:t>is</w:t>
      </w:r>
      <w:r>
        <w:t xml:space="preserve"> indeed </w:t>
      </w:r>
      <w:r w:rsidRPr="00862938">
        <w:rPr>
          <w:rStyle w:val="Emphasis"/>
          <w:highlight w:val="cyan"/>
        </w:rPr>
        <w:t>a subject of engaging discussion</w:t>
      </w:r>
      <w:r>
        <w:t xml:space="preserve">. This definition from the BIEN is a recent amendment of the original version posed in the 1980s (Van </w:t>
      </w:r>
      <w:proofErr w:type="spellStart"/>
      <w:r>
        <w:t>Parijs</w:t>
      </w:r>
      <w:proofErr w:type="spellEnd"/>
      <w:r>
        <w:t xml:space="preserve"> and </w:t>
      </w:r>
      <w:proofErr w:type="spellStart"/>
      <w:r>
        <w:t>Vanderborght</w:t>
      </w:r>
      <w:proofErr w:type="spellEnd"/>
      <w:r>
        <w:t xml:space="preserve">, 2017). A closer examination of this definition shows that the defining features of a </w:t>
      </w:r>
      <w:r w:rsidRPr="004208D0">
        <w:rPr>
          <w:u w:val="single"/>
        </w:rPr>
        <w:t>basic income</w:t>
      </w:r>
      <w:r>
        <w:t xml:space="preserve"> are that it is paid regularly (i.e., it is not a one-off payment) using a medium of exchange that allows the recipient to decide how it is spent and used; it </w:t>
      </w:r>
      <w:r w:rsidRPr="004208D0">
        <w:rPr>
          <w:u w:val="single"/>
        </w:rPr>
        <w:t>is paid to all without conditions related to level of income</w:t>
      </w:r>
      <w:r>
        <w:t xml:space="preserve"> (means-test) </w:t>
      </w:r>
      <w:r w:rsidRPr="004208D0">
        <w:rPr>
          <w:u w:val="single"/>
        </w:rPr>
        <w:t>or work requirements</w:t>
      </w:r>
      <w:r>
        <w:t xml:space="preserve">; and it is paid to individuals (not to households or villages, for instance). It is noteworthy that what is not defined here is what is meant by the “basic” in “basic income”, and this term has been highly debated. For this purpose, additional expressions – that is, “full” and “partial” basic income – have been proposed to refer to the different amounts of basic income provided for every individual. </w:t>
      </w:r>
      <w:r w:rsidRPr="00333590">
        <w:rPr>
          <w:u w:val="single"/>
        </w:rPr>
        <w:t>In</w:t>
      </w:r>
      <w:r>
        <w:t xml:space="preserve"> the case of </w:t>
      </w:r>
      <w:r w:rsidRPr="00333590">
        <w:rPr>
          <w:u w:val="single"/>
        </w:rPr>
        <w:t>a partial basic income</w:t>
      </w:r>
      <w:r>
        <w:t xml:space="preserve">, </w:t>
      </w:r>
      <w:r w:rsidRPr="00333590">
        <w:rPr>
          <w:u w:val="single"/>
        </w:rPr>
        <w:t>the amount provided serves as a foundation</w:t>
      </w:r>
      <w:r>
        <w:t xml:space="preserve"> meant to be supplemented with benefits or income from other sources.</w:t>
      </w:r>
    </w:p>
    <w:p w14:paraId="4E9A76EF" w14:textId="77777777" w:rsidR="00D400C5" w:rsidRPr="00965F4D" w:rsidRDefault="00D400C5" w:rsidP="00D400C5"/>
    <w:p w14:paraId="16D19794" w14:textId="77777777" w:rsidR="00D400C5" w:rsidRPr="00BD2AAE" w:rsidRDefault="00D400C5" w:rsidP="00D400C5"/>
    <w:p w14:paraId="01B0B9B3" w14:textId="77777777" w:rsidR="00D400C5" w:rsidRPr="00B94F74" w:rsidRDefault="00D400C5" w:rsidP="00D400C5"/>
    <w:p w14:paraId="146EB1DE" w14:textId="1C049E05" w:rsidR="00EE4CE7" w:rsidRDefault="00A63C3E" w:rsidP="00A63C3E">
      <w:pPr>
        <w:pStyle w:val="Heading2"/>
      </w:pPr>
      <w:proofErr w:type="spellStart"/>
      <w:r>
        <w:t>Aff</w:t>
      </w:r>
      <w:proofErr w:type="spellEnd"/>
      <w:r>
        <w:t xml:space="preserve"> Answers</w:t>
      </w:r>
    </w:p>
    <w:p w14:paraId="57682263" w14:textId="4ACADD7D" w:rsidR="00135917" w:rsidRDefault="00135917" w:rsidP="00135917">
      <w:pPr>
        <w:pStyle w:val="Heading3"/>
      </w:pPr>
      <w:r>
        <w:t>2AC---Give Authority Perm</w:t>
      </w:r>
    </w:p>
    <w:p w14:paraId="44352600" w14:textId="15D785FA" w:rsidR="00135917" w:rsidRDefault="00135917" w:rsidP="00135917">
      <w:pPr>
        <w:pStyle w:val="Heading4"/>
      </w:pPr>
      <w:r>
        <w:t>The perm is an ambiguous delegation</w:t>
      </w:r>
      <w:r w:rsidR="00E67DF7">
        <w:t>.</w:t>
      </w:r>
    </w:p>
    <w:p w14:paraId="45FFA1EB" w14:textId="77777777" w:rsidR="00135917" w:rsidRDefault="00135917" w:rsidP="00135917">
      <w:r w:rsidRPr="00F03156">
        <w:rPr>
          <w:rStyle w:val="Style13ptBold"/>
        </w:rPr>
        <w:t>Feinstein 22</w:t>
      </w:r>
      <w:r>
        <w:t xml:space="preserve"> Brian D. Feinstein, </w:t>
      </w:r>
      <w:r w:rsidRPr="00E01224">
        <w:t>Assistant Professor of Legal Studies &amp; Business Ethics</w:t>
      </w:r>
      <w:r>
        <w:t xml:space="preserve"> at the University of Pennsylvania, 2022, “Submerged Independent Agencies”, University of Chicago Law School, </w:t>
      </w:r>
      <w:hyperlink r:id="rId58" w:history="1">
        <w:r w:rsidRPr="00146251">
          <w:rPr>
            <w:rStyle w:val="Hyperlink"/>
          </w:rPr>
          <w:t>https://chicagounbound.uchicago.edu/cgi/viewcontent.cgi?article=2178&amp;context=public_law_and_legal_theory</w:t>
        </w:r>
      </w:hyperlink>
      <w:r>
        <w:t xml:space="preserve">, </w:t>
      </w:r>
      <w:proofErr w:type="spellStart"/>
      <w:r>
        <w:t>liam</w:t>
      </w:r>
      <w:proofErr w:type="spellEnd"/>
      <w:r>
        <w:t>.</w:t>
      </w:r>
    </w:p>
    <w:p w14:paraId="7AF39EFE" w14:textId="77777777" w:rsidR="00135917" w:rsidRDefault="00135917" w:rsidP="00135917">
      <w:pPr>
        <w:rPr>
          <w:sz w:val="16"/>
        </w:rPr>
      </w:pPr>
      <w:r w:rsidRPr="00E67DF7">
        <w:rPr>
          <w:u w:val="single"/>
        </w:rPr>
        <w:t>Delegators can</w:t>
      </w:r>
      <w:r w:rsidRPr="00E67DF7">
        <w:rPr>
          <w:sz w:val="16"/>
        </w:rPr>
        <w:t xml:space="preserve"> also be explicit in the other direction: that is, to make clear that they do </w:t>
      </w:r>
      <w:r w:rsidRPr="00E67DF7">
        <w:rPr>
          <w:u w:val="single"/>
        </w:rPr>
        <w:t>not divest themselves of authority</w:t>
      </w:r>
      <w:r w:rsidRPr="00E67DF7">
        <w:rPr>
          <w:sz w:val="16"/>
        </w:rPr>
        <w:t xml:space="preserve">. Most </w:t>
      </w:r>
      <w:r w:rsidRPr="00E67DF7">
        <w:rPr>
          <w:u w:val="single"/>
        </w:rPr>
        <w:t>commonly</w:t>
      </w:r>
      <w:r w:rsidRPr="00E67DF7">
        <w:rPr>
          <w:sz w:val="16"/>
        </w:rPr>
        <w:t xml:space="preserve">, </w:t>
      </w:r>
      <w:r w:rsidRPr="00E67DF7">
        <w:rPr>
          <w:u w:val="single"/>
        </w:rPr>
        <w:t>agency heads</w:t>
      </w:r>
      <w:r w:rsidRPr="00E67DF7">
        <w:rPr>
          <w:sz w:val="16"/>
        </w:rPr>
        <w:t xml:space="preserve"> explicitly </w:t>
      </w:r>
      <w:r w:rsidRPr="00E67DF7">
        <w:rPr>
          <w:u w:val="single"/>
        </w:rPr>
        <w:t>“reserve” authority to exercise the delegated power themselves</w:t>
      </w:r>
      <w:r w:rsidRPr="00E67DF7">
        <w:rPr>
          <w:sz w:val="16"/>
        </w:rPr>
        <w:t xml:space="preserve">. </w:t>
      </w:r>
      <w:r w:rsidRPr="00E67DF7">
        <w:rPr>
          <w:u w:val="single"/>
        </w:rPr>
        <w:t>Sometimes they issue blanket reservations of authority</w:t>
      </w:r>
      <w:r w:rsidRPr="00E67DF7">
        <w:rPr>
          <w:sz w:val="16"/>
        </w:rPr>
        <w:t xml:space="preserve">. The </w:t>
      </w:r>
      <w:r w:rsidRPr="00E67DF7">
        <w:rPr>
          <w:rStyle w:val="Emphasis"/>
        </w:rPr>
        <w:t>Secretary of Transportation</w:t>
      </w:r>
      <w:r w:rsidRPr="00E67DF7">
        <w:rPr>
          <w:sz w:val="16"/>
        </w:rPr>
        <w:t xml:space="preserve">, for example, </w:t>
      </w:r>
      <w:r w:rsidRPr="00E67DF7">
        <w:rPr>
          <w:rStyle w:val="Emphasis"/>
        </w:rPr>
        <w:t>declares that “except as otherwise provided,” she “may exercise powers and duties delegated</w:t>
      </w:r>
      <w:r w:rsidRPr="003D7748">
        <w:rPr>
          <w:sz w:val="16"/>
        </w:rPr>
        <w:t xml:space="preserve"> or assigned to officials other than the Secretary.” 95 Alternatively, </w:t>
      </w:r>
      <w:proofErr w:type="spellStart"/>
      <w:r w:rsidRPr="00F41D11">
        <w:rPr>
          <w:u w:val="single"/>
        </w:rPr>
        <w:t>subdelegations</w:t>
      </w:r>
      <w:proofErr w:type="spellEnd"/>
      <w:r w:rsidRPr="00F41D11">
        <w:rPr>
          <w:u w:val="single"/>
        </w:rPr>
        <w:t xml:space="preserve"> can also specify reservations for individual grants of power.</w:t>
      </w:r>
      <w:r w:rsidRPr="003D7748">
        <w:rPr>
          <w:sz w:val="16"/>
        </w:rPr>
        <w:t xml:space="preserve"> The Secretary of Agriculture specifically reserves authority from a delegation to the Under Secretary for Trade and Foreign Agricultural Affairs on issues “related to foreign agriculture” and for “[a]</w:t>
      </w:r>
      <w:proofErr w:type="spellStart"/>
      <w:r w:rsidRPr="003D7748">
        <w:rPr>
          <w:sz w:val="16"/>
        </w:rPr>
        <w:t>pproving</w:t>
      </w:r>
      <w:proofErr w:type="spellEnd"/>
      <w:r w:rsidRPr="003D7748">
        <w:rPr>
          <w:sz w:val="16"/>
        </w:rPr>
        <w:t xml:space="preserve"> export controls.” 96 </w:t>
      </w:r>
      <w:r w:rsidRPr="008A5AE2">
        <w:rPr>
          <w:u w:val="single"/>
        </w:rPr>
        <w:t xml:space="preserve">Under these circumstances, courts generally decline to apply </w:t>
      </w:r>
      <w:proofErr w:type="spellStart"/>
      <w:r w:rsidRPr="008A5AE2">
        <w:rPr>
          <w:u w:val="single"/>
        </w:rPr>
        <w:t>Accardi</w:t>
      </w:r>
      <w:proofErr w:type="spellEnd"/>
      <w:r w:rsidRPr="008A5AE2">
        <w:rPr>
          <w:u w:val="single"/>
        </w:rPr>
        <w:t xml:space="preserve"> since the rule itself retains authority in the initial delegator.</w:t>
      </w:r>
      <w:r w:rsidRPr="003D7748">
        <w:rPr>
          <w:sz w:val="16"/>
        </w:rPr>
        <w:t xml:space="preserve">97 Between these two poles are a host of </w:t>
      </w:r>
      <w:r w:rsidRPr="00E67DF7">
        <w:rPr>
          <w:highlight w:val="cyan"/>
          <w:u w:val="single"/>
        </w:rPr>
        <w:t>delegations</w:t>
      </w:r>
      <w:r w:rsidRPr="003D7748">
        <w:rPr>
          <w:sz w:val="16"/>
        </w:rPr>
        <w:t xml:space="preserve"> that are </w:t>
      </w:r>
      <w:r w:rsidRPr="00E67DF7">
        <w:rPr>
          <w:highlight w:val="cyan"/>
          <w:u w:val="single"/>
        </w:rPr>
        <w:t>ambiguous</w:t>
      </w:r>
      <w:r w:rsidRPr="003D7748">
        <w:rPr>
          <w:sz w:val="16"/>
        </w:rPr>
        <w:t xml:space="preserve">: they </w:t>
      </w:r>
      <w:r w:rsidRPr="00E67DF7">
        <w:rPr>
          <w:highlight w:val="cyan"/>
          <w:u w:val="single"/>
        </w:rPr>
        <w:t>lack both clear reservations of authority and explicit intent to divest authority</w:t>
      </w:r>
      <w:r w:rsidRPr="003D7748">
        <w:rPr>
          <w:sz w:val="16"/>
        </w:rPr>
        <w:t xml:space="preserve"> completely. Unfortunately, our dataset does not capture which delegations fall into each of these categories given the challenges of collecting and coding data on reservations of authority. </w:t>
      </w:r>
      <w:r w:rsidRPr="008A5AE2">
        <w:rPr>
          <w:u w:val="single"/>
        </w:rPr>
        <w:t>Reservations, whether blanket or individual, are often placed in different parts of the Code</w:t>
      </w:r>
      <w:r w:rsidRPr="003D7748">
        <w:rPr>
          <w:sz w:val="16"/>
        </w:rPr>
        <w:t xml:space="preserve"> of Federal Regulations and have idiosyncratic appearances in the Federal Register. They must be matched, often manually, with each delegated power through cross-references. Nevertheless, to try to get some sense of magnitude, we drew a random sample of 200 of the delegations in our dataset and found only two for which explicit reservations were present in the same Federal Register entries. Further, none of the 200 delegations in this sample included an express statement of divestment within the same entry. For these more ambiguous rules, judges will defer to the agency after deploying the ordinary tools of regulatory interpretation. 98</w:t>
      </w:r>
    </w:p>
    <w:p w14:paraId="0743843F" w14:textId="77777777" w:rsidR="00135917" w:rsidRPr="00135917" w:rsidRDefault="00135917" w:rsidP="00135917"/>
    <w:p w14:paraId="47D72C59" w14:textId="5EDFAFA6" w:rsidR="00A90829" w:rsidRDefault="009631BB" w:rsidP="003E13B5">
      <w:pPr>
        <w:pStyle w:val="Heading3"/>
      </w:pPr>
      <w:r>
        <w:t>2AC</w:t>
      </w:r>
      <w:r w:rsidR="00210978">
        <w:t>---</w:t>
      </w:r>
      <w:r w:rsidR="00E4658B">
        <w:t xml:space="preserve">Congress won’t do </w:t>
      </w:r>
      <w:proofErr w:type="gramStart"/>
      <w:r w:rsidR="00E4658B">
        <w:t>PBM</w:t>
      </w:r>
      <w:proofErr w:type="gramEnd"/>
    </w:p>
    <w:p w14:paraId="2EC7FFB1" w14:textId="767CB52D" w:rsidR="004F6986" w:rsidRPr="00036EE5" w:rsidRDefault="004F6986" w:rsidP="00036EE5">
      <w:pPr>
        <w:pStyle w:val="Heading4"/>
      </w:pPr>
      <w:r w:rsidRPr="00036EE5">
        <w:t>Legislative performance budgeting fails – politics, gaming, incremental logic</w:t>
      </w:r>
      <w:r w:rsidR="00036EE5" w:rsidRPr="00036EE5">
        <w:t>s, and fearful legislators.</w:t>
      </w:r>
    </w:p>
    <w:p w14:paraId="03E725D4" w14:textId="7D9A980C" w:rsidR="00782B38" w:rsidRPr="004B0155" w:rsidRDefault="004B0155" w:rsidP="00A90829">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59" w:history="1">
        <w:r w:rsidRPr="00310E87">
          <w:rPr>
            <w:rStyle w:val="Hyperlink"/>
          </w:rPr>
          <w:t>https://web-s-ebscohost-com.proxy.lib.umich.edu/ehost/pdfviewer/pdfviewer?vid=0&amp;sid=a881f83e-1c07-4c01-bf79-9d798674b283%40redis</w:t>
        </w:r>
      </w:hyperlink>
      <w:r>
        <w:t xml:space="preserve">, </w:t>
      </w:r>
      <w:proofErr w:type="spellStart"/>
      <w:r>
        <w:t>liam</w:t>
      </w:r>
      <w:proofErr w:type="spellEnd"/>
      <w:r>
        <w:t>.</w:t>
      </w:r>
    </w:p>
    <w:p w14:paraId="62C7ED90" w14:textId="77777777" w:rsidR="004B0155" w:rsidRPr="004F6986" w:rsidRDefault="004B0155" w:rsidP="00A90829">
      <w:pPr>
        <w:rPr>
          <w:sz w:val="16"/>
        </w:rPr>
      </w:pPr>
      <w:r w:rsidRPr="004F6986">
        <w:rPr>
          <w:sz w:val="16"/>
        </w:rPr>
        <w:t>Reconceptualizing Performance Budgeting as Performance Budget Management</w:t>
      </w:r>
    </w:p>
    <w:p w14:paraId="4576F1E1" w14:textId="2A8D88A5" w:rsidR="00B02E85" w:rsidRDefault="004B0155" w:rsidP="00A90829">
      <w:r w:rsidRPr="004F6986">
        <w:rPr>
          <w:sz w:val="16"/>
        </w:rPr>
        <w:t xml:space="preserve">It should be noted that </w:t>
      </w:r>
      <w:r w:rsidRPr="00B02E85">
        <w:rPr>
          <w:u w:val="single"/>
        </w:rPr>
        <w:t>many of the foregoing recommended practices focus on</w:t>
      </w:r>
      <w:r w:rsidRPr="004F6986">
        <w:rPr>
          <w:sz w:val="16"/>
        </w:rPr>
        <w:t xml:space="preserve"> activities controlled and managed by </w:t>
      </w:r>
      <w:r w:rsidRPr="00B02E85">
        <w:rPr>
          <w:u w:val="single"/>
        </w:rPr>
        <w:t>the executive branch</w:t>
      </w:r>
      <w:r w:rsidRPr="004F6986">
        <w:rPr>
          <w:sz w:val="16"/>
        </w:rPr>
        <w:t xml:space="preserve">. </w:t>
      </w:r>
      <w:r w:rsidRPr="004F6986">
        <w:rPr>
          <w:u w:val="single"/>
        </w:rPr>
        <w:t>Although</w:t>
      </w:r>
      <w:r w:rsidRPr="004F6986">
        <w:rPr>
          <w:sz w:val="16"/>
        </w:rPr>
        <w:t xml:space="preserve"> the </w:t>
      </w:r>
      <w:r w:rsidRPr="00B02E85">
        <w:rPr>
          <w:u w:val="single"/>
        </w:rPr>
        <w:t>legislative</w:t>
      </w:r>
      <w:r w:rsidRPr="004F6986">
        <w:rPr>
          <w:sz w:val="16"/>
        </w:rPr>
        <w:t xml:space="preserve"> use of </w:t>
      </w:r>
      <w:r w:rsidRPr="00B02E85">
        <w:rPr>
          <w:u w:val="single"/>
        </w:rPr>
        <w:t>performance information in the budgetary process</w:t>
      </w:r>
      <w:r w:rsidRPr="004F6986">
        <w:rPr>
          <w:sz w:val="16"/>
        </w:rPr>
        <w:t xml:space="preserve"> </w:t>
      </w:r>
      <w:r w:rsidRPr="00B02E85">
        <w:rPr>
          <w:u w:val="single"/>
        </w:rPr>
        <w:t>and</w:t>
      </w:r>
      <w:r w:rsidRPr="004F6986">
        <w:rPr>
          <w:sz w:val="16"/>
        </w:rPr>
        <w:t xml:space="preserve"> the proactive </w:t>
      </w:r>
      <w:r w:rsidRPr="00B02E85">
        <w:rPr>
          <w:u w:val="single"/>
        </w:rPr>
        <w:t>engagement of the legislature in</w:t>
      </w:r>
      <w:r w:rsidRPr="004F6986">
        <w:rPr>
          <w:sz w:val="16"/>
        </w:rPr>
        <w:t xml:space="preserve"> the </w:t>
      </w:r>
      <w:r w:rsidRPr="00B02E85">
        <w:rPr>
          <w:u w:val="single"/>
        </w:rPr>
        <w:t>development of performance goals</w:t>
      </w:r>
      <w:r w:rsidRPr="004F6986">
        <w:rPr>
          <w:sz w:val="16"/>
        </w:rPr>
        <w:t xml:space="preserve"> and performance-budgeting strategies </w:t>
      </w:r>
      <w:r w:rsidRPr="00B02E85">
        <w:rPr>
          <w:u w:val="single"/>
        </w:rPr>
        <w:t>are important</w:t>
      </w:r>
      <w:r w:rsidRPr="004F6986">
        <w:rPr>
          <w:sz w:val="16"/>
        </w:rPr>
        <w:t xml:space="preserve"> (OECD 2014; Park and Jang 2015; </w:t>
      </w:r>
      <w:proofErr w:type="spellStart"/>
      <w:r w:rsidRPr="004F6986">
        <w:rPr>
          <w:sz w:val="16"/>
        </w:rPr>
        <w:t>Podger</w:t>
      </w:r>
      <w:proofErr w:type="spellEnd"/>
      <w:r w:rsidRPr="004F6986">
        <w:rPr>
          <w:sz w:val="16"/>
        </w:rPr>
        <w:t xml:space="preserve"> 2018; Shaw 2016; White 2012), </w:t>
      </w:r>
      <w:r w:rsidRPr="00B02E85">
        <w:rPr>
          <w:u w:val="single"/>
        </w:rPr>
        <w:t xml:space="preserve">there is a long-held view that </w:t>
      </w:r>
      <w:r w:rsidRPr="004F6986">
        <w:rPr>
          <w:highlight w:val="cyan"/>
          <w:u w:val="single"/>
        </w:rPr>
        <w:t>performance budgeting is</w:t>
      </w:r>
      <w:r w:rsidRPr="00B02E85">
        <w:rPr>
          <w:u w:val="single"/>
        </w:rPr>
        <w:t xml:space="preserve"> primarily </w:t>
      </w:r>
      <w:r w:rsidRPr="004F6986">
        <w:rPr>
          <w:highlight w:val="cyan"/>
          <w:u w:val="single"/>
        </w:rPr>
        <w:t>an executive</w:t>
      </w:r>
      <w:r w:rsidRPr="00B02E85">
        <w:rPr>
          <w:u w:val="single"/>
        </w:rPr>
        <w:t xml:space="preserve"> budgeting </w:t>
      </w:r>
      <w:r w:rsidRPr="004F6986">
        <w:rPr>
          <w:highlight w:val="cyan"/>
          <w:u w:val="single"/>
        </w:rPr>
        <w:t>tool</w:t>
      </w:r>
      <w:r w:rsidRPr="004F6986">
        <w:rPr>
          <w:sz w:val="16"/>
        </w:rPr>
        <w:t xml:space="preserve"> for managerial and planning purposes (Jones and McCaffery 2010; Joyce 2003; Kelly and </w:t>
      </w:r>
      <w:proofErr w:type="spellStart"/>
      <w:r w:rsidRPr="004F6986">
        <w:rPr>
          <w:sz w:val="16"/>
        </w:rPr>
        <w:t>Rivenbark</w:t>
      </w:r>
      <w:proofErr w:type="spellEnd"/>
      <w:r w:rsidRPr="004F6986">
        <w:rPr>
          <w:sz w:val="16"/>
        </w:rPr>
        <w:t xml:space="preserve"> 2011; Lu 2007; Moynihan 2008). In the 1940s </w:t>
      </w:r>
      <w:r w:rsidRPr="00B02E85">
        <w:rPr>
          <w:u w:val="single"/>
        </w:rPr>
        <w:t>in the United States</w:t>
      </w:r>
      <w:r w:rsidRPr="004F6986">
        <w:rPr>
          <w:sz w:val="16"/>
        </w:rPr>
        <w:t xml:space="preserve">, </w:t>
      </w:r>
      <w:r w:rsidRPr="00B02E85">
        <w:rPr>
          <w:u w:val="single"/>
        </w:rPr>
        <w:t>performance-budgeting reform</w:t>
      </w:r>
      <w:r w:rsidRPr="004F6986">
        <w:rPr>
          <w:sz w:val="16"/>
        </w:rPr>
        <w:t xml:space="preserve"> </w:t>
      </w:r>
      <w:r w:rsidRPr="00B02E85">
        <w:rPr>
          <w:u w:val="single"/>
        </w:rPr>
        <w:t xml:space="preserve">was </w:t>
      </w:r>
      <w:r w:rsidRPr="004F6986">
        <w:rPr>
          <w:highlight w:val="cyan"/>
          <w:u w:val="single"/>
        </w:rPr>
        <w:t>not intended to change congressional budgeting</w:t>
      </w:r>
      <w:r w:rsidRPr="004F6986">
        <w:rPr>
          <w:sz w:val="16"/>
        </w:rPr>
        <w:t xml:space="preserve">, </w:t>
      </w:r>
      <w:r w:rsidRPr="004F6986">
        <w:rPr>
          <w:highlight w:val="cyan"/>
          <w:u w:val="single"/>
        </w:rPr>
        <w:t>and</w:t>
      </w:r>
      <w:r w:rsidRPr="004F6986">
        <w:rPr>
          <w:sz w:val="16"/>
        </w:rPr>
        <w:t xml:space="preserve"> throughout its history, the </w:t>
      </w:r>
      <w:r w:rsidRPr="004F6986">
        <w:rPr>
          <w:highlight w:val="cyan"/>
          <w:u w:val="single"/>
        </w:rPr>
        <w:t>reform has seldom succeeded in doing so</w:t>
      </w:r>
      <w:r w:rsidRPr="004F6986">
        <w:rPr>
          <w:sz w:val="16"/>
        </w:rPr>
        <w:t xml:space="preserve">. Hence, the conceptualization of performance budgeting as an executive budgeting tool will probably remain more salient than a conceptual focus on its legislative use. </w:t>
      </w:r>
      <w:r w:rsidRPr="004F6986">
        <w:rPr>
          <w:rStyle w:val="Emphasis"/>
          <w:highlight w:val="cyan"/>
        </w:rPr>
        <w:t>The idea</w:t>
      </w:r>
      <w:r w:rsidRPr="00B02E85">
        <w:rPr>
          <w:rStyle w:val="Emphasis"/>
        </w:rPr>
        <w:t xml:space="preserve"> that </w:t>
      </w:r>
      <w:r w:rsidRPr="004F6986">
        <w:rPr>
          <w:rStyle w:val="Emphasis"/>
          <w:highlight w:val="cyan"/>
        </w:rPr>
        <w:t>performance budgeting may</w:t>
      </w:r>
      <w:r w:rsidRPr="00B02E85">
        <w:rPr>
          <w:rStyle w:val="Emphasis"/>
        </w:rPr>
        <w:t xml:space="preserve"> provide an alternative model of legislative decision making that </w:t>
      </w:r>
      <w:r w:rsidRPr="004F6986">
        <w:rPr>
          <w:rStyle w:val="Emphasis"/>
          <w:highlight w:val="cyan"/>
        </w:rPr>
        <w:t>trump</w:t>
      </w:r>
      <w:r w:rsidRPr="00B02E85">
        <w:rPr>
          <w:rStyle w:val="Emphasis"/>
        </w:rPr>
        <w:t xml:space="preserve">s </w:t>
      </w:r>
      <w:r w:rsidRPr="004F6986">
        <w:rPr>
          <w:rStyle w:val="Emphasis"/>
          <w:highlight w:val="cyan"/>
        </w:rPr>
        <w:t>politics</w:t>
      </w:r>
      <w:r w:rsidRPr="00B02E85">
        <w:rPr>
          <w:rStyle w:val="Emphasis"/>
        </w:rPr>
        <w:t xml:space="preserve">, </w:t>
      </w:r>
      <w:r w:rsidRPr="004F6986">
        <w:rPr>
          <w:rStyle w:val="Emphasis"/>
          <w:highlight w:val="cyan"/>
        </w:rPr>
        <w:t>gaming</w:t>
      </w:r>
      <w:r w:rsidRPr="00B02E85">
        <w:rPr>
          <w:rStyle w:val="Emphasis"/>
        </w:rPr>
        <w:t xml:space="preserve">, </w:t>
      </w:r>
      <w:r w:rsidRPr="004F6986">
        <w:rPr>
          <w:rStyle w:val="Emphasis"/>
          <w:highlight w:val="cyan"/>
        </w:rPr>
        <w:t>and incremental logics is likely to</w:t>
      </w:r>
      <w:r w:rsidRPr="00B02E85">
        <w:rPr>
          <w:rStyle w:val="Emphasis"/>
        </w:rPr>
        <w:t xml:space="preserve"> continue to </w:t>
      </w:r>
      <w:r w:rsidRPr="004F6986">
        <w:rPr>
          <w:rStyle w:val="Emphasis"/>
          <w:highlight w:val="cyan"/>
        </w:rPr>
        <w:t>draw skepticism</w:t>
      </w:r>
      <w:r w:rsidRPr="004F6986">
        <w:rPr>
          <w:sz w:val="16"/>
        </w:rPr>
        <w:t xml:space="preserve"> (</w:t>
      </w:r>
      <w:proofErr w:type="spellStart"/>
      <w:r w:rsidRPr="004F6986">
        <w:rPr>
          <w:sz w:val="16"/>
        </w:rPr>
        <w:t>Radin</w:t>
      </w:r>
      <w:proofErr w:type="spellEnd"/>
      <w:r w:rsidRPr="004F6986">
        <w:rPr>
          <w:sz w:val="16"/>
        </w:rPr>
        <w:t xml:space="preserve"> 2008; </w:t>
      </w:r>
      <w:proofErr w:type="spellStart"/>
      <w:r w:rsidRPr="004F6986">
        <w:rPr>
          <w:sz w:val="16"/>
        </w:rPr>
        <w:t>Raudla</w:t>
      </w:r>
      <w:proofErr w:type="spellEnd"/>
      <w:r w:rsidRPr="004F6986">
        <w:rPr>
          <w:sz w:val="16"/>
        </w:rPr>
        <w:t xml:space="preserve"> 2012; </w:t>
      </w:r>
      <w:proofErr w:type="spellStart"/>
      <w:r w:rsidRPr="004F6986">
        <w:rPr>
          <w:sz w:val="16"/>
        </w:rPr>
        <w:t>Wildavsky</w:t>
      </w:r>
      <w:proofErr w:type="spellEnd"/>
      <w:r w:rsidRPr="004F6986">
        <w:rPr>
          <w:sz w:val="16"/>
        </w:rPr>
        <w:t xml:space="preserve"> 1961). From this perspective, </w:t>
      </w:r>
      <w:r w:rsidRPr="00B02E85">
        <w:rPr>
          <w:u w:val="single"/>
        </w:rPr>
        <w:t>it is perhaps helpful</w:t>
      </w:r>
      <w:r w:rsidRPr="004F6986">
        <w:rPr>
          <w:sz w:val="16"/>
        </w:rPr>
        <w:t xml:space="preserve"> for practitioners and the academic community </w:t>
      </w:r>
      <w:r w:rsidRPr="00B02E85">
        <w:rPr>
          <w:u w:val="single"/>
        </w:rPr>
        <w:t>to reconceptualize the practice of performance budgeting as “performance budget management” and focus more on the financial management aspects</w:t>
      </w:r>
      <w:r w:rsidRPr="004F6986">
        <w:rPr>
          <w:sz w:val="16"/>
        </w:rPr>
        <w:t xml:space="preserve"> of the practice </w:t>
      </w:r>
      <w:r w:rsidRPr="00B02E85">
        <w:rPr>
          <w:u w:val="single"/>
        </w:rPr>
        <w:t>rather than on the legislative process and outcomes</w:t>
      </w:r>
      <w:r w:rsidRPr="004F6986">
        <w:rPr>
          <w:sz w:val="16"/>
        </w:rPr>
        <w:t xml:space="preserve">. PBM is about using the full budget cycle, from preparation, appropriation, and execution to evaluation, as a platform to achieve various managerial, budgetary, and policy-making purposes (see figure 2). Based on the From Performance Budgeting to Performance Budget Management: Theory and Practice 753 recommended practices, </w:t>
      </w:r>
      <w:r w:rsidRPr="008D3215">
        <w:rPr>
          <w:u w:val="single"/>
        </w:rPr>
        <w:t>PBM activities should integrate</w:t>
      </w:r>
      <w:r w:rsidRPr="004F6986">
        <w:rPr>
          <w:sz w:val="16"/>
        </w:rPr>
        <w:t xml:space="preserve"> </w:t>
      </w:r>
      <w:r w:rsidRPr="008D3215">
        <w:rPr>
          <w:u w:val="single"/>
        </w:rPr>
        <w:t>multiyear budgetary planning</w:t>
      </w:r>
      <w:r w:rsidRPr="004F6986">
        <w:rPr>
          <w:sz w:val="16"/>
        </w:rPr>
        <w:t xml:space="preserve"> and the assessment of long-term liabilities with policy planning </w:t>
      </w:r>
      <w:r w:rsidRPr="008D3215">
        <w:rPr>
          <w:u w:val="single"/>
        </w:rPr>
        <w:t>so that policy makers and the budget office can be more informed about the short-term, near-term, and long-term financial risks</w:t>
      </w:r>
      <w:r w:rsidRPr="004F6986">
        <w:rPr>
          <w:sz w:val="16"/>
        </w:rPr>
        <w:t xml:space="preserve"> faced by key policies and outcomes that the political leadership and the public hope to achieve. </w:t>
      </w:r>
      <w:r w:rsidRPr="008D3215">
        <w:rPr>
          <w:u w:val="single"/>
        </w:rPr>
        <w:t>PBM also should link macro budgetary and policy planning with micro budget planning at the departmental and program levels so</w:t>
      </w:r>
      <w:r w:rsidRPr="004F6986">
        <w:rPr>
          <w:sz w:val="16"/>
        </w:rPr>
        <w:t xml:space="preserve"> that </w:t>
      </w:r>
      <w:r w:rsidRPr="008D3215">
        <w:rPr>
          <w:u w:val="single"/>
        </w:rPr>
        <w:t>departmental and program priorities</w:t>
      </w:r>
      <w:r w:rsidRPr="004F6986">
        <w:rPr>
          <w:sz w:val="16"/>
        </w:rPr>
        <w:t xml:space="preserve"> and their budget requests </w:t>
      </w:r>
      <w:r w:rsidRPr="008D3215">
        <w:rPr>
          <w:u w:val="single"/>
        </w:rPr>
        <w:t>are based on consideration of the macro budgetary constraints and</w:t>
      </w:r>
      <w:r w:rsidRPr="004F6986">
        <w:rPr>
          <w:sz w:val="16"/>
        </w:rPr>
        <w:t xml:space="preserve"> the </w:t>
      </w:r>
      <w:r w:rsidRPr="008D3215">
        <w:rPr>
          <w:u w:val="single"/>
        </w:rPr>
        <w:t>policy priorities of the executive and legislative leadership</w:t>
      </w:r>
      <w:r w:rsidRPr="004F6986">
        <w:rPr>
          <w:sz w:val="16"/>
        </w:rPr>
        <w:t xml:space="preserve">. In addition to integrating budgetary planning with policy planning, PBM needs to focus on “value for money” considerations, such as the efficiency, effectiveness, and public satisfaction of spending. This focus is more likely to occur at the </w:t>
      </w:r>
      <w:proofErr w:type="spellStart"/>
      <w:r w:rsidRPr="004F6986">
        <w:rPr>
          <w:sz w:val="16"/>
        </w:rPr>
        <w:t>subdepartmental</w:t>
      </w:r>
      <w:proofErr w:type="spellEnd"/>
      <w:r w:rsidRPr="004F6986">
        <w:rPr>
          <w:sz w:val="16"/>
        </w:rPr>
        <w:t xml:space="preserve"> program level, however, where decisions are less politicized, the outcomes and beneficiaries of spending can be more clearly defined, and the performance logics and the focal points of accountability of spending can be specified more easily (</w:t>
      </w:r>
      <w:proofErr w:type="spellStart"/>
      <w:r w:rsidRPr="004F6986">
        <w:rPr>
          <w:sz w:val="16"/>
        </w:rPr>
        <w:t>Blöndal</w:t>
      </w:r>
      <w:proofErr w:type="spellEnd"/>
      <w:r w:rsidRPr="004F6986">
        <w:rPr>
          <w:sz w:val="16"/>
        </w:rPr>
        <w:t xml:space="preserve"> et al. 2008; Castro 2009; Ho 2011; Park and Jang 2015). Further, even though there has been a growing emphasis on outcome-orientated budgeting, some </w:t>
      </w:r>
      <w:r w:rsidRPr="004F6986">
        <w:rPr>
          <w:highlight w:val="cyan"/>
          <w:u w:val="single"/>
        </w:rPr>
        <w:t>legislators</w:t>
      </w:r>
      <w:r w:rsidRPr="004F6986">
        <w:rPr>
          <w:sz w:val="16"/>
        </w:rPr>
        <w:t xml:space="preserve"> and citizens are </w:t>
      </w:r>
      <w:r w:rsidRPr="005357C9">
        <w:rPr>
          <w:u w:val="single"/>
        </w:rPr>
        <w:t xml:space="preserve">still </w:t>
      </w:r>
      <w:r w:rsidRPr="004F6986">
        <w:rPr>
          <w:highlight w:val="cyan"/>
          <w:u w:val="single"/>
        </w:rPr>
        <w:t>interested in</w:t>
      </w:r>
      <w:r w:rsidRPr="005357C9">
        <w:rPr>
          <w:u w:val="single"/>
        </w:rPr>
        <w:t xml:space="preserve"> monitoring how much </w:t>
      </w:r>
      <w:r w:rsidRPr="004F6986">
        <w:rPr>
          <w:highlight w:val="cyan"/>
          <w:u w:val="single"/>
        </w:rPr>
        <w:t>tax money</w:t>
      </w:r>
      <w:r w:rsidRPr="005357C9">
        <w:rPr>
          <w:u w:val="single"/>
        </w:rPr>
        <w:t xml:space="preserve"> is spent on what activities</w:t>
      </w:r>
      <w:r w:rsidRPr="004F6986">
        <w:rPr>
          <w:sz w:val="16"/>
        </w:rPr>
        <w:t>. As a result</w:t>
      </w:r>
      <w:r w:rsidRPr="005357C9">
        <w:rPr>
          <w:u w:val="single"/>
        </w:rPr>
        <w:t>, they</w:t>
      </w:r>
      <w:r w:rsidRPr="004F6986">
        <w:rPr>
          <w:sz w:val="16"/>
        </w:rPr>
        <w:t xml:space="preserve"> </w:t>
      </w:r>
      <w:r w:rsidRPr="005357C9">
        <w:rPr>
          <w:u w:val="single"/>
        </w:rPr>
        <w:t xml:space="preserve">may </w:t>
      </w:r>
      <w:r w:rsidRPr="004F6986">
        <w:rPr>
          <w:highlight w:val="cyan"/>
          <w:u w:val="single"/>
        </w:rPr>
        <w:t>feel hesitant to delegate</w:t>
      </w:r>
      <w:r w:rsidRPr="004F6986">
        <w:rPr>
          <w:sz w:val="16"/>
        </w:rPr>
        <w:t xml:space="preserve"> the detailed control function </w:t>
      </w:r>
      <w:r w:rsidRPr="005357C9">
        <w:rPr>
          <w:u w:val="single"/>
        </w:rPr>
        <w:t>to another bureaucratic organization</w:t>
      </w:r>
      <w:r w:rsidRPr="004F6986">
        <w:rPr>
          <w:sz w:val="16"/>
        </w:rPr>
        <w:t xml:space="preserve">, such as the executive budget office or the auditor’s office. Based on this concern, </w:t>
      </w:r>
      <w:r w:rsidRPr="004F6986">
        <w:rPr>
          <w:highlight w:val="cyan"/>
          <w:u w:val="single"/>
        </w:rPr>
        <w:t>performance-oriented</w:t>
      </w:r>
      <w:r w:rsidRPr="005357C9">
        <w:rPr>
          <w:u w:val="single"/>
        </w:rPr>
        <w:t xml:space="preserve"> program budget </w:t>
      </w:r>
      <w:r w:rsidRPr="004F6986">
        <w:rPr>
          <w:highlight w:val="cyan"/>
          <w:u w:val="single"/>
        </w:rPr>
        <w:t>documentation</w:t>
      </w:r>
      <w:r w:rsidRPr="005357C9">
        <w:rPr>
          <w:u w:val="single"/>
        </w:rPr>
        <w:t xml:space="preserve"> is </w:t>
      </w:r>
      <w:r w:rsidRPr="004F6986">
        <w:rPr>
          <w:highlight w:val="cyan"/>
          <w:u w:val="single"/>
        </w:rPr>
        <w:t>likely to coexist</w:t>
      </w:r>
      <w:r w:rsidRPr="005357C9">
        <w:rPr>
          <w:u w:val="single"/>
        </w:rPr>
        <w:t xml:space="preserve"> </w:t>
      </w:r>
      <w:r w:rsidRPr="004F6986">
        <w:rPr>
          <w:highlight w:val="cyan"/>
          <w:u w:val="single"/>
        </w:rPr>
        <w:t>with traditional</w:t>
      </w:r>
      <w:r w:rsidRPr="005357C9">
        <w:rPr>
          <w:u w:val="single"/>
        </w:rPr>
        <w:t xml:space="preserve">, input-oriented, line-item </w:t>
      </w:r>
      <w:r w:rsidRPr="004F6986">
        <w:rPr>
          <w:highlight w:val="cyan"/>
          <w:u w:val="single"/>
        </w:rPr>
        <w:t>budgets</w:t>
      </w:r>
      <w:r w:rsidRPr="005357C9">
        <w:rPr>
          <w:u w:val="single"/>
        </w:rPr>
        <w:t xml:space="preserve"> in some governments</w:t>
      </w:r>
      <w:r w:rsidRPr="004F6986">
        <w:rPr>
          <w:sz w:val="16"/>
        </w:rPr>
        <w:t xml:space="preserve"> (Schick 2014). Finally, under a system of PBM, departmental and program managers need to monitor spending progress and results regularly during the budget execution process. There also should be spending reviews conducted by departments and programs, probably on a rotating basis over a specified </w:t>
      </w:r>
      <w:proofErr w:type="gramStart"/>
      <w:r w:rsidRPr="004F6986">
        <w:rPr>
          <w:sz w:val="16"/>
        </w:rPr>
        <w:t>period of time</w:t>
      </w:r>
      <w:proofErr w:type="gramEnd"/>
      <w:r w:rsidRPr="004F6986">
        <w:rPr>
          <w:sz w:val="16"/>
        </w:rPr>
        <w:t xml:space="preserve"> so that the budget office and departmental leadership can evaluate the legality, allocative efficiency, cost-effectiveness, and necessity of spending. Occasional in-depth performance audits of selected spending programs by an independent, external entity, such as the auditor’s office, are also needed so that deficiencies, vulnerabilities, risk, and long-term sustainability concerns of spending programs can be </w:t>
      </w:r>
      <w:proofErr w:type="gramStart"/>
      <w:r w:rsidRPr="004F6986">
        <w:rPr>
          <w:sz w:val="16"/>
        </w:rPr>
        <w:t>identified</w:t>
      </w:r>
      <w:proofErr w:type="gramEnd"/>
      <w:r w:rsidRPr="004F6986">
        <w:rPr>
          <w:sz w:val="16"/>
        </w:rPr>
        <w:t xml:space="preserve"> and proactive remedial actions can be recommended to policy makers and budgeters. Figure 3 provides an example from the City of Olathe, Kansas, which has institutionalized a “</w:t>
      </w:r>
      <w:proofErr w:type="spellStart"/>
      <w:r w:rsidRPr="004F6986">
        <w:rPr>
          <w:sz w:val="16"/>
        </w:rPr>
        <w:t>threedimensional</w:t>
      </w:r>
      <w:proofErr w:type="spellEnd"/>
      <w:r w:rsidRPr="004F6986">
        <w:rPr>
          <w:sz w:val="16"/>
        </w:rPr>
        <w:t xml:space="preserve"> review” to “look back” at the effectiveness of spending, “look around” to benchmark performance results and learn from peer experiences, and to “look forward” to the future and integrate budget planning with the long-term vision and strategic planning of the community.</w:t>
      </w:r>
    </w:p>
    <w:p w14:paraId="03CD4FDE" w14:textId="77777777" w:rsidR="001F227C" w:rsidRDefault="001F227C" w:rsidP="001F227C">
      <w:pPr>
        <w:pStyle w:val="Heading3"/>
      </w:pPr>
      <w:proofErr w:type="spellStart"/>
      <w:r>
        <w:t>Aff</w:t>
      </w:r>
      <w:proofErr w:type="spellEnd"/>
      <w:r>
        <w:t xml:space="preserve">---Delegation turns </w:t>
      </w:r>
      <w:proofErr w:type="gramStart"/>
      <w:r>
        <w:t>Democracy</w:t>
      </w:r>
      <w:proofErr w:type="gramEnd"/>
    </w:p>
    <w:p w14:paraId="767DA667" w14:textId="77777777" w:rsidR="001F227C" w:rsidRDefault="001F227C" w:rsidP="001F227C">
      <w:pPr>
        <w:pStyle w:val="Heading4"/>
      </w:pPr>
      <w:r w:rsidRPr="00B148FD">
        <w:t>Delegating tax authority to avoid congressional hurdles is anti-democratic.</w:t>
      </w:r>
    </w:p>
    <w:p w14:paraId="4D65A472" w14:textId="77777777" w:rsidR="001F227C" w:rsidRDefault="001F227C" w:rsidP="001F227C">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4F6279F6" w14:textId="77777777" w:rsidR="001F227C" w:rsidRDefault="001F227C" w:rsidP="001F227C">
      <w:pPr>
        <w:rPr>
          <w:sz w:val="12"/>
        </w:rPr>
      </w:pPr>
      <w:r w:rsidRPr="00FD25C3">
        <w:rPr>
          <w:sz w:val="12"/>
        </w:rPr>
        <w:t>[*273] INTRODUCTION</w:t>
      </w:r>
      <w:r>
        <w:rPr>
          <w:sz w:val="12"/>
        </w:rPr>
        <w:t xml:space="preserve"> </w:t>
      </w:r>
      <w:r w:rsidRPr="00FD25C3">
        <w:rPr>
          <w:sz w:val="12"/>
        </w:rPr>
        <w:t xml:space="preserve">When the </w:t>
      </w:r>
      <w:r w:rsidRPr="00A14CBE">
        <w:rPr>
          <w:u w:val="single"/>
        </w:rPr>
        <w:t>Tax Cuts and Jobs Act</w:t>
      </w:r>
      <w:r w:rsidRPr="00FD25C3">
        <w:rPr>
          <w:sz w:val="12"/>
        </w:rPr>
        <w:t xml:space="preserve"> was signed into law in December 2017, it was the most significant amendment to</w:t>
      </w:r>
      <w:r>
        <w:rPr>
          <w:sz w:val="12"/>
        </w:rPr>
        <w:t xml:space="preserve"> </w:t>
      </w:r>
      <w:r w:rsidRPr="00FD25C3">
        <w:rPr>
          <w:sz w:val="12"/>
        </w:rPr>
        <w:t>U.S. federal tax law in more than three decades. 1The obvious question for taxpayers across the</w:t>
      </w:r>
      <w:r>
        <w:rPr>
          <w:sz w:val="12"/>
        </w:rPr>
        <w:t xml:space="preserve"> </w:t>
      </w:r>
      <w:r w:rsidRPr="00FD25C3">
        <w:rPr>
          <w:sz w:val="12"/>
        </w:rPr>
        <w:t>[*274] country was: How will it affect me? Surprisingly, the answer for most taxpayers was that they had no idea-to</w:t>
      </w:r>
      <w:r>
        <w:rPr>
          <w:sz w:val="12"/>
        </w:rPr>
        <w:t xml:space="preserve"> </w:t>
      </w:r>
      <w:r w:rsidRPr="00FD25C3">
        <w:rPr>
          <w:sz w:val="12"/>
        </w:rPr>
        <w:t>find out if they were better or worse off, individuals and businesses generally had to wait for more than a year until</w:t>
      </w:r>
      <w:r>
        <w:rPr>
          <w:sz w:val="12"/>
        </w:rPr>
        <w:t xml:space="preserve"> </w:t>
      </w:r>
      <w:r w:rsidRPr="00FD25C3">
        <w:rPr>
          <w:sz w:val="12"/>
        </w:rPr>
        <w:t xml:space="preserve">they </w:t>
      </w:r>
      <w:proofErr w:type="gramStart"/>
      <w:r w:rsidRPr="00FD25C3">
        <w:rPr>
          <w:sz w:val="12"/>
        </w:rPr>
        <w:t>actually prepared</w:t>
      </w:r>
      <w:proofErr w:type="gramEnd"/>
      <w:r w:rsidRPr="00FD25C3">
        <w:rPr>
          <w:sz w:val="12"/>
        </w:rPr>
        <w:t xml:space="preserve"> and filed their first returns under the new law. 2That meant that they did not really see</w:t>
      </w:r>
      <w:r>
        <w:rPr>
          <w:sz w:val="12"/>
        </w:rPr>
        <w:t xml:space="preserve"> </w:t>
      </w:r>
      <w:r w:rsidRPr="00FD25C3">
        <w:rPr>
          <w:sz w:val="12"/>
        </w:rPr>
        <w:t>how they were affected until months after election day for many of the members of Congress who advocated for</w:t>
      </w:r>
      <w:r>
        <w:rPr>
          <w:sz w:val="12"/>
        </w:rPr>
        <w:t xml:space="preserve"> </w:t>
      </w:r>
      <w:r w:rsidRPr="00FD25C3">
        <w:rPr>
          <w:sz w:val="12"/>
        </w:rPr>
        <w:t>and against the legislation. 3</w:t>
      </w:r>
      <w:r w:rsidRPr="00895679">
        <w:rPr>
          <w:highlight w:val="cyan"/>
          <w:u w:val="single"/>
        </w:rPr>
        <w:t>Transparency</w:t>
      </w:r>
      <w:r w:rsidRPr="00A14CBE">
        <w:rPr>
          <w:u w:val="single"/>
        </w:rPr>
        <w:t xml:space="preserve"> </w:t>
      </w:r>
      <w:r w:rsidRPr="00895679">
        <w:rPr>
          <w:highlight w:val="cyan"/>
          <w:u w:val="single"/>
        </w:rPr>
        <w:t>and accountability</w:t>
      </w:r>
      <w:r w:rsidRPr="00FD25C3">
        <w:rPr>
          <w:sz w:val="12"/>
        </w:rPr>
        <w:t xml:space="preserve">, both </w:t>
      </w:r>
      <w:r w:rsidRPr="00895679">
        <w:rPr>
          <w:highlight w:val="cyan"/>
          <w:u w:val="single"/>
        </w:rPr>
        <w:t>fundamental to democratic governance</w:t>
      </w:r>
      <w:r w:rsidRPr="00FD25C3">
        <w:rPr>
          <w:sz w:val="12"/>
        </w:rPr>
        <w:t>,</w:t>
      </w:r>
      <w:r>
        <w:rPr>
          <w:sz w:val="12"/>
        </w:rPr>
        <w:t xml:space="preserve"> </w:t>
      </w:r>
      <w:r w:rsidRPr="00A14CBE">
        <w:rPr>
          <w:u w:val="single"/>
        </w:rPr>
        <w:t>4were sorely lacking</w:t>
      </w:r>
      <w:r w:rsidRPr="00FD25C3">
        <w:rPr>
          <w:sz w:val="12"/>
        </w:rPr>
        <w:t>. 5</w:t>
      </w:r>
      <w:r>
        <w:rPr>
          <w:sz w:val="12"/>
        </w:rPr>
        <w:t xml:space="preserve"> </w:t>
      </w:r>
      <w:r w:rsidRPr="00FD25C3">
        <w:rPr>
          <w:sz w:val="12"/>
        </w:rPr>
        <w:t>[*275] Many of the process-based objections to the Tax Cuts and Jobs Act carried the taint of partisanship--</w:t>
      </w:r>
      <w:r>
        <w:rPr>
          <w:sz w:val="12"/>
        </w:rPr>
        <w:t xml:space="preserve"> </w:t>
      </w:r>
      <w:r w:rsidRPr="00FD25C3">
        <w:rPr>
          <w:sz w:val="12"/>
        </w:rPr>
        <w:t>Democrats who opposed the bill complained, while Republicans celebrated. 6But just eight years earlier the</w:t>
      </w:r>
      <w:r>
        <w:rPr>
          <w:sz w:val="12"/>
        </w:rPr>
        <w:t xml:space="preserve"> </w:t>
      </w:r>
      <w:r w:rsidRPr="00FD25C3">
        <w:rPr>
          <w:sz w:val="12"/>
        </w:rPr>
        <w:t>partisan sides were flipped as Republicans lodged process complaints about the enactment of another hugely</w:t>
      </w:r>
      <w:r>
        <w:rPr>
          <w:sz w:val="12"/>
        </w:rPr>
        <w:t xml:space="preserve"> </w:t>
      </w:r>
      <w:r w:rsidRPr="00FD25C3">
        <w:rPr>
          <w:sz w:val="12"/>
        </w:rPr>
        <w:t>significant piece of tax legislation, the Affordable Care Act. 7There were some similarities between the two- each was the product of significant out-of-public-view wrangling, each included special provisions that benefitted</w:t>
      </w:r>
      <w:r>
        <w:rPr>
          <w:sz w:val="12"/>
        </w:rPr>
        <w:t xml:space="preserve"> </w:t>
      </w:r>
      <w:r w:rsidRPr="00FD25C3">
        <w:rPr>
          <w:sz w:val="12"/>
        </w:rPr>
        <w:t>powerful special interests, and each was enacted using the same distinctive procedural mechanisms that help to</w:t>
      </w:r>
      <w:r>
        <w:rPr>
          <w:sz w:val="12"/>
        </w:rPr>
        <w:t xml:space="preserve"> </w:t>
      </w:r>
      <w:r w:rsidRPr="00FD25C3">
        <w:rPr>
          <w:sz w:val="12"/>
        </w:rPr>
        <w:t>avoid extended public debate. 8Hence, the processes in each case gave their critics fodder for complaints on</w:t>
      </w:r>
      <w:r>
        <w:rPr>
          <w:sz w:val="12"/>
        </w:rPr>
        <w:t xml:space="preserve"> </w:t>
      </w:r>
      <w:r w:rsidRPr="00FD25C3">
        <w:rPr>
          <w:sz w:val="12"/>
        </w:rPr>
        <w:t>democratic process grounds. 9</w:t>
      </w:r>
      <w:r>
        <w:rPr>
          <w:sz w:val="12"/>
        </w:rPr>
        <w:t xml:space="preserve"> </w:t>
      </w:r>
      <w:r w:rsidRPr="00104E98">
        <w:rPr>
          <w:u w:val="single"/>
        </w:rPr>
        <w:t>American expectations of democratic control are</w:t>
      </w:r>
      <w:r w:rsidRPr="00FD25C3">
        <w:rPr>
          <w:sz w:val="12"/>
        </w:rPr>
        <w:t xml:space="preserve"> arguably </w:t>
      </w:r>
      <w:r w:rsidRPr="00104E98">
        <w:rPr>
          <w:u w:val="single"/>
        </w:rPr>
        <w:t>at their zenith when Congress exercises its</w:t>
      </w:r>
      <w:r>
        <w:rPr>
          <w:u w:val="single"/>
        </w:rPr>
        <w:t xml:space="preserve"> </w:t>
      </w:r>
      <w:r w:rsidRPr="00104E98">
        <w:rPr>
          <w:u w:val="single"/>
        </w:rPr>
        <w:t>constitutional power to tax</w:t>
      </w:r>
      <w:r w:rsidRPr="00FD25C3">
        <w:rPr>
          <w:sz w:val="12"/>
        </w:rPr>
        <w:t xml:space="preserve"> (think: "no taxation without representation"). 10But, as experienced</w:t>
      </w:r>
      <w:r>
        <w:rPr>
          <w:sz w:val="12"/>
        </w:rPr>
        <w:t xml:space="preserve"> </w:t>
      </w:r>
      <w:r w:rsidRPr="00FD25C3">
        <w:rPr>
          <w:sz w:val="12"/>
        </w:rPr>
        <w:t xml:space="preserve">[*276] recently, </w:t>
      </w:r>
      <w:r w:rsidRPr="00104E98">
        <w:rPr>
          <w:u w:val="single"/>
        </w:rPr>
        <w:t>modern tax lawmaking</w:t>
      </w:r>
      <w:r w:rsidRPr="00FD25C3">
        <w:rPr>
          <w:sz w:val="12"/>
        </w:rPr>
        <w:t xml:space="preserve"> in the United States </w:t>
      </w:r>
      <w:r w:rsidRPr="00104E98">
        <w:rPr>
          <w:u w:val="single"/>
        </w:rPr>
        <w:t>can feel divorced from the conduct of democratic</w:t>
      </w:r>
      <w:r>
        <w:rPr>
          <w:u w:val="single"/>
        </w:rPr>
        <w:t xml:space="preserve"> </w:t>
      </w:r>
      <w:r w:rsidRPr="00104E98">
        <w:rPr>
          <w:u w:val="single"/>
        </w:rPr>
        <w:t>governance</w:t>
      </w:r>
      <w:r w:rsidRPr="00FD25C3">
        <w:rPr>
          <w:sz w:val="12"/>
        </w:rPr>
        <w:t>. 11This perceived democratic deficit is not incidental. Rather, among tax policymakers and</w:t>
      </w:r>
      <w:r>
        <w:rPr>
          <w:sz w:val="12"/>
        </w:rPr>
        <w:t xml:space="preserve"> </w:t>
      </w:r>
      <w:r w:rsidRPr="00FD25C3">
        <w:rPr>
          <w:sz w:val="12"/>
        </w:rPr>
        <w:t xml:space="preserve">scholars, </w:t>
      </w:r>
      <w:r w:rsidRPr="00104E98">
        <w:rPr>
          <w:rStyle w:val="Emphasis"/>
        </w:rPr>
        <w:t xml:space="preserve">America's most </w:t>
      </w:r>
      <w:r w:rsidRPr="00895679">
        <w:rPr>
          <w:rStyle w:val="Emphasis"/>
          <w:highlight w:val="cyan"/>
        </w:rPr>
        <w:t>democratic institutions</w:t>
      </w:r>
      <w:r w:rsidRPr="00104E98">
        <w:rPr>
          <w:rStyle w:val="Emphasis"/>
        </w:rPr>
        <w:t xml:space="preserve"> and procedures </w:t>
      </w:r>
      <w:r w:rsidRPr="00895679">
        <w:rPr>
          <w:rStyle w:val="Emphasis"/>
          <w:highlight w:val="cyan"/>
        </w:rPr>
        <w:t>are</w:t>
      </w:r>
      <w:r w:rsidRPr="00104E98">
        <w:rPr>
          <w:rStyle w:val="Emphasis"/>
        </w:rPr>
        <w:t xml:space="preserve"> commonly </w:t>
      </w:r>
      <w:r w:rsidRPr="00895679">
        <w:rPr>
          <w:rStyle w:val="Emphasis"/>
          <w:highlight w:val="cyan"/>
        </w:rPr>
        <w:t>approached as obstacles to</w:t>
      </w:r>
      <w:r>
        <w:rPr>
          <w:rStyle w:val="Emphasis"/>
        </w:rPr>
        <w:t xml:space="preserve"> </w:t>
      </w:r>
      <w:r w:rsidRPr="00895679">
        <w:rPr>
          <w:rStyle w:val="Emphasis"/>
          <w:highlight w:val="cyan"/>
        </w:rPr>
        <w:t>implementing desired tax policies</w:t>
      </w:r>
      <w:r w:rsidRPr="00FD25C3">
        <w:rPr>
          <w:sz w:val="12"/>
        </w:rPr>
        <w:t xml:space="preserve">. 12At the federal level, </w:t>
      </w:r>
      <w:r w:rsidRPr="00104E98">
        <w:rPr>
          <w:u w:val="single"/>
        </w:rPr>
        <w:t>democratic barriers are perceived to be erected in</w:t>
      </w:r>
      <w:r>
        <w:rPr>
          <w:u w:val="single"/>
        </w:rPr>
        <w:t xml:space="preserve"> </w:t>
      </w:r>
      <w:r w:rsidRPr="00104E98">
        <w:rPr>
          <w:u w:val="single"/>
        </w:rPr>
        <w:t>the halls</w:t>
      </w:r>
      <w:r w:rsidRPr="00FD25C3">
        <w:rPr>
          <w:sz w:val="12"/>
        </w:rPr>
        <w:t xml:space="preserve"> [*277] </w:t>
      </w:r>
      <w:r w:rsidRPr="00104E98">
        <w:rPr>
          <w:u w:val="single"/>
        </w:rPr>
        <w:t xml:space="preserve">of </w:t>
      </w:r>
      <w:r w:rsidRPr="00895679">
        <w:rPr>
          <w:highlight w:val="cyan"/>
          <w:u w:val="single"/>
        </w:rPr>
        <w:t>Congress</w:t>
      </w:r>
      <w:r w:rsidRPr="00104E98">
        <w:rPr>
          <w:u w:val="single"/>
        </w:rPr>
        <w:t xml:space="preserve">, with its byzantine </w:t>
      </w:r>
      <w:r w:rsidRPr="00895679">
        <w:rPr>
          <w:highlight w:val="cyan"/>
          <w:u w:val="single"/>
        </w:rPr>
        <w:t>committee process</w:t>
      </w:r>
      <w:r w:rsidRPr="00104E98">
        <w:rPr>
          <w:u w:val="single"/>
        </w:rPr>
        <w:t xml:space="preserve">, burdensome </w:t>
      </w:r>
      <w:r w:rsidRPr="00895679">
        <w:rPr>
          <w:highlight w:val="cyan"/>
          <w:u w:val="single"/>
        </w:rPr>
        <w:t>procedural hurdles</w:t>
      </w:r>
      <w:r w:rsidRPr="00104E98">
        <w:rPr>
          <w:u w:val="single"/>
        </w:rPr>
        <w:t>, constant</w:t>
      </w:r>
      <w:r>
        <w:rPr>
          <w:u w:val="single"/>
        </w:rPr>
        <w:t xml:space="preserve"> </w:t>
      </w:r>
      <w:r w:rsidRPr="00104E98">
        <w:rPr>
          <w:u w:val="single"/>
        </w:rPr>
        <w:t xml:space="preserve">myopic </w:t>
      </w:r>
      <w:r w:rsidRPr="00895679">
        <w:rPr>
          <w:highlight w:val="cyan"/>
          <w:u w:val="single"/>
        </w:rPr>
        <w:t>focus on</w:t>
      </w:r>
      <w:r w:rsidRPr="00104E98">
        <w:rPr>
          <w:u w:val="single"/>
        </w:rPr>
        <w:t xml:space="preserve"> elections and </w:t>
      </w:r>
      <w:r w:rsidRPr="00895679">
        <w:rPr>
          <w:highlight w:val="cyan"/>
          <w:u w:val="single"/>
        </w:rPr>
        <w:t>reelections</w:t>
      </w:r>
      <w:r w:rsidRPr="00104E98">
        <w:rPr>
          <w:u w:val="single"/>
        </w:rPr>
        <w:t xml:space="preserve"> of members, and </w:t>
      </w:r>
      <w:r w:rsidRPr="00895679">
        <w:rPr>
          <w:highlight w:val="cyan"/>
          <w:u w:val="single"/>
        </w:rPr>
        <w:t>attentiveness to</w:t>
      </w:r>
      <w:r w:rsidRPr="00104E98">
        <w:rPr>
          <w:u w:val="single"/>
        </w:rPr>
        <w:t xml:space="preserve"> interest group </w:t>
      </w:r>
      <w:r w:rsidRPr="00895679">
        <w:rPr>
          <w:highlight w:val="cyan"/>
          <w:u w:val="single"/>
        </w:rPr>
        <w:t>lobbyists</w:t>
      </w:r>
      <w:r w:rsidRPr="00FD25C3">
        <w:rPr>
          <w:sz w:val="12"/>
        </w:rPr>
        <w:t>. 13To be</w:t>
      </w:r>
      <w:r>
        <w:rPr>
          <w:sz w:val="12"/>
        </w:rPr>
        <w:t xml:space="preserve"> </w:t>
      </w:r>
      <w:r w:rsidRPr="00FD25C3">
        <w:rPr>
          <w:sz w:val="12"/>
        </w:rPr>
        <w:t xml:space="preserve">sure, </w:t>
      </w:r>
      <w:r w:rsidRPr="00895679">
        <w:rPr>
          <w:rStyle w:val="Emphasis"/>
          <w:highlight w:val="cyan"/>
        </w:rPr>
        <w:t>some of these features are anti-democratic</w:t>
      </w:r>
      <w:r w:rsidRPr="00FD25C3">
        <w:rPr>
          <w:sz w:val="12"/>
        </w:rPr>
        <w:t xml:space="preserve"> by constitutional design or by political evolution, including</w:t>
      </w:r>
      <w:r>
        <w:rPr>
          <w:sz w:val="12"/>
        </w:rPr>
        <w:t xml:space="preserve"> </w:t>
      </w:r>
      <w:r w:rsidRPr="00FD25C3">
        <w:rPr>
          <w:sz w:val="12"/>
        </w:rPr>
        <w:t>bicameralism, the skewed representation of small states in the U.S. Senate, and legislative practices particularly in</w:t>
      </w:r>
      <w:r>
        <w:rPr>
          <w:sz w:val="12"/>
        </w:rPr>
        <w:t xml:space="preserve"> </w:t>
      </w:r>
      <w:r w:rsidRPr="00FD25C3">
        <w:rPr>
          <w:sz w:val="12"/>
        </w:rPr>
        <w:t>the Senate that allow a minority to shape the legislative agenda. 14</w:t>
      </w:r>
      <w:r>
        <w:rPr>
          <w:sz w:val="12"/>
        </w:rPr>
        <w:t xml:space="preserve"> </w:t>
      </w:r>
      <w:r w:rsidRPr="00FD25C3">
        <w:rPr>
          <w:sz w:val="12"/>
        </w:rPr>
        <w:t xml:space="preserve">8 </w:t>
      </w:r>
      <w:r w:rsidRPr="00895679">
        <w:rPr>
          <w:rStyle w:val="Emphasis"/>
          <w:highlight w:val="cyan"/>
        </w:rPr>
        <w:t>But</w:t>
      </w:r>
      <w:r w:rsidRPr="00104E98">
        <w:rPr>
          <w:rStyle w:val="Emphasis"/>
        </w:rPr>
        <w:t xml:space="preserve"> some </w:t>
      </w:r>
      <w:r w:rsidRPr="00895679">
        <w:rPr>
          <w:rStyle w:val="Emphasis"/>
          <w:highlight w:val="cyan"/>
        </w:rPr>
        <w:t>commentators</w:t>
      </w:r>
      <w:r w:rsidRPr="00104E98">
        <w:rPr>
          <w:rStyle w:val="Emphasis"/>
        </w:rPr>
        <w:t xml:space="preserve"> have </w:t>
      </w:r>
      <w:r w:rsidRPr="00895679">
        <w:rPr>
          <w:rStyle w:val="Emphasis"/>
          <w:highlight w:val="cyan"/>
        </w:rPr>
        <w:t>responded</w:t>
      </w:r>
      <w:r w:rsidRPr="00104E98">
        <w:rPr>
          <w:rStyle w:val="Emphasis"/>
        </w:rPr>
        <w:t xml:space="preserve"> to the current state of fiscal policymaking </w:t>
      </w:r>
      <w:r w:rsidRPr="00895679">
        <w:rPr>
          <w:rStyle w:val="Emphasis"/>
          <w:highlight w:val="cyan"/>
        </w:rPr>
        <w:t>by advocating</w:t>
      </w:r>
      <w:r w:rsidRPr="00104E98">
        <w:rPr>
          <w:rStyle w:val="Emphasis"/>
        </w:rPr>
        <w:t xml:space="preserve"> for </w:t>
      </w:r>
      <w:r w:rsidRPr="00895679">
        <w:rPr>
          <w:rStyle w:val="Emphasis"/>
          <w:highlight w:val="cyan"/>
        </w:rPr>
        <w:t>mechanisms</w:t>
      </w:r>
      <w:r>
        <w:rPr>
          <w:rStyle w:val="Emphasis"/>
        </w:rPr>
        <w:t xml:space="preserve"> </w:t>
      </w:r>
      <w:r w:rsidRPr="00895679">
        <w:rPr>
          <w:rStyle w:val="Emphasis"/>
          <w:highlight w:val="cyan"/>
        </w:rPr>
        <w:t>that would further avoid</w:t>
      </w:r>
      <w:r w:rsidRPr="00104E98">
        <w:rPr>
          <w:rStyle w:val="Emphasis"/>
        </w:rPr>
        <w:t xml:space="preserve"> or constrain </w:t>
      </w:r>
      <w:r w:rsidRPr="00895679">
        <w:rPr>
          <w:rStyle w:val="Emphasis"/>
          <w:highlight w:val="cyan"/>
        </w:rPr>
        <w:t>democratic forces</w:t>
      </w:r>
      <w:r w:rsidRPr="00FD25C3">
        <w:rPr>
          <w:sz w:val="12"/>
        </w:rPr>
        <w:t>. This Article identifies a persistent undemocratic impulse in</w:t>
      </w:r>
      <w:r>
        <w:rPr>
          <w:sz w:val="12"/>
        </w:rPr>
        <w:t xml:space="preserve"> </w:t>
      </w:r>
      <w:r w:rsidRPr="00FD25C3">
        <w:rPr>
          <w:sz w:val="12"/>
        </w:rPr>
        <w:t xml:space="preserve">tax policymaking--an interest in </w:t>
      </w:r>
      <w:r w:rsidRPr="00895679">
        <w:rPr>
          <w:rStyle w:val="Emphasis"/>
          <w:highlight w:val="cyan"/>
        </w:rPr>
        <w:t>bypassing democratic decision making to get</w:t>
      </w:r>
      <w:r w:rsidRPr="00104E98">
        <w:rPr>
          <w:rStyle w:val="Emphasis"/>
        </w:rPr>
        <w:t xml:space="preserve"> to </w:t>
      </w:r>
      <w:r w:rsidRPr="00895679">
        <w:rPr>
          <w:rStyle w:val="Emphasis"/>
          <w:highlight w:val="cyan"/>
        </w:rPr>
        <w:t>preferred</w:t>
      </w:r>
      <w:r w:rsidRPr="00104E98">
        <w:rPr>
          <w:rStyle w:val="Emphasis"/>
        </w:rPr>
        <w:t xml:space="preserve"> policy </w:t>
      </w:r>
      <w:r w:rsidRPr="00895679">
        <w:rPr>
          <w:rStyle w:val="Emphasis"/>
          <w:highlight w:val="cyan"/>
        </w:rPr>
        <w:t>outcomes</w:t>
      </w:r>
      <w:r w:rsidRPr="00FD25C3">
        <w:rPr>
          <w:sz w:val="12"/>
        </w:rPr>
        <w:t xml:space="preserve">--that </w:t>
      </w:r>
      <w:r w:rsidRPr="00895679">
        <w:rPr>
          <w:rStyle w:val="Emphasis"/>
          <w:highlight w:val="cyan"/>
        </w:rPr>
        <w:t>has</w:t>
      </w:r>
      <w:r>
        <w:rPr>
          <w:rStyle w:val="Emphasis"/>
          <w:highlight w:val="cyan"/>
        </w:rPr>
        <w:t xml:space="preserve"> </w:t>
      </w:r>
      <w:r w:rsidRPr="00895679">
        <w:rPr>
          <w:rStyle w:val="Emphasis"/>
          <w:highlight w:val="cyan"/>
        </w:rPr>
        <w:t>given rise to</w:t>
      </w:r>
      <w:r w:rsidRPr="00104E98">
        <w:rPr>
          <w:rStyle w:val="Emphasis"/>
        </w:rPr>
        <w:t xml:space="preserve"> a host of </w:t>
      </w:r>
      <w:r w:rsidRPr="00895679">
        <w:rPr>
          <w:rStyle w:val="Emphasis"/>
          <w:highlight w:val="cyan"/>
        </w:rPr>
        <w:t>democracy avoidance proposals</w:t>
      </w:r>
      <w:r w:rsidRPr="00FD25C3">
        <w:rPr>
          <w:sz w:val="12"/>
        </w:rPr>
        <w:t>. These proposals would work to enact desired tax policies</w:t>
      </w:r>
      <w:r>
        <w:rPr>
          <w:sz w:val="12"/>
        </w:rPr>
        <w:t xml:space="preserve"> </w:t>
      </w:r>
      <w:r w:rsidRPr="00FD25C3">
        <w:rPr>
          <w:sz w:val="12"/>
        </w:rPr>
        <w:t>by limiting who participates in tax policymaking, or by favoring certain participants in the process or certain</w:t>
      </w:r>
      <w:r>
        <w:rPr>
          <w:sz w:val="12"/>
        </w:rPr>
        <w:t xml:space="preserve"> </w:t>
      </w:r>
      <w:r w:rsidRPr="00FD25C3">
        <w:rPr>
          <w:sz w:val="12"/>
        </w:rPr>
        <w:t xml:space="preserve">normative perspectives. </w:t>
      </w:r>
      <w:r w:rsidRPr="00104E98">
        <w:rPr>
          <w:rStyle w:val="Emphasis"/>
        </w:rPr>
        <w:t>15</w:t>
      </w:r>
      <w:r w:rsidRPr="00895679">
        <w:rPr>
          <w:rStyle w:val="Emphasis"/>
          <w:highlight w:val="cyan"/>
        </w:rPr>
        <w:t>One proposal</w:t>
      </w:r>
      <w:r w:rsidRPr="00104E98">
        <w:rPr>
          <w:rStyle w:val="Emphasis"/>
        </w:rPr>
        <w:t xml:space="preserve"> would insulate tax policymaking from political pressures by</w:t>
      </w:r>
      <w:r>
        <w:rPr>
          <w:rStyle w:val="Emphasis"/>
        </w:rPr>
        <w:t xml:space="preserve"> </w:t>
      </w:r>
      <w:r w:rsidRPr="00895679">
        <w:rPr>
          <w:rStyle w:val="Emphasis"/>
          <w:highlight w:val="cyan"/>
        </w:rPr>
        <w:t xml:space="preserve">delegating tax </w:t>
      </w:r>
      <w:r w:rsidRPr="00895679">
        <w:rPr>
          <w:rStyle w:val="Emphasis"/>
        </w:rPr>
        <w:t>rate</w:t>
      </w:r>
      <w:r w:rsidRPr="00104E98">
        <w:rPr>
          <w:rStyle w:val="Emphasis"/>
        </w:rPr>
        <w:t xml:space="preserve"> setting </w:t>
      </w:r>
      <w:r w:rsidRPr="00895679">
        <w:rPr>
          <w:rStyle w:val="Emphasis"/>
          <w:highlight w:val="cyan"/>
        </w:rPr>
        <w:t>authority to an independent body</w:t>
      </w:r>
      <w:r w:rsidRPr="00FD25C3">
        <w:rPr>
          <w:sz w:val="12"/>
        </w:rPr>
        <w:t xml:space="preserve"> like the Federal Reserve Board of Governors. </w:t>
      </w:r>
      <w:r w:rsidRPr="00895679">
        <w:rPr>
          <w:rStyle w:val="Emphasis"/>
          <w:highlight w:val="cyan"/>
        </w:rPr>
        <w:t>Another</w:t>
      </w:r>
      <w:r>
        <w:rPr>
          <w:rStyle w:val="Emphasis"/>
        </w:rPr>
        <w:t xml:space="preserve"> </w:t>
      </w:r>
      <w:r w:rsidRPr="00104E98">
        <w:rPr>
          <w:rStyle w:val="Emphasis"/>
        </w:rPr>
        <w:t xml:space="preserve">would </w:t>
      </w:r>
      <w:r w:rsidRPr="00895679">
        <w:rPr>
          <w:rStyle w:val="Emphasis"/>
          <w:highlight w:val="cyan"/>
        </w:rPr>
        <w:t>outsource</w:t>
      </w:r>
      <w:r w:rsidRPr="00104E98">
        <w:rPr>
          <w:rStyle w:val="Emphasis"/>
        </w:rPr>
        <w:t xml:space="preserve"> new </w:t>
      </w:r>
      <w:r w:rsidRPr="00895679">
        <w:rPr>
          <w:rStyle w:val="Emphasis"/>
          <w:highlight w:val="cyan"/>
        </w:rPr>
        <w:t>tax reform</w:t>
      </w:r>
      <w:r w:rsidRPr="00104E98">
        <w:rPr>
          <w:rStyle w:val="Emphasis"/>
        </w:rPr>
        <w:t xml:space="preserve"> legislation </w:t>
      </w:r>
      <w:r w:rsidRPr="00895679">
        <w:rPr>
          <w:rStyle w:val="Emphasis"/>
          <w:highlight w:val="cyan"/>
        </w:rPr>
        <w:t>to</w:t>
      </w:r>
      <w:r w:rsidRPr="00104E98">
        <w:rPr>
          <w:rStyle w:val="Emphasis"/>
        </w:rPr>
        <w:t xml:space="preserve"> a panel of </w:t>
      </w:r>
      <w:r w:rsidRPr="00895679">
        <w:rPr>
          <w:rStyle w:val="Emphasis"/>
          <w:highlight w:val="cyan"/>
        </w:rPr>
        <w:t>experts</w:t>
      </w:r>
      <w:r w:rsidRPr="00FD25C3">
        <w:rPr>
          <w:sz w:val="12"/>
        </w:rPr>
        <w:t xml:space="preserve">, in a posture </w:t>
      </w:r>
      <w:r w:rsidRPr="00895679">
        <w:rPr>
          <w:rStyle w:val="Emphasis"/>
          <w:highlight w:val="cyan"/>
        </w:rPr>
        <w:t>so</w:t>
      </w:r>
      <w:r w:rsidRPr="00104E98">
        <w:rPr>
          <w:rStyle w:val="Emphasis"/>
        </w:rPr>
        <w:t xml:space="preserve"> that </w:t>
      </w:r>
      <w:r w:rsidRPr="00895679">
        <w:rPr>
          <w:rStyle w:val="Emphasis"/>
          <w:highlight w:val="cyan"/>
        </w:rPr>
        <w:t>their proposal would</w:t>
      </w:r>
      <w:r>
        <w:rPr>
          <w:rStyle w:val="Emphasis"/>
        </w:rPr>
        <w:t xml:space="preserve"> </w:t>
      </w:r>
      <w:r w:rsidRPr="00104E98">
        <w:rPr>
          <w:rStyle w:val="Emphasis"/>
        </w:rPr>
        <w:t xml:space="preserve">presumptively </w:t>
      </w:r>
      <w:r w:rsidRPr="00895679">
        <w:rPr>
          <w:rStyle w:val="Emphasis"/>
          <w:highlight w:val="cyan"/>
        </w:rPr>
        <w:t>become law unless blocked by Congress</w:t>
      </w:r>
      <w:r w:rsidRPr="00FD25C3">
        <w:rPr>
          <w:sz w:val="12"/>
        </w:rPr>
        <w:t>. 16These sorts of approaches to tax lawmaking find</w:t>
      </w:r>
      <w:r>
        <w:rPr>
          <w:sz w:val="12"/>
        </w:rPr>
        <w:t xml:space="preserve"> </w:t>
      </w:r>
      <w:r w:rsidRPr="00FD25C3">
        <w:rPr>
          <w:sz w:val="12"/>
        </w:rPr>
        <w:t>support in public choice scholarship, which uses [*278] economic analysis to evaluate collective decision making</w:t>
      </w:r>
      <w:r>
        <w:rPr>
          <w:sz w:val="12"/>
        </w:rPr>
        <w:t xml:space="preserve"> </w:t>
      </w:r>
      <w:r w:rsidRPr="00FD25C3">
        <w:rPr>
          <w:sz w:val="12"/>
        </w:rPr>
        <w:t>17and which has become a preferred lens among some tax scholars for analyzing the political economy of tax and</w:t>
      </w:r>
      <w:r>
        <w:rPr>
          <w:sz w:val="12"/>
        </w:rPr>
        <w:t xml:space="preserve"> </w:t>
      </w:r>
      <w:r w:rsidRPr="00FD25C3">
        <w:rPr>
          <w:sz w:val="12"/>
        </w:rPr>
        <w:t>other types of legislation. 18</w:t>
      </w:r>
      <w:r>
        <w:rPr>
          <w:sz w:val="12"/>
        </w:rPr>
        <w:t xml:space="preserve"> </w:t>
      </w:r>
      <w:r w:rsidRPr="00104E98">
        <w:rPr>
          <w:u w:val="single"/>
        </w:rPr>
        <w:t>This Article responds to the tendency of democracy avoidance</w:t>
      </w:r>
      <w:r w:rsidRPr="00FD25C3">
        <w:rPr>
          <w:sz w:val="12"/>
        </w:rPr>
        <w:t xml:space="preserve"> in federal tax lawmaking in two respects. First, I</w:t>
      </w:r>
      <w:r>
        <w:rPr>
          <w:sz w:val="12"/>
        </w:rPr>
        <w:t xml:space="preserve"> </w:t>
      </w:r>
      <w:r w:rsidRPr="00FD25C3">
        <w:rPr>
          <w:sz w:val="12"/>
        </w:rPr>
        <w:t>place the phenomenon of democracy avoidance in a broader, ongoing debate among democratic theorists.</w:t>
      </w:r>
      <w:r>
        <w:rPr>
          <w:sz w:val="12"/>
        </w:rPr>
        <w:t xml:space="preserve"> </w:t>
      </w:r>
      <w:r w:rsidRPr="00FD25C3">
        <w:rPr>
          <w:sz w:val="12"/>
        </w:rPr>
        <w:t>19Some democratic theorists argue that democratic decision making has its own moral force, regardless of how one</w:t>
      </w:r>
      <w:r>
        <w:rPr>
          <w:sz w:val="12"/>
        </w:rPr>
        <w:t xml:space="preserve"> </w:t>
      </w:r>
      <w:r w:rsidRPr="00FD25C3">
        <w:rPr>
          <w:sz w:val="12"/>
        </w:rPr>
        <w:t xml:space="preserve">might evaluate substantive decisions. From this perspective, </w:t>
      </w:r>
      <w:r w:rsidRPr="00C86D6C">
        <w:rPr>
          <w:u w:val="single"/>
        </w:rPr>
        <w:t>democracy as a mode of decision making should be</w:t>
      </w:r>
      <w:r>
        <w:rPr>
          <w:u w:val="single"/>
        </w:rPr>
        <w:t xml:space="preserve"> </w:t>
      </w:r>
      <w:r w:rsidRPr="00C86D6C">
        <w:rPr>
          <w:u w:val="single"/>
        </w:rPr>
        <w:t>preferred and privileged even if the democratically chosen policies are undesirable in some respects</w:t>
      </w:r>
      <w:r w:rsidRPr="00FD25C3">
        <w:rPr>
          <w:sz w:val="12"/>
        </w:rPr>
        <w:t>. In short, as</w:t>
      </w:r>
      <w:r>
        <w:rPr>
          <w:sz w:val="12"/>
        </w:rPr>
        <w:t xml:space="preserve"> </w:t>
      </w:r>
      <w:r w:rsidRPr="00FD25C3">
        <w:rPr>
          <w:sz w:val="12"/>
        </w:rPr>
        <w:t>Amy Gutmann succinctly explained in an argument supporting a deliberative model of democratic decision making,</w:t>
      </w:r>
      <w:r>
        <w:rPr>
          <w:sz w:val="12"/>
        </w:rPr>
        <w:t xml:space="preserve"> </w:t>
      </w:r>
      <w:r w:rsidRPr="00FD25C3">
        <w:rPr>
          <w:sz w:val="12"/>
        </w:rPr>
        <w:t>"</w:t>
      </w:r>
      <w:r w:rsidRPr="00C86D6C">
        <w:rPr>
          <w:u w:val="single"/>
        </w:rPr>
        <w:t>democracy is valuable for far more than its capacity to achieve correct outcomes</w:t>
      </w:r>
      <w:r w:rsidRPr="00FD25C3">
        <w:rPr>
          <w:sz w:val="12"/>
        </w:rPr>
        <w:t>." 20</w:t>
      </w:r>
      <w:r>
        <w:rPr>
          <w:sz w:val="12"/>
        </w:rPr>
        <w:t xml:space="preserve"> </w:t>
      </w:r>
      <w:r w:rsidRPr="00FD25C3">
        <w:rPr>
          <w:sz w:val="12"/>
        </w:rPr>
        <w:t xml:space="preserve">In contrast, the </w:t>
      </w:r>
      <w:r w:rsidRPr="00C86D6C">
        <w:rPr>
          <w:u w:val="single"/>
        </w:rPr>
        <w:t>democracy avoidance proposals identified in this Article are aligned with another strain of</w:t>
      </w:r>
      <w:r>
        <w:rPr>
          <w:u w:val="single"/>
        </w:rPr>
        <w:t xml:space="preserve"> </w:t>
      </w:r>
      <w:r w:rsidRPr="00C86D6C">
        <w:rPr>
          <w:u w:val="single"/>
        </w:rPr>
        <w:t>democratic theory, which posits that outcomes are the most important aspect of governance</w:t>
      </w:r>
      <w:r w:rsidRPr="00FD25C3">
        <w:rPr>
          <w:sz w:val="12"/>
        </w:rPr>
        <w:t xml:space="preserve">. </w:t>
      </w:r>
      <w:r w:rsidRPr="00C86D6C">
        <w:rPr>
          <w:u w:val="single"/>
        </w:rPr>
        <w:t>21From this</w:t>
      </w:r>
      <w:r>
        <w:rPr>
          <w:u w:val="single"/>
        </w:rPr>
        <w:t xml:space="preserve"> </w:t>
      </w:r>
      <w:r w:rsidRPr="00C86D6C">
        <w:rPr>
          <w:u w:val="single"/>
        </w:rPr>
        <w:t>perspective, democracy is preferable if it allows a society to make the best decisions for its community members</w:t>
      </w:r>
      <w:r w:rsidRPr="00FD25C3">
        <w:rPr>
          <w:sz w:val="12"/>
        </w:rPr>
        <w:t>;</w:t>
      </w:r>
      <w:r>
        <w:rPr>
          <w:sz w:val="12"/>
        </w:rPr>
        <w:t xml:space="preserve"> </w:t>
      </w:r>
      <w:proofErr w:type="gramStart"/>
      <w:r w:rsidRPr="00FD25C3">
        <w:rPr>
          <w:sz w:val="12"/>
        </w:rPr>
        <w:t>but,</w:t>
      </w:r>
      <w:proofErr w:type="gramEnd"/>
      <w:r w:rsidRPr="00FD25C3">
        <w:rPr>
          <w:sz w:val="12"/>
        </w:rPr>
        <w:t xml:space="preserve"> equally, </w:t>
      </w:r>
      <w:r w:rsidRPr="00C86D6C">
        <w:rPr>
          <w:u w:val="single"/>
        </w:rPr>
        <w:t>if democracy does not deliver good results, other forms of decision making might be deemed</w:t>
      </w:r>
      <w:r>
        <w:rPr>
          <w:u w:val="single"/>
        </w:rPr>
        <w:t xml:space="preserve"> </w:t>
      </w:r>
      <w:r w:rsidRPr="00C86D6C">
        <w:rPr>
          <w:u w:val="single"/>
        </w:rPr>
        <w:t>preferable</w:t>
      </w:r>
      <w:r w:rsidRPr="00FD25C3">
        <w:rPr>
          <w:sz w:val="12"/>
        </w:rPr>
        <w:t>. By privileging specific tax policy outcomes that can be arrived at by insulating decision making from</w:t>
      </w:r>
      <w:r>
        <w:rPr>
          <w:sz w:val="12"/>
        </w:rPr>
        <w:t xml:space="preserve"> </w:t>
      </w:r>
      <w:r w:rsidRPr="00FD25C3">
        <w:rPr>
          <w:sz w:val="12"/>
        </w:rPr>
        <w:t xml:space="preserve">democratic forces, </w:t>
      </w:r>
      <w:r w:rsidRPr="008D47D2">
        <w:rPr>
          <w:u w:val="single"/>
        </w:rPr>
        <w:t>some of the advocates of the strategies described in this Article have placed tax policy as an</w:t>
      </w:r>
      <w:r>
        <w:rPr>
          <w:u w:val="single"/>
        </w:rPr>
        <w:t xml:space="preserve"> </w:t>
      </w:r>
      <w:r w:rsidRPr="008D47D2">
        <w:rPr>
          <w:u w:val="single"/>
        </w:rPr>
        <w:t>issue that supersedes commitments to democratic governance</w:t>
      </w:r>
      <w:r w:rsidRPr="00FD25C3">
        <w:rPr>
          <w:sz w:val="12"/>
        </w:rPr>
        <w:t>. 22This Article seeks to introduce tax scholars</w:t>
      </w:r>
      <w:r>
        <w:rPr>
          <w:sz w:val="12"/>
        </w:rPr>
        <w:t xml:space="preserve"> </w:t>
      </w:r>
      <w:r w:rsidRPr="00FD25C3">
        <w:rPr>
          <w:sz w:val="12"/>
        </w:rPr>
        <w:t>and policymakers to this debate, 23and make clear that democracy avoidance [*279] proposals implicitly</w:t>
      </w:r>
      <w:r>
        <w:rPr>
          <w:sz w:val="12"/>
        </w:rPr>
        <w:t xml:space="preserve"> </w:t>
      </w:r>
      <w:r w:rsidRPr="00FD25C3">
        <w:rPr>
          <w:sz w:val="12"/>
        </w:rPr>
        <w:t xml:space="preserve">embrace the tradeoff of less democratic input in exchange for "better" tax policy outcomes. 24 Second, </w:t>
      </w:r>
      <w:r w:rsidRPr="008D47D2">
        <w:rPr>
          <w:u w:val="single"/>
        </w:rPr>
        <w:t>I offer several proposals to refocus tax lawmaking to value and benefit from democratic engagement</w:t>
      </w:r>
      <w:r w:rsidRPr="00FD25C3">
        <w:rPr>
          <w:sz w:val="12"/>
        </w:rPr>
        <w:t xml:space="preserve"> (and</w:t>
      </w:r>
      <w:r>
        <w:rPr>
          <w:sz w:val="12"/>
        </w:rPr>
        <w:t xml:space="preserve"> </w:t>
      </w:r>
      <w:r w:rsidRPr="00FD25C3">
        <w:rPr>
          <w:sz w:val="12"/>
        </w:rPr>
        <w:t xml:space="preserve">to </w:t>
      </w:r>
      <w:r w:rsidRPr="008D47D2">
        <w:rPr>
          <w:u w:val="single"/>
        </w:rPr>
        <w:t>produce democratically legitimate tax policies</w:t>
      </w:r>
      <w:r w:rsidRPr="00FD25C3">
        <w:rPr>
          <w:sz w:val="12"/>
        </w:rPr>
        <w:t xml:space="preserve">) </w:t>
      </w:r>
      <w:r w:rsidRPr="008D47D2">
        <w:rPr>
          <w:u w:val="single"/>
        </w:rPr>
        <w:t>rather than avoiding democratic decision making</w:t>
      </w:r>
      <w:r w:rsidRPr="00FD25C3">
        <w:rPr>
          <w:sz w:val="12"/>
        </w:rPr>
        <w:t xml:space="preserve"> and circumvent</w:t>
      </w:r>
      <w:r>
        <w:rPr>
          <w:sz w:val="12"/>
        </w:rPr>
        <w:t xml:space="preserve"> </w:t>
      </w:r>
      <w:r w:rsidRPr="00FD25C3">
        <w:rPr>
          <w:sz w:val="12"/>
        </w:rPr>
        <w:t>democratic institutions. While these proposals are a response to the democracy avoidance proposals critiqued</w:t>
      </w:r>
      <w:r>
        <w:rPr>
          <w:sz w:val="12"/>
        </w:rPr>
        <w:t xml:space="preserve"> </w:t>
      </w:r>
      <w:r w:rsidRPr="00FD25C3">
        <w:rPr>
          <w:sz w:val="12"/>
        </w:rPr>
        <w:t>earlier in the Article, they also could be implemented in ways that are consistent with some of the ideas that I</w:t>
      </w:r>
      <w:r>
        <w:rPr>
          <w:sz w:val="12"/>
        </w:rPr>
        <w:t xml:space="preserve"> </w:t>
      </w:r>
      <w:r w:rsidRPr="00FD25C3">
        <w:rPr>
          <w:sz w:val="12"/>
        </w:rPr>
        <w:t xml:space="preserve">critique--some of those specific proposals are not mutually exclusive with democratically legitimate </w:t>
      </w:r>
      <w:proofErr w:type="spellStart"/>
      <w:r w:rsidRPr="00FD25C3">
        <w:rPr>
          <w:sz w:val="12"/>
        </w:rPr>
        <w:t>decisionmaking</w:t>
      </w:r>
      <w:proofErr w:type="spellEnd"/>
      <w:r w:rsidRPr="00FD25C3">
        <w:rPr>
          <w:sz w:val="12"/>
        </w:rPr>
        <w:t>.</w:t>
      </w:r>
      <w:r>
        <w:rPr>
          <w:sz w:val="12"/>
        </w:rPr>
        <w:t xml:space="preserve"> </w:t>
      </w:r>
      <w:r w:rsidRPr="00FD25C3">
        <w:rPr>
          <w:sz w:val="12"/>
        </w:rPr>
        <w:t>25This approach places democracy as a central concern in tax lawmaking, not because of the resultant policies--</w:t>
      </w:r>
      <w:r>
        <w:rPr>
          <w:sz w:val="12"/>
        </w:rPr>
        <w:t xml:space="preserve"> </w:t>
      </w:r>
      <w:r w:rsidRPr="00FD25C3">
        <w:rPr>
          <w:sz w:val="12"/>
        </w:rPr>
        <w:t>although there is interesting empirical and theoretical work supporting the idea that more democratically responsive</w:t>
      </w:r>
      <w:r>
        <w:rPr>
          <w:sz w:val="12"/>
        </w:rPr>
        <w:t xml:space="preserve"> </w:t>
      </w:r>
      <w:r w:rsidRPr="00FD25C3">
        <w:rPr>
          <w:sz w:val="12"/>
        </w:rPr>
        <w:t xml:space="preserve">policies may be better policies 26--but rather because </w:t>
      </w:r>
      <w:r w:rsidRPr="00FD25C3">
        <w:rPr>
          <w:highlight w:val="cyan"/>
          <w:u w:val="single"/>
        </w:rPr>
        <w:t>it is important</w:t>
      </w:r>
      <w:r w:rsidRPr="003D262E">
        <w:rPr>
          <w:u w:val="single"/>
        </w:rPr>
        <w:t xml:space="preserve"> that </w:t>
      </w:r>
      <w:r w:rsidRPr="00FD25C3">
        <w:rPr>
          <w:highlight w:val="cyan"/>
          <w:u w:val="single"/>
        </w:rPr>
        <w:t>community members perceive tax</w:t>
      </w:r>
      <w:r>
        <w:rPr>
          <w:highlight w:val="cyan"/>
          <w:u w:val="single"/>
        </w:rPr>
        <w:t xml:space="preserve"> </w:t>
      </w:r>
      <w:r w:rsidRPr="00FD25C3">
        <w:rPr>
          <w:highlight w:val="cyan"/>
          <w:u w:val="single"/>
        </w:rPr>
        <w:t>policies to be democratically legitimate</w:t>
      </w:r>
      <w:r w:rsidRPr="00FD25C3">
        <w:rPr>
          <w:sz w:val="12"/>
        </w:rPr>
        <w:t>. 27This Article seeks to shift tax policy debates to appreciate the value</w:t>
      </w:r>
      <w:r>
        <w:rPr>
          <w:sz w:val="12"/>
        </w:rPr>
        <w:t xml:space="preserve"> </w:t>
      </w:r>
      <w:r w:rsidRPr="00FD25C3">
        <w:rPr>
          <w:sz w:val="12"/>
        </w:rPr>
        <w:t>of democratic decision making to [*280] the tax system. The first volley, presented here, is to recommend reforms</w:t>
      </w:r>
      <w:r>
        <w:rPr>
          <w:sz w:val="12"/>
        </w:rPr>
        <w:t xml:space="preserve"> </w:t>
      </w:r>
      <w:r w:rsidRPr="00FD25C3">
        <w:rPr>
          <w:sz w:val="12"/>
        </w:rPr>
        <w:t xml:space="preserve">to the U.S. Federal tax </w:t>
      </w:r>
      <w:proofErr w:type="spellStart"/>
      <w:r w:rsidRPr="00FD25C3">
        <w:rPr>
          <w:sz w:val="12"/>
        </w:rPr>
        <w:t>lawmaking</w:t>
      </w:r>
      <w:proofErr w:type="spellEnd"/>
      <w:r w:rsidRPr="00FD25C3">
        <w:rPr>
          <w:sz w:val="12"/>
        </w:rPr>
        <w:t xml:space="preserve"> process to reorient it towards (rather than away from) democratic</w:t>
      </w:r>
      <w:r>
        <w:rPr>
          <w:sz w:val="12"/>
        </w:rPr>
        <w:t xml:space="preserve"> </w:t>
      </w:r>
      <w:r w:rsidRPr="00FD25C3">
        <w:rPr>
          <w:sz w:val="12"/>
        </w:rPr>
        <w:t>responsiveness. 28</w:t>
      </w:r>
      <w:r>
        <w:rPr>
          <w:sz w:val="12"/>
        </w:rPr>
        <w:t xml:space="preserve"> </w:t>
      </w:r>
      <w:r w:rsidRPr="00FD25C3">
        <w:rPr>
          <w:sz w:val="12"/>
        </w:rPr>
        <w:t>The proposals, laid out in Part III, include the following: to counteract the uncertainty most taxpayers experienced</w:t>
      </w:r>
      <w:r>
        <w:rPr>
          <w:sz w:val="12"/>
        </w:rPr>
        <w:t xml:space="preserve"> </w:t>
      </w:r>
      <w:r w:rsidRPr="00FD25C3">
        <w:rPr>
          <w:sz w:val="12"/>
        </w:rPr>
        <w:t xml:space="preserve">with the Tax Cuts and Jobs Act that is a threat with any complex tax legislation, </w:t>
      </w:r>
      <w:r w:rsidRPr="00FD25C3">
        <w:rPr>
          <w:rStyle w:val="Emphasis"/>
          <w:highlight w:val="cyan"/>
        </w:rPr>
        <w:t>Congress should</w:t>
      </w:r>
      <w:r w:rsidRPr="003D262E">
        <w:rPr>
          <w:rStyle w:val="Emphasis"/>
        </w:rPr>
        <w:t xml:space="preserve"> formally </w:t>
      </w:r>
      <w:r w:rsidRPr="00FD25C3">
        <w:rPr>
          <w:rStyle w:val="Emphasis"/>
          <w:highlight w:val="cyan"/>
        </w:rPr>
        <w:t>require</w:t>
      </w:r>
      <w:r w:rsidRPr="003D262E">
        <w:rPr>
          <w:rStyle w:val="Emphasis"/>
        </w:rPr>
        <w:t>,</w:t>
      </w:r>
      <w:r>
        <w:rPr>
          <w:rStyle w:val="Emphasis"/>
        </w:rPr>
        <w:t xml:space="preserve"> </w:t>
      </w:r>
      <w:r w:rsidRPr="003D262E">
        <w:rPr>
          <w:rStyle w:val="Emphasis"/>
        </w:rPr>
        <w:t xml:space="preserve">as part of the legislative process, detailed and publicly accessible </w:t>
      </w:r>
      <w:r w:rsidRPr="00FD25C3">
        <w:rPr>
          <w:rStyle w:val="Emphasis"/>
          <w:highlight w:val="cyan"/>
        </w:rPr>
        <w:t>analysis of how</w:t>
      </w:r>
      <w:r w:rsidRPr="003D262E">
        <w:rPr>
          <w:rStyle w:val="Emphasis"/>
        </w:rPr>
        <w:t xml:space="preserve"> specific </w:t>
      </w:r>
      <w:r w:rsidRPr="00FD25C3">
        <w:rPr>
          <w:rStyle w:val="Emphasis"/>
          <w:highlight w:val="cyan"/>
        </w:rPr>
        <w:t>provisions affect typical</w:t>
      </w:r>
      <w:r>
        <w:rPr>
          <w:rStyle w:val="Emphasis"/>
          <w:highlight w:val="cyan"/>
        </w:rPr>
        <w:t xml:space="preserve"> </w:t>
      </w:r>
      <w:r w:rsidRPr="00FD25C3">
        <w:rPr>
          <w:rStyle w:val="Emphasis"/>
          <w:highlight w:val="cyan"/>
        </w:rPr>
        <w:t>taxpayers</w:t>
      </w:r>
      <w:r w:rsidRPr="00FD25C3">
        <w:rPr>
          <w:sz w:val="12"/>
        </w:rPr>
        <w:t>. 29This reform would rely on Congress's professional tax staff (housed in the Joint Committee on</w:t>
      </w:r>
      <w:r>
        <w:rPr>
          <w:sz w:val="12"/>
        </w:rPr>
        <w:t xml:space="preserve"> </w:t>
      </w:r>
      <w:r w:rsidRPr="00FD25C3">
        <w:rPr>
          <w:sz w:val="12"/>
        </w:rPr>
        <w:t xml:space="preserve">Taxation) to analyze the expected changes in tax liability for various typical taxpayers in each congressional </w:t>
      </w:r>
      <w:proofErr w:type="spellStart"/>
      <w:r w:rsidRPr="00FD25C3">
        <w:rPr>
          <w:sz w:val="12"/>
        </w:rPr>
        <w:t>districtperhaps</w:t>
      </w:r>
      <w:proofErr w:type="spellEnd"/>
      <w:r>
        <w:rPr>
          <w:sz w:val="12"/>
        </w:rPr>
        <w:t xml:space="preserve"> </w:t>
      </w:r>
      <w:r w:rsidRPr="00FD25C3">
        <w:rPr>
          <w:sz w:val="12"/>
        </w:rPr>
        <w:t>the median individual filing as a single taxpayer, the median family of four, a small service-providing</w:t>
      </w:r>
      <w:r>
        <w:rPr>
          <w:sz w:val="12"/>
        </w:rPr>
        <w:t xml:space="preserve"> </w:t>
      </w:r>
      <w:r w:rsidRPr="00FD25C3">
        <w:rPr>
          <w:sz w:val="12"/>
        </w:rPr>
        <w:t>business, typical taxpayers from different racial groups or of different genders, and so on. Thus, before a</w:t>
      </w:r>
      <w:r>
        <w:rPr>
          <w:sz w:val="12"/>
        </w:rPr>
        <w:t xml:space="preserve"> </w:t>
      </w:r>
      <w:r w:rsidRPr="00FD25C3">
        <w:rPr>
          <w:sz w:val="12"/>
        </w:rPr>
        <w:t>congressperson voted on final legislation, he or she would receive a district-specific report (which would also be</w:t>
      </w:r>
      <w:r>
        <w:rPr>
          <w:sz w:val="12"/>
        </w:rPr>
        <w:t xml:space="preserve"> </w:t>
      </w:r>
      <w:r w:rsidRPr="00FD25C3">
        <w:rPr>
          <w:sz w:val="12"/>
        </w:rPr>
        <w:t>made public) showing the effects on variations of common taxpayers who are his or her constituents, based on</w:t>
      </w:r>
      <w:r>
        <w:rPr>
          <w:sz w:val="12"/>
        </w:rPr>
        <w:t xml:space="preserve"> </w:t>
      </w:r>
      <w:r w:rsidRPr="00FD25C3">
        <w:rPr>
          <w:sz w:val="12"/>
        </w:rPr>
        <w:t>demographics of the district and models of taxpayer responses. 30</w:t>
      </w:r>
      <w:r>
        <w:rPr>
          <w:sz w:val="12"/>
        </w:rPr>
        <w:t xml:space="preserve"> </w:t>
      </w:r>
      <w:r w:rsidRPr="00FD25C3">
        <w:rPr>
          <w:sz w:val="12"/>
        </w:rPr>
        <w:t>The Article proceeds as follows: Part I introduces the debate among democratic theorists about how to value and</w:t>
      </w:r>
      <w:r>
        <w:rPr>
          <w:sz w:val="12"/>
        </w:rPr>
        <w:t xml:space="preserve"> </w:t>
      </w:r>
      <w:r w:rsidRPr="00FD25C3">
        <w:rPr>
          <w:sz w:val="12"/>
        </w:rPr>
        <w:t>justify democratic decision making, and whether and how to account for policy outcomes. This part also briefly</w:t>
      </w:r>
      <w:r>
        <w:rPr>
          <w:sz w:val="12"/>
        </w:rPr>
        <w:t xml:space="preserve"> </w:t>
      </w:r>
      <w:r w:rsidRPr="00FD25C3">
        <w:rPr>
          <w:sz w:val="12"/>
        </w:rPr>
        <w:t>introduces some features of democratic decision making that public choice theory generally sidelines, but that I</w:t>
      </w:r>
      <w:r>
        <w:rPr>
          <w:sz w:val="12"/>
        </w:rPr>
        <w:t xml:space="preserve"> </w:t>
      </w:r>
      <w:r w:rsidRPr="00FD25C3">
        <w:rPr>
          <w:sz w:val="12"/>
        </w:rPr>
        <w:t>argue should come to bear on tax policymaking institutions. Part II uncovers and examines the strain of democracy avoidance in tax lawmaking and tax scholarship, which I argue is rooted in public choice theory. In Part III, I</w:t>
      </w:r>
      <w:r>
        <w:rPr>
          <w:sz w:val="12"/>
        </w:rPr>
        <w:t xml:space="preserve"> </w:t>
      </w:r>
      <w:r w:rsidRPr="00FD25C3">
        <w:rPr>
          <w:sz w:val="12"/>
        </w:rPr>
        <w:t>propose four specific reforms that can bolster democratic legitimacy in federal tax policymaking in accordance with</w:t>
      </w:r>
      <w:r>
        <w:rPr>
          <w:sz w:val="12"/>
        </w:rPr>
        <w:t xml:space="preserve"> </w:t>
      </w:r>
      <w:r w:rsidRPr="00FD25C3">
        <w:rPr>
          <w:sz w:val="12"/>
        </w:rPr>
        <w:t>the framework. Part III also begins to consider what the vision of democratic tax policymaking presented here might</w:t>
      </w:r>
      <w:r>
        <w:rPr>
          <w:sz w:val="12"/>
        </w:rPr>
        <w:t xml:space="preserve"> </w:t>
      </w:r>
      <w:r w:rsidRPr="00FD25C3">
        <w:rPr>
          <w:sz w:val="12"/>
        </w:rPr>
        <w:t>mean in terms of substantive tax policy.</w:t>
      </w:r>
    </w:p>
    <w:p w14:paraId="0FEDB653" w14:textId="77777777" w:rsidR="001F227C" w:rsidRDefault="001F227C" w:rsidP="001F227C">
      <w:pPr>
        <w:pStyle w:val="Heading4"/>
      </w:pPr>
      <w:r>
        <w:t>Democratic decision-making has intrinsic value – consequentialist approaches are anti-democratic.</w:t>
      </w:r>
    </w:p>
    <w:p w14:paraId="2D784D78" w14:textId="77777777" w:rsidR="001F227C" w:rsidRDefault="001F227C" w:rsidP="001F227C">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7B40BAB9" w14:textId="77777777" w:rsidR="001F227C" w:rsidRDefault="001F227C" w:rsidP="001F227C">
      <w:pPr>
        <w:rPr>
          <w:u w:val="single"/>
        </w:rPr>
      </w:pPr>
      <w:r w:rsidRPr="00F40413">
        <w:rPr>
          <w:sz w:val="16"/>
        </w:rPr>
        <w:t xml:space="preserve">[*281] I. WHY DEMOCRACY? A. Debate Among Democratic Theorists Among democratic theorists, </w:t>
      </w:r>
      <w:r w:rsidRPr="00CA7CCE">
        <w:rPr>
          <w:u w:val="single"/>
        </w:rPr>
        <w:t>there is a long-running debate about how to justify democracy</w:t>
      </w:r>
      <w:r w:rsidRPr="00F40413">
        <w:rPr>
          <w:sz w:val="16"/>
        </w:rPr>
        <w:t xml:space="preserve">--in short, what is democracy good for? The justification matters in practical terms, as the discussion in Part III of this Article will show. If democracy is a moral imperative--that is, there are rules and norms of decision making that must be followed without regard for results because, for example, shared decision making is required to respect equality-then sufficiently democratic procedures might be required regardless of the outcomes these procedures produce. 31On the other hand, if democracy is instrumental, then it is best measured by reference to the objectives it is oriented towards achieving, and by this view if democratic procedures fall short in terms of </w:t>
      </w:r>
      <w:proofErr w:type="gramStart"/>
      <w:r w:rsidRPr="00F40413">
        <w:rPr>
          <w:sz w:val="16"/>
        </w:rPr>
        <w:t>results</w:t>
      </w:r>
      <w:proofErr w:type="gramEnd"/>
      <w:r w:rsidRPr="00F40413">
        <w:rPr>
          <w:sz w:val="16"/>
        </w:rPr>
        <w:t xml:space="preserve"> then other less democratic procedures might be preferable. 32 </w:t>
      </w:r>
      <w:r w:rsidRPr="00CA7CCE">
        <w:rPr>
          <w:u w:val="single"/>
        </w:rPr>
        <w:t xml:space="preserve">The </w:t>
      </w:r>
      <w:r w:rsidRPr="00CA7CCE">
        <w:rPr>
          <w:highlight w:val="cyan"/>
          <w:u w:val="single"/>
        </w:rPr>
        <w:t>deontological justifications for democracy see</w:t>
      </w:r>
      <w:r w:rsidRPr="00CA7CCE">
        <w:rPr>
          <w:u w:val="single"/>
        </w:rPr>
        <w:t xml:space="preserve"> its </w:t>
      </w:r>
      <w:r w:rsidRPr="00CA7CCE">
        <w:rPr>
          <w:highlight w:val="cyan"/>
          <w:u w:val="single"/>
        </w:rPr>
        <w:t>shared decision making and self-governance as required</w:t>
      </w:r>
      <w:r w:rsidRPr="00CA7CCE">
        <w:rPr>
          <w:u w:val="single"/>
        </w:rPr>
        <w:t xml:space="preserve"> </w:t>
      </w:r>
      <w:proofErr w:type="gramStart"/>
      <w:r w:rsidRPr="00CA7CCE">
        <w:rPr>
          <w:u w:val="single"/>
        </w:rPr>
        <w:t>in</w:t>
      </w:r>
      <w:r>
        <w:rPr>
          <w:u w:val="single"/>
        </w:rPr>
        <w:t xml:space="preserve"> </w:t>
      </w:r>
      <w:r w:rsidRPr="00CA7CCE">
        <w:rPr>
          <w:u w:val="single"/>
        </w:rPr>
        <w:t>order to</w:t>
      </w:r>
      <w:proofErr w:type="gramEnd"/>
      <w:r w:rsidRPr="00F40413">
        <w:rPr>
          <w:sz w:val="16"/>
        </w:rPr>
        <w:t xml:space="preserve">, for example, </w:t>
      </w:r>
      <w:r w:rsidRPr="00CA7CCE">
        <w:rPr>
          <w:u w:val="single"/>
        </w:rPr>
        <w:t>protect individuals' liberty, allow for public reasoning among the governed, and to ensure</w:t>
      </w:r>
      <w:r>
        <w:rPr>
          <w:u w:val="single"/>
        </w:rPr>
        <w:t xml:space="preserve"> </w:t>
      </w:r>
      <w:r w:rsidRPr="00CA7CCE">
        <w:rPr>
          <w:u w:val="single"/>
        </w:rPr>
        <w:t>equality among citizens</w:t>
      </w:r>
      <w:r w:rsidRPr="00F40413">
        <w:rPr>
          <w:sz w:val="16"/>
        </w:rPr>
        <w:t xml:space="preserve">. </w:t>
      </w:r>
      <w:r w:rsidRPr="00CA7CCE">
        <w:rPr>
          <w:u w:val="single"/>
        </w:rPr>
        <w:t xml:space="preserve">33The </w:t>
      </w:r>
      <w:r w:rsidRPr="00CA7CCE">
        <w:rPr>
          <w:highlight w:val="cyan"/>
          <w:u w:val="single"/>
        </w:rPr>
        <w:t>democracy avoidance techniques</w:t>
      </w:r>
      <w:r w:rsidRPr="00CA7CCE">
        <w:rPr>
          <w:u w:val="single"/>
        </w:rPr>
        <w:t xml:space="preserve"> addressed in Part III </w:t>
      </w:r>
      <w:r w:rsidRPr="00CA7CCE">
        <w:rPr>
          <w:highlight w:val="cyan"/>
          <w:u w:val="single"/>
        </w:rPr>
        <w:t>offend this justification</w:t>
      </w:r>
      <w:r w:rsidRPr="00F40413">
        <w:rPr>
          <w:sz w:val="16"/>
        </w:rPr>
        <w:t xml:space="preserve"> for democratic decision making--</w:t>
      </w:r>
      <w:r w:rsidRPr="00CA7CCE">
        <w:rPr>
          <w:u w:val="single"/>
        </w:rPr>
        <w:t>they propose to compromise</w:t>
      </w:r>
      <w:r w:rsidRPr="00F40413">
        <w:rPr>
          <w:sz w:val="16"/>
        </w:rPr>
        <w:t xml:space="preserve"> (or, from the current workings of Congress, further compromise) </w:t>
      </w:r>
      <w:r w:rsidRPr="00CA7CCE">
        <w:rPr>
          <w:u w:val="single"/>
        </w:rPr>
        <w:t>democratic norms in the name of specific tax policy goals</w:t>
      </w:r>
      <w:r w:rsidRPr="00F40413">
        <w:rPr>
          <w:sz w:val="16"/>
        </w:rPr>
        <w:t xml:space="preserve">. This approach discounts values like liberty and equality, rather than treating them as fundamental to humanity and uniquely intrinsic to democratic </w:t>
      </w:r>
      <w:proofErr w:type="spellStart"/>
      <w:r w:rsidRPr="00F40413">
        <w:rPr>
          <w:sz w:val="16"/>
        </w:rPr>
        <w:t>selfgovernance</w:t>
      </w:r>
      <w:proofErr w:type="spellEnd"/>
      <w:r w:rsidRPr="00F40413">
        <w:rPr>
          <w:sz w:val="16"/>
        </w:rPr>
        <w:t xml:space="preserve">. As an alternative, other democratic theorists subscribe to consequentialist justifications for democracy. From the consequentialist perspective, democracy is good to the extent it delivers the best available [*282] outcomes. 34The broadest consequentialist approach accommodates some of the deontological justifications by attributing some value to things that flow from democratic decision making itself. This might include, for example, that democracy "enhance[s] the moral qualities of its citizens" by making them participate in decision making and causing them to be attentive to their fellow citizens' perspectives. 35There are also a host of consequentialist justifications that attribute value to the ways that democracy might enhance substantive outcomes. For example, some argue that the democratic process can organize diverse inputs from a broad range of people, or that in a representative system, democracy prompts the decision makers to "respond to the expressions of needs" of the population. 36These deontological justifications for democracy can be integrated into the consequentialist framework, so that if democracy has or produces independent value, that value can be considered along with other objectives. 37 But there is a </w:t>
      </w:r>
      <w:proofErr w:type="gramStart"/>
      <w:r w:rsidRPr="00F40413">
        <w:rPr>
          <w:sz w:val="16"/>
        </w:rPr>
        <w:t>more strict</w:t>
      </w:r>
      <w:proofErr w:type="gramEnd"/>
      <w:r w:rsidRPr="00F40413">
        <w:rPr>
          <w:sz w:val="16"/>
        </w:rPr>
        <w:t xml:space="preserve"> </w:t>
      </w:r>
      <w:r w:rsidRPr="00CA7CCE">
        <w:rPr>
          <w:u w:val="single"/>
        </w:rPr>
        <w:t>consequentialist approach</w:t>
      </w:r>
      <w:r w:rsidRPr="00F40413">
        <w:rPr>
          <w:sz w:val="16"/>
        </w:rPr>
        <w:t xml:space="preserve"> as well, and this is the one with which the proposals critiqued in Part II are aligned. </w:t>
      </w:r>
      <w:r w:rsidRPr="00CA7CCE">
        <w:rPr>
          <w:highlight w:val="cyan"/>
          <w:u w:val="single"/>
        </w:rPr>
        <w:t>In</w:t>
      </w:r>
      <w:r w:rsidRPr="00CA7CCE">
        <w:rPr>
          <w:u w:val="single"/>
        </w:rPr>
        <w:t xml:space="preserve"> this narrower version of </w:t>
      </w:r>
      <w:r w:rsidRPr="00CA7CCE">
        <w:rPr>
          <w:highlight w:val="cyan"/>
          <w:u w:val="single"/>
        </w:rPr>
        <w:t>consequentialism</w:t>
      </w:r>
      <w:r w:rsidRPr="00CA7CCE">
        <w:rPr>
          <w:u w:val="single"/>
        </w:rPr>
        <w:t xml:space="preserve">, </w:t>
      </w:r>
      <w:r w:rsidRPr="00CA7CCE">
        <w:rPr>
          <w:highlight w:val="cyan"/>
          <w:u w:val="single"/>
        </w:rPr>
        <w:t>the</w:t>
      </w:r>
      <w:r w:rsidRPr="00CA7CCE">
        <w:rPr>
          <w:u w:val="single"/>
        </w:rPr>
        <w:t xml:space="preserve"> instrumental </w:t>
      </w:r>
      <w:r w:rsidRPr="00CA7CCE">
        <w:rPr>
          <w:highlight w:val="cyan"/>
          <w:u w:val="single"/>
        </w:rPr>
        <w:t>focus</w:t>
      </w:r>
      <w:r w:rsidRPr="00CA7CCE">
        <w:rPr>
          <w:u w:val="single"/>
        </w:rPr>
        <w:t xml:space="preserve"> of democratic decisions </w:t>
      </w:r>
      <w:r w:rsidRPr="00CA7CCE">
        <w:rPr>
          <w:highlight w:val="cyan"/>
          <w:u w:val="single"/>
        </w:rPr>
        <w:t>is</w:t>
      </w:r>
      <w:r>
        <w:rPr>
          <w:u w:val="single"/>
        </w:rPr>
        <w:t xml:space="preserve"> </w:t>
      </w:r>
      <w:r w:rsidRPr="00CA7CCE">
        <w:rPr>
          <w:u w:val="single"/>
        </w:rPr>
        <w:t xml:space="preserve">entirely turned toward </w:t>
      </w:r>
      <w:r w:rsidRPr="00CA7CCE">
        <w:rPr>
          <w:highlight w:val="cyan"/>
          <w:u w:val="single"/>
        </w:rPr>
        <w:t>external objectives</w:t>
      </w:r>
      <w:r w:rsidRPr="00F40413">
        <w:rPr>
          <w:sz w:val="16"/>
        </w:rPr>
        <w:t xml:space="preserve">. For example, Amartya Sen famously observed that </w:t>
      </w:r>
      <w:r w:rsidRPr="00CA7CCE">
        <w:rPr>
          <w:u w:val="single"/>
        </w:rPr>
        <w:t>there has never been</w:t>
      </w:r>
      <w:r>
        <w:rPr>
          <w:u w:val="single"/>
        </w:rPr>
        <w:t xml:space="preserve"> </w:t>
      </w:r>
      <w:r w:rsidRPr="00CA7CCE">
        <w:rPr>
          <w:u w:val="single"/>
        </w:rPr>
        <w:t>a famine in a democracy</w:t>
      </w:r>
      <w:r w:rsidRPr="00F40413">
        <w:rPr>
          <w:sz w:val="16"/>
        </w:rPr>
        <w:t xml:space="preserve">. 38From a narrow consequentialist perspective focused on nourishment, </w:t>
      </w:r>
      <w:r w:rsidRPr="00CA7CCE">
        <w:rPr>
          <w:u w:val="single"/>
        </w:rPr>
        <w:t>this fact</w:t>
      </w:r>
      <w:r>
        <w:rPr>
          <w:u w:val="single"/>
        </w:rPr>
        <w:t xml:space="preserve"> </w:t>
      </w:r>
      <w:r w:rsidRPr="00CA7CCE">
        <w:rPr>
          <w:u w:val="single"/>
        </w:rPr>
        <w:t>alone might justify democracy, but if an aristocracy could also avoid famines, or perhaps could produce consistently</w:t>
      </w:r>
      <w:r>
        <w:rPr>
          <w:u w:val="single"/>
        </w:rPr>
        <w:t xml:space="preserve"> </w:t>
      </w:r>
      <w:r w:rsidRPr="00CA7CCE">
        <w:rPr>
          <w:u w:val="single"/>
        </w:rPr>
        <w:t>better nutrition outcomes, then perhaps aristocracy would be preferable</w:t>
      </w:r>
      <w:r w:rsidRPr="00F40413">
        <w:rPr>
          <w:sz w:val="16"/>
        </w:rPr>
        <w:t xml:space="preserve"> to this imaginary and highly particular narrow consequentialist. Similarly, </w:t>
      </w:r>
      <w:r w:rsidRPr="00CA7CCE">
        <w:rPr>
          <w:highlight w:val="cyan"/>
          <w:u w:val="single"/>
        </w:rPr>
        <w:t>if a democratic structure yields</w:t>
      </w:r>
      <w:r w:rsidRPr="00CA7CCE">
        <w:rPr>
          <w:u w:val="single"/>
        </w:rPr>
        <w:t xml:space="preserve"> the most </w:t>
      </w:r>
      <w:r w:rsidRPr="00CA7CCE">
        <w:rPr>
          <w:highlight w:val="cyan"/>
          <w:u w:val="single"/>
        </w:rPr>
        <w:t>efficient tax policies</w:t>
      </w:r>
      <w:r w:rsidRPr="00F40413">
        <w:rPr>
          <w:sz w:val="16"/>
        </w:rPr>
        <w:t xml:space="preserve"> (a standard concern among tax experts), </w:t>
      </w:r>
      <w:r w:rsidRPr="00CA7CCE">
        <w:rPr>
          <w:highlight w:val="cyan"/>
          <w:u w:val="single"/>
        </w:rPr>
        <w:t>it might be</w:t>
      </w:r>
      <w:r w:rsidRPr="00CA7CCE">
        <w:rPr>
          <w:u w:val="single"/>
        </w:rPr>
        <w:t xml:space="preserve"> judged [*283] through a narrow consequentialist lens to be </w:t>
      </w:r>
      <w:r w:rsidRPr="00CA7CCE">
        <w:rPr>
          <w:highlight w:val="cyan"/>
          <w:u w:val="single"/>
        </w:rPr>
        <w:t>the best</w:t>
      </w:r>
      <w:r w:rsidRPr="00CA7CCE">
        <w:rPr>
          <w:u w:val="single"/>
        </w:rPr>
        <w:t xml:space="preserve"> </w:t>
      </w:r>
      <w:proofErr w:type="gramStart"/>
      <w:r w:rsidRPr="00CA7CCE">
        <w:rPr>
          <w:u w:val="single"/>
        </w:rPr>
        <w:t>decision</w:t>
      </w:r>
      <w:r>
        <w:rPr>
          <w:u w:val="single"/>
        </w:rPr>
        <w:t xml:space="preserve"> </w:t>
      </w:r>
      <w:r w:rsidRPr="00CA7CCE">
        <w:rPr>
          <w:u w:val="single"/>
        </w:rPr>
        <w:t>making</w:t>
      </w:r>
      <w:proofErr w:type="gramEnd"/>
      <w:r w:rsidRPr="00CA7CCE">
        <w:rPr>
          <w:u w:val="single"/>
        </w:rPr>
        <w:t xml:space="preserve"> </w:t>
      </w:r>
      <w:r w:rsidRPr="00CA7CCE">
        <w:rPr>
          <w:highlight w:val="cyan"/>
          <w:u w:val="single"/>
        </w:rPr>
        <w:t>structure</w:t>
      </w:r>
      <w:r w:rsidRPr="00CA7CCE">
        <w:rPr>
          <w:u w:val="single"/>
        </w:rPr>
        <w:t xml:space="preserve"> for tax policy. But </w:t>
      </w:r>
      <w:r w:rsidRPr="00CA7CCE">
        <w:rPr>
          <w:highlight w:val="cyan"/>
          <w:u w:val="single"/>
        </w:rPr>
        <w:t>if a</w:t>
      </w:r>
      <w:r w:rsidRPr="00CA7CCE">
        <w:rPr>
          <w:u w:val="single"/>
        </w:rPr>
        <w:t xml:space="preserve"> different structure--say, a small </w:t>
      </w:r>
      <w:r w:rsidRPr="00CA7CCE">
        <w:rPr>
          <w:highlight w:val="cyan"/>
          <w:u w:val="single"/>
        </w:rPr>
        <w:t>group of experts</w:t>
      </w:r>
      <w:r w:rsidRPr="00CA7CCE">
        <w:rPr>
          <w:u w:val="single"/>
        </w:rPr>
        <w:t>-</w:t>
      </w:r>
      <w:r w:rsidRPr="00CA7CCE">
        <w:rPr>
          <w:highlight w:val="cyan"/>
          <w:u w:val="single"/>
        </w:rPr>
        <w:t>could develop more</w:t>
      </w:r>
      <w:r>
        <w:rPr>
          <w:highlight w:val="cyan"/>
          <w:u w:val="single"/>
        </w:rPr>
        <w:t xml:space="preserve"> </w:t>
      </w:r>
      <w:r w:rsidRPr="00CA7CCE">
        <w:rPr>
          <w:highlight w:val="cyan"/>
          <w:u w:val="single"/>
        </w:rPr>
        <w:t>efficient tax policies</w:t>
      </w:r>
      <w:r w:rsidRPr="00CA7CCE">
        <w:rPr>
          <w:u w:val="single"/>
        </w:rPr>
        <w:t xml:space="preserve">, then </w:t>
      </w:r>
      <w:r w:rsidRPr="00CA7CCE">
        <w:rPr>
          <w:highlight w:val="cyan"/>
          <w:u w:val="single"/>
        </w:rPr>
        <w:t>that</w:t>
      </w:r>
      <w:r w:rsidRPr="00CA7CCE">
        <w:rPr>
          <w:u w:val="single"/>
        </w:rPr>
        <w:t xml:space="preserve"> alternative </w:t>
      </w:r>
      <w:proofErr w:type="gramStart"/>
      <w:r w:rsidRPr="00CA7CCE">
        <w:rPr>
          <w:u w:val="single"/>
        </w:rPr>
        <w:t>decision making</w:t>
      </w:r>
      <w:proofErr w:type="gramEnd"/>
      <w:r w:rsidRPr="00CA7CCE">
        <w:rPr>
          <w:u w:val="single"/>
        </w:rPr>
        <w:t xml:space="preserve"> </w:t>
      </w:r>
      <w:r w:rsidRPr="00CA7CCE">
        <w:rPr>
          <w:highlight w:val="cyan"/>
          <w:u w:val="single"/>
        </w:rPr>
        <w:t>process would be justified</w:t>
      </w:r>
      <w:r w:rsidRPr="00F40413">
        <w:rPr>
          <w:sz w:val="16"/>
        </w:rPr>
        <w:t xml:space="preserve">. </w:t>
      </w:r>
      <w:r w:rsidRPr="00CA7CCE">
        <w:rPr>
          <w:u w:val="single"/>
        </w:rPr>
        <w:t>This approach</w:t>
      </w:r>
      <w:r w:rsidRPr="00F40413">
        <w:rPr>
          <w:sz w:val="16"/>
        </w:rPr>
        <w:t xml:space="preserve"> focusing on efficiency without regard to the process </w:t>
      </w:r>
      <w:r w:rsidRPr="00CA7CCE">
        <w:rPr>
          <w:u w:val="single"/>
        </w:rPr>
        <w:t>does not attribute any intrinsic value to democratic structure</w:t>
      </w:r>
      <w:r w:rsidRPr="00F40413">
        <w:rPr>
          <w:sz w:val="16"/>
        </w:rPr>
        <w:t xml:space="preserve">. </w:t>
      </w:r>
      <w:r w:rsidRPr="00CA7CCE">
        <w:rPr>
          <w:rStyle w:val="Emphasis"/>
          <w:highlight w:val="cyan"/>
        </w:rPr>
        <w:t>The predominant view among democracy scholars</w:t>
      </w:r>
      <w:r w:rsidRPr="00CA7CCE">
        <w:rPr>
          <w:rStyle w:val="Emphasis"/>
        </w:rPr>
        <w:t xml:space="preserve"> and legal scholars focused on democracy </w:t>
      </w:r>
      <w:r w:rsidRPr="00CA7CCE">
        <w:rPr>
          <w:rStyle w:val="Emphasis"/>
          <w:highlight w:val="cyan"/>
        </w:rPr>
        <w:t>is that democratic</w:t>
      </w:r>
      <w:r>
        <w:rPr>
          <w:rStyle w:val="Emphasis"/>
          <w:highlight w:val="cyan"/>
        </w:rPr>
        <w:t xml:space="preserve"> </w:t>
      </w:r>
      <w:r w:rsidRPr="00CA7CCE">
        <w:rPr>
          <w:rStyle w:val="Emphasis"/>
          <w:highlight w:val="cyan"/>
        </w:rPr>
        <w:t>decision making has intrinsic value and good consequences</w:t>
      </w:r>
      <w:r w:rsidRPr="00F40413">
        <w:rPr>
          <w:sz w:val="16"/>
        </w:rPr>
        <w:t xml:space="preserve">. 39Thus, among democratic theorists, </w:t>
      </w:r>
      <w:r w:rsidRPr="00CA7CCE">
        <w:rPr>
          <w:highlight w:val="cyan"/>
          <w:u w:val="single"/>
        </w:rPr>
        <w:t>a narrow</w:t>
      </w:r>
      <w:r>
        <w:rPr>
          <w:highlight w:val="cyan"/>
          <w:u w:val="single"/>
        </w:rPr>
        <w:t xml:space="preserve"> </w:t>
      </w:r>
      <w:r w:rsidRPr="00CA7CCE">
        <w:rPr>
          <w:highlight w:val="cyan"/>
          <w:u w:val="single"/>
        </w:rPr>
        <w:t>consequentialist approach</w:t>
      </w:r>
      <w:r w:rsidRPr="00CA7CCE">
        <w:rPr>
          <w:u w:val="single"/>
        </w:rPr>
        <w:t xml:space="preserve"> may be </w:t>
      </w:r>
      <w:proofErr w:type="gramStart"/>
      <w:r w:rsidRPr="00CA7CCE">
        <w:rPr>
          <w:u w:val="single"/>
        </w:rPr>
        <w:t>defensible</w:t>
      </w:r>
      <w:proofErr w:type="gramEnd"/>
      <w:r w:rsidRPr="00CA7CCE">
        <w:rPr>
          <w:u w:val="single"/>
        </w:rPr>
        <w:t xml:space="preserve"> but it </w:t>
      </w:r>
      <w:r w:rsidRPr="00CA7CCE">
        <w:rPr>
          <w:highlight w:val="cyan"/>
          <w:u w:val="single"/>
        </w:rPr>
        <w:t>is normatively freighted</w:t>
      </w:r>
      <w:r w:rsidRPr="00F40413">
        <w:rPr>
          <w:sz w:val="16"/>
        </w:rPr>
        <w:t xml:space="preserve">--the </w:t>
      </w:r>
      <w:r w:rsidRPr="00CA7CCE">
        <w:rPr>
          <w:u w:val="single"/>
        </w:rPr>
        <w:t>exclusion of democratic values and</w:t>
      </w:r>
      <w:r>
        <w:rPr>
          <w:u w:val="single"/>
        </w:rPr>
        <w:t xml:space="preserve"> </w:t>
      </w:r>
      <w:r w:rsidRPr="00CA7CCE">
        <w:rPr>
          <w:u w:val="single"/>
        </w:rPr>
        <w:t>disregard of any intrinsic value in democratic decision making</w:t>
      </w:r>
      <w:r w:rsidRPr="00F40413">
        <w:rPr>
          <w:sz w:val="16"/>
        </w:rPr>
        <w:t xml:space="preserve"> in this sort of evaluation </w:t>
      </w:r>
      <w:r w:rsidRPr="00CA7CCE">
        <w:rPr>
          <w:u w:val="single"/>
        </w:rPr>
        <w:t>is salient</w:t>
      </w:r>
      <w:r w:rsidRPr="00F40413">
        <w:rPr>
          <w:sz w:val="16"/>
        </w:rPr>
        <w:t xml:space="preserve">. As discussed in Part II, </w:t>
      </w:r>
      <w:r w:rsidRPr="00CA7CCE">
        <w:rPr>
          <w:u w:val="single"/>
        </w:rPr>
        <w:t>tax scholars focused on efficiency and equity have</w:t>
      </w:r>
      <w:r w:rsidRPr="00F40413">
        <w:rPr>
          <w:sz w:val="16"/>
        </w:rPr>
        <w:t xml:space="preserve"> perhaps inadvertently </w:t>
      </w:r>
      <w:r w:rsidRPr="00CA7CCE">
        <w:rPr>
          <w:u w:val="single"/>
        </w:rPr>
        <w:t>removed democracy from their</w:t>
      </w:r>
      <w:r w:rsidRPr="00F40413">
        <w:rPr>
          <w:sz w:val="16"/>
        </w:rPr>
        <w:t xml:space="preserve"> latent </w:t>
      </w:r>
      <w:r w:rsidRPr="00CA7CCE">
        <w:rPr>
          <w:u w:val="single"/>
        </w:rPr>
        <w:t>consequentialist equation</w:t>
      </w:r>
      <w:r w:rsidRPr="00F40413">
        <w:rPr>
          <w:sz w:val="16"/>
        </w:rPr>
        <w:t xml:space="preserve">, </w:t>
      </w:r>
      <w:r w:rsidRPr="00CA7CCE">
        <w:rPr>
          <w:u w:val="single"/>
        </w:rPr>
        <w:t>and</w:t>
      </w:r>
      <w:r w:rsidRPr="00F40413">
        <w:rPr>
          <w:sz w:val="16"/>
        </w:rPr>
        <w:t xml:space="preserve"> mostly </w:t>
      </w:r>
      <w:r w:rsidRPr="00CA7CCE">
        <w:rPr>
          <w:u w:val="single"/>
        </w:rPr>
        <w:t>disregarded deontological justifications that would require democratic</w:t>
      </w:r>
      <w:r>
        <w:rPr>
          <w:u w:val="single"/>
        </w:rPr>
        <w:t xml:space="preserve"> </w:t>
      </w:r>
      <w:r w:rsidRPr="00CA7CCE">
        <w:rPr>
          <w:u w:val="single"/>
        </w:rPr>
        <w:t>engagement.</w:t>
      </w:r>
    </w:p>
    <w:p w14:paraId="7D484C01" w14:textId="77777777" w:rsidR="001F227C" w:rsidRPr="00D9215F" w:rsidRDefault="001F227C" w:rsidP="001F227C">
      <w:pPr>
        <w:pStyle w:val="Heading4"/>
      </w:pPr>
      <w:r w:rsidRPr="00D9215F">
        <w:t xml:space="preserve">Hines and Logue’s model is </w:t>
      </w:r>
      <w:r w:rsidRPr="00D9215F">
        <w:rPr>
          <w:u w:val="single"/>
        </w:rPr>
        <w:t>necessarily</w:t>
      </w:r>
      <w:r w:rsidRPr="00D9215F">
        <w:t xml:space="preserve"> undemocratic.</w:t>
      </w:r>
    </w:p>
    <w:p w14:paraId="5998CBDB" w14:textId="77777777" w:rsidR="001F227C" w:rsidRDefault="001F227C" w:rsidP="001F227C">
      <w:r w:rsidRPr="002F3822">
        <w:rPr>
          <w:rStyle w:val="Style13ptBold"/>
        </w:rPr>
        <w:t>Wallace 21</w:t>
      </w:r>
      <w:r>
        <w:t xml:space="preserve"> Clinton G. Wallace, </w:t>
      </w:r>
      <w:r w:rsidRPr="00D120E8">
        <w:t>Associate Professor of Law, University of South Carolina School of Law</w:t>
      </w:r>
      <w:r>
        <w:t xml:space="preserve">, 2021, “Article: Democracy Avoidance in Tax Lawmaking”, University of Florida Tax Review, </w:t>
      </w:r>
      <w:proofErr w:type="spellStart"/>
      <w:r>
        <w:t>liam</w:t>
      </w:r>
      <w:proofErr w:type="spellEnd"/>
      <w:r>
        <w:t>.</w:t>
      </w:r>
    </w:p>
    <w:p w14:paraId="55D17663" w14:textId="77777777" w:rsidR="001F227C" w:rsidRPr="00A337C7" w:rsidRDefault="001F227C" w:rsidP="001F227C">
      <w:pPr>
        <w:rPr>
          <w:rStyle w:val="Emphasis"/>
        </w:rPr>
      </w:pPr>
      <w:r w:rsidRPr="00D9215F">
        <w:rPr>
          <w:sz w:val="16"/>
        </w:rPr>
        <w:t xml:space="preserve">[*293] B. Broad Delegations to Independent Experts </w:t>
      </w:r>
      <w:r w:rsidRPr="00770EA5">
        <w:rPr>
          <w:u w:val="single"/>
        </w:rPr>
        <w:t>Congressional delegations</w:t>
      </w:r>
      <w:r w:rsidRPr="00D9215F">
        <w:rPr>
          <w:sz w:val="16"/>
        </w:rPr>
        <w:t xml:space="preserve"> to administrative agencies </w:t>
      </w:r>
      <w:r w:rsidRPr="00770EA5">
        <w:rPr>
          <w:u w:val="single"/>
        </w:rPr>
        <w:t>are commonplace in the modern Federal government</w:t>
      </w:r>
      <w:r w:rsidRPr="00D9215F">
        <w:rPr>
          <w:sz w:val="16"/>
        </w:rPr>
        <w:t xml:space="preserve">. </w:t>
      </w:r>
      <w:r w:rsidRPr="00770EA5">
        <w:rPr>
          <w:u w:val="single"/>
        </w:rPr>
        <w:t>But</w:t>
      </w:r>
      <w:r>
        <w:rPr>
          <w:u w:val="single"/>
        </w:rPr>
        <w:t xml:space="preserve"> </w:t>
      </w:r>
      <w:r w:rsidRPr="00770EA5">
        <w:rPr>
          <w:u w:val="single"/>
        </w:rPr>
        <w:t>the tax system has only infrequently relied on broad delegations</w:t>
      </w:r>
      <w:r w:rsidRPr="00D9215F">
        <w:rPr>
          <w:sz w:val="16"/>
        </w:rPr>
        <w:t xml:space="preserve">: while there are instances in which Congress has delegated broadly in the tax code, 77tax legislation has generally consisted of Congress enacting extremely detailed tax statutes that leave little room for discretion to be exercised by Treasury or any other agency. 78Congress has been able to legislate with specificity and in high volumes without relying on delegation because of the institutional capacity it has developed in-house. 79 [*294] </w:t>
      </w:r>
      <w:r w:rsidRPr="00770EA5">
        <w:rPr>
          <w:u w:val="single"/>
        </w:rPr>
        <w:t>The first democracy avoidance technique is to introduce broad delegations into tax laws</w:t>
      </w:r>
      <w:r w:rsidRPr="00D9215F">
        <w:rPr>
          <w:sz w:val="16"/>
        </w:rPr>
        <w:t xml:space="preserve">. The Tax Cuts and Jobs Act featured a moderate version of this sort of delegation. As usual, the Department of Treasury was responsible for implementing the new tax law. But unlike most prior legislation, the law featured several exceptionally broad delegations that left Treasury with significant policymaking discretion. 80Although this move to broader delegations may have been incidental, it is consistent with other proposals that would move tax lawmaking even further towards significant delegations. </w:t>
      </w:r>
      <w:r w:rsidRPr="00D9215F">
        <w:rPr>
          <w:highlight w:val="cyan"/>
          <w:u w:val="single"/>
        </w:rPr>
        <w:t>Hines and Logue make a</w:t>
      </w:r>
      <w:r w:rsidRPr="00D9215F">
        <w:rPr>
          <w:u w:val="single"/>
        </w:rPr>
        <w:t>n</w:t>
      </w:r>
      <w:r w:rsidRPr="00770EA5">
        <w:rPr>
          <w:u w:val="single"/>
        </w:rPr>
        <w:t xml:space="preserve"> extended </w:t>
      </w:r>
      <w:r w:rsidRPr="00D9215F">
        <w:rPr>
          <w:highlight w:val="cyan"/>
          <w:u w:val="single"/>
        </w:rPr>
        <w:t>case for</w:t>
      </w:r>
      <w:r w:rsidRPr="00770EA5">
        <w:rPr>
          <w:u w:val="single"/>
        </w:rPr>
        <w:t xml:space="preserve"> broader</w:t>
      </w:r>
      <w:r>
        <w:rPr>
          <w:u w:val="single"/>
        </w:rPr>
        <w:t xml:space="preserve"> </w:t>
      </w:r>
      <w:r w:rsidRPr="00D9215F">
        <w:rPr>
          <w:highlight w:val="cyan"/>
          <w:u w:val="single"/>
        </w:rPr>
        <w:t>delegations of tax</w:t>
      </w:r>
      <w:r w:rsidRPr="00770EA5">
        <w:rPr>
          <w:u w:val="single"/>
        </w:rPr>
        <w:t xml:space="preserve"> </w:t>
      </w:r>
      <w:r w:rsidRPr="00D9215F">
        <w:rPr>
          <w:u w:val="single"/>
        </w:rPr>
        <w:t>policy</w:t>
      </w:r>
      <w:r w:rsidRPr="00770EA5">
        <w:rPr>
          <w:u w:val="single"/>
        </w:rPr>
        <w:t xml:space="preserve">making </w:t>
      </w:r>
      <w:r w:rsidRPr="00D9215F">
        <w:rPr>
          <w:highlight w:val="cyan"/>
          <w:u w:val="single"/>
        </w:rPr>
        <w:t>authority</w:t>
      </w:r>
      <w:r w:rsidRPr="00770EA5">
        <w:rPr>
          <w:u w:val="single"/>
        </w:rPr>
        <w:t>, arguing that tax policymaking should be entrusted to professional staff</w:t>
      </w:r>
      <w:r>
        <w:rPr>
          <w:u w:val="single"/>
        </w:rPr>
        <w:t xml:space="preserve"> </w:t>
      </w:r>
      <w:r w:rsidRPr="00770EA5">
        <w:rPr>
          <w:u w:val="single"/>
        </w:rPr>
        <w:t>who have "political independence."</w:t>
      </w:r>
      <w:r w:rsidRPr="00D9215F">
        <w:rPr>
          <w:sz w:val="16"/>
        </w:rPr>
        <w:t xml:space="preserve"> </w:t>
      </w:r>
      <w:r w:rsidRPr="00770EA5">
        <w:rPr>
          <w:u w:val="single"/>
        </w:rPr>
        <w:t xml:space="preserve">81Their most drastic proposal is for Congress to delegate authority </w:t>
      </w:r>
      <w:r w:rsidRPr="00D9215F">
        <w:rPr>
          <w:highlight w:val="cyan"/>
          <w:u w:val="single"/>
        </w:rPr>
        <w:t>to</w:t>
      </w:r>
      <w:r w:rsidRPr="00D9215F">
        <w:rPr>
          <w:sz w:val="16"/>
        </w:rPr>
        <w:t xml:space="preserve"> set tax rates to the Federal Reserve Board of Governors or to </w:t>
      </w:r>
      <w:r w:rsidRPr="00D9215F">
        <w:rPr>
          <w:highlight w:val="cyan"/>
          <w:u w:val="single"/>
        </w:rPr>
        <w:t>a</w:t>
      </w:r>
      <w:r w:rsidRPr="00D9215F">
        <w:rPr>
          <w:sz w:val="16"/>
        </w:rPr>
        <w:t xml:space="preserve"> similar sort of </w:t>
      </w:r>
      <w:r w:rsidRPr="00D9215F">
        <w:rPr>
          <w:highlight w:val="cyan"/>
          <w:u w:val="single"/>
        </w:rPr>
        <w:t xml:space="preserve">"independent" </w:t>
      </w:r>
      <w:r w:rsidRPr="00D9215F">
        <w:rPr>
          <w:u w:val="single"/>
        </w:rPr>
        <w:t>regulatory</w:t>
      </w:r>
      <w:r w:rsidRPr="00D9215F">
        <w:rPr>
          <w:highlight w:val="cyan"/>
          <w:u w:val="single"/>
        </w:rPr>
        <w:t xml:space="preserve"> body</w:t>
      </w:r>
      <w:r w:rsidRPr="00D9215F">
        <w:rPr>
          <w:sz w:val="16"/>
        </w:rPr>
        <w:t>. 82Their goal is to allow the Federal Reserve to coordinate fiscal policy, which has typically been the purview of Congress, with monetary policy, which has long been reserved for the independent Federal Reserve Board. 83 [*295] Hines and Logue describe their proposal to give the Federal Reserve tax rate-setting authority as empowering it to fight economic contractions by "</w:t>
      </w:r>
      <w:proofErr w:type="spellStart"/>
      <w:r w:rsidRPr="00D9215F">
        <w:rPr>
          <w:sz w:val="16"/>
        </w:rPr>
        <w:t>precommit</w:t>
      </w:r>
      <w:proofErr w:type="spellEnd"/>
      <w:r w:rsidRPr="00D9215F">
        <w:rPr>
          <w:sz w:val="16"/>
        </w:rPr>
        <w:t>[ting] to an optimal policy plan over time, which Congress notoriously struggles to do." 84</w:t>
      </w:r>
      <w:r w:rsidRPr="00770EA5">
        <w:rPr>
          <w:u w:val="single"/>
        </w:rPr>
        <w:t>Delegation would serve as a bulwark against what they see as</w:t>
      </w:r>
      <w:r>
        <w:rPr>
          <w:u w:val="single"/>
        </w:rPr>
        <w:t xml:space="preserve"> </w:t>
      </w:r>
      <w:r w:rsidRPr="00770EA5">
        <w:rPr>
          <w:u w:val="single"/>
        </w:rPr>
        <w:t>inappropriate meddling and tinkering by Congress.</w:t>
      </w:r>
      <w:r w:rsidRPr="00D9215F">
        <w:rPr>
          <w:sz w:val="16"/>
        </w:rPr>
        <w:t xml:space="preserve"> 85For example, a high-profile example of the problem they seek to avoid might be Congress' notorious inability to sustain base-broadening, rate-reducing "tax reform" of the sort enacted in 1986. In that case, and in others, a base broadened by eliminating "loopholes" was quite promptly re-holed, and the broadly reduced rates crept back up. 86 </w:t>
      </w:r>
      <w:r w:rsidRPr="00770EA5">
        <w:rPr>
          <w:u w:val="single"/>
        </w:rPr>
        <w:t>They also argue that broad delegations to experts allow for policy changes that are more responsive to "changed</w:t>
      </w:r>
      <w:r>
        <w:rPr>
          <w:u w:val="single"/>
        </w:rPr>
        <w:t xml:space="preserve"> </w:t>
      </w:r>
      <w:r w:rsidRPr="00770EA5">
        <w:rPr>
          <w:u w:val="single"/>
        </w:rPr>
        <w:t>circumstances</w:t>
      </w:r>
      <w:r w:rsidRPr="00D9215F">
        <w:rPr>
          <w:sz w:val="16"/>
        </w:rPr>
        <w:t xml:space="preserve">." 87The concern here is that the legislative process is too cumbersome; for example, Congress may find itself unable to enact fiscal policy to meet the moment of turning economic cycles--in broad strokes, lower taxes in recessions, higher taxes in boom times. This second critique is the </w:t>
      </w:r>
      <w:proofErr w:type="gramStart"/>
      <w:r w:rsidRPr="00D9215F">
        <w:rPr>
          <w:sz w:val="16"/>
        </w:rPr>
        <w:t>diametric opposite</w:t>
      </w:r>
      <w:proofErr w:type="gramEnd"/>
      <w:r w:rsidRPr="00D9215F">
        <w:rPr>
          <w:sz w:val="16"/>
        </w:rPr>
        <w:t xml:space="preserve"> of the first one: their concerns seem to be that Congress is too quick to change policies when it shouldn't, but also not quick enough to change policies when it should. The unifying concern here, implicit in Hines and Logue's description of Congress's deficiencies, is about the influences </w:t>
      </w:r>
      <w:proofErr w:type="gramStart"/>
      <w:r w:rsidRPr="00D9215F">
        <w:rPr>
          <w:sz w:val="16"/>
        </w:rPr>
        <w:t>to</w:t>
      </w:r>
      <w:proofErr w:type="gramEnd"/>
      <w:r w:rsidRPr="00D9215F">
        <w:rPr>
          <w:sz w:val="16"/>
        </w:rPr>
        <w:t xml:space="preserve"> which Congress is responsive. In short, [*296] </w:t>
      </w:r>
      <w:r w:rsidRPr="00F72D1F">
        <w:rPr>
          <w:u w:val="single"/>
        </w:rPr>
        <w:t>this is a public choice story</w:t>
      </w:r>
      <w:r w:rsidRPr="00D9215F">
        <w:rPr>
          <w:sz w:val="16"/>
        </w:rPr>
        <w:t xml:space="preserve">: </w:t>
      </w:r>
      <w:r w:rsidRPr="00F72D1F">
        <w:rPr>
          <w:u w:val="single"/>
        </w:rPr>
        <w:t>special interests push Congress in wrong directions</w:t>
      </w:r>
      <w:r w:rsidRPr="00D9215F">
        <w:rPr>
          <w:sz w:val="16"/>
        </w:rPr>
        <w:t xml:space="preserve">, regardless of the circumstances. </w:t>
      </w:r>
      <w:r w:rsidRPr="00F72D1F">
        <w:rPr>
          <w:u w:val="single"/>
        </w:rPr>
        <w:t>88Delegation, they argue, could screen out some of these influences by transferring authority</w:t>
      </w:r>
      <w:r>
        <w:rPr>
          <w:u w:val="single"/>
        </w:rPr>
        <w:t xml:space="preserve"> </w:t>
      </w:r>
      <w:r w:rsidRPr="00F72D1F">
        <w:rPr>
          <w:u w:val="single"/>
        </w:rPr>
        <w:t>to better insulated bodies.</w:t>
      </w:r>
      <w:r>
        <w:rPr>
          <w:u w:val="single"/>
        </w:rPr>
        <w:t xml:space="preserve"> </w:t>
      </w:r>
      <w:r w:rsidRPr="00F72D1F">
        <w:rPr>
          <w:u w:val="single"/>
        </w:rPr>
        <w:t>Hines and Logue believe that the case for policymaking via delegation of this sort "is as strong with tax as</w:t>
      </w:r>
      <w:r>
        <w:rPr>
          <w:u w:val="single"/>
        </w:rPr>
        <w:t xml:space="preserve"> </w:t>
      </w:r>
      <w:r w:rsidRPr="00F72D1F">
        <w:rPr>
          <w:u w:val="single"/>
        </w:rPr>
        <w:t>elsewhere."</w:t>
      </w:r>
      <w:r w:rsidRPr="00D9215F">
        <w:rPr>
          <w:sz w:val="16"/>
        </w:rPr>
        <w:t xml:space="preserve"> 89The tax system, they argue, is missing out on specific benefits facilitated by delegation to agencies in the modern administrative state, namely reliance on expertise in policymaking settings that are shielded from political winds. </w:t>
      </w:r>
      <w:r w:rsidRPr="00F72D1F">
        <w:rPr>
          <w:u w:val="single"/>
        </w:rPr>
        <w:t>90They argue that the benefits of expertise accrue in other areas of law in which</w:t>
      </w:r>
      <w:r>
        <w:rPr>
          <w:u w:val="single"/>
        </w:rPr>
        <w:t xml:space="preserve"> </w:t>
      </w:r>
      <w:r w:rsidRPr="00F72D1F">
        <w:rPr>
          <w:u w:val="single"/>
        </w:rPr>
        <w:t>Congress makes broad delegations to administrative agencies--transportation, food and drug, environmental and</w:t>
      </w:r>
      <w:r>
        <w:rPr>
          <w:u w:val="single"/>
        </w:rPr>
        <w:t xml:space="preserve"> </w:t>
      </w:r>
      <w:r w:rsidRPr="00F72D1F">
        <w:rPr>
          <w:u w:val="single"/>
        </w:rPr>
        <w:t>health care, to name a few--should also be bestowed on tax policymaking</w:t>
      </w:r>
      <w:r w:rsidRPr="00D9215F">
        <w:rPr>
          <w:sz w:val="16"/>
        </w:rPr>
        <w:t xml:space="preserve">. 91Although broad delegations that give agencies wide-ranging policy discretion raise some basic and well-recognized democratic concerns, [*297] non-tax scholars have confronted these issues extensively. 92But </w:t>
      </w:r>
      <w:r w:rsidRPr="00D9215F">
        <w:rPr>
          <w:rStyle w:val="Emphasis"/>
          <w:highlight w:val="cyan"/>
        </w:rPr>
        <w:t>the goal of political independence</w:t>
      </w:r>
      <w:r>
        <w:rPr>
          <w:rStyle w:val="Emphasis"/>
        </w:rPr>
        <w:t xml:space="preserve"> </w:t>
      </w:r>
      <w:r w:rsidRPr="00D9215F">
        <w:rPr>
          <w:rStyle w:val="Emphasis"/>
          <w:highlight w:val="cyan"/>
        </w:rPr>
        <w:t>runs contrary to</w:t>
      </w:r>
      <w:r w:rsidRPr="00F72D1F">
        <w:rPr>
          <w:rStyle w:val="Emphasis"/>
        </w:rPr>
        <w:t xml:space="preserve"> a primary justification offered by administrative law and constitutional law scholars as to </w:t>
      </w:r>
      <w:r w:rsidRPr="00D9215F">
        <w:rPr>
          <w:rStyle w:val="Emphasis"/>
          <w:highlight w:val="cyan"/>
        </w:rPr>
        <w:t>why broad</w:t>
      </w:r>
      <w:r>
        <w:rPr>
          <w:rStyle w:val="Emphasis"/>
          <w:highlight w:val="cyan"/>
        </w:rPr>
        <w:t xml:space="preserve"> </w:t>
      </w:r>
      <w:r w:rsidRPr="00D9215F">
        <w:rPr>
          <w:rStyle w:val="Emphasis"/>
          <w:highlight w:val="cyan"/>
        </w:rPr>
        <w:t>delegations are permissible</w:t>
      </w:r>
      <w:r w:rsidRPr="00F72D1F">
        <w:rPr>
          <w:rStyle w:val="Emphasis"/>
        </w:rPr>
        <w:t xml:space="preserve"> in the U.S.'s constitutional structure, </w:t>
      </w:r>
      <w:r w:rsidRPr="00D9215F">
        <w:rPr>
          <w:rStyle w:val="Emphasis"/>
          <w:highlight w:val="cyan"/>
        </w:rPr>
        <w:t>namely that agency</w:t>
      </w:r>
      <w:r w:rsidRPr="00F72D1F">
        <w:rPr>
          <w:rStyle w:val="Emphasis"/>
        </w:rPr>
        <w:t xml:space="preserve"> personnel </w:t>
      </w:r>
      <w:r w:rsidRPr="00D9215F">
        <w:rPr>
          <w:rStyle w:val="Emphasis"/>
          <w:highlight w:val="cyan"/>
        </w:rPr>
        <w:t>are faithful to the</w:t>
      </w:r>
      <w:r>
        <w:rPr>
          <w:rStyle w:val="Emphasis"/>
        </w:rPr>
        <w:t xml:space="preserve"> </w:t>
      </w:r>
      <w:r w:rsidRPr="00F72D1F">
        <w:rPr>
          <w:rStyle w:val="Emphasis"/>
        </w:rPr>
        <w:t xml:space="preserve">politically accountable </w:t>
      </w:r>
      <w:r w:rsidRPr="00D9215F">
        <w:rPr>
          <w:rStyle w:val="Emphasis"/>
          <w:highlight w:val="cyan"/>
        </w:rPr>
        <w:t>President</w:t>
      </w:r>
      <w:r w:rsidRPr="00F72D1F">
        <w:rPr>
          <w:rStyle w:val="Emphasis"/>
        </w:rPr>
        <w:t>.</w:t>
      </w:r>
      <w:r w:rsidRPr="00D9215F">
        <w:rPr>
          <w:sz w:val="16"/>
        </w:rPr>
        <w:t xml:space="preserve"> 93 Indeed, </w:t>
      </w:r>
      <w:r w:rsidRPr="00F72D1F">
        <w:rPr>
          <w:u w:val="single"/>
        </w:rPr>
        <w:t>while there is an extensive literature on the importance of central bank independence</w:t>
      </w:r>
      <w:r w:rsidRPr="00D9215F">
        <w:rPr>
          <w:sz w:val="16"/>
        </w:rPr>
        <w:t xml:space="preserve"> and expertise, </w:t>
      </w:r>
      <w:r w:rsidRPr="00F72D1F">
        <w:rPr>
          <w:u w:val="single"/>
        </w:rPr>
        <w:t>94there is no similar body of literature or academic support for political independence in tax</w:t>
      </w:r>
      <w:r w:rsidRPr="00D9215F">
        <w:rPr>
          <w:sz w:val="16"/>
        </w:rPr>
        <w:t xml:space="preserve"> [*298] policy; Hines and Logue acknowledge that some elements of their proposals would be "unprecedented." 95 Further, the Federal Reserve is an outlier even among independent government agencies. 96Its features make it perhaps the most politically insulated piece of the Executive </w:t>
      </w:r>
      <w:proofErr w:type="gramStart"/>
      <w:r w:rsidRPr="00D9215F">
        <w:rPr>
          <w:sz w:val="16"/>
        </w:rPr>
        <w:t>Branch, and</w:t>
      </w:r>
      <w:proofErr w:type="gramEnd"/>
      <w:r w:rsidRPr="00D9215F">
        <w:rPr>
          <w:sz w:val="16"/>
        </w:rPr>
        <w:t xml:space="preserve"> have raised persistent questions about the constitutionality of its structure and the potential lack of democratic accountability for the decisions the Federal Reserve Board makes. 97Its members are protected from removal by the President by statute so that they do not feel obliged to follow administration policy; it has independent litigation authority, so does not need to rely on the Department of Justice to support its legal positions; 98it has its own source of funds so that it does not rely on Congress for annual appropriations; 99its regulatory actions are exempt from centralized review by the Office of Information and Regulatory Affairs, and its [*299] interactions with Congress are exempt from the sort of White House review to which departments and agencies are generally subject; 100and its multimember structure is thought to facilitate independent "deliberative decision making" and foster greater reliance on expertise. 101 </w:t>
      </w:r>
      <w:r w:rsidRPr="00D9215F">
        <w:rPr>
          <w:highlight w:val="cyan"/>
          <w:u w:val="single"/>
        </w:rPr>
        <w:t>Using the</w:t>
      </w:r>
      <w:r w:rsidRPr="00800CA9">
        <w:rPr>
          <w:u w:val="single"/>
        </w:rPr>
        <w:t xml:space="preserve"> </w:t>
      </w:r>
      <w:r w:rsidRPr="00D9215F">
        <w:rPr>
          <w:highlight w:val="cyan"/>
          <w:u w:val="single"/>
        </w:rPr>
        <w:t>Fed</w:t>
      </w:r>
      <w:r w:rsidRPr="00800CA9">
        <w:rPr>
          <w:u w:val="single"/>
        </w:rPr>
        <w:t xml:space="preserve">eral Reserve </w:t>
      </w:r>
      <w:r w:rsidRPr="00D9215F">
        <w:rPr>
          <w:highlight w:val="cyan"/>
          <w:u w:val="single"/>
        </w:rPr>
        <w:t>to set tax rates would</w:t>
      </w:r>
      <w:r w:rsidRPr="00D9215F">
        <w:rPr>
          <w:sz w:val="16"/>
        </w:rPr>
        <w:t xml:space="preserve">, by design, </w:t>
      </w:r>
      <w:r w:rsidRPr="00800CA9">
        <w:rPr>
          <w:u w:val="single"/>
        </w:rPr>
        <w:t xml:space="preserve">severely </w:t>
      </w:r>
      <w:r w:rsidRPr="00D9215F">
        <w:rPr>
          <w:highlight w:val="cyan"/>
          <w:u w:val="single"/>
        </w:rPr>
        <w:t xml:space="preserve">limit </w:t>
      </w:r>
      <w:r w:rsidRPr="00D9215F">
        <w:rPr>
          <w:u w:val="single"/>
        </w:rPr>
        <w:t xml:space="preserve">opportunities for </w:t>
      </w:r>
      <w:r w:rsidRPr="00D9215F">
        <w:rPr>
          <w:highlight w:val="cyan"/>
          <w:u w:val="single"/>
        </w:rPr>
        <w:t>public participation</w:t>
      </w:r>
      <w:r w:rsidRPr="00800CA9">
        <w:rPr>
          <w:u w:val="single"/>
        </w:rPr>
        <w:t xml:space="preserve"> in</w:t>
      </w:r>
      <w:r>
        <w:rPr>
          <w:u w:val="single"/>
        </w:rPr>
        <w:t xml:space="preserve"> </w:t>
      </w:r>
      <w:r w:rsidRPr="00800CA9">
        <w:rPr>
          <w:u w:val="single"/>
        </w:rPr>
        <w:t>tax policymaking</w:t>
      </w:r>
      <w:r w:rsidRPr="00D9215F">
        <w:rPr>
          <w:sz w:val="16"/>
        </w:rPr>
        <w:t>. 102The authors acknowledge that "</w:t>
      </w:r>
      <w:r w:rsidRPr="00D9215F">
        <w:rPr>
          <w:highlight w:val="cyan"/>
          <w:u w:val="single"/>
        </w:rPr>
        <w:t>delegation</w:t>
      </w:r>
      <w:r w:rsidRPr="00D9215F">
        <w:rPr>
          <w:sz w:val="16"/>
        </w:rPr>
        <w:t xml:space="preserve"> arguably </w:t>
      </w:r>
      <w:r w:rsidRPr="00D9215F">
        <w:rPr>
          <w:highlight w:val="cyan"/>
          <w:u w:val="single"/>
        </w:rPr>
        <w:t>reduces the democratic nature of</w:t>
      </w:r>
      <w:r>
        <w:rPr>
          <w:highlight w:val="cyan"/>
          <w:u w:val="single"/>
        </w:rPr>
        <w:t xml:space="preserve"> </w:t>
      </w:r>
      <w:r w:rsidRPr="00D9215F">
        <w:rPr>
          <w:highlight w:val="cyan"/>
          <w:u w:val="single"/>
        </w:rPr>
        <w:t>the system, undermining</w:t>
      </w:r>
      <w:r w:rsidRPr="00D9215F">
        <w:rPr>
          <w:sz w:val="16"/>
        </w:rPr>
        <w:t xml:space="preserve"> the </w:t>
      </w:r>
      <w:r w:rsidRPr="00D9215F">
        <w:rPr>
          <w:highlight w:val="cyan"/>
          <w:u w:val="single"/>
        </w:rPr>
        <w:t>legitimacy</w:t>
      </w:r>
      <w:r w:rsidRPr="00D9215F">
        <w:rPr>
          <w:sz w:val="16"/>
        </w:rPr>
        <w:t xml:space="preserve">" of whatever policies are ultimately adopted--which they explain to mean that policies that are the product of this sort of broad delegation may lack public accountability, and thus may be judged to be illegitimate. 103They also recognize that the </w:t>
      </w:r>
      <w:r w:rsidRPr="00941699">
        <w:rPr>
          <w:u w:val="single"/>
        </w:rPr>
        <w:t>distributional effects of tax policy are</w:t>
      </w:r>
      <w:r>
        <w:rPr>
          <w:u w:val="single"/>
        </w:rPr>
        <w:t xml:space="preserve"> </w:t>
      </w:r>
      <w:r w:rsidRPr="00941699">
        <w:rPr>
          <w:u w:val="single"/>
        </w:rPr>
        <w:t>"quintessentially political decision[s] entailing tradeoffs among different groups of taxpayers</w:t>
      </w:r>
      <w:r w:rsidRPr="00D9215F">
        <w:rPr>
          <w:sz w:val="16"/>
        </w:rPr>
        <w:t xml:space="preserve">." 104 </w:t>
      </w:r>
      <w:r w:rsidRPr="00941699">
        <w:rPr>
          <w:rStyle w:val="Emphasis"/>
        </w:rPr>
        <w:t xml:space="preserve">Nonetheless, </w:t>
      </w:r>
      <w:r w:rsidRPr="00D9215F">
        <w:rPr>
          <w:rStyle w:val="Emphasis"/>
          <w:highlight w:val="cyan"/>
        </w:rPr>
        <w:t>the authors dismiss concerns</w:t>
      </w:r>
      <w:r w:rsidRPr="00941699">
        <w:rPr>
          <w:rStyle w:val="Emphasis"/>
        </w:rPr>
        <w:t xml:space="preserve"> related to democratic values </w:t>
      </w:r>
      <w:r w:rsidRPr="00D9215F">
        <w:rPr>
          <w:rStyle w:val="Emphasis"/>
          <w:highlight w:val="cyan"/>
        </w:rPr>
        <w:t>as having been "overstated"</w:t>
      </w:r>
      <w:r w:rsidRPr="00941699">
        <w:rPr>
          <w:rStyle w:val="Emphasis"/>
        </w:rPr>
        <w:t xml:space="preserve"> by critics.</w:t>
      </w:r>
      <w:r>
        <w:rPr>
          <w:rStyle w:val="Emphasis"/>
        </w:rPr>
        <w:t xml:space="preserve"> </w:t>
      </w:r>
      <w:r w:rsidRPr="00D9215F">
        <w:rPr>
          <w:sz w:val="16"/>
        </w:rPr>
        <w:t xml:space="preserve">105They acknowledge that [*300] there are mechanisms included in the constitutional and institutional design of Congress that allow "voters to understand their representatives' contributions to legislation outcomes, and to a certain degree, why legislators voted the way they did," and they recognize that this facilitates accountability. 106That is, </w:t>
      </w:r>
      <w:r w:rsidRPr="00D9215F">
        <w:rPr>
          <w:highlight w:val="cyan"/>
          <w:u w:val="single"/>
        </w:rPr>
        <w:t>they acknowledge</w:t>
      </w:r>
      <w:r w:rsidRPr="00185F46">
        <w:rPr>
          <w:u w:val="single"/>
        </w:rPr>
        <w:t xml:space="preserve"> that </w:t>
      </w:r>
      <w:r w:rsidRPr="00D9215F">
        <w:rPr>
          <w:highlight w:val="cyan"/>
          <w:u w:val="single"/>
        </w:rPr>
        <w:t>Congress has</w:t>
      </w:r>
      <w:r w:rsidRPr="00185F46">
        <w:rPr>
          <w:u w:val="single"/>
        </w:rPr>
        <w:t xml:space="preserve"> some potential </w:t>
      </w:r>
      <w:r w:rsidRPr="00D9215F">
        <w:rPr>
          <w:highlight w:val="cyan"/>
          <w:u w:val="single"/>
        </w:rPr>
        <w:t>strengths in providing transparency</w:t>
      </w:r>
      <w:r w:rsidRPr="00185F46">
        <w:rPr>
          <w:u w:val="single"/>
        </w:rPr>
        <w:t xml:space="preserve"> and</w:t>
      </w:r>
      <w:r>
        <w:rPr>
          <w:u w:val="single"/>
        </w:rPr>
        <w:t xml:space="preserve"> </w:t>
      </w:r>
      <w:r w:rsidRPr="00185F46">
        <w:rPr>
          <w:u w:val="single"/>
        </w:rPr>
        <w:t>accountability</w:t>
      </w:r>
      <w:r w:rsidRPr="00D9215F">
        <w:rPr>
          <w:sz w:val="16"/>
        </w:rPr>
        <w:t xml:space="preserve">. Additionally, </w:t>
      </w:r>
      <w:r w:rsidRPr="00185F46">
        <w:rPr>
          <w:u w:val="single"/>
        </w:rPr>
        <w:t>they do defend delegation</w:t>
      </w:r>
      <w:r w:rsidRPr="00D9215F">
        <w:rPr>
          <w:sz w:val="16"/>
        </w:rPr>
        <w:t xml:space="preserve"> in part </w:t>
      </w:r>
      <w:r w:rsidRPr="00185F46">
        <w:rPr>
          <w:u w:val="single"/>
        </w:rPr>
        <w:t>on grounds that there are some mechanisms for</w:t>
      </w:r>
      <w:r>
        <w:rPr>
          <w:u w:val="single"/>
        </w:rPr>
        <w:t xml:space="preserve"> </w:t>
      </w:r>
      <w:r w:rsidRPr="00185F46">
        <w:rPr>
          <w:u w:val="single"/>
        </w:rPr>
        <w:t>delegated decisions to reflect public preferences, via direct engagement with the rulemaking process and through</w:t>
      </w:r>
      <w:r>
        <w:rPr>
          <w:u w:val="single"/>
        </w:rPr>
        <w:t xml:space="preserve"> </w:t>
      </w:r>
      <w:r w:rsidRPr="00185F46">
        <w:rPr>
          <w:u w:val="single"/>
        </w:rPr>
        <w:t>the election of the President.</w:t>
      </w:r>
      <w:r w:rsidRPr="00D9215F">
        <w:rPr>
          <w:sz w:val="16"/>
        </w:rPr>
        <w:t xml:space="preserve"> 107 To be sure, there are various ways that broad delegations can be designed to cabin the authority of agency officials, and that decisions made by unelected bureaucrats can be made to be responsive to the public. Indeed, </w:t>
      </w:r>
      <w:r w:rsidRPr="00A337C7">
        <w:rPr>
          <w:u w:val="single"/>
        </w:rPr>
        <w:t>Hines and Logue offered that their proposal could be cabined if Congress specified the final distribution of the</w:t>
      </w:r>
      <w:r>
        <w:rPr>
          <w:u w:val="single"/>
        </w:rPr>
        <w:t xml:space="preserve"> </w:t>
      </w:r>
      <w:r w:rsidRPr="00A337C7">
        <w:rPr>
          <w:u w:val="single"/>
        </w:rPr>
        <w:t>federal tax burden</w:t>
      </w:r>
      <w:r w:rsidRPr="00D9215F">
        <w:rPr>
          <w:sz w:val="16"/>
        </w:rPr>
        <w:t xml:space="preserve"> (thus limiting the Federal Reserve's discretion to change rates too differentially). 108</w:t>
      </w:r>
      <w:r w:rsidRPr="00A337C7">
        <w:rPr>
          <w:u w:val="single"/>
        </w:rPr>
        <w:t>Nonetheless</w:t>
      </w:r>
      <w:r w:rsidRPr="00D9215F">
        <w:rPr>
          <w:sz w:val="16"/>
        </w:rPr>
        <w:t xml:space="preserve">, in federal tax law, more and </w:t>
      </w:r>
      <w:r w:rsidRPr="00D9215F">
        <w:rPr>
          <w:rStyle w:val="Emphasis"/>
          <w:highlight w:val="cyan"/>
        </w:rPr>
        <w:t>broader delegations</w:t>
      </w:r>
      <w:r w:rsidRPr="00D9215F">
        <w:rPr>
          <w:sz w:val="16"/>
        </w:rPr>
        <w:t>-whether it is rates to the Federal Reserve, or the contours of special tax provisions as seen in the Tax Cuts and Jobs Act--</w:t>
      </w:r>
      <w:r w:rsidRPr="00D9215F">
        <w:rPr>
          <w:rStyle w:val="Emphasis"/>
          <w:highlight w:val="cyan"/>
        </w:rPr>
        <w:t>means shifting decision making from</w:t>
      </w:r>
      <w:r>
        <w:rPr>
          <w:rStyle w:val="Emphasis"/>
          <w:highlight w:val="cyan"/>
        </w:rPr>
        <w:t xml:space="preserve"> </w:t>
      </w:r>
      <w:r w:rsidRPr="00D9215F">
        <w:rPr>
          <w:rStyle w:val="Emphasis"/>
          <w:highlight w:val="cyan"/>
        </w:rPr>
        <w:t xml:space="preserve">elected </w:t>
      </w:r>
      <w:r w:rsidRPr="00D9215F">
        <w:rPr>
          <w:rStyle w:val="Emphasis"/>
        </w:rPr>
        <w:t>officials</w:t>
      </w:r>
      <w:r w:rsidRPr="00D9215F">
        <w:rPr>
          <w:rStyle w:val="Emphasis"/>
          <w:highlight w:val="cyan"/>
        </w:rPr>
        <w:t xml:space="preserve"> to unelected officials</w:t>
      </w:r>
      <w:r w:rsidRPr="00A337C7">
        <w:rPr>
          <w:rStyle w:val="Emphasis"/>
        </w:rPr>
        <w:t xml:space="preserve">, </w:t>
      </w:r>
      <w:r w:rsidRPr="00D9215F">
        <w:rPr>
          <w:rStyle w:val="Emphasis"/>
          <w:highlight w:val="cyan"/>
        </w:rPr>
        <w:t>moving the</w:t>
      </w:r>
      <w:r w:rsidRPr="00A337C7">
        <w:rPr>
          <w:rStyle w:val="Emphasis"/>
        </w:rPr>
        <w:t xml:space="preserve"> </w:t>
      </w:r>
      <w:proofErr w:type="gramStart"/>
      <w:r w:rsidRPr="00A337C7">
        <w:rPr>
          <w:rStyle w:val="Emphasis"/>
        </w:rPr>
        <w:t>decision making</w:t>
      </w:r>
      <w:proofErr w:type="gramEnd"/>
      <w:r w:rsidRPr="00A337C7">
        <w:rPr>
          <w:rStyle w:val="Emphasis"/>
        </w:rPr>
        <w:t xml:space="preserve"> </w:t>
      </w:r>
      <w:r w:rsidRPr="00D9215F">
        <w:rPr>
          <w:rStyle w:val="Emphasis"/>
          <w:highlight w:val="cyan"/>
        </w:rPr>
        <w:t>process</w:t>
      </w:r>
      <w:r w:rsidRPr="00A337C7">
        <w:rPr>
          <w:rStyle w:val="Emphasis"/>
        </w:rPr>
        <w:t xml:space="preserve"> and </w:t>
      </w:r>
      <w:r w:rsidRPr="00D9215F">
        <w:rPr>
          <w:rStyle w:val="Emphasis"/>
        </w:rPr>
        <w:t>inputs</w:t>
      </w:r>
      <w:r w:rsidRPr="00D9215F">
        <w:rPr>
          <w:rStyle w:val="Emphasis"/>
          <w:highlight w:val="cyan"/>
        </w:rPr>
        <w:t xml:space="preserve"> farther from public view</w:t>
      </w:r>
      <w:r w:rsidRPr="00A337C7">
        <w:rPr>
          <w:rStyle w:val="Emphasis"/>
        </w:rPr>
        <w:t xml:space="preserve">, </w:t>
      </w:r>
      <w:r w:rsidRPr="00D9215F">
        <w:rPr>
          <w:rStyle w:val="Emphasis"/>
          <w:highlight w:val="cyan"/>
        </w:rPr>
        <w:t>and</w:t>
      </w:r>
      <w:r>
        <w:rPr>
          <w:rStyle w:val="Emphasis"/>
        </w:rPr>
        <w:t xml:space="preserve"> </w:t>
      </w:r>
      <w:r w:rsidRPr="00A337C7">
        <w:rPr>
          <w:rStyle w:val="Emphasis"/>
        </w:rPr>
        <w:t xml:space="preserve">moving away from the possibility of electoral </w:t>
      </w:r>
      <w:r w:rsidRPr="00D9215F">
        <w:rPr>
          <w:rStyle w:val="Emphasis"/>
          <w:highlight w:val="cyan"/>
        </w:rPr>
        <w:t>accountability</w:t>
      </w:r>
      <w:r w:rsidRPr="00A337C7">
        <w:rPr>
          <w:rStyle w:val="Emphasis"/>
        </w:rPr>
        <w:t xml:space="preserve"> for decisions.</w:t>
      </w:r>
    </w:p>
    <w:p w14:paraId="7C58218D" w14:textId="77777777" w:rsidR="00942D32" w:rsidRPr="003436AB" w:rsidRDefault="00942D32" w:rsidP="00942D32">
      <w:pPr>
        <w:pStyle w:val="Heading3"/>
      </w:pPr>
      <w:proofErr w:type="spellStart"/>
      <w:r>
        <w:t>Aff</w:t>
      </w:r>
      <w:proofErr w:type="spellEnd"/>
      <w:r>
        <w:t>---Say No---UBI</w:t>
      </w:r>
    </w:p>
    <w:p w14:paraId="5C0C2325" w14:textId="77777777" w:rsidR="00942D32" w:rsidRPr="003436AB" w:rsidRDefault="00942D32" w:rsidP="00942D32">
      <w:pPr>
        <w:pStyle w:val="Heading4"/>
      </w:pPr>
      <w:r w:rsidRPr="003436AB">
        <w:t>Majority oppose a UBI</w:t>
      </w:r>
      <w:r>
        <w:t>.</w:t>
      </w:r>
    </w:p>
    <w:p w14:paraId="58AD2545" w14:textId="77777777" w:rsidR="00942D32" w:rsidRDefault="00942D32" w:rsidP="00942D32">
      <w:r w:rsidRPr="00D90E91">
        <w:rPr>
          <w:rStyle w:val="Style13ptBold"/>
        </w:rPr>
        <w:t>Freeland 19</w:t>
      </w:r>
      <w:r>
        <w:t xml:space="preserve"> </w:t>
      </w:r>
      <w:r w:rsidRPr="00D90E91">
        <w:t xml:space="preserve">Edward Freeland, Edward P. Freeland is the associate director of the Princeton Survey Research Center (SRC) and a lecturer at the Woodrow Wilson School of Public and International Affairs at Princeton University, </w:t>
      </w:r>
      <w:r>
        <w:t>August 26</w:t>
      </w:r>
      <w:r w:rsidRPr="00D90E91">
        <w:rPr>
          <w:vertAlign w:val="superscript"/>
        </w:rPr>
        <w:t>th</w:t>
      </w:r>
      <w:r>
        <w:t>, 2019, “</w:t>
      </w:r>
      <w:r w:rsidRPr="00D90E91">
        <w:t>What do Americans Think about Universal Basic Income?</w:t>
      </w:r>
      <w:r>
        <w:t xml:space="preserve">”, USC Schaeffer, </w:t>
      </w:r>
      <w:hyperlink r:id="rId60" w:history="1">
        <w:r w:rsidRPr="00011473">
          <w:rPr>
            <w:rStyle w:val="Hyperlink"/>
          </w:rPr>
          <w:t>https://healthpolicy.usc.edu/evidence-base/what-do-americans-think-about-universal-basic-income/</w:t>
        </w:r>
      </w:hyperlink>
      <w:r>
        <w:t xml:space="preserve">, </w:t>
      </w:r>
      <w:proofErr w:type="spellStart"/>
      <w:r>
        <w:t>liam</w:t>
      </w:r>
      <w:proofErr w:type="spellEnd"/>
      <w:r>
        <w:t>.</w:t>
      </w:r>
    </w:p>
    <w:p w14:paraId="057BB850" w14:textId="77777777" w:rsidR="00942D32" w:rsidRPr="003436AB" w:rsidRDefault="00942D32" w:rsidP="00942D32">
      <w:pPr>
        <w:rPr>
          <w:sz w:val="14"/>
        </w:rPr>
      </w:pPr>
      <w:r w:rsidRPr="003436AB">
        <w:rPr>
          <w:sz w:val="14"/>
        </w:rPr>
        <w:t>The concept of a Universal Basic Income (</w:t>
      </w:r>
      <w:r w:rsidRPr="00D90E91">
        <w:rPr>
          <w:u w:val="single"/>
        </w:rPr>
        <w:t>UBI</w:t>
      </w:r>
      <w:r w:rsidRPr="003436AB">
        <w:rPr>
          <w:sz w:val="14"/>
        </w:rPr>
        <w:t xml:space="preserve">) is turning up more often these days in debates over income inequality, </w:t>
      </w:r>
      <w:proofErr w:type="gramStart"/>
      <w:r w:rsidRPr="003436AB">
        <w:rPr>
          <w:sz w:val="14"/>
        </w:rPr>
        <w:t>poverty</w:t>
      </w:r>
      <w:proofErr w:type="gramEnd"/>
      <w:r w:rsidRPr="003436AB">
        <w:rPr>
          <w:sz w:val="14"/>
        </w:rPr>
        <w:t xml:space="preserve"> and the impact of automation on the labor force. It’s an old idea that traces back to Sir Thomas More’s Utopia and appears later in the writings of social philosophers such as Condorcet, Thomas Paine, Charles Fourier, and John Stuart Mills. In the 1960s, economist Milton Friedman proposed a “negative income tax” that would replace America’s patchwork system of social welfare programs with unconditional cash payments that would be enough to cover the basic costs of food and shelter for </w:t>
      </w:r>
      <w:proofErr w:type="gramStart"/>
      <w:r w:rsidRPr="003436AB">
        <w:rPr>
          <w:sz w:val="14"/>
        </w:rPr>
        <w:t>low income</w:t>
      </w:r>
      <w:proofErr w:type="gramEnd"/>
      <w:r w:rsidRPr="003436AB">
        <w:rPr>
          <w:sz w:val="14"/>
        </w:rPr>
        <w:t xml:space="preserve"> households. Friedman’s idea was the basis for the Family Assistance Program that was proposed (and then defeated) during the Nixon Administration. Recently the idea </w:t>
      </w:r>
      <w:r w:rsidRPr="00D90E91">
        <w:rPr>
          <w:u w:val="single"/>
        </w:rPr>
        <w:t>has drawn renewed interest because of skepticism about the effectiveness of aid programs</w:t>
      </w:r>
      <w:r w:rsidRPr="003436AB">
        <w:rPr>
          <w:sz w:val="14"/>
        </w:rPr>
        <w:t xml:space="preserve"> in developing nations </w:t>
      </w:r>
      <w:r w:rsidRPr="00D90E91">
        <w:rPr>
          <w:u w:val="single"/>
        </w:rPr>
        <w:t>and concerns about workers who will be displaced</w:t>
      </w:r>
      <w:r w:rsidRPr="003436AB">
        <w:rPr>
          <w:sz w:val="14"/>
        </w:rPr>
        <w:t xml:space="preserve"> </w:t>
      </w:r>
      <w:proofErr w:type="gramStart"/>
      <w:r w:rsidRPr="003436AB">
        <w:rPr>
          <w:sz w:val="14"/>
        </w:rPr>
        <w:t>in the near future</w:t>
      </w:r>
      <w:proofErr w:type="gramEnd"/>
      <w:r w:rsidRPr="003436AB">
        <w:rPr>
          <w:sz w:val="14"/>
        </w:rPr>
        <w:t xml:space="preserve"> </w:t>
      </w:r>
      <w:r w:rsidRPr="00D90E91">
        <w:rPr>
          <w:u w:val="single"/>
        </w:rPr>
        <w:t>by robots and artificial intelligence</w:t>
      </w:r>
      <w:r w:rsidRPr="003436AB">
        <w:rPr>
          <w:sz w:val="14"/>
        </w:rPr>
        <w:t xml:space="preserve">. </w:t>
      </w:r>
      <w:r w:rsidRPr="00D90E91">
        <w:rPr>
          <w:u w:val="single"/>
        </w:rPr>
        <w:t>Several countries around the world and several cities in the US have announced their interest in UBI</w:t>
      </w:r>
      <w:r w:rsidRPr="003436AB">
        <w:rPr>
          <w:sz w:val="14"/>
        </w:rPr>
        <w:t>, and some have launched experiments designed to test its feasibility.</w:t>
      </w:r>
    </w:p>
    <w:p w14:paraId="765A8C48" w14:textId="77777777" w:rsidR="00942D32" w:rsidRPr="003436AB" w:rsidRDefault="00942D32" w:rsidP="00942D32">
      <w:pPr>
        <w:rPr>
          <w:sz w:val="14"/>
        </w:rPr>
      </w:pPr>
      <w:r w:rsidRPr="003436AB">
        <w:rPr>
          <w:sz w:val="14"/>
        </w:rPr>
        <w:t xml:space="preserve">For the most part, public opinion </w:t>
      </w:r>
      <w:proofErr w:type="gramStart"/>
      <w:r w:rsidRPr="003436AB">
        <w:rPr>
          <w:sz w:val="14"/>
        </w:rPr>
        <w:t>on the subject of UBI</w:t>
      </w:r>
      <w:proofErr w:type="gramEnd"/>
      <w:r w:rsidRPr="003436AB">
        <w:rPr>
          <w:sz w:val="14"/>
        </w:rPr>
        <w:t xml:space="preserve"> has been divided. A 2017 poll by Gallup found a near even split among American adults between those who support UBI (48%) and those who do not (52%). A </w:t>
      </w:r>
      <w:r w:rsidRPr="00D90E91">
        <w:rPr>
          <w:u w:val="single"/>
        </w:rPr>
        <w:t>Zogby</w:t>
      </w:r>
      <w:r w:rsidRPr="003436AB">
        <w:rPr>
          <w:sz w:val="14"/>
        </w:rPr>
        <w:t xml:space="preserve"> Strategies </w:t>
      </w:r>
      <w:r w:rsidRPr="00D90E91">
        <w:rPr>
          <w:u w:val="single"/>
        </w:rPr>
        <w:t>poll</w:t>
      </w:r>
      <w:r w:rsidRPr="003436AB">
        <w:rPr>
          <w:sz w:val="14"/>
        </w:rPr>
        <w:t xml:space="preserve"> done around the same time </w:t>
      </w:r>
      <w:r w:rsidRPr="00D90E91">
        <w:rPr>
          <w:u w:val="single"/>
        </w:rPr>
        <w:t>found 40% in favor of UBI, 35% opposed, and 25% undecided</w:t>
      </w:r>
      <w:r w:rsidRPr="003436AB">
        <w:rPr>
          <w:sz w:val="14"/>
        </w:rPr>
        <w:t>. A 2017 international survey by IPSOS found a more even split among Americans, with 38% in favor, 38% opposed and 24% undecided. Among other nations in the poll, support for UBI was found to be lowest in countries such as France (29%) and Spain (31%) and highest in Poland (60%) and Germany (52%). Switzerland is the only country that has had a national referendum on this issue. In 2016, voters there rejected a proposal to give each person a monthly cash allowance of 2,500 Swiss francs (about $2,000 US dollars when you factor in the cost of living) by a margin of nearly 3 to 1.</w:t>
      </w:r>
    </w:p>
    <w:p w14:paraId="0AC4A158" w14:textId="77777777" w:rsidR="00942D32" w:rsidRPr="003436AB" w:rsidRDefault="00942D32" w:rsidP="00942D32">
      <w:pPr>
        <w:rPr>
          <w:sz w:val="14"/>
        </w:rPr>
      </w:pPr>
      <w:r w:rsidRPr="003436AB">
        <w:rPr>
          <w:highlight w:val="cyan"/>
          <w:u w:val="single"/>
        </w:rPr>
        <w:t>We added four questions to the</w:t>
      </w:r>
      <w:r w:rsidRPr="00D90E91">
        <w:rPr>
          <w:u w:val="single"/>
        </w:rPr>
        <w:t xml:space="preserve"> January/February 2019 </w:t>
      </w:r>
      <w:r w:rsidRPr="003436AB">
        <w:rPr>
          <w:highlight w:val="cyan"/>
          <w:u w:val="single"/>
        </w:rPr>
        <w:t>Understanding America Study</w:t>
      </w:r>
      <w:r w:rsidRPr="00D90E91">
        <w:rPr>
          <w:u w:val="single"/>
        </w:rPr>
        <w:t xml:space="preserve"> omnibus survey </w:t>
      </w:r>
      <w:r w:rsidRPr="003436AB">
        <w:rPr>
          <w:highlight w:val="cyan"/>
          <w:u w:val="single"/>
        </w:rPr>
        <w:t>to get an update on opinions of UBI</w:t>
      </w:r>
      <w:r w:rsidRPr="003436AB">
        <w:rPr>
          <w:sz w:val="14"/>
        </w:rPr>
        <w:t xml:space="preserve"> from a representative sample of American adults (UAS 167). We had four objectives:</w:t>
      </w:r>
    </w:p>
    <w:p w14:paraId="346E51C2" w14:textId="77777777" w:rsidR="00942D32" w:rsidRPr="003436AB" w:rsidRDefault="00942D32" w:rsidP="00942D32">
      <w:pPr>
        <w:rPr>
          <w:sz w:val="14"/>
        </w:rPr>
      </w:pPr>
      <w:r w:rsidRPr="003436AB">
        <w:rPr>
          <w:sz w:val="14"/>
        </w:rPr>
        <w:t>Gauge current public support for government sponsored UBI in the US</w:t>
      </w:r>
    </w:p>
    <w:p w14:paraId="07436070" w14:textId="77777777" w:rsidR="00942D32" w:rsidRPr="003436AB" w:rsidRDefault="00942D32" w:rsidP="00942D32">
      <w:pPr>
        <w:rPr>
          <w:sz w:val="14"/>
        </w:rPr>
      </w:pPr>
      <w:r w:rsidRPr="003436AB">
        <w:rPr>
          <w:sz w:val="14"/>
        </w:rPr>
        <w:t xml:space="preserve">Measure support for UBI programs sponsored by nonprofit organizations for people living in the poorest parts of </w:t>
      </w:r>
      <w:proofErr w:type="gramStart"/>
      <w:r w:rsidRPr="003436AB">
        <w:rPr>
          <w:sz w:val="14"/>
        </w:rPr>
        <w:t>Africa</w:t>
      </w:r>
      <w:proofErr w:type="gramEnd"/>
    </w:p>
    <w:p w14:paraId="3ED75DD0" w14:textId="77777777" w:rsidR="00942D32" w:rsidRPr="003436AB" w:rsidRDefault="00942D32" w:rsidP="00942D32">
      <w:pPr>
        <w:rPr>
          <w:sz w:val="14"/>
        </w:rPr>
      </w:pPr>
      <w:r w:rsidRPr="003436AB">
        <w:rPr>
          <w:sz w:val="14"/>
        </w:rPr>
        <w:t xml:space="preserve">Measure how much people agree on society’s obligation to provide for the basic needs of all children regardless of where they are </w:t>
      </w:r>
      <w:proofErr w:type="gramStart"/>
      <w:r w:rsidRPr="003436AB">
        <w:rPr>
          <w:sz w:val="14"/>
        </w:rPr>
        <w:t>born</w:t>
      </w:r>
      <w:proofErr w:type="gramEnd"/>
    </w:p>
    <w:p w14:paraId="6736C615" w14:textId="77777777" w:rsidR="00942D32" w:rsidRPr="003436AB" w:rsidRDefault="00942D32" w:rsidP="00942D32">
      <w:pPr>
        <w:rPr>
          <w:sz w:val="14"/>
        </w:rPr>
      </w:pPr>
      <w:r w:rsidRPr="003436AB">
        <w:rPr>
          <w:sz w:val="14"/>
        </w:rPr>
        <w:t xml:space="preserve">Test the effect of asking about government sponsored UBI in the US conditional on having first thought about nonprofit sponsored UBI in the poorest parts of </w:t>
      </w:r>
      <w:proofErr w:type="gramStart"/>
      <w:r w:rsidRPr="003436AB">
        <w:rPr>
          <w:sz w:val="14"/>
        </w:rPr>
        <w:t>Africa</w:t>
      </w:r>
      <w:proofErr w:type="gramEnd"/>
    </w:p>
    <w:p w14:paraId="3B5A0572" w14:textId="77777777" w:rsidR="00942D32" w:rsidRPr="003436AB" w:rsidRDefault="00942D32" w:rsidP="00942D32">
      <w:pPr>
        <w:rPr>
          <w:sz w:val="14"/>
        </w:rPr>
      </w:pPr>
      <w:r w:rsidRPr="003436AB">
        <w:rPr>
          <w:sz w:val="14"/>
        </w:rPr>
        <w:t>Here are the questions (the order of questions 1 and 2 was randomized):</w:t>
      </w:r>
    </w:p>
    <w:p w14:paraId="078FBCE3" w14:textId="77777777" w:rsidR="00942D32" w:rsidRPr="003436AB" w:rsidRDefault="00942D32" w:rsidP="00942D32">
      <w:pPr>
        <w:rPr>
          <w:sz w:val="14"/>
        </w:rPr>
      </w:pPr>
      <w:r w:rsidRPr="003436AB">
        <w:rPr>
          <w:sz w:val="14"/>
        </w:rPr>
        <w:t xml:space="preserve">1. Some business executives have proposed that the U.S. government should provide every American with a Universal Basic Income, that is a minimum amount of money each month so they can afford a basic level of shelter, </w:t>
      </w:r>
      <w:proofErr w:type="gramStart"/>
      <w:r w:rsidRPr="003436AB">
        <w:rPr>
          <w:sz w:val="14"/>
        </w:rPr>
        <w:t>healthcare</w:t>
      </w:r>
      <w:proofErr w:type="gramEnd"/>
      <w:r w:rsidRPr="003436AB">
        <w:rPr>
          <w:sz w:val="14"/>
        </w:rPr>
        <w:t xml:space="preserve"> and food. Do you support or oppose this idea?</w:t>
      </w:r>
    </w:p>
    <w:p w14:paraId="304DF51B" w14:textId="77777777" w:rsidR="00942D32" w:rsidRPr="003436AB" w:rsidRDefault="00942D32" w:rsidP="00942D32">
      <w:pPr>
        <w:rPr>
          <w:sz w:val="14"/>
        </w:rPr>
      </w:pPr>
      <w:r w:rsidRPr="003436AB">
        <w:rPr>
          <w:sz w:val="14"/>
        </w:rPr>
        <w:t>Support</w:t>
      </w:r>
    </w:p>
    <w:p w14:paraId="39C0DFD4" w14:textId="77777777" w:rsidR="00942D32" w:rsidRPr="003436AB" w:rsidRDefault="00942D32" w:rsidP="00942D32">
      <w:pPr>
        <w:rPr>
          <w:sz w:val="14"/>
        </w:rPr>
      </w:pPr>
      <w:r w:rsidRPr="003436AB">
        <w:rPr>
          <w:sz w:val="14"/>
        </w:rPr>
        <w:t>Oppose</w:t>
      </w:r>
    </w:p>
    <w:p w14:paraId="3757ABBF" w14:textId="77777777" w:rsidR="00942D32" w:rsidRPr="003436AB" w:rsidRDefault="00942D32" w:rsidP="00942D32">
      <w:pPr>
        <w:rPr>
          <w:sz w:val="14"/>
        </w:rPr>
      </w:pPr>
      <w:r w:rsidRPr="003436AB">
        <w:rPr>
          <w:sz w:val="14"/>
        </w:rPr>
        <w:t>No Opinion</w:t>
      </w:r>
    </w:p>
    <w:p w14:paraId="39648F29" w14:textId="77777777" w:rsidR="00942D32" w:rsidRPr="003436AB" w:rsidRDefault="00942D32" w:rsidP="00942D32">
      <w:pPr>
        <w:rPr>
          <w:sz w:val="14"/>
        </w:rPr>
      </w:pPr>
      <w:r w:rsidRPr="003436AB">
        <w:rPr>
          <w:sz w:val="14"/>
        </w:rPr>
        <w:t xml:space="preserve">2. Some charities and international aid organizations have proposed using their funds to provide people living in the poorest parts of Africa with a Universal Basic Income, that is, a minimum amount of money each month so they can afford a basic level of shelter, </w:t>
      </w:r>
      <w:proofErr w:type="gramStart"/>
      <w:r w:rsidRPr="003436AB">
        <w:rPr>
          <w:sz w:val="14"/>
        </w:rPr>
        <w:t>healthcare</w:t>
      </w:r>
      <w:proofErr w:type="gramEnd"/>
      <w:r w:rsidRPr="003436AB">
        <w:rPr>
          <w:sz w:val="14"/>
        </w:rPr>
        <w:t xml:space="preserve"> and food. Do you support or oppose this idea?</w:t>
      </w:r>
    </w:p>
    <w:p w14:paraId="61D4EA64" w14:textId="77777777" w:rsidR="00942D32" w:rsidRPr="003436AB" w:rsidRDefault="00942D32" w:rsidP="00942D32">
      <w:pPr>
        <w:rPr>
          <w:sz w:val="14"/>
        </w:rPr>
      </w:pPr>
      <w:r w:rsidRPr="003436AB">
        <w:rPr>
          <w:sz w:val="14"/>
        </w:rPr>
        <w:t>Support</w:t>
      </w:r>
    </w:p>
    <w:p w14:paraId="4030D7A5" w14:textId="77777777" w:rsidR="00942D32" w:rsidRPr="003436AB" w:rsidRDefault="00942D32" w:rsidP="00942D32">
      <w:pPr>
        <w:rPr>
          <w:sz w:val="14"/>
        </w:rPr>
      </w:pPr>
      <w:r w:rsidRPr="003436AB">
        <w:rPr>
          <w:sz w:val="14"/>
        </w:rPr>
        <w:t>Oppose</w:t>
      </w:r>
    </w:p>
    <w:p w14:paraId="2CCD9C33" w14:textId="77777777" w:rsidR="00942D32" w:rsidRPr="003436AB" w:rsidRDefault="00942D32" w:rsidP="00942D32">
      <w:pPr>
        <w:rPr>
          <w:sz w:val="14"/>
        </w:rPr>
      </w:pPr>
      <w:r w:rsidRPr="003436AB">
        <w:rPr>
          <w:sz w:val="14"/>
        </w:rPr>
        <w:t>No Opinion</w:t>
      </w:r>
    </w:p>
    <w:p w14:paraId="66EE2066" w14:textId="77777777" w:rsidR="00942D32" w:rsidRPr="003436AB" w:rsidRDefault="00942D32" w:rsidP="00942D32">
      <w:pPr>
        <w:rPr>
          <w:sz w:val="14"/>
        </w:rPr>
      </w:pPr>
      <w:r w:rsidRPr="003436AB">
        <w:rPr>
          <w:sz w:val="14"/>
        </w:rPr>
        <w:t>3. To what extent do you agree or disagree with the following statement:</w:t>
      </w:r>
    </w:p>
    <w:p w14:paraId="585DDB05" w14:textId="77777777" w:rsidR="00942D32" w:rsidRPr="003436AB" w:rsidRDefault="00942D32" w:rsidP="00942D32">
      <w:pPr>
        <w:rPr>
          <w:sz w:val="14"/>
        </w:rPr>
      </w:pPr>
      <w:r w:rsidRPr="003436AB">
        <w:rPr>
          <w:sz w:val="14"/>
        </w:rPr>
        <w:t xml:space="preserve">All children, no matter where they are born, should be </w:t>
      </w:r>
      <w:proofErr w:type="gramStart"/>
      <w:r w:rsidRPr="003436AB">
        <w:rPr>
          <w:sz w:val="14"/>
        </w:rPr>
        <w:t>provided</w:t>
      </w:r>
      <w:proofErr w:type="gramEnd"/>
      <w:r w:rsidRPr="003436AB">
        <w:rPr>
          <w:sz w:val="14"/>
        </w:rPr>
        <w:t xml:space="preserve"> the opportunity to go to school, develop their talents, live </w:t>
      </w:r>
      <w:proofErr w:type="gramStart"/>
      <w:r w:rsidRPr="003436AB">
        <w:rPr>
          <w:sz w:val="14"/>
        </w:rPr>
        <w:t>safely</w:t>
      </w:r>
      <w:proofErr w:type="gramEnd"/>
      <w:r w:rsidRPr="003436AB">
        <w:rPr>
          <w:sz w:val="14"/>
        </w:rPr>
        <w:t xml:space="preserve"> and receive medical care when they need it.</w:t>
      </w:r>
    </w:p>
    <w:p w14:paraId="23A83339" w14:textId="77777777" w:rsidR="00942D32" w:rsidRPr="003436AB" w:rsidRDefault="00942D32" w:rsidP="00942D32">
      <w:pPr>
        <w:rPr>
          <w:sz w:val="14"/>
        </w:rPr>
      </w:pPr>
      <w:r w:rsidRPr="003436AB">
        <w:rPr>
          <w:sz w:val="14"/>
        </w:rPr>
        <w:t xml:space="preserve">Agree </w:t>
      </w:r>
      <w:proofErr w:type="gramStart"/>
      <w:r w:rsidRPr="003436AB">
        <w:rPr>
          <w:sz w:val="14"/>
        </w:rPr>
        <w:t>strongly</w:t>
      </w:r>
      <w:proofErr w:type="gramEnd"/>
    </w:p>
    <w:p w14:paraId="06C1D479" w14:textId="77777777" w:rsidR="00942D32" w:rsidRPr="003436AB" w:rsidRDefault="00942D32" w:rsidP="00942D32">
      <w:pPr>
        <w:rPr>
          <w:sz w:val="14"/>
        </w:rPr>
      </w:pPr>
      <w:r w:rsidRPr="003436AB">
        <w:rPr>
          <w:sz w:val="14"/>
        </w:rPr>
        <w:t xml:space="preserve">Agree </w:t>
      </w:r>
      <w:proofErr w:type="gramStart"/>
      <w:r w:rsidRPr="003436AB">
        <w:rPr>
          <w:sz w:val="14"/>
        </w:rPr>
        <w:t>somewhat</w:t>
      </w:r>
      <w:proofErr w:type="gramEnd"/>
    </w:p>
    <w:p w14:paraId="5500D35D" w14:textId="77777777" w:rsidR="00942D32" w:rsidRPr="003436AB" w:rsidRDefault="00942D32" w:rsidP="00942D32">
      <w:pPr>
        <w:rPr>
          <w:sz w:val="14"/>
        </w:rPr>
      </w:pPr>
      <w:r w:rsidRPr="003436AB">
        <w:rPr>
          <w:sz w:val="14"/>
        </w:rPr>
        <w:t>Neither agree nor disagree</w:t>
      </w:r>
    </w:p>
    <w:p w14:paraId="1BB97379" w14:textId="77777777" w:rsidR="00942D32" w:rsidRPr="003436AB" w:rsidRDefault="00942D32" w:rsidP="00942D32">
      <w:pPr>
        <w:rPr>
          <w:sz w:val="14"/>
        </w:rPr>
      </w:pPr>
      <w:r w:rsidRPr="003436AB">
        <w:rPr>
          <w:sz w:val="14"/>
        </w:rPr>
        <w:t xml:space="preserve">Disagree </w:t>
      </w:r>
      <w:proofErr w:type="gramStart"/>
      <w:r w:rsidRPr="003436AB">
        <w:rPr>
          <w:sz w:val="14"/>
        </w:rPr>
        <w:t>somewhat</w:t>
      </w:r>
      <w:proofErr w:type="gramEnd"/>
    </w:p>
    <w:p w14:paraId="348FB6E2" w14:textId="77777777" w:rsidR="00942D32" w:rsidRPr="003436AB" w:rsidRDefault="00942D32" w:rsidP="00942D32">
      <w:pPr>
        <w:rPr>
          <w:sz w:val="14"/>
        </w:rPr>
      </w:pPr>
      <w:r w:rsidRPr="003436AB">
        <w:rPr>
          <w:sz w:val="14"/>
        </w:rPr>
        <w:t xml:space="preserve">Disagree </w:t>
      </w:r>
      <w:proofErr w:type="gramStart"/>
      <w:r w:rsidRPr="003436AB">
        <w:rPr>
          <w:sz w:val="14"/>
        </w:rPr>
        <w:t>strongly</w:t>
      </w:r>
      <w:proofErr w:type="gramEnd"/>
    </w:p>
    <w:p w14:paraId="0867D259" w14:textId="77777777" w:rsidR="00942D32" w:rsidRPr="003436AB" w:rsidRDefault="00942D32" w:rsidP="00942D32">
      <w:pPr>
        <w:rPr>
          <w:sz w:val="14"/>
        </w:rPr>
      </w:pPr>
      <w:r w:rsidRPr="003436AB">
        <w:rPr>
          <w:sz w:val="14"/>
        </w:rPr>
        <w:t xml:space="preserve">In terms of public support for government sponsored UBI in the US, </w:t>
      </w:r>
      <w:r w:rsidRPr="003436AB">
        <w:rPr>
          <w:highlight w:val="cyan"/>
          <w:u w:val="single"/>
        </w:rPr>
        <w:t>our results are in line with</w:t>
      </w:r>
      <w:r w:rsidRPr="003436AB">
        <w:rPr>
          <w:sz w:val="14"/>
        </w:rPr>
        <w:t xml:space="preserve"> those found in </w:t>
      </w:r>
      <w:r w:rsidRPr="003436AB">
        <w:rPr>
          <w:highlight w:val="cyan"/>
          <w:u w:val="single"/>
        </w:rPr>
        <w:t>previous polls</w:t>
      </w:r>
      <w:r w:rsidRPr="003436AB">
        <w:rPr>
          <w:sz w:val="14"/>
        </w:rPr>
        <w:t xml:space="preserve">: </w:t>
      </w:r>
      <w:r w:rsidRPr="003436AB">
        <w:rPr>
          <w:highlight w:val="cyan"/>
          <w:u w:val="single"/>
        </w:rPr>
        <w:t>37% support</w:t>
      </w:r>
      <w:r w:rsidRPr="00D90E91">
        <w:rPr>
          <w:u w:val="single"/>
        </w:rPr>
        <w:t xml:space="preserve"> it, </w:t>
      </w:r>
      <w:r w:rsidRPr="003436AB">
        <w:rPr>
          <w:highlight w:val="cyan"/>
          <w:u w:val="single"/>
        </w:rPr>
        <w:t>40%</w:t>
      </w:r>
      <w:r w:rsidRPr="00D90E91">
        <w:rPr>
          <w:u w:val="single"/>
        </w:rPr>
        <w:t xml:space="preserve"> are </w:t>
      </w:r>
      <w:r w:rsidRPr="003436AB">
        <w:rPr>
          <w:highlight w:val="cyan"/>
          <w:u w:val="single"/>
        </w:rPr>
        <w:t>opposed</w:t>
      </w:r>
      <w:r w:rsidRPr="00D90E91">
        <w:rPr>
          <w:u w:val="single"/>
        </w:rPr>
        <w:t xml:space="preserve"> and </w:t>
      </w:r>
      <w:r w:rsidRPr="003436AB">
        <w:rPr>
          <w:highlight w:val="cyan"/>
          <w:u w:val="single"/>
        </w:rPr>
        <w:t>23% have no opinion</w:t>
      </w:r>
      <w:r w:rsidRPr="003436AB">
        <w:rPr>
          <w:sz w:val="14"/>
        </w:rPr>
        <w:t>. Women are more likely to be UBI supporters than men (40% support vs. 35% support), people with bachelor’s degrees are more likely to be opposed to UBI than those with less education (46% opposed vs. 37% opposed); non-Hispanic whites are also less likely to support UBI than everyone else in the sample (31% support vs. 52% support). People below the median age for the sample (53 years) are more likely to support UBI than those who are older (41% support vs. 33% support). People with household incomes below the median are also more likely to be domestic UBI supporters.</w:t>
      </w:r>
    </w:p>
    <w:p w14:paraId="11FD566F" w14:textId="77777777" w:rsidR="00942D32" w:rsidRPr="003436AB" w:rsidRDefault="00942D32" w:rsidP="00942D32">
      <w:pPr>
        <w:rPr>
          <w:sz w:val="14"/>
        </w:rPr>
      </w:pPr>
      <w:r w:rsidRPr="003436AB">
        <w:rPr>
          <w:sz w:val="14"/>
        </w:rPr>
        <w:t>On the question of non-profit funded UBI for people living in the poorest parts of Africa, support among adults in the US is somewhat stronger, although a higher proportion have no opinion: 41% support it, 25% are opposed and 34% have no opinion. When we look at the demographic differences explored above in question 1, we find similar patterns of support and opposition, although there is a big drop (23 percentage points) in opposition among the more highly educated, with 9% of people with bachelor’s degrees moving from opposing UBI in the US to supporting UBI in Africa and 14% moving from opposing UBI in the US to no opinion on UBI in Africa.</w:t>
      </w:r>
    </w:p>
    <w:p w14:paraId="3EE99958" w14:textId="77777777" w:rsidR="00942D32" w:rsidRPr="003436AB" w:rsidRDefault="00942D32" w:rsidP="00942D32">
      <w:pPr>
        <w:rPr>
          <w:sz w:val="14"/>
        </w:rPr>
      </w:pPr>
      <w:r w:rsidRPr="003436AB">
        <w:rPr>
          <w:sz w:val="14"/>
        </w:rPr>
        <w:t>As noted earlier, we randomized the order of appearance for questions 1 and 2. Our null hypothesis was that the randomization would make no difference in whether one supports or opposes either type of UBI. However, we find that responses to both questions are indeed impacted by their order of appearance.</w:t>
      </w:r>
    </w:p>
    <w:p w14:paraId="22ACA794" w14:textId="77777777" w:rsidR="00942D32" w:rsidRPr="003436AB" w:rsidRDefault="00942D32" w:rsidP="00942D32">
      <w:pPr>
        <w:rPr>
          <w:sz w:val="14"/>
        </w:rPr>
      </w:pPr>
      <w:r w:rsidRPr="003436AB">
        <w:rPr>
          <w:sz w:val="14"/>
        </w:rPr>
        <w:t xml:space="preserve">When the question about government-sponsored UBI in the US appears first, support for nonprofit-sponsored UBI in Africa decreases by seven percentage points (from 44% to 37%). This shift is consistent across all race/ethnic groups in the sample and appears to be unrelated to any differences in education, </w:t>
      </w:r>
      <w:proofErr w:type="gramStart"/>
      <w:r w:rsidRPr="003436AB">
        <w:rPr>
          <w:sz w:val="14"/>
        </w:rPr>
        <w:t>age</w:t>
      </w:r>
      <w:proofErr w:type="gramEnd"/>
      <w:r w:rsidRPr="003436AB">
        <w:rPr>
          <w:sz w:val="14"/>
        </w:rPr>
        <w:t xml:space="preserve"> or sex. Irrespective of demographic differences, being asked first about government-sponsored UBI in the US appears to make one less sympathetic to the idea of nonprofit-sponsored UBI for poor Africans.</w:t>
      </w:r>
    </w:p>
    <w:p w14:paraId="54A58DBD" w14:textId="77777777" w:rsidR="00942D32" w:rsidRPr="003436AB" w:rsidRDefault="00942D32" w:rsidP="00942D32">
      <w:pPr>
        <w:rPr>
          <w:sz w:val="14"/>
        </w:rPr>
      </w:pPr>
      <w:r w:rsidRPr="003436AB">
        <w:rPr>
          <w:sz w:val="14"/>
        </w:rPr>
        <w:t>Why this outcome? It’s possible that respondents misunderstood (or ignored) the difference in the source of funding for the two different forms of UBI. Perhaps government-sponsored UBI in the US was perceived as a domestic aid program and nonprofit-sponsored UBI in Africa was perceived as a foreign aid program. We know from other polls (e.g., the GSS) that while neither form of assistance is popular, spending on foreign aid is much less popular than spending on domestic welfare programs. So, it’s possible that the difference in geography loomed larger in the minds of respondents than the difference in funding sources.</w:t>
      </w:r>
    </w:p>
    <w:p w14:paraId="6E3B759B" w14:textId="77777777" w:rsidR="00942D32" w:rsidRPr="003436AB" w:rsidRDefault="00942D32" w:rsidP="00942D32">
      <w:pPr>
        <w:rPr>
          <w:sz w:val="14"/>
        </w:rPr>
      </w:pPr>
      <w:r w:rsidRPr="003436AB">
        <w:rPr>
          <w:sz w:val="14"/>
        </w:rPr>
        <w:t xml:space="preserve">But what happens when we ask first about support for </w:t>
      </w:r>
      <w:proofErr w:type="gramStart"/>
      <w:r w:rsidRPr="003436AB">
        <w:rPr>
          <w:sz w:val="14"/>
        </w:rPr>
        <w:t>government-sponsored</w:t>
      </w:r>
      <w:proofErr w:type="gramEnd"/>
      <w:r w:rsidRPr="003436AB">
        <w:rPr>
          <w:sz w:val="14"/>
        </w:rPr>
        <w:t xml:space="preserve"> UBI in the US? If we ask respondents first about this type of UBI, 33% say they support it. But when we ask first about nonprofit-sponsored UBI in Africa, support for government-sponsored UBI in the US rises to 42%, an increase of 9 percentage points. Thus, it appears that being primed to think about nonprofit sponsored aid in Africa makes one more inclined to support government sponsored UBI in the US. Here again, the difference in geography may have been more cognitively salient to respondents than the difference in the funding sources.</w:t>
      </w:r>
    </w:p>
    <w:p w14:paraId="7A1BB55D" w14:textId="77777777" w:rsidR="00942D32" w:rsidRPr="003436AB" w:rsidRDefault="00942D32" w:rsidP="00942D32">
      <w:pPr>
        <w:rPr>
          <w:sz w:val="14"/>
        </w:rPr>
      </w:pPr>
      <w:r w:rsidRPr="003436AB">
        <w:rPr>
          <w:sz w:val="14"/>
        </w:rPr>
        <w:t>These two ordering effects (the negative effect for Africa when we ask first about UBI in the US and the positive effect for the US when we ask about UBI in Africa first) hold up even in multivariate logistic regressions of support for the two forms of UBI on a set of demographic factors where we include the order of appearance as a predictor variable.</w:t>
      </w:r>
    </w:p>
    <w:p w14:paraId="1409ACF2" w14:textId="77777777" w:rsidR="00942D32" w:rsidRPr="003436AB" w:rsidRDefault="00942D32" w:rsidP="00942D32">
      <w:pPr>
        <w:rPr>
          <w:sz w:val="14"/>
        </w:rPr>
      </w:pPr>
      <w:r w:rsidRPr="003436AB">
        <w:rPr>
          <w:sz w:val="14"/>
        </w:rPr>
        <w:t>As for our third question, the one about whether all children, regardless of where they are born, should have their basic needs met, 66 percent of respondents strongly agreed and another 20 percent agreed somewhat. Only eight percent said they neither agreed nor disagreed. Here we find a significant decrease in the percent of respondents offering a “don’t know” response. In addition, responses to this question are not significantly impacted by the order of appearance of the first two questions.</w:t>
      </w:r>
    </w:p>
    <w:p w14:paraId="523C72A4" w14:textId="77777777" w:rsidR="00942D32" w:rsidRDefault="00942D32" w:rsidP="00942D32">
      <w:r w:rsidRPr="003436AB">
        <w:rPr>
          <w:sz w:val="14"/>
        </w:rPr>
        <w:t xml:space="preserve">In sum, we find that our results are very much in line with the results of previous polls and surveys: support for and opposition to Universal Basic Income are roughly equivalent with a significant percentage of the sample offering a “don’t know” response. If, </w:t>
      </w:r>
      <w:proofErr w:type="gramStart"/>
      <w:r w:rsidRPr="003436AB">
        <w:rPr>
          <w:sz w:val="14"/>
        </w:rPr>
        <w:t>in the near future</w:t>
      </w:r>
      <w:proofErr w:type="gramEnd"/>
      <w:r w:rsidRPr="003436AB">
        <w:rPr>
          <w:sz w:val="14"/>
        </w:rPr>
        <w:t>, the issue of UBI starts to gain political traction, public opinion researchers should be mindful of the apparent ease with which responses can be pushed in one direction or another by the order in which questions are presented. While support for UBI is likely to remain counterbalanced by opposition, advocates can take some solace in the strong support found among most Americans for the general principle that all kids, no matter where they are born, should have their basic needs met by the larger society.</w:t>
      </w:r>
    </w:p>
    <w:p w14:paraId="7E3B3EEF" w14:textId="77777777" w:rsidR="00804D93" w:rsidRPr="00804D93" w:rsidRDefault="00804D93" w:rsidP="00804D93">
      <w:pPr>
        <w:keepNext/>
        <w:keepLines/>
        <w:spacing w:before="40" w:after="0"/>
        <w:outlineLvl w:val="3"/>
        <w:rPr>
          <w:rFonts w:eastAsia="SimSun" w:cs="Times New Roman"/>
          <w:b/>
          <w:iCs/>
          <w:sz w:val="26"/>
        </w:rPr>
      </w:pPr>
      <w:r w:rsidRPr="00804D93">
        <w:rPr>
          <w:rFonts w:eastAsia="SimSun" w:cs="Times New Roman"/>
          <w:b/>
          <w:iCs/>
          <w:sz w:val="26"/>
        </w:rPr>
        <w:t xml:space="preserve">UBI is unpopular – people are suspicious of </w:t>
      </w:r>
      <w:proofErr w:type="gramStart"/>
      <w:r w:rsidRPr="00804D93">
        <w:rPr>
          <w:rFonts w:eastAsia="SimSun" w:cs="Times New Roman"/>
          <w:b/>
          <w:iCs/>
          <w:sz w:val="26"/>
        </w:rPr>
        <w:t>one another</w:t>
      </w:r>
      <w:proofErr w:type="gramEnd"/>
    </w:p>
    <w:p w14:paraId="41EA589A" w14:textId="77777777" w:rsidR="00804D93" w:rsidRPr="00804D93" w:rsidRDefault="00804D93" w:rsidP="00804D93">
      <w:pPr>
        <w:rPr>
          <w:rFonts w:eastAsia="Calibri"/>
        </w:rPr>
      </w:pPr>
      <w:r w:rsidRPr="00804D93">
        <w:rPr>
          <w:rFonts w:eastAsia="Calibri"/>
          <w:b/>
          <w:bCs/>
          <w:sz w:val="26"/>
        </w:rPr>
        <w:t>Hamilton et al 22</w:t>
      </w:r>
      <w:r w:rsidRPr="00804D93">
        <w:rPr>
          <w:rFonts w:eastAsia="Calibri"/>
        </w:rPr>
        <w:t xml:space="preserve"> – [Leah Hamilton, </w:t>
      </w:r>
      <w:proofErr w:type="spellStart"/>
      <w:r w:rsidRPr="00804D93">
        <w:rPr>
          <w:rFonts w:eastAsia="Calibri"/>
        </w:rPr>
        <w:t>Meric</w:t>
      </w:r>
      <w:proofErr w:type="spellEnd"/>
      <w:r w:rsidRPr="00804D93">
        <w:rPr>
          <w:rFonts w:eastAsia="Calibri"/>
        </w:rPr>
        <w:t xml:space="preserve"> </w:t>
      </w:r>
      <w:proofErr w:type="spellStart"/>
      <w:r w:rsidRPr="00804D93">
        <w:rPr>
          <w:rFonts w:eastAsia="Calibri"/>
        </w:rPr>
        <w:t>Yorgun</w:t>
      </w:r>
      <w:proofErr w:type="spellEnd"/>
      <w:r w:rsidRPr="00804D93">
        <w:rPr>
          <w:rFonts w:eastAsia="Calibri"/>
        </w:rPr>
        <w:t>, Allision Wright; 7/28/22; Associate Professors at Appalachian State University; PubMed Central (PMC); "“People Nowadays Will Take Everything They Can Get”: American Perceptions of Basic Income Usage"; https://www.ncbi.nlm.nih.gov/pmc/articles/PMC8317143/; accessed: 7-22-2023; Lowell-JL]</w:t>
      </w:r>
    </w:p>
    <w:p w14:paraId="5655D67F" w14:textId="77777777" w:rsidR="00804D93" w:rsidRPr="00804D93" w:rsidRDefault="00804D93" w:rsidP="00804D93">
      <w:pPr>
        <w:rPr>
          <w:rFonts w:eastAsia="Calibri"/>
          <w:sz w:val="16"/>
        </w:rPr>
      </w:pPr>
      <w:r w:rsidRPr="00804D93">
        <w:rPr>
          <w:rFonts w:eastAsia="Calibri"/>
          <w:sz w:val="16"/>
        </w:rPr>
        <w:t>Quantitative Results</w:t>
      </w:r>
    </w:p>
    <w:p w14:paraId="3612BC13" w14:textId="77777777" w:rsidR="00804D93" w:rsidRPr="00804D93" w:rsidRDefault="00804D93" w:rsidP="00804D93">
      <w:pPr>
        <w:rPr>
          <w:rFonts w:eastAsia="Calibri"/>
          <w:sz w:val="16"/>
        </w:rPr>
      </w:pPr>
      <w:r w:rsidRPr="00804D93">
        <w:rPr>
          <w:rFonts w:eastAsia="Calibri"/>
          <w:sz w:val="16"/>
        </w:rPr>
        <w:t>When asked what they would do if they received an unconditional basic income of $1,000 per month that came with no income limitations, no requirements to seek/maintain employment or other similar eligibility criteria, 43.75% of former welfare recipients reported that they would continue working as they do now, 10.42% would reduce their hours, and only 4.17% would either quit working or looking for work. Another 39.58% said they would apply the money towards major financial goals such as education, homeownership, or small business development.</w:t>
      </w:r>
    </w:p>
    <w:p w14:paraId="07C5FB00" w14:textId="77777777" w:rsidR="00804D93" w:rsidRPr="00804D93" w:rsidRDefault="00804D93" w:rsidP="00804D93">
      <w:pPr>
        <w:rPr>
          <w:rFonts w:eastAsia="Calibri"/>
          <w:sz w:val="16"/>
        </w:rPr>
      </w:pPr>
      <w:r w:rsidRPr="00804D93">
        <w:rPr>
          <w:rFonts w:eastAsia="Calibri"/>
          <w:u w:val="single"/>
        </w:rPr>
        <w:t>Interestingly, when asked what they thought other Americans would do with a basic income, these same respondents had very different perspectives</w:t>
      </w:r>
      <w:r w:rsidRPr="00804D93">
        <w:rPr>
          <w:rFonts w:eastAsia="Calibri"/>
          <w:sz w:val="16"/>
        </w:rPr>
        <w:t xml:space="preserve">. Nearly </w:t>
      </w:r>
      <w:r w:rsidRPr="00804D93">
        <w:rPr>
          <w:rFonts w:eastAsia="Calibri"/>
          <w:highlight w:val="cyan"/>
          <w:u w:val="single"/>
        </w:rPr>
        <w:t>44% assumed that others would reduce work or quit working</w:t>
      </w:r>
      <w:r w:rsidRPr="00804D93">
        <w:rPr>
          <w:rFonts w:eastAsia="Calibri"/>
          <w:u w:val="single"/>
        </w:rPr>
        <w:t xml:space="preserve"> altogether</w:t>
      </w:r>
      <w:r w:rsidRPr="00804D93">
        <w:rPr>
          <w:rFonts w:eastAsia="Calibri"/>
          <w:sz w:val="16"/>
        </w:rPr>
        <w:t>. Only 27% assumed that others would continue working, compared to the 43.75% who would continue working themselves. A mere 10.42% thought others would apply the money to major financial goals, a quarter of those saying they would do so themselves. Finally, while none of the respondents said they would apply the money towards a major consumer purchase, such as a vehicle, television, or appliance, 16.67% assumed that others would. See Table ​Table11 for a full breakdown.</w:t>
      </w:r>
    </w:p>
    <w:p w14:paraId="513AD729" w14:textId="77777777" w:rsidR="00804D93" w:rsidRPr="00804D93" w:rsidRDefault="00804D93" w:rsidP="00804D93">
      <w:pPr>
        <w:rPr>
          <w:rFonts w:eastAsia="Calibri"/>
          <w:sz w:val="16"/>
        </w:rPr>
      </w:pPr>
      <w:r w:rsidRPr="00804D93">
        <w:rPr>
          <w:rFonts w:eastAsia="Calibri"/>
          <w:sz w:val="16"/>
        </w:rPr>
        <w:t>Qualitative Themes</w:t>
      </w:r>
    </w:p>
    <w:p w14:paraId="595D2785" w14:textId="77777777" w:rsidR="00804D93" w:rsidRPr="00804D93" w:rsidRDefault="00804D93" w:rsidP="00804D93">
      <w:pPr>
        <w:rPr>
          <w:rFonts w:eastAsia="Calibri"/>
          <w:sz w:val="16"/>
        </w:rPr>
      </w:pPr>
      <w:r w:rsidRPr="00804D93">
        <w:rPr>
          <w:rFonts w:eastAsia="Calibri"/>
          <w:sz w:val="16"/>
        </w:rPr>
        <w:t xml:space="preserve">When asked to explain their assumptions about other Americans, several themes arose. </w:t>
      </w:r>
      <w:r w:rsidRPr="00804D93">
        <w:rPr>
          <w:rFonts w:eastAsia="Calibri"/>
          <w:u w:val="single"/>
        </w:rPr>
        <w:t xml:space="preserve">First, eight </w:t>
      </w:r>
      <w:r w:rsidRPr="00804D93">
        <w:rPr>
          <w:rFonts w:eastAsia="Calibri"/>
          <w:highlight w:val="cyan"/>
          <w:u w:val="single"/>
        </w:rPr>
        <w:t>respondents assumed that</w:t>
      </w:r>
      <w:r w:rsidRPr="00804D93">
        <w:rPr>
          <w:rFonts w:eastAsia="Calibri"/>
          <w:u w:val="single"/>
        </w:rPr>
        <w:t xml:space="preserve"> a </w:t>
      </w:r>
      <w:r w:rsidRPr="00804D93">
        <w:rPr>
          <w:rFonts w:eastAsia="Calibri"/>
          <w:highlight w:val="cyan"/>
          <w:u w:val="single"/>
        </w:rPr>
        <w:t>b</w:t>
      </w:r>
      <w:r w:rsidRPr="00804D93">
        <w:rPr>
          <w:rFonts w:eastAsia="Calibri"/>
          <w:u w:val="single"/>
        </w:rPr>
        <w:t xml:space="preserve">asic </w:t>
      </w:r>
      <w:r w:rsidRPr="00804D93">
        <w:rPr>
          <w:rFonts w:eastAsia="Calibri"/>
          <w:highlight w:val="cyan"/>
          <w:u w:val="single"/>
        </w:rPr>
        <w:t>i</w:t>
      </w:r>
      <w:r w:rsidRPr="00804D93">
        <w:rPr>
          <w:rFonts w:eastAsia="Calibri"/>
          <w:u w:val="single"/>
        </w:rPr>
        <w:t xml:space="preserve">ncome </w:t>
      </w:r>
      <w:r w:rsidRPr="00804D93">
        <w:rPr>
          <w:rFonts w:eastAsia="Calibri"/>
          <w:highlight w:val="cyan"/>
          <w:u w:val="single"/>
        </w:rPr>
        <w:t>would</w:t>
      </w:r>
      <w:r w:rsidRPr="00804D93">
        <w:rPr>
          <w:rFonts w:eastAsia="Calibri"/>
          <w:u w:val="single"/>
        </w:rPr>
        <w:t xml:space="preserve"> simply </w:t>
      </w:r>
      <w:r w:rsidRPr="00804D93">
        <w:rPr>
          <w:rFonts w:eastAsia="Calibri"/>
          <w:highlight w:val="cyan"/>
          <w:u w:val="single"/>
        </w:rPr>
        <w:t>enable laziness</w:t>
      </w:r>
      <w:r w:rsidRPr="00804D93">
        <w:rPr>
          <w:rFonts w:eastAsia="Calibri"/>
          <w:u w:val="single"/>
        </w:rPr>
        <w:t xml:space="preserve"> among recipients</w:t>
      </w:r>
      <w:r w:rsidRPr="00804D93">
        <w:rPr>
          <w:rFonts w:eastAsia="Calibri"/>
          <w:sz w:val="16"/>
        </w:rPr>
        <w:t xml:space="preserve">. For example, one respondent </w:t>
      </w:r>
      <w:proofErr w:type="gramStart"/>
      <w:r w:rsidRPr="00804D93">
        <w:rPr>
          <w:rFonts w:eastAsia="Calibri"/>
          <w:sz w:val="16"/>
        </w:rPr>
        <w:t>said</w:t>
      </w:r>
      <w:proofErr w:type="gramEnd"/>
      <w:r w:rsidRPr="00804D93">
        <w:rPr>
          <w:rFonts w:eastAsia="Calibri"/>
          <w:sz w:val="16"/>
        </w:rPr>
        <w:t xml:space="preserve"> </w:t>
      </w:r>
      <w:r w:rsidRPr="00804D93">
        <w:rPr>
          <w:rFonts w:eastAsia="Calibri"/>
          <w:u w:val="single"/>
        </w:rPr>
        <w:t>“I have noticed that people now a days [sic] will take everything they can get and then some like they are owed”</w:t>
      </w:r>
      <w:r w:rsidRPr="00804D93">
        <w:rPr>
          <w:rFonts w:eastAsia="Calibri"/>
          <w:sz w:val="16"/>
        </w:rPr>
        <w:t xml:space="preserve"> and another explained that </w:t>
      </w:r>
      <w:r w:rsidRPr="00804D93">
        <w:rPr>
          <w:rFonts w:eastAsia="Calibri"/>
          <w:highlight w:val="cyan"/>
          <w:u w:val="single"/>
        </w:rPr>
        <w:t>“Americans can be lazy</w:t>
      </w:r>
      <w:r w:rsidRPr="00804D93">
        <w:rPr>
          <w:rFonts w:eastAsia="Calibri"/>
          <w:u w:val="single"/>
        </w:rPr>
        <w:t xml:space="preserve"> so they’ll do anything to reduce time at work.”</w:t>
      </w:r>
      <w:r w:rsidRPr="00804D93">
        <w:rPr>
          <w:rFonts w:eastAsia="Calibri"/>
          <w:sz w:val="16"/>
        </w:rPr>
        <w:t xml:space="preserve"> Interestingly, another said that “I don't know anyone like this but…</w:t>
      </w:r>
      <w:r w:rsidRPr="00804D93">
        <w:rPr>
          <w:rFonts w:eastAsia="Calibri"/>
          <w:u w:val="single"/>
        </w:rPr>
        <w:t>A lot of folks want something for nothing.”</w:t>
      </w:r>
    </w:p>
    <w:p w14:paraId="65C1FB2C" w14:textId="77777777" w:rsidR="00804D93" w:rsidRPr="00804D93" w:rsidRDefault="00804D93" w:rsidP="00804D93">
      <w:pPr>
        <w:rPr>
          <w:rFonts w:eastAsia="Calibri"/>
        </w:rPr>
      </w:pPr>
    </w:p>
    <w:p w14:paraId="5DCDA95D" w14:textId="77777777" w:rsidR="00804D93" w:rsidRPr="00804D93" w:rsidRDefault="00804D93" w:rsidP="00804D93">
      <w:pPr>
        <w:keepNext/>
        <w:keepLines/>
        <w:spacing w:before="40" w:after="0"/>
        <w:outlineLvl w:val="3"/>
        <w:rPr>
          <w:rFonts w:eastAsia="SimSun" w:cs="Times New Roman"/>
          <w:b/>
          <w:iCs/>
          <w:sz w:val="26"/>
        </w:rPr>
      </w:pPr>
      <w:r w:rsidRPr="00804D93">
        <w:rPr>
          <w:rFonts w:eastAsia="SimSun" w:cs="Times New Roman"/>
          <w:b/>
          <w:iCs/>
          <w:sz w:val="26"/>
        </w:rPr>
        <w:t xml:space="preserve">People support welfare policies, but not </w:t>
      </w:r>
      <w:proofErr w:type="gramStart"/>
      <w:r w:rsidRPr="00804D93">
        <w:rPr>
          <w:rFonts w:eastAsia="SimSun" w:cs="Times New Roman"/>
          <w:b/>
          <w:iCs/>
          <w:sz w:val="26"/>
        </w:rPr>
        <w:t>UBI</w:t>
      </w:r>
      <w:proofErr w:type="gramEnd"/>
    </w:p>
    <w:p w14:paraId="35E74195" w14:textId="77777777" w:rsidR="00804D93" w:rsidRPr="00804D93" w:rsidRDefault="00804D93" w:rsidP="00804D93">
      <w:pPr>
        <w:rPr>
          <w:rFonts w:eastAsia="Calibri"/>
        </w:rPr>
      </w:pPr>
      <w:r w:rsidRPr="00804D93">
        <w:rPr>
          <w:rFonts w:eastAsia="Calibri"/>
          <w:b/>
          <w:bCs/>
          <w:sz w:val="26"/>
        </w:rPr>
        <w:t>Barry et al 20</w:t>
      </w:r>
      <w:r w:rsidRPr="00804D93">
        <w:rPr>
          <w:rFonts w:eastAsia="Calibri"/>
        </w:rPr>
        <w:t xml:space="preserve"> – [Colleen L. Barry PhD, MPP, </w:t>
      </w:r>
      <w:proofErr w:type="spellStart"/>
      <w:r w:rsidRPr="00804D93">
        <w:rPr>
          <w:rFonts w:eastAsia="Calibri"/>
        </w:rPr>
        <w:t>Hahrie</w:t>
      </w:r>
      <w:proofErr w:type="spellEnd"/>
      <w:r w:rsidRPr="00804D93">
        <w:rPr>
          <w:rFonts w:eastAsia="Calibri"/>
        </w:rPr>
        <w:t xml:space="preserve"> Han PhD, MA, Rachel </w:t>
      </w:r>
      <w:proofErr w:type="spellStart"/>
      <w:r w:rsidRPr="00804D93">
        <w:rPr>
          <w:rFonts w:eastAsia="Calibri"/>
        </w:rPr>
        <w:t>Presskreischer</w:t>
      </w:r>
      <w:proofErr w:type="spellEnd"/>
      <w:r w:rsidRPr="00804D93">
        <w:rPr>
          <w:rFonts w:eastAsia="Calibri"/>
        </w:rPr>
        <w:t xml:space="preserve"> MS, Kelly E. Anderson MPP, and Emma Elizabeth McGinty PhD, MS; 8/8/2020; Colleen L. Barry, Rachel </w:t>
      </w:r>
      <w:proofErr w:type="spellStart"/>
      <w:r w:rsidRPr="00804D93">
        <w:rPr>
          <w:rFonts w:eastAsia="Calibri"/>
        </w:rPr>
        <w:t>Presskreischer</w:t>
      </w:r>
      <w:proofErr w:type="spellEnd"/>
      <w:r w:rsidRPr="00804D93">
        <w:rPr>
          <w:rFonts w:eastAsia="Calibri"/>
        </w:rPr>
        <w:t xml:space="preserve">, Kelly E. Anderson, and Emma Elizabeth McGinty are with the Department of Health Policy and Management, Johns Hopkins Bloomberg School of Public Health, Baltimore, MD. </w:t>
      </w:r>
      <w:proofErr w:type="spellStart"/>
      <w:r w:rsidRPr="00804D93">
        <w:rPr>
          <w:rFonts w:eastAsia="Calibri"/>
        </w:rPr>
        <w:t>Hahrie</w:t>
      </w:r>
      <w:proofErr w:type="spellEnd"/>
      <w:r w:rsidRPr="00804D93">
        <w:rPr>
          <w:rFonts w:eastAsia="Calibri"/>
        </w:rPr>
        <w:t xml:space="preserve"> Han is with SNF Agora Institute of Johns Hopkins University, Baltimore.; American Journal of Public Health; "Public Support for Social Safety-Net Policies for COVID-19 in the United States, April 2020"; https://ajph-aphapublications-org.proxy.lib.umich.edu/doi/full/10.2105/AJPH.2020.305919; accessed: 7-22-2023; Lowell-JL]</w:t>
      </w:r>
    </w:p>
    <w:p w14:paraId="03CBC115" w14:textId="77777777" w:rsidR="00804D93" w:rsidRPr="00804D93" w:rsidRDefault="00804D93" w:rsidP="00804D93">
      <w:pPr>
        <w:rPr>
          <w:rFonts w:eastAsia="Calibri"/>
        </w:rPr>
      </w:pPr>
      <w:r w:rsidRPr="00804D93">
        <w:rPr>
          <w:rFonts w:eastAsia="Calibri"/>
        </w:rPr>
        <w:t xml:space="preserve">Among the income support policies, a majority supported an increased federal minimum wage (58%), but </w:t>
      </w:r>
      <w:r w:rsidRPr="00804D93">
        <w:rPr>
          <w:rFonts w:eastAsia="Calibri"/>
          <w:highlight w:val="cyan"/>
          <w:u w:val="single"/>
        </w:rPr>
        <w:t>fewer supported universal basic income (39%).</w:t>
      </w:r>
      <w:r w:rsidRPr="00804D93">
        <w:rPr>
          <w:rFonts w:eastAsia="Calibri"/>
        </w:rPr>
        <w:t xml:space="preserve"> </w:t>
      </w:r>
      <w:proofErr w:type="gramStart"/>
      <w:r w:rsidRPr="00804D93">
        <w:rPr>
          <w:rFonts w:eastAsia="Calibri"/>
        </w:rPr>
        <w:t>All of</w:t>
      </w:r>
      <w:proofErr w:type="gramEnd"/>
      <w:r w:rsidRPr="00804D93">
        <w:rPr>
          <w:rFonts w:eastAsia="Calibri"/>
        </w:rPr>
        <w:t xml:space="preserve"> the unemployment policies had majority support, including expanding unemployment insurance benefits (52%), tax credits for businesses to retain and hire workers (66%), employment education and training programs (68%), and public spending on construction projects (71%).</w:t>
      </w:r>
    </w:p>
    <w:p w14:paraId="3ABAEED6" w14:textId="77777777" w:rsidR="00804D93" w:rsidRPr="00804D93" w:rsidRDefault="00804D93" w:rsidP="00804D93">
      <w:pPr>
        <w:rPr>
          <w:rFonts w:eastAsia="Calibri"/>
        </w:rPr>
      </w:pPr>
      <w:r w:rsidRPr="00804D93">
        <w:rPr>
          <w:rFonts w:eastAsia="Calibri"/>
          <w:u w:val="single"/>
        </w:rPr>
        <w:t xml:space="preserve">When asked to gauge the role of government in society, </w:t>
      </w:r>
      <w:r w:rsidRPr="00804D93">
        <w:rPr>
          <w:rFonts w:eastAsia="Calibri"/>
          <w:highlight w:val="cyan"/>
          <w:u w:val="single"/>
        </w:rPr>
        <w:t>34%</w:t>
      </w:r>
      <w:r w:rsidRPr="00804D93">
        <w:rPr>
          <w:rFonts w:eastAsia="Calibri"/>
          <w:u w:val="single"/>
        </w:rPr>
        <w:t xml:space="preserve"> of the respondents f</w:t>
      </w:r>
      <w:r w:rsidRPr="00804D93">
        <w:rPr>
          <w:rFonts w:eastAsia="Calibri"/>
          <w:highlight w:val="cyan"/>
          <w:u w:val="single"/>
        </w:rPr>
        <w:t>avored the government taking “active steps</w:t>
      </w:r>
      <w:r w:rsidRPr="00804D93">
        <w:rPr>
          <w:rFonts w:eastAsia="Calibri"/>
          <w:u w:val="single"/>
        </w:rPr>
        <w:t xml:space="preserve"> in every area it can”</w:t>
      </w:r>
      <w:r w:rsidRPr="00804D93">
        <w:rPr>
          <w:rFonts w:eastAsia="Calibri"/>
        </w:rPr>
        <w:t xml:space="preserve"> relative to only 24% of the respondents in the 2019 pre-COVID-19 Gallup survey4 that used identical question wording.</w:t>
      </w:r>
    </w:p>
    <w:p w14:paraId="30696807" w14:textId="77777777" w:rsidR="00804D93" w:rsidRPr="00804D93" w:rsidRDefault="00804D93" w:rsidP="00804D93">
      <w:pPr>
        <w:rPr>
          <w:rFonts w:eastAsia="Calibri"/>
        </w:rPr>
      </w:pPr>
    </w:p>
    <w:p w14:paraId="56C897AD" w14:textId="77777777" w:rsidR="00804D93" w:rsidRPr="00804D93" w:rsidRDefault="00804D93" w:rsidP="00804D93">
      <w:pPr>
        <w:keepNext/>
        <w:keepLines/>
        <w:spacing w:before="40" w:after="0"/>
        <w:outlineLvl w:val="3"/>
        <w:rPr>
          <w:rFonts w:eastAsia="SimSun" w:cs="Times New Roman"/>
          <w:b/>
          <w:iCs/>
          <w:sz w:val="26"/>
        </w:rPr>
      </w:pPr>
      <w:r w:rsidRPr="00804D93">
        <w:rPr>
          <w:rFonts w:eastAsia="SimSun" w:cs="Times New Roman"/>
          <w:b/>
          <w:iCs/>
          <w:sz w:val="26"/>
        </w:rPr>
        <w:t xml:space="preserve">Conservatives hate the UBI </w:t>
      </w:r>
      <w:proofErr w:type="gramStart"/>
      <w:r w:rsidRPr="00804D93">
        <w:rPr>
          <w:rFonts w:eastAsia="SimSun" w:cs="Times New Roman"/>
          <w:b/>
          <w:iCs/>
          <w:sz w:val="26"/>
        </w:rPr>
        <w:t>inevitably</w:t>
      </w:r>
      <w:proofErr w:type="gramEnd"/>
    </w:p>
    <w:p w14:paraId="686FBE75" w14:textId="77777777" w:rsidR="00804D93" w:rsidRPr="00804D93" w:rsidRDefault="00804D93" w:rsidP="00804D93">
      <w:pPr>
        <w:rPr>
          <w:rFonts w:eastAsia="Calibri"/>
        </w:rPr>
      </w:pPr>
      <w:proofErr w:type="spellStart"/>
      <w:r w:rsidRPr="00804D93">
        <w:rPr>
          <w:rFonts w:eastAsia="Calibri"/>
          <w:b/>
          <w:bCs/>
          <w:sz w:val="26"/>
        </w:rPr>
        <w:t>Yueng</w:t>
      </w:r>
      <w:proofErr w:type="spellEnd"/>
      <w:r w:rsidRPr="00804D93">
        <w:rPr>
          <w:rFonts w:eastAsia="Calibri"/>
          <w:b/>
          <w:bCs/>
          <w:sz w:val="26"/>
        </w:rPr>
        <w:t xml:space="preserve"> 22</w:t>
      </w:r>
      <w:r w:rsidRPr="00804D93">
        <w:rPr>
          <w:rFonts w:eastAsia="Calibri"/>
        </w:rPr>
        <w:t xml:space="preserve"> – [Eddy S.F.; 9-19-2022; PhD for Political Science at Emory; Political Behavior; "Can Conservatives Be Persuaded? Framing Effects on Support for Universal Basic Income in the US"; https://doi.org/10.1007/s11109-022-09824-z; accessed: 7-22-2023; Lowell-JL]</w:t>
      </w:r>
    </w:p>
    <w:p w14:paraId="21EA7CF3" w14:textId="77777777" w:rsidR="00804D93" w:rsidRPr="00804D93" w:rsidRDefault="00804D93" w:rsidP="00804D93">
      <w:pPr>
        <w:rPr>
          <w:rFonts w:eastAsia="Calibri"/>
        </w:rPr>
      </w:pPr>
      <w:r w:rsidRPr="00804D93">
        <w:rPr>
          <w:rFonts w:eastAsia="Calibri"/>
        </w:rPr>
        <w:t xml:space="preserve">Across all but 2 social policies, support was higher among those favoring a stronger governmental role in society relative to those favoring a weaker governmental role (Figure 1). </w:t>
      </w:r>
      <w:r w:rsidRPr="00804D93">
        <w:rPr>
          <w:rFonts w:eastAsia="Calibri"/>
          <w:u w:val="single"/>
        </w:rPr>
        <w:t>For 2 unemployment policies—tax credits to businesses and public spending on construction projects—support was equally high for both</w:t>
      </w:r>
      <w:r w:rsidRPr="00804D93">
        <w:rPr>
          <w:rFonts w:eastAsia="Calibri"/>
        </w:rPr>
        <w:t>. Other than these 2 policies, differences in support based on beliefs about the appropriate role of government persisted even in analyses including measures of political party affiliation (results not shown). We did not identify significant differences in support when comparing those living in states with the highest and the lowest case-fatality rates in early April 2020 (results not shown).</w:t>
      </w:r>
    </w:p>
    <w:p w14:paraId="3BC84614" w14:textId="77777777" w:rsidR="00804D93" w:rsidRPr="00804D93" w:rsidRDefault="00804D93" w:rsidP="00804D93">
      <w:pPr>
        <w:rPr>
          <w:rFonts w:eastAsia="Calibri"/>
        </w:rPr>
      </w:pPr>
      <w:r w:rsidRPr="00804D93">
        <w:rPr>
          <w:rFonts w:eastAsia="Calibri"/>
        </w:rPr>
        <w:t xml:space="preserve">I focus on the US for two reasons. First, </w:t>
      </w:r>
      <w:r w:rsidRPr="00804D93">
        <w:rPr>
          <w:rFonts w:eastAsia="Calibri"/>
          <w:highlight w:val="cyan"/>
          <w:u w:val="single"/>
        </w:rPr>
        <w:t>due to racialized politics</w:t>
      </w:r>
      <w:r w:rsidRPr="00804D93">
        <w:rPr>
          <w:rFonts w:eastAsia="Calibri"/>
          <w:u w:val="single"/>
        </w:rPr>
        <w:t xml:space="preserve">, the </w:t>
      </w:r>
      <w:r w:rsidRPr="00804D93">
        <w:rPr>
          <w:rFonts w:eastAsia="Calibri"/>
          <w:highlight w:val="cyan"/>
          <w:u w:val="single"/>
        </w:rPr>
        <w:t>negative stereotypes of welfare</w:t>
      </w:r>
      <w:r w:rsidRPr="00804D93">
        <w:rPr>
          <w:rFonts w:eastAsia="Calibri"/>
          <w:u w:val="single"/>
        </w:rPr>
        <w:t xml:space="preserve"> recipients </w:t>
      </w:r>
      <w:r w:rsidRPr="00804D93">
        <w:rPr>
          <w:rFonts w:eastAsia="Calibri"/>
          <w:highlight w:val="cyan"/>
          <w:u w:val="single"/>
        </w:rPr>
        <w:t>are especially strong</w:t>
      </w:r>
      <w:r w:rsidRPr="00804D93">
        <w:rPr>
          <w:rFonts w:eastAsia="Calibri"/>
          <w:u w:val="single"/>
        </w:rPr>
        <w:t xml:space="preserve"> among American conservatives</w:t>
      </w:r>
      <w:r w:rsidRPr="00804D93">
        <w:rPr>
          <w:rFonts w:eastAsia="Calibri"/>
        </w:rPr>
        <w:t xml:space="preserve">. </w:t>
      </w:r>
      <w:r w:rsidRPr="00804D93">
        <w:rPr>
          <w:rFonts w:eastAsia="Calibri"/>
          <w:u w:val="single"/>
        </w:rPr>
        <w:t xml:space="preserve">As many conservatives believe that welfare programs disproportionately benefit Black Americans, they regard welfare with fundamental disdain </w:t>
      </w:r>
      <w:r w:rsidRPr="00804D93">
        <w:rPr>
          <w:rFonts w:eastAsia="Calibri"/>
        </w:rPr>
        <w:t>(</w:t>
      </w:r>
      <w:proofErr w:type="spellStart"/>
      <w:r w:rsidRPr="00804D93">
        <w:rPr>
          <w:rFonts w:eastAsia="Calibri"/>
        </w:rPr>
        <w:t>Gilens</w:t>
      </w:r>
      <w:proofErr w:type="spellEnd"/>
      <w:r w:rsidRPr="00804D93">
        <w:rPr>
          <w:rFonts w:eastAsia="Calibri"/>
        </w:rPr>
        <w:t xml:space="preserve">, 1999). Yet, </w:t>
      </w:r>
      <w:r w:rsidRPr="00804D93">
        <w:rPr>
          <w:rFonts w:eastAsia="Calibri"/>
          <w:highlight w:val="cyan"/>
          <w:u w:val="single"/>
        </w:rPr>
        <w:t>the universality</w:t>
      </w:r>
      <w:r w:rsidRPr="00804D93">
        <w:rPr>
          <w:rFonts w:eastAsia="Calibri"/>
          <w:u w:val="single"/>
        </w:rPr>
        <w:t xml:space="preserve"> and unconditionality </w:t>
      </w:r>
      <w:r w:rsidRPr="00804D93">
        <w:rPr>
          <w:rFonts w:eastAsia="Calibri"/>
          <w:highlight w:val="cyan"/>
          <w:u w:val="single"/>
        </w:rPr>
        <w:t>of UBI</w:t>
      </w:r>
      <w:r w:rsidRPr="00804D93">
        <w:rPr>
          <w:rFonts w:eastAsia="Calibri"/>
          <w:u w:val="single"/>
        </w:rPr>
        <w:t xml:space="preserve"> allow working classes of all races to benefit from the policy, thereby blurring racial lines</w:t>
      </w:r>
      <w:r w:rsidRPr="00804D93">
        <w:rPr>
          <w:rFonts w:eastAsia="Calibri"/>
        </w:rPr>
        <w:t>. As such, UBI could potentially neutralize racial animus among conservative opponents, forming a basis for conservatives to be persuadable in reducing their opposition to UBI.</w:t>
      </w:r>
    </w:p>
    <w:p w14:paraId="0D3531E7" w14:textId="77777777" w:rsidR="00804D93" w:rsidRPr="00804D93" w:rsidRDefault="00804D93" w:rsidP="00804D93">
      <w:pPr>
        <w:rPr>
          <w:rFonts w:eastAsia="Calibri"/>
        </w:rPr>
      </w:pPr>
      <w:r w:rsidRPr="00804D93">
        <w:rPr>
          <w:rFonts w:eastAsia="Calibri"/>
        </w:rPr>
        <w:t xml:space="preserve">Second, while there is a burgeoning literature on UBI in the European context (e.g., </w:t>
      </w:r>
      <w:proofErr w:type="spellStart"/>
      <w:r w:rsidRPr="00804D93">
        <w:rPr>
          <w:rFonts w:eastAsia="Calibri"/>
        </w:rPr>
        <w:t>Legein</w:t>
      </w:r>
      <w:proofErr w:type="spellEnd"/>
      <w:r w:rsidRPr="00804D93">
        <w:rPr>
          <w:rFonts w:eastAsia="Calibri"/>
        </w:rPr>
        <w:t xml:space="preserve"> et al. 2018; Parolin &amp; </w:t>
      </w:r>
      <w:proofErr w:type="spellStart"/>
      <w:r w:rsidRPr="00804D93">
        <w:rPr>
          <w:rFonts w:eastAsia="Calibri"/>
        </w:rPr>
        <w:t>Siöland</w:t>
      </w:r>
      <w:proofErr w:type="spellEnd"/>
      <w:r w:rsidRPr="00804D93">
        <w:rPr>
          <w:rFonts w:eastAsia="Calibri"/>
        </w:rPr>
        <w:t xml:space="preserve">, 2020; </w:t>
      </w:r>
      <w:proofErr w:type="spellStart"/>
      <w:r w:rsidRPr="00804D93">
        <w:rPr>
          <w:rFonts w:eastAsia="Calibri"/>
        </w:rPr>
        <w:t>Roosma</w:t>
      </w:r>
      <w:proofErr w:type="spellEnd"/>
      <w:r w:rsidRPr="00804D93">
        <w:rPr>
          <w:rFonts w:eastAsia="Calibri"/>
        </w:rPr>
        <w:t xml:space="preserve"> &amp; van Oorschot, 2020; Rossetti et al., 2020; </w:t>
      </w:r>
      <w:proofErr w:type="spellStart"/>
      <w:r w:rsidRPr="00804D93">
        <w:rPr>
          <w:rFonts w:eastAsia="Calibri"/>
        </w:rPr>
        <w:t>Stadelmann</w:t>
      </w:r>
      <w:proofErr w:type="spellEnd"/>
      <w:r w:rsidRPr="00804D93">
        <w:rPr>
          <w:rFonts w:eastAsia="Calibri"/>
        </w:rPr>
        <w:t xml:space="preserve">-Steffen &amp; </w:t>
      </w:r>
      <w:proofErr w:type="spellStart"/>
      <w:r w:rsidRPr="00804D93">
        <w:rPr>
          <w:rFonts w:eastAsia="Calibri"/>
        </w:rPr>
        <w:t>Dermont</w:t>
      </w:r>
      <w:proofErr w:type="spellEnd"/>
      <w:r w:rsidRPr="00804D93">
        <w:rPr>
          <w:rFonts w:eastAsia="Calibri"/>
        </w:rPr>
        <w:t xml:space="preserve">, 2020), </w:t>
      </w:r>
      <w:r w:rsidRPr="00804D93">
        <w:rPr>
          <w:rFonts w:eastAsia="Calibri"/>
          <w:u w:val="single"/>
        </w:rPr>
        <w:t>little research has been done to understand UBI public opinion in the US.</w:t>
      </w:r>
      <w:r w:rsidRPr="00804D93">
        <w:rPr>
          <w:rFonts w:eastAsia="Calibri"/>
        </w:rPr>
        <w:t xml:space="preserve"> Yet, American attitudes toward UBI may be systematically different. For instance, a cross-country study by Ipsos (2017) has shown </w:t>
      </w:r>
      <w:r w:rsidRPr="00804D93">
        <w:rPr>
          <w:rFonts w:eastAsia="Calibri"/>
          <w:u w:val="single"/>
        </w:rPr>
        <w:t xml:space="preserve">that </w:t>
      </w:r>
      <w:r w:rsidRPr="00804D93">
        <w:rPr>
          <w:rFonts w:eastAsia="Calibri"/>
          <w:highlight w:val="cyan"/>
          <w:u w:val="single"/>
        </w:rPr>
        <w:t>Americans</w:t>
      </w:r>
      <w:r w:rsidRPr="00804D93">
        <w:rPr>
          <w:rFonts w:eastAsia="Calibri"/>
          <w:u w:val="single"/>
        </w:rPr>
        <w:t xml:space="preserve">—compared to citizens from 11 other countries—are most likely to </w:t>
      </w:r>
      <w:r w:rsidRPr="00804D93">
        <w:rPr>
          <w:rFonts w:eastAsia="Calibri"/>
          <w:highlight w:val="cyan"/>
          <w:u w:val="single"/>
        </w:rPr>
        <w:t>think</w:t>
      </w:r>
      <w:r w:rsidRPr="00804D93">
        <w:rPr>
          <w:rFonts w:eastAsia="Calibri"/>
          <w:u w:val="single"/>
        </w:rPr>
        <w:t xml:space="preserve"> that </w:t>
      </w:r>
      <w:r w:rsidRPr="00804D93">
        <w:rPr>
          <w:rFonts w:eastAsia="Calibri"/>
          <w:highlight w:val="cyan"/>
          <w:u w:val="single"/>
        </w:rPr>
        <w:t>UBI</w:t>
      </w:r>
      <w:r w:rsidRPr="00804D93">
        <w:rPr>
          <w:rFonts w:eastAsia="Calibri"/>
          <w:u w:val="single"/>
        </w:rPr>
        <w:t xml:space="preserve"> will </w:t>
      </w:r>
      <w:r w:rsidRPr="00804D93">
        <w:rPr>
          <w:rFonts w:eastAsia="Calibri"/>
          <w:highlight w:val="cyan"/>
          <w:u w:val="single"/>
        </w:rPr>
        <w:t>make people reliant on the state</w:t>
      </w:r>
      <w:r w:rsidRPr="00804D93">
        <w:rPr>
          <w:rFonts w:eastAsia="Calibri"/>
          <w:u w:val="single"/>
        </w:rPr>
        <w:t xml:space="preserve"> for income and that it will </w:t>
      </w:r>
      <w:r w:rsidRPr="00804D93">
        <w:rPr>
          <w:rFonts w:eastAsia="Calibri"/>
          <w:highlight w:val="cyan"/>
          <w:u w:val="single"/>
        </w:rPr>
        <w:t>discourage</w:t>
      </w:r>
      <w:r w:rsidRPr="00804D93">
        <w:rPr>
          <w:rFonts w:eastAsia="Calibri"/>
          <w:u w:val="single"/>
        </w:rPr>
        <w:t xml:space="preserve"> people </w:t>
      </w:r>
      <w:r w:rsidRPr="00804D93">
        <w:rPr>
          <w:rFonts w:eastAsia="Calibri"/>
          <w:highlight w:val="cyan"/>
          <w:u w:val="single"/>
        </w:rPr>
        <w:t>from working</w:t>
      </w:r>
      <w:r w:rsidRPr="00804D93">
        <w:rPr>
          <w:rFonts w:eastAsia="Calibri"/>
          <w:u w:val="single"/>
        </w:rPr>
        <w:t>.</w:t>
      </w:r>
      <w:r w:rsidRPr="00804D93">
        <w:rPr>
          <w:rFonts w:eastAsia="Calibri"/>
        </w:rPr>
        <w:t xml:space="preserve"> Such nuances call for more scholarly attention to the study of American public opinion on UBI.</w:t>
      </w:r>
    </w:p>
    <w:p w14:paraId="4CC82D14" w14:textId="77777777" w:rsidR="00804D93" w:rsidRPr="00804D93" w:rsidRDefault="00804D93" w:rsidP="00804D93">
      <w:pPr>
        <w:rPr>
          <w:rFonts w:eastAsia="Calibri"/>
        </w:rPr>
      </w:pPr>
      <w:r w:rsidRPr="00804D93">
        <w:rPr>
          <w:rFonts w:eastAsia="Calibri"/>
        </w:rPr>
        <w:t xml:space="preserve">My experimental results suggest a null framing effect. </w:t>
      </w:r>
      <w:r w:rsidRPr="00804D93">
        <w:rPr>
          <w:rFonts w:eastAsia="Calibri"/>
          <w:u w:val="single"/>
        </w:rPr>
        <w:t>Conservatives—identified by using 10 policy statements—remain strongly opposed to UBI even after they are presented with the equalizing-opportunity or limiting-government frame</w:t>
      </w:r>
      <w:r w:rsidRPr="00804D93">
        <w:rPr>
          <w:rFonts w:eastAsia="Calibri"/>
        </w:rPr>
        <w:t xml:space="preserve">. There is also no evidence that they are more responsive to such frames than liberals are, even when these frames are particularly designed to highlight the compatibility of UBI with conservative ideals. A systematic analysis of open-ended responses shows that, </w:t>
      </w:r>
      <w:r w:rsidRPr="00804D93">
        <w:rPr>
          <w:rFonts w:eastAsia="Calibri"/>
          <w:highlight w:val="cyan"/>
          <w:u w:val="single"/>
        </w:rPr>
        <w:t>despite the framing</w:t>
      </w:r>
      <w:r w:rsidRPr="00804D93">
        <w:rPr>
          <w:rFonts w:eastAsia="Calibri"/>
          <w:u w:val="single"/>
        </w:rPr>
        <w:t xml:space="preserve">, how </w:t>
      </w:r>
      <w:r w:rsidRPr="00804D93">
        <w:rPr>
          <w:rFonts w:eastAsia="Calibri"/>
          <w:highlight w:val="cyan"/>
          <w:u w:val="single"/>
        </w:rPr>
        <w:t>conservatives</w:t>
      </w:r>
      <w:r w:rsidRPr="00804D93">
        <w:rPr>
          <w:rFonts w:eastAsia="Calibri"/>
          <w:u w:val="single"/>
        </w:rPr>
        <w:t xml:space="preserve"> explain their </w:t>
      </w:r>
      <w:r w:rsidRPr="00804D93">
        <w:rPr>
          <w:rFonts w:eastAsia="Calibri"/>
          <w:highlight w:val="cyan"/>
          <w:u w:val="single"/>
        </w:rPr>
        <w:t>opposition</w:t>
      </w:r>
      <w:r w:rsidRPr="00804D93">
        <w:rPr>
          <w:rFonts w:eastAsia="Calibri"/>
          <w:u w:val="single"/>
        </w:rPr>
        <w:t xml:space="preserve"> to UBI </w:t>
      </w:r>
      <w:r w:rsidRPr="00804D93">
        <w:rPr>
          <w:rFonts w:eastAsia="Calibri"/>
          <w:highlight w:val="cyan"/>
          <w:u w:val="single"/>
        </w:rPr>
        <w:t>remains unchanged</w:t>
      </w:r>
      <w:r w:rsidRPr="00804D93">
        <w:rPr>
          <w:rFonts w:eastAsia="Calibri"/>
        </w:rPr>
        <w:t xml:space="preserve">. To probe the mechanism further, I provide suggestive evidence </w:t>
      </w:r>
      <w:r w:rsidRPr="00804D93">
        <w:rPr>
          <w:rFonts w:eastAsia="Calibri"/>
          <w:u w:val="single"/>
        </w:rPr>
        <w:t xml:space="preserve">that conservatives’ rigid opposition to UBI is </w:t>
      </w:r>
      <w:r w:rsidRPr="00804D93">
        <w:rPr>
          <w:rFonts w:eastAsia="Calibri"/>
          <w:highlight w:val="cyan"/>
          <w:u w:val="single"/>
        </w:rPr>
        <w:t>complicated by partisanship</w:t>
      </w:r>
      <w:r w:rsidRPr="00804D93">
        <w:rPr>
          <w:rFonts w:eastAsia="Calibri"/>
        </w:rPr>
        <w:t xml:space="preserve">: </w:t>
      </w:r>
      <w:r w:rsidRPr="00804D93">
        <w:rPr>
          <w:rFonts w:eastAsia="Calibri"/>
          <w:u w:val="single"/>
        </w:rPr>
        <w:t>most conservatives, who are also Republicans, naturally associate UBI with the Democratic Party</w:t>
      </w:r>
      <w:r w:rsidRPr="00804D93">
        <w:rPr>
          <w:rFonts w:eastAsia="Calibri"/>
        </w:rPr>
        <w:t xml:space="preserve">—despite the carefully designed vignettes that do not explicitly prime their partisanship. Interestingly, this is unlikely due to their prior political exposure to UBI: many of them have not even heard of UBI before. </w:t>
      </w:r>
      <w:r w:rsidRPr="00804D93">
        <w:rPr>
          <w:rFonts w:eastAsia="Calibri"/>
          <w:u w:val="single"/>
        </w:rPr>
        <w:t>UBI is already politicized on conservatives’ mind before politicians politicize the policy to them.</w:t>
      </w:r>
    </w:p>
    <w:p w14:paraId="36764104" w14:textId="77777777" w:rsidR="00804D93" w:rsidRPr="00804D93" w:rsidRDefault="00804D93" w:rsidP="00804D93">
      <w:pPr>
        <w:rPr>
          <w:rFonts w:eastAsia="Calibri"/>
        </w:rPr>
      </w:pPr>
      <w:r w:rsidRPr="00804D93">
        <w:rPr>
          <w:rFonts w:eastAsia="Calibri"/>
        </w:rPr>
        <w:t xml:space="preserve">Taken together, the findings suggest that </w:t>
      </w:r>
      <w:r w:rsidRPr="00804D93">
        <w:rPr>
          <w:rFonts w:eastAsia="Calibri"/>
          <w:u w:val="single"/>
        </w:rPr>
        <w:t>even if UBI has unique features that fit the conservative ideology</w:t>
      </w:r>
      <w:r w:rsidRPr="00804D93">
        <w:rPr>
          <w:rFonts w:eastAsia="Calibri"/>
        </w:rPr>
        <w:t xml:space="preserve">, exploiting such features to make ideological </w:t>
      </w:r>
      <w:r w:rsidRPr="00804D93">
        <w:rPr>
          <w:rFonts w:eastAsia="Calibri"/>
          <w:u w:val="single"/>
        </w:rPr>
        <w:t>appeals is still unlikely to be effective</w:t>
      </w:r>
      <w:r w:rsidRPr="00804D93">
        <w:rPr>
          <w:rFonts w:eastAsia="Calibri"/>
        </w:rPr>
        <w:t>. An important implication is that, unlike many past instances where issue framing has proven effective in shaping welfare attitudes (Brooks, 2012; Jacoby, 2000; Nelson, 2011; Nelson &amp; Kinder, 1996; Winter, 2006), pro-UBI politicians would need to go beyond such tactics to persuade their electorate</w:t>
      </w:r>
      <w:r w:rsidRPr="00804D93">
        <w:rPr>
          <w:rFonts w:eastAsia="Calibri"/>
          <w:u w:val="single"/>
        </w:rPr>
        <w:t>. Even if UBI is considered by many as a timely policy response to technological advances and structural inequality, its political feasibility may be much more limited than previously thought.</w:t>
      </w:r>
    </w:p>
    <w:p w14:paraId="7406D64A" w14:textId="77777777" w:rsidR="00942D32" w:rsidRPr="00D90E91" w:rsidRDefault="00942D32" w:rsidP="00942D32"/>
    <w:p w14:paraId="08AA036A" w14:textId="77777777" w:rsidR="00942D32" w:rsidRDefault="00942D32">
      <w:pPr>
        <w:rPr>
          <w:rFonts w:asciiTheme="minorHAnsi" w:eastAsiaTheme="minorEastAsia" w:hAnsiTheme="minorHAnsi" w:cstheme="minorBidi"/>
          <w:kern w:val="2"/>
          <w:lang w:eastAsia="zh-CN"/>
          <w14:ligatures w14:val="standardContextual"/>
        </w:rPr>
      </w:pPr>
    </w:p>
    <w:sectPr w:rsidR="00942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F53BF"/>
    <w:multiLevelType w:val="hybridMultilevel"/>
    <w:tmpl w:val="26841A50"/>
    <w:lvl w:ilvl="0" w:tplc="9FA2A6B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C02461"/>
    <w:multiLevelType w:val="hybridMultilevel"/>
    <w:tmpl w:val="895E7A40"/>
    <w:lvl w:ilvl="0" w:tplc="067645AE">
      <w:start w:val="4"/>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72B723EC"/>
    <w:multiLevelType w:val="hybridMultilevel"/>
    <w:tmpl w:val="78D61DD0"/>
    <w:lvl w:ilvl="0" w:tplc="479827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292594">
    <w:abstractNumId w:val="9"/>
  </w:num>
  <w:num w:numId="2" w16cid:durableId="382678072">
    <w:abstractNumId w:val="7"/>
  </w:num>
  <w:num w:numId="3" w16cid:durableId="285157611">
    <w:abstractNumId w:val="6"/>
  </w:num>
  <w:num w:numId="4" w16cid:durableId="2011331307">
    <w:abstractNumId w:val="5"/>
  </w:num>
  <w:num w:numId="5" w16cid:durableId="1558511911">
    <w:abstractNumId w:val="4"/>
  </w:num>
  <w:num w:numId="6" w16cid:durableId="1383358626">
    <w:abstractNumId w:val="8"/>
  </w:num>
  <w:num w:numId="7" w16cid:durableId="1957560548">
    <w:abstractNumId w:val="3"/>
  </w:num>
  <w:num w:numId="8" w16cid:durableId="1205749056">
    <w:abstractNumId w:val="2"/>
  </w:num>
  <w:num w:numId="9" w16cid:durableId="2021395745">
    <w:abstractNumId w:val="1"/>
  </w:num>
  <w:num w:numId="10" w16cid:durableId="1307508849">
    <w:abstractNumId w:val="0"/>
  </w:num>
  <w:num w:numId="11" w16cid:durableId="1378703826">
    <w:abstractNumId w:val="12"/>
  </w:num>
  <w:num w:numId="12" w16cid:durableId="1093667456">
    <w:abstractNumId w:val="11"/>
  </w:num>
  <w:num w:numId="13" w16cid:durableId="1470442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6782781984"/>
  </w:docVars>
  <w:rsids>
    <w:rsidRoot w:val="00B40D62"/>
    <w:rsid w:val="00006668"/>
    <w:rsid w:val="0001018B"/>
    <w:rsid w:val="00013611"/>
    <w:rsid w:val="00025A89"/>
    <w:rsid w:val="00025D61"/>
    <w:rsid w:val="00026B49"/>
    <w:rsid w:val="000272EE"/>
    <w:rsid w:val="000275C4"/>
    <w:rsid w:val="00035BB2"/>
    <w:rsid w:val="00036EE5"/>
    <w:rsid w:val="00046492"/>
    <w:rsid w:val="000467A4"/>
    <w:rsid w:val="00046BA3"/>
    <w:rsid w:val="0005033B"/>
    <w:rsid w:val="00054155"/>
    <w:rsid w:val="000573C8"/>
    <w:rsid w:val="00060AB7"/>
    <w:rsid w:val="00060FD0"/>
    <w:rsid w:val="000621EF"/>
    <w:rsid w:val="00062548"/>
    <w:rsid w:val="000637CF"/>
    <w:rsid w:val="000640BF"/>
    <w:rsid w:val="000664AA"/>
    <w:rsid w:val="00067028"/>
    <w:rsid w:val="000722E0"/>
    <w:rsid w:val="00073BDE"/>
    <w:rsid w:val="00076369"/>
    <w:rsid w:val="00080183"/>
    <w:rsid w:val="0008473F"/>
    <w:rsid w:val="00085868"/>
    <w:rsid w:val="0009014E"/>
    <w:rsid w:val="00096DF0"/>
    <w:rsid w:val="000A279B"/>
    <w:rsid w:val="000A61E5"/>
    <w:rsid w:val="000B35AD"/>
    <w:rsid w:val="000B50B5"/>
    <w:rsid w:val="000B79FA"/>
    <w:rsid w:val="000C2EB0"/>
    <w:rsid w:val="000D191A"/>
    <w:rsid w:val="000D2482"/>
    <w:rsid w:val="000D4161"/>
    <w:rsid w:val="000E00A0"/>
    <w:rsid w:val="000E33F4"/>
    <w:rsid w:val="000E6181"/>
    <w:rsid w:val="000E7F75"/>
    <w:rsid w:val="000F0B02"/>
    <w:rsid w:val="000F0D72"/>
    <w:rsid w:val="000F108E"/>
    <w:rsid w:val="000F13E4"/>
    <w:rsid w:val="000F153F"/>
    <w:rsid w:val="00104E98"/>
    <w:rsid w:val="0011764A"/>
    <w:rsid w:val="00126082"/>
    <w:rsid w:val="001276D1"/>
    <w:rsid w:val="00134E8F"/>
    <w:rsid w:val="00135917"/>
    <w:rsid w:val="00141B9B"/>
    <w:rsid w:val="00143DCB"/>
    <w:rsid w:val="00145BEC"/>
    <w:rsid w:val="00147681"/>
    <w:rsid w:val="00152711"/>
    <w:rsid w:val="001569D8"/>
    <w:rsid w:val="0016424D"/>
    <w:rsid w:val="001654AF"/>
    <w:rsid w:val="00165755"/>
    <w:rsid w:val="00165FD1"/>
    <w:rsid w:val="0017172C"/>
    <w:rsid w:val="00173636"/>
    <w:rsid w:val="001747F1"/>
    <w:rsid w:val="001823B2"/>
    <w:rsid w:val="00185F46"/>
    <w:rsid w:val="00187E88"/>
    <w:rsid w:val="00192FEE"/>
    <w:rsid w:val="00195F23"/>
    <w:rsid w:val="001A0567"/>
    <w:rsid w:val="001A1E74"/>
    <w:rsid w:val="001A6FF2"/>
    <w:rsid w:val="001B55AE"/>
    <w:rsid w:val="001C0EF9"/>
    <w:rsid w:val="001C1934"/>
    <w:rsid w:val="001C6D5A"/>
    <w:rsid w:val="001D68B3"/>
    <w:rsid w:val="001E0A29"/>
    <w:rsid w:val="001F1BE3"/>
    <w:rsid w:val="001F227C"/>
    <w:rsid w:val="001F2D0A"/>
    <w:rsid w:val="001F4955"/>
    <w:rsid w:val="001F50A9"/>
    <w:rsid w:val="001F50D4"/>
    <w:rsid w:val="00201C5B"/>
    <w:rsid w:val="00201D21"/>
    <w:rsid w:val="0020378B"/>
    <w:rsid w:val="0020423F"/>
    <w:rsid w:val="002048D3"/>
    <w:rsid w:val="00204B54"/>
    <w:rsid w:val="00210978"/>
    <w:rsid w:val="00221C7C"/>
    <w:rsid w:val="002221EC"/>
    <w:rsid w:val="00225462"/>
    <w:rsid w:val="00226FF9"/>
    <w:rsid w:val="00227D48"/>
    <w:rsid w:val="00236BB9"/>
    <w:rsid w:val="00242074"/>
    <w:rsid w:val="00245D71"/>
    <w:rsid w:val="002460E4"/>
    <w:rsid w:val="00246160"/>
    <w:rsid w:val="0025292F"/>
    <w:rsid w:val="00252AAF"/>
    <w:rsid w:val="00261C5F"/>
    <w:rsid w:val="00265497"/>
    <w:rsid w:val="00282042"/>
    <w:rsid w:val="0028572B"/>
    <w:rsid w:val="00285AD8"/>
    <w:rsid w:val="00292A07"/>
    <w:rsid w:val="00293884"/>
    <w:rsid w:val="002950C1"/>
    <w:rsid w:val="002B0FE3"/>
    <w:rsid w:val="002B4315"/>
    <w:rsid w:val="002B78A5"/>
    <w:rsid w:val="002C0848"/>
    <w:rsid w:val="002C0D67"/>
    <w:rsid w:val="002C4140"/>
    <w:rsid w:val="002C4F2B"/>
    <w:rsid w:val="002C64E8"/>
    <w:rsid w:val="002D6CF0"/>
    <w:rsid w:val="002E6710"/>
    <w:rsid w:val="002F3822"/>
    <w:rsid w:val="002F7F5B"/>
    <w:rsid w:val="00304C26"/>
    <w:rsid w:val="00304F79"/>
    <w:rsid w:val="00305075"/>
    <w:rsid w:val="00313328"/>
    <w:rsid w:val="0031529A"/>
    <w:rsid w:val="00323A4B"/>
    <w:rsid w:val="003273C3"/>
    <w:rsid w:val="00331846"/>
    <w:rsid w:val="00333590"/>
    <w:rsid w:val="00341D7D"/>
    <w:rsid w:val="00343AB5"/>
    <w:rsid w:val="003444C5"/>
    <w:rsid w:val="00345C7F"/>
    <w:rsid w:val="00350328"/>
    <w:rsid w:val="00352616"/>
    <w:rsid w:val="00365DBB"/>
    <w:rsid w:val="00366B6B"/>
    <w:rsid w:val="0036762B"/>
    <w:rsid w:val="00374429"/>
    <w:rsid w:val="00375916"/>
    <w:rsid w:val="003812F4"/>
    <w:rsid w:val="0039393C"/>
    <w:rsid w:val="00393A7E"/>
    <w:rsid w:val="003A1349"/>
    <w:rsid w:val="003A5530"/>
    <w:rsid w:val="003A792A"/>
    <w:rsid w:val="003B3791"/>
    <w:rsid w:val="003B3979"/>
    <w:rsid w:val="003B4333"/>
    <w:rsid w:val="003C268F"/>
    <w:rsid w:val="003D061C"/>
    <w:rsid w:val="003D1E10"/>
    <w:rsid w:val="003D262E"/>
    <w:rsid w:val="003D65B9"/>
    <w:rsid w:val="003D7748"/>
    <w:rsid w:val="003E0DDD"/>
    <w:rsid w:val="003E13B5"/>
    <w:rsid w:val="003F44E2"/>
    <w:rsid w:val="00401164"/>
    <w:rsid w:val="0040589B"/>
    <w:rsid w:val="00407BF7"/>
    <w:rsid w:val="00411372"/>
    <w:rsid w:val="004208D0"/>
    <w:rsid w:val="00424155"/>
    <w:rsid w:val="00430CF0"/>
    <w:rsid w:val="004439D2"/>
    <w:rsid w:val="004530F7"/>
    <w:rsid w:val="00461CBE"/>
    <w:rsid w:val="004649FB"/>
    <w:rsid w:val="00466232"/>
    <w:rsid w:val="0046666A"/>
    <w:rsid w:val="00470B6F"/>
    <w:rsid w:val="004724A0"/>
    <w:rsid w:val="00472A09"/>
    <w:rsid w:val="004730B2"/>
    <w:rsid w:val="004908E9"/>
    <w:rsid w:val="00493B94"/>
    <w:rsid w:val="0049407E"/>
    <w:rsid w:val="00494B82"/>
    <w:rsid w:val="004952D8"/>
    <w:rsid w:val="004A3898"/>
    <w:rsid w:val="004B0155"/>
    <w:rsid w:val="004B2C8E"/>
    <w:rsid w:val="004B4779"/>
    <w:rsid w:val="004B5150"/>
    <w:rsid w:val="004C69A5"/>
    <w:rsid w:val="004D7D8F"/>
    <w:rsid w:val="004E30C0"/>
    <w:rsid w:val="004F0739"/>
    <w:rsid w:val="004F12F8"/>
    <w:rsid w:val="004F3324"/>
    <w:rsid w:val="004F4557"/>
    <w:rsid w:val="004F4929"/>
    <w:rsid w:val="004F6986"/>
    <w:rsid w:val="004F700E"/>
    <w:rsid w:val="00500DE4"/>
    <w:rsid w:val="00504285"/>
    <w:rsid w:val="00511C26"/>
    <w:rsid w:val="00512A26"/>
    <w:rsid w:val="00516599"/>
    <w:rsid w:val="00523374"/>
    <w:rsid w:val="005279DE"/>
    <w:rsid w:val="005357C9"/>
    <w:rsid w:val="005400FD"/>
    <w:rsid w:val="005404CC"/>
    <w:rsid w:val="0054147D"/>
    <w:rsid w:val="005441AC"/>
    <w:rsid w:val="00544DA9"/>
    <w:rsid w:val="00547A56"/>
    <w:rsid w:val="00550189"/>
    <w:rsid w:val="00551E13"/>
    <w:rsid w:val="00566015"/>
    <w:rsid w:val="00566359"/>
    <w:rsid w:val="005675A9"/>
    <w:rsid w:val="0057328E"/>
    <w:rsid w:val="00576149"/>
    <w:rsid w:val="00576D9B"/>
    <w:rsid w:val="00576DE6"/>
    <w:rsid w:val="00577B38"/>
    <w:rsid w:val="00587A08"/>
    <w:rsid w:val="00591136"/>
    <w:rsid w:val="00591460"/>
    <w:rsid w:val="00591BA9"/>
    <w:rsid w:val="0059297A"/>
    <w:rsid w:val="00594FEE"/>
    <w:rsid w:val="005A020E"/>
    <w:rsid w:val="005A099D"/>
    <w:rsid w:val="005B4D2C"/>
    <w:rsid w:val="005B7EBD"/>
    <w:rsid w:val="005C47EB"/>
    <w:rsid w:val="005C5BB2"/>
    <w:rsid w:val="005C794B"/>
    <w:rsid w:val="005D3C26"/>
    <w:rsid w:val="005D787B"/>
    <w:rsid w:val="005D7D60"/>
    <w:rsid w:val="005E2120"/>
    <w:rsid w:val="005E4E9B"/>
    <w:rsid w:val="005E60D3"/>
    <w:rsid w:val="005F01C1"/>
    <w:rsid w:val="00605206"/>
    <w:rsid w:val="0060632C"/>
    <w:rsid w:val="00606A6B"/>
    <w:rsid w:val="00606EF3"/>
    <w:rsid w:val="00610049"/>
    <w:rsid w:val="006110D1"/>
    <w:rsid w:val="006110E6"/>
    <w:rsid w:val="006133D5"/>
    <w:rsid w:val="00626446"/>
    <w:rsid w:val="0063086D"/>
    <w:rsid w:val="006339BD"/>
    <w:rsid w:val="0063768D"/>
    <w:rsid w:val="00650689"/>
    <w:rsid w:val="00651131"/>
    <w:rsid w:val="006513C6"/>
    <w:rsid w:val="006513D9"/>
    <w:rsid w:val="00655B73"/>
    <w:rsid w:val="00663E7D"/>
    <w:rsid w:val="006650BC"/>
    <w:rsid w:val="006730EB"/>
    <w:rsid w:val="00675DC2"/>
    <w:rsid w:val="00682EFD"/>
    <w:rsid w:val="0068723D"/>
    <w:rsid w:val="006874C1"/>
    <w:rsid w:val="00690856"/>
    <w:rsid w:val="00696E66"/>
    <w:rsid w:val="0069749F"/>
    <w:rsid w:val="00697E06"/>
    <w:rsid w:val="006A7FAA"/>
    <w:rsid w:val="006B2147"/>
    <w:rsid w:val="006B21D9"/>
    <w:rsid w:val="006B4C7A"/>
    <w:rsid w:val="006C23B3"/>
    <w:rsid w:val="006C4489"/>
    <w:rsid w:val="006D0D64"/>
    <w:rsid w:val="006D1F6B"/>
    <w:rsid w:val="006D6BDA"/>
    <w:rsid w:val="006D763F"/>
    <w:rsid w:val="006E074D"/>
    <w:rsid w:val="006E098B"/>
    <w:rsid w:val="006E3138"/>
    <w:rsid w:val="006F2F1B"/>
    <w:rsid w:val="007028BE"/>
    <w:rsid w:val="007037AB"/>
    <w:rsid w:val="0070764D"/>
    <w:rsid w:val="00711777"/>
    <w:rsid w:val="007177CC"/>
    <w:rsid w:val="007219DE"/>
    <w:rsid w:val="00731C82"/>
    <w:rsid w:val="0073266C"/>
    <w:rsid w:val="00736943"/>
    <w:rsid w:val="00744F16"/>
    <w:rsid w:val="007473B4"/>
    <w:rsid w:val="00753A85"/>
    <w:rsid w:val="00755138"/>
    <w:rsid w:val="0075777C"/>
    <w:rsid w:val="007629E7"/>
    <w:rsid w:val="0076486E"/>
    <w:rsid w:val="00770E7B"/>
    <w:rsid w:val="00770EA5"/>
    <w:rsid w:val="007823DA"/>
    <w:rsid w:val="00782B38"/>
    <w:rsid w:val="00787093"/>
    <w:rsid w:val="0078763A"/>
    <w:rsid w:val="00796260"/>
    <w:rsid w:val="00796322"/>
    <w:rsid w:val="00796C41"/>
    <w:rsid w:val="00797D54"/>
    <w:rsid w:val="007A027B"/>
    <w:rsid w:val="007A26AA"/>
    <w:rsid w:val="007B3AAB"/>
    <w:rsid w:val="007B48CB"/>
    <w:rsid w:val="007B518D"/>
    <w:rsid w:val="007C141F"/>
    <w:rsid w:val="007C310E"/>
    <w:rsid w:val="007C359E"/>
    <w:rsid w:val="007C6936"/>
    <w:rsid w:val="007D4BA7"/>
    <w:rsid w:val="007D5220"/>
    <w:rsid w:val="007D5B6B"/>
    <w:rsid w:val="007E1412"/>
    <w:rsid w:val="007E76E5"/>
    <w:rsid w:val="007F4897"/>
    <w:rsid w:val="007F5A95"/>
    <w:rsid w:val="00800CA9"/>
    <w:rsid w:val="00804098"/>
    <w:rsid w:val="00804D93"/>
    <w:rsid w:val="00825DC7"/>
    <w:rsid w:val="00835560"/>
    <w:rsid w:val="008359DF"/>
    <w:rsid w:val="00835E5A"/>
    <w:rsid w:val="00840015"/>
    <w:rsid w:val="00841882"/>
    <w:rsid w:val="00841E74"/>
    <w:rsid w:val="00843C0C"/>
    <w:rsid w:val="00852C11"/>
    <w:rsid w:val="00857DFC"/>
    <w:rsid w:val="008625C0"/>
    <w:rsid w:val="00862938"/>
    <w:rsid w:val="0086432C"/>
    <w:rsid w:val="008649E9"/>
    <w:rsid w:val="0086593E"/>
    <w:rsid w:val="00866E46"/>
    <w:rsid w:val="00870703"/>
    <w:rsid w:val="00874157"/>
    <w:rsid w:val="00875AF9"/>
    <w:rsid w:val="00883976"/>
    <w:rsid w:val="008939F2"/>
    <w:rsid w:val="00895679"/>
    <w:rsid w:val="0089675A"/>
    <w:rsid w:val="008A51D2"/>
    <w:rsid w:val="008A5AE2"/>
    <w:rsid w:val="008B24F6"/>
    <w:rsid w:val="008B3254"/>
    <w:rsid w:val="008C058C"/>
    <w:rsid w:val="008C37EB"/>
    <w:rsid w:val="008C6123"/>
    <w:rsid w:val="008D1F5C"/>
    <w:rsid w:val="008D3215"/>
    <w:rsid w:val="008D47D2"/>
    <w:rsid w:val="008F1FB1"/>
    <w:rsid w:val="008F3682"/>
    <w:rsid w:val="008F4BAD"/>
    <w:rsid w:val="00904267"/>
    <w:rsid w:val="00904E28"/>
    <w:rsid w:val="0091574C"/>
    <w:rsid w:val="0092174B"/>
    <w:rsid w:val="00926E8C"/>
    <w:rsid w:val="00936BF6"/>
    <w:rsid w:val="00940819"/>
    <w:rsid w:val="00941699"/>
    <w:rsid w:val="00942D32"/>
    <w:rsid w:val="00944E26"/>
    <w:rsid w:val="0094697C"/>
    <w:rsid w:val="00952701"/>
    <w:rsid w:val="0095587C"/>
    <w:rsid w:val="00961312"/>
    <w:rsid w:val="009631BB"/>
    <w:rsid w:val="00965F4D"/>
    <w:rsid w:val="00970C75"/>
    <w:rsid w:val="009778DC"/>
    <w:rsid w:val="0098042E"/>
    <w:rsid w:val="009849EE"/>
    <w:rsid w:val="00984E73"/>
    <w:rsid w:val="0098616A"/>
    <w:rsid w:val="009925F2"/>
    <w:rsid w:val="0099552F"/>
    <w:rsid w:val="009968A7"/>
    <w:rsid w:val="009969C1"/>
    <w:rsid w:val="00997E88"/>
    <w:rsid w:val="009A2494"/>
    <w:rsid w:val="009A3099"/>
    <w:rsid w:val="009A791B"/>
    <w:rsid w:val="009B1208"/>
    <w:rsid w:val="009B3452"/>
    <w:rsid w:val="009B4FF7"/>
    <w:rsid w:val="009C3E11"/>
    <w:rsid w:val="009D1FE2"/>
    <w:rsid w:val="009E0432"/>
    <w:rsid w:val="009E51A9"/>
    <w:rsid w:val="009E7BCB"/>
    <w:rsid w:val="009F0D25"/>
    <w:rsid w:val="009F15CA"/>
    <w:rsid w:val="009F619C"/>
    <w:rsid w:val="00A0026D"/>
    <w:rsid w:val="00A01108"/>
    <w:rsid w:val="00A14CBE"/>
    <w:rsid w:val="00A25724"/>
    <w:rsid w:val="00A3229C"/>
    <w:rsid w:val="00A337C7"/>
    <w:rsid w:val="00A33B6C"/>
    <w:rsid w:val="00A63C3E"/>
    <w:rsid w:val="00A704D4"/>
    <w:rsid w:val="00A831D2"/>
    <w:rsid w:val="00A867A8"/>
    <w:rsid w:val="00A90716"/>
    <w:rsid w:val="00A90829"/>
    <w:rsid w:val="00A93797"/>
    <w:rsid w:val="00A9547D"/>
    <w:rsid w:val="00A961E9"/>
    <w:rsid w:val="00AA0C7A"/>
    <w:rsid w:val="00AA4357"/>
    <w:rsid w:val="00AA7896"/>
    <w:rsid w:val="00AB1408"/>
    <w:rsid w:val="00AB3CE1"/>
    <w:rsid w:val="00AC5F45"/>
    <w:rsid w:val="00AC6A1C"/>
    <w:rsid w:val="00AD0618"/>
    <w:rsid w:val="00AD2AB6"/>
    <w:rsid w:val="00AD5CD3"/>
    <w:rsid w:val="00AE2482"/>
    <w:rsid w:val="00AE4A1C"/>
    <w:rsid w:val="00AE5943"/>
    <w:rsid w:val="00AF0457"/>
    <w:rsid w:val="00AF0687"/>
    <w:rsid w:val="00B02E85"/>
    <w:rsid w:val="00B06F05"/>
    <w:rsid w:val="00B07F14"/>
    <w:rsid w:val="00B148FD"/>
    <w:rsid w:val="00B14F82"/>
    <w:rsid w:val="00B1723A"/>
    <w:rsid w:val="00B235AF"/>
    <w:rsid w:val="00B24C92"/>
    <w:rsid w:val="00B27071"/>
    <w:rsid w:val="00B32D34"/>
    <w:rsid w:val="00B348D5"/>
    <w:rsid w:val="00B36147"/>
    <w:rsid w:val="00B40D62"/>
    <w:rsid w:val="00B414C4"/>
    <w:rsid w:val="00B469B8"/>
    <w:rsid w:val="00B47603"/>
    <w:rsid w:val="00B51910"/>
    <w:rsid w:val="00B5498D"/>
    <w:rsid w:val="00B621C3"/>
    <w:rsid w:val="00B64891"/>
    <w:rsid w:val="00B728C2"/>
    <w:rsid w:val="00B7775E"/>
    <w:rsid w:val="00B81AD2"/>
    <w:rsid w:val="00B83A99"/>
    <w:rsid w:val="00B85189"/>
    <w:rsid w:val="00B914EA"/>
    <w:rsid w:val="00B94F74"/>
    <w:rsid w:val="00BA6FCC"/>
    <w:rsid w:val="00BB60C6"/>
    <w:rsid w:val="00BB71B0"/>
    <w:rsid w:val="00BC1216"/>
    <w:rsid w:val="00BC1B5D"/>
    <w:rsid w:val="00BC5EAB"/>
    <w:rsid w:val="00BC6FEC"/>
    <w:rsid w:val="00BC75AB"/>
    <w:rsid w:val="00BD2AAE"/>
    <w:rsid w:val="00BF3714"/>
    <w:rsid w:val="00BF4D47"/>
    <w:rsid w:val="00C000FA"/>
    <w:rsid w:val="00C031FA"/>
    <w:rsid w:val="00C045F9"/>
    <w:rsid w:val="00C077C9"/>
    <w:rsid w:val="00C167DC"/>
    <w:rsid w:val="00C17CC3"/>
    <w:rsid w:val="00C23605"/>
    <w:rsid w:val="00C3135B"/>
    <w:rsid w:val="00C34211"/>
    <w:rsid w:val="00C34634"/>
    <w:rsid w:val="00C42CD0"/>
    <w:rsid w:val="00C42E71"/>
    <w:rsid w:val="00C45226"/>
    <w:rsid w:val="00C52158"/>
    <w:rsid w:val="00C54B9C"/>
    <w:rsid w:val="00C5580B"/>
    <w:rsid w:val="00C7020F"/>
    <w:rsid w:val="00C86D6C"/>
    <w:rsid w:val="00C90291"/>
    <w:rsid w:val="00C92299"/>
    <w:rsid w:val="00C9506A"/>
    <w:rsid w:val="00C961CF"/>
    <w:rsid w:val="00CA0EAF"/>
    <w:rsid w:val="00CA35CC"/>
    <w:rsid w:val="00CA462D"/>
    <w:rsid w:val="00CA7CCE"/>
    <w:rsid w:val="00CB25AC"/>
    <w:rsid w:val="00CB5065"/>
    <w:rsid w:val="00CB657F"/>
    <w:rsid w:val="00CB6791"/>
    <w:rsid w:val="00CC51DB"/>
    <w:rsid w:val="00CC636D"/>
    <w:rsid w:val="00CC71EC"/>
    <w:rsid w:val="00CD015E"/>
    <w:rsid w:val="00CD0276"/>
    <w:rsid w:val="00CD1A73"/>
    <w:rsid w:val="00CD40A7"/>
    <w:rsid w:val="00CD51D8"/>
    <w:rsid w:val="00CD6751"/>
    <w:rsid w:val="00CD7AE1"/>
    <w:rsid w:val="00CE00DB"/>
    <w:rsid w:val="00CE0154"/>
    <w:rsid w:val="00CE21E8"/>
    <w:rsid w:val="00CE2884"/>
    <w:rsid w:val="00CE44AF"/>
    <w:rsid w:val="00CE6A28"/>
    <w:rsid w:val="00CF0E43"/>
    <w:rsid w:val="00D025C0"/>
    <w:rsid w:val="00D02827"/>
    <w:rsid w:val="00D0508E"/>
    <w:rsid w:val="00D10312"/>
    <w:rsid w:val="00D11833"/>
    <w:rsid w:val="00D120E8"/>
    <w:rsid w:val="00D12BB7"/>
    <w:rsid w:val="00D144EC"/>
    <w:rsid w:val="00D173FF"/>
    <w:rsid w:val="00D176FD"/>
    <w:rsid w:val="00D24D26"/>
    <w:rsid w:val="00D3002B"/>
    <w:rsid w:val="00D34CC7"/>
    <w:rsid w:val="00D400C5"/>
    <w:rsid w:val="00D403EE"/>
    <w:rsid w:val="00D412C5"/>
    <w:rsid w:val="00D55F22"/>
    <w:rsid w:val="00D6227C"/>
    <w:rsid w:val="00D72481"/>
    <w:rsid w:val="00D73147"/>
    <w:rsid w:val="00D80B9F"/>
    <w:rsid w:val="00D86367"/>
    <w:rsid w:val="00D875DC"/>
    <w:rsid w:val="00D9215F"/>
    <w:rsid w:val="00D927F9"/>
    <w:rsid w:val="00D94FCA"/>
    <w:rsid w:val="00D972EE"/>
    <w:rsid w:val="00D97E83"/>
    <w:rsid w:val="00DA0389"/>
    <w:rsid w:val="00DA1F4B"/>
    <w:rsid w:val="00DA5B65"/>
    <w:rsid w:val="00DA7B70"/>
    <w:rsid w:val="00DB2208"/>
    <w:rsid w:val="00DC0B08"/>
    <w:rsid w:val="00DC1CAA"/>
    <w:rsid w:val="00DC47A2"/>
    <w:rsid w:val="00DC55AC"/>
    <w:rsid w:val="00DC5D82"/>
    <w:rsid w:val="00DC6ADF"/>
    <w:rsid w:val="00DD3D91"/>
    <w:rsid w:val="00DE4815"/>
    <w:rsid w:val="00DE5210"/>
    <w:rsid w:val="00DE61C3"/>
    <w:rsid w:val="00DF0369"/>
    <w:rsid w:val="00DF43F3"/>
    <w:rsid w:val="00DF7AC8"/>
    <w:rsid w:val="00DF7D65"/>
    <w:rsid w:val="00DF7EFC"/>
    <w:rsid w:val="00E01224"/>
    <w:rsid w:val="00E0165D"/>
    <w:rsid w:val="00E05B7B"/>
    <w:rsid w:val="00E07B69"/>
    <w:rsid w:val="00E103CC"/>
    <w:rsid w:val="00E11D5D"/>
    <w:rsid w:val="00E12C6A"/>
    <w:rsid w:val="00E141DF"/>
    <w:rsid w:val="00E15A21"/>
    <w:rsid w:val="00E1753C"/>
    <w:rsid w:val="00E21C0C"/>
    <w:rsid w:val="00E2693F"/>
    <w:rsid w:val="00E319F7"/>
    <w:rsid w:val="00E4649B"/>
    <w:rsid w:val="00E4658B"/>
    <w:rsid w:val="00E54445"/>
    <w:rsid w:val="00E57551"/>
    <w:rsid w:val="00E67DF7"/>
    <w:rsid w:val="00E71C36"/>
    <w:rsid w:val="00E723CE"/>
    <w:rsid w:val="00E81F31"/>
    <w:rsid w:val="00E84C3A"/>
    <w:rsid w:val="00E852EC"/>
    <w:rsid w:val="00E87BA7"/>
    <w:rsid w:val="00E93163"/>
    <w:rsid w:val="00E93DC4"/>
    <w:rsid w:val="00E947C0"/>
    <w:rsid w:val="00E95B54"/>
    <w:rsid w:val="00E96204"/>
    <w:rsid w:val="00EA0859"/>
    <w:rsid w:val="00EA21F7"/>
    <w:rsid w:val="00EB0EA1"/>
    <w:rsid w:val="00EB2E06"/>
    <w:rsid w:val="00EB6259"/>
    <w:rsid w:val="00EB6638"/>
    <w:rsid w:val="00EC5844"/>
    <w:rsid w:val="00ED45DD"/>
    <w:rsid w:val="00EE4CE7"/>
    <w:rsid w:val="00EF238F"/>
    <w:rsid w:val="00EF397F"/>
    <w:rsid w:val="00F03156"/>
    <w:rsid w:val="00F11774"/>
    <w:rsid w:val="00F22ED9"/>
    <w:rsid w:val="00F25E15"/>
    <w:rsid w:val="00F40413"/>
    <w:rsid w:val="00F41D11"/>
    <w:rsid w:val="00F44273"/>
    <w:rsid w:val="00F46A9A"/>
    <w:rsid w:val="00F509DA"/>
    <w:rsid w:val="00F50D8A"/>
    <w:rsid w:val="00F6631F"/>
    <w:rsid w:val="00F72D1F"/>
    <w:rsid w:val="00F763FE"/>
    <w:rsid w:val="00F81475"/>
    <w:rsid w:val="00F83DE9"/>
    <w:rsid w:val="00F90B94"/>
    <w:rsid w:val="00F95A8D"/>
    <w:rsid w:val="00F96D99"/>
    <w:rsid w:val="00FA103E"/>
    <w:rsid w:val="00FA548B"/>
    <w:rsid w:val="00FA6428"/>
    <w:rsid w:val="00FB0E4E"/>
    <w:rsid w:val="00FB4613"/>
    <w:rsid w:val="00FB6E6F"/>
    <w:rsid w:val="00FC3892"/>
    <w:rsid w:val="00FC5FC5"/>
    <w:rsid w:val="00FD25C3"/>
    <w:rsid w:val="00FD2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1126"/>
  <w15:chartTrackingRefBased/>
  <w15:docId w15:val="{D98E9C6F-0E21-450F-BB41-DDB027A6E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B5065"/>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CB50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50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50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B50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B50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5065"/>
  </w:style>
  <w:style w:type="character" w:customStyle="1" w:styleId="Heading1Char">
    <w:name w:val="Heading 1 Char"/>
    <w:aliases w:val="Pocket Char"/>
    <w:basedOn w:val="DefaultParagraphFont"/>
    <w:link w:val="Heading1"/>
    <w:rsid w:val="00CB506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B506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CB5065"/>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
    <w:basedOn w:val="DefaultParagraphFont"/>
    <w:link w:val="Heading4"/>
    <w:uiPriority w:val="3"/>
    <w:rsid w:val="00CB5065"/>
    <w:rPr>
      <w:rFonts w:ascii="Calibri" w:eastAsiaTheme="majorEastAsia" w:hAnsi="Calibri" w:cstheme="majorBidi"/>
      <w:b/>
      <w:iCs/>
      <w:kern w:val="0"/>
      <w:sz w:val="26"/>
      <w:lang w:eastAsia="en-US"/>
      <w14:ligatures w14:val="none"/>
    </w:rPr>
  </w:style>
  <w:style w:type="character" w:styleId="Emphasis">
    <w:name w:val="Emphasis"/>
    <w:basedOn w:val="DefaultParagraphFont"/>
    <w:uiPriority w:val="7"/>
    <w:qFormat/>
    <w:rsid w:val="00CB5065"/>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CB5065"/>
    <w:rPr>
      <w:b/>
      <w:bCs/>
      <w:sz w:val="26"/>
      <w:u w:val="none"/>
    </w:rPr>
  </w:style>
  <w:style w:type="character" w:customStyle="1" w:styleId="StyleUnderline">
    <w:name w:val="Style Underline"/>
    <w:aliases w:val="Underline"/>
    <w:basedOn w:val="DefaultParagraphFont"/>
    <w:uiPriority w:val="6"/>
    <w:qFormat/>
    <w:rsid w:val="00CB5065"/>
    <w:rPr>
      <w:b w:val="0"/>
      <w:sz w:val="22"/>
      <w:u w:val="single"/>
    </w:rPr>
  </w:style>
  <w:style w:type="character" w:styleId="Hyperlink">
    <w:name w:val="Hyperlink"/>
    <w:basedOn w:val="DefaultParagraphFont"/>
    <w:uiPriority w:val="99"/>
    <w:unhideWhenUsed/>
    <w:rsid w:val="00CB5065"/>
    <w:rPr>
      <w:color w:val="auto"/>
      <w:u w:val="none"/>
    </w:rPr>
  </w:style>
  <w:style w:type="character" w:styleId="FollowedHyperlink">
    <w:name w:val="FollowedHyperlink"/>
    <w:basedOn w:val="DefaultParagraphFont"/>
    <w:uiPriority w:val="99"/>
    <w:semiHidden/>
    <w:unhideWhenUsed/>
    <w:rsid w:val="00CB5065"/>
    <w:rPr>
      <w:color w:val="auto"/>
      <w:u w:val="none"/>
    </w:rPr>
  </w:style>
  <w:style w:type="character" w:styleId="UnresolvedMention">
    <w:name w:val="Unresolved Mention"/>
    <w:basedOn w:val="DefaultParagraphFont"/>
    <w:uiPriority w:val="99"/>
    <w:semiHidden/>
    <w:unhideWhenUsed/>
    <w:rsid w:val="00EB6638"/>
    <w:rPr>
      <w:color w:val="605E5C"/>
      <w:shd w:val="clear" w:color="auto" w:fill="E1DFDD"/>
    </w:rPr>
  </w:style>
  <w:style w:type="paragraph" w:styleId="NormalWeb">
    <w:name w:val="Normal (Web)"/>
    <w:basedOn w:val="Normal"/>
    <w:uiPriority w:val="99"/>
    <w:semiHidden/>
    <w:unhideWhenUsed/>
    <w:rsid w:val="00A33B6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6650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1429">
      <w:bodyDiv w:val="1"/>
      <w:marLeft w:val="0"/>
      <w:marRight w:val="0"/>
      <w:marTop w:val="0"/>
      <w:marBottom w:val="0"/>
      <w:divBdr>
        <w:top w:val="none" w:sz="0" w:space="0" w:color="auto"/>
        <w:left w:val="none" w:sz="0" w:space="0" w:color="auto"/>
        <w:bottom w:val="none" w:sz="0" w:space="0" w:color="auto"/>
        <w:right w:val="none" w:sz="0" w:space="0" w:color="auto"/>
      </w:divBdr>
    </w:div>
    <w:div w:id="39673995">
      <w:bodyDiv w:val="1"/>
      <w:marLeft w:val="0"/>
      <w:marRight w:val="0"/>
      <w:marTop w:val="0"/>
      <w:marBottom w:val="0"/>
      <w:divBdr>
        <w:top w:val="none" w:sz="0" w:space="0" w:color="auto"/>
        <w:left w:val="none" w:sz="0" w:space="0" w:color="auto"/>
        <w:bottom w:val="none" w:sz="0" w:space="0" w:color="auto"/>
        <w:right w:val="none" w:sz="0" w:space="0" w:color="auto"/>
      </w:divBdr>
    </w:div>
    <w:div w:id="199901068">
      <w:bodyDiv w:val="1"/>
      <w:marLeft w:val="0"/>
      <w:marRight w:val="0"/>
      <w:marTop w:val="0"/>
      <w:marBottom w:val="0"/>
      <w:divBdr>
        <w:top w:val="none" w:sz="0" w:space="0" w:color="auto"/>
        <w:left w:val="none" w:sz="0" w:space="0" w:color="auto"/>
        <w:bottom w:val="none" w:sz="0" w:space="0" w:color="auto"/>
        <w:right w:val="none" w:sz="0" w:space="0" w:color="auto"/>
      </w:divBdr>
    </w:div>
    <w:div w:id="230773357">
      <w:bodyDiv w:val="1"/>
      <w:marLeft w:val="0"/>
      <w:marRight w:val="0"/>
      <w:marTop w:val="0"/>
      <w:marBottom w:val="0"/>
      <w:divBdr>
        <w:top w:val="none" w:sz="0" w:space="0" w:color="auto"/>
        <w:left w:val="none" w:sz="0" w:space="0" w:color="auto"/>
        <w:bottom w:val="none" w:sz="0" w:space="0" w:color="auto"/>
        <w:right w:val="none" w:sz="0" w:space="0" w:color="auto"/>
      </w:divBdr>
    </w:div>
    <w:div w:id="548612117">
      <w:bodyDiv w:val="1"/>
      <w:marLeft w:val="0"/>
      <w:marRight w:val="0"/>
      <w:marTop w:val="0"/>
      <w:marBottom w:val="0"/>
      <w:divBdr>
        <w:top w:val="none" w:sz="0" w:space="0" w:color="auto"/>
        <w:left w:val="none" w:sz="0" w:space="0" w:color="auto"/>
        <w:bottom w:val="none" w:sz="0" w:space="0" w:color="auto"/>
        <w:right w:val="none" w:sz="0" w:space="0" w:color="auto"/>
      </w:divBdr>
    </w:div>
    <w:div w:id="656572181">
      <w:bodyDiv w:val="1"/>
      <w:marLeft w:val="0"/>
      <w:marRight w:val="0"/>
      <w:marTop w:val="0"/>
      <w:marBottom w:val="0"/>
      <w:divBdr>
        <w:top w:val="none" w:sz="0" w:space="0" w:color="auto"/>
        <w:left w:val="none" w:sz="0" w:space="0" w:color="auto"/>
        <w:bottom w:val="none" w:sz="0" w:space="0" w:color="auto"/>
        <w:right w:val="none" w:sz="0" w:space="0" w:color="auto"/>
      </w:divBdr>
      <w:divsChild>
        <w:div w:id="1942252347">
          <w:marLeft w:val="0"/>
          <w:marRight w:val="0"/>
          <w:marTop w:val="0"/>
          <w:marBottom w:val="0"/>
          <w:divBdr>
            <w:top w:val="none" w:sz="0" w:space="0" w:color="auto"/>
            <w:left w:val="none" w:sz="0" w:space="0" w:color="auto"/>
            <w:bottom w:val="none" w:sz="0" w:space="0" w:color="auto"/>
            <w:right w:val="none" w:sz="0" w:space="0" w:color="auto"/>
          </w:divBdr>
        </w:div>
        <w:div w:id="1343163474">
          <w:marLeft w:val="0"/>
          <w:marRight w:val="75"/>
          <w:marTop w:val="0"/>
          <w:marBottom w:val="75"/>
          <w:divBdr>
            <w:top w:val="none" w:sz="0" w:space="0" w:color="auto"/>
            <w:left w:val="none" w:sz="0" w:space="0" w:color="auto"/>
            <w:bottom w:val="none" w:sz="0" w:space="0" w:color="auto"/>
            <w:right w:val="none" w:sz="0" w:space="0" w:color="auto"/>
          </w:divBdr>
        </w:div>
      </w:divsChild>
    </w:div>
    <w:div w:id="718163930">
      <w:bodyDiv w:val="1"/>
      <w:marLeft w:val="0"/>
      <w:marRight w:val="0"/>
      <w:marTop w:val="0"/>
      <w:marBottom w:val="0"/>
      <w:divBdr>
        <w:top w:val="none" w:sz="0" w:space="0" w:color="auto"/>
        <w:left w:val="none" w:sz="0" w:space="0" w:color="auto"/>
        <w:bottom w:val="none" w:sz="0" w:space="0" w:color="auto"/>
        <w:right w:val="none" w:sz="0" w:space="0" w:color="auto"/>
      </w:divBdr>
    </w:div>
    <w:div w:id="867720360">
      <w:bodyDiv w:val="1"/>
      <w:marLeft w:val="0"/>
      <w:marRight w:val="0"/>
      <w:marTop w:val="0"/>
      <w:marBottom w:val="0"/>
      <w:divBdr>
        <w:top w:val="none" w:sz="0" w:space="0" w:color="auto"/>
        <w:left w:val="none" w:sz="0" w:space="0" w:color="auto"/>
        <w:bottom w:val="none" w:sz="0" w:space="0" w:color="auto"/>
        <w:right w:val="none" w:sz="0" w:space="0" w:color="auto"/>
      </w:divBdr>
    </w:div>
    <w:div w:id="884872274">
      <w:bodyDiv w:val="1"/>
      <w:marLeft w:val="0"/>
      <w:marRight w:val="0"/>
      <w:marTop w:val="0"/>
      <w:marBottom w:val="0"/>
      <w:divBdr>
        <w:top w:val="none" w:sz="0" w:space="0" w:color="auto"/>
        <w:left w:val="none" w:sz="0" w:space="0" w:color="auto"/>
        <w:bottom w:val="none" w:sz="0" w:space="0" w:color="auto"/>
        <w:right w:val="none" w:sz="0" w:space="0" w:color="auto"/>
      </w:divBdr>
    </w:div>
    <w:div w:id="1050424911">
      <w:bodyDiv w:val="1"/>
      <w:marLeft w:val="0"/>
      <w:marRight w:val="0"/>
      <w:marTop w:val="0"/>
      <w:marBottom w:val="0"/>
      <w:divBdr>
        <w:top w:val="none" w:sz="0" w:space="0" w:color="auto"/>
        <w:left w:val="none" w:sz="0" w:space="0" w:color="auto"/>
        <w:bottom w:val="none" w:sz="0" w:space="0" w:color="auto"/>
        <w:right w:val="none" w:sz="0" w:space="0" w:color="auto"/>
      </w:divBdr>
    </w:div>
    <w:div w:id="1246692089">
      <w:bodyDiv w:val="1"/>
      <w:marLeft w:val="0"/>
      <w:marRight w:val="0"/>
      <w:marTop w:val="0"/>
      <w:marBottom w:val="0"/>
      <w:divBdr>
        <w:top w:val="none" w:sz="0" w:space="0" w:color="auto"/>
        <w:left w:val="none" w:sz="0" w:space="0" w:color="auto"/>
        <w:bottom w:val="none" w:sz="0" w:space="0" w:color="auto"/>
        <w:right w:val="none" w:sz="0" w:space="0" w:color="auto"/>
      </w:divBdr>
      <w:divsChild>
        <w:div w:id="2027363712">
          <w:marLeft w:val="0"/>
          <w:marRight w:val="0"/>
          <w:marTop w:val="0"/>
          <w:marBottom w:val="0"/>
          <w:divBdr>
            <w:top w:val="none" w:sz="0" w:space="0" w:color="auto"/>
            <w:left w:val="none" w:sz="0" w:space="0" w:color="auto"/>
            <w:bottom w:val="none" w:sz="0" w:space="0" w:color="auto"/>
            <w:right w:val="none" w:sz="0" w:space="0" w:color="auto"/>
          </w:divBdr>
          <w:divsChild>
            <w:div w:id="1185368676">
              <w:marLeft w:val="0"/>
              <w:marRight w:val="0"/>
              <w:marTop w:val="0"/>
              <w:marBottom w:val="0"/>
              <w:divBdr>
                <w:top w:val="none" w:sz="0" w:space="0" w:color="auto"/>
                <w:left w:val="none" w:sz="0" w:space="0" w:color="auto"/>
                <w:bottom w:val="none" w:sz="0" w:space="0" w:color="auto"/>
                <w:right w:val="none" w:sz="0" w:space="0" w:color="auto"/>
              </w:divBdr>
              <w:divsChild>
                <w:div w:id="1933203707">
                  <w:marLeft w:val="-225"/>
                  <w:marRight w:val="-225"/>
                  <w:marTop w:val="0"/>
                  <w:marBottom w:val="0"/>
                  <w:divBdr>
                    <w:top w:val="none" w:sz="0" w:space="0" w:color="auto"/>
                    <w:left w:val="none" w:sz="0" w:space="0" w:color="auto"/>
                    <w:bottom w:val="none" w:sz="0" w:space="0" w:color="auto"/>
                    <w:right w:val="none" w:sz="0" w:space="0" w:color="auto"/>
                  </w:divBdr>
                  <w:divsChild>
                    <w:div w:id="1847986473">
                      <w:marLeft w:val="0"/>
                      <w:marRight w:val="0"/>
                      <w:marTop w:val="0"/>
                      <w:marBottom w:val="0"/>
                      <w:divBdr>
                        <w:top w:val="none" w:sz="0" w:space="0" w:color="auto"/>
                        <w:left w:val="none" w:sz="0" w:space="0" w:color="auto"/>
                        <w:bottom w:val="none" w:sz="0" w:space="0" w:color="auto"/>
                        <w:right w:val="none" w:sz="0" w:space="0" w:color="auto"/>
                      </w:divBdr>
                      <w:divsChild>
                        <w:div w:id="2135366904">
                          <w:marLeft w:val="0"/>
                          <w:marRight w:val="0"/>
                          <w:marTop w:val="0"/>
                          <w:marBottom w:val="0"/>
                          <w:divBdr>
                            <w:top w:val="none" w:sz="0" w:space="0" w:color="auto"/>
                            <w:left w:val="none" w:sz="0" w:space="0" w:color="auto"/>
                            <w:bottom w:val="none" w:sz="0" w:space="0" w:color="auto"/>
                            <w:right w:val="none" w:sz="0" w:space="0" w:color="auto"/>
                          </w:divBdr>
                          <w:divsChild>
                            <w:div w:id="976448089">
                              <w:marLeft w:val="0"/>
                              <w:marRight w:val="0"/>
                              <w:marTop w:val="0"/>
                              <w:marBottom w:val="0"/>
                              <w:divBdr>
                                <w:top w:val="none" w:sz="0" w:space="0" w:color="auto"/>
                                <w:left w:val="none" w:sz="0" w:space="0" w:color="auto"/>
                                <w:bottom w:val="none" w:sz="0" w:space="0" w:color="auto"/>
                                <w:right w:val="none" w:sz="0" w:space="0" w:color="auto"/>
                              </w:divBdr>
                              <w:divsChild>
                                <w:div w:id="969897867">
                                  <w:marLeft w:val="0"/>
                                  <w:marRight w:val="0"/>
                                  <w:marTop w:val="0"/>
                                  <w:marBottom w:val="0"/>
                                  <w:divBdr>
                                    <w:top w:val="none" w:sz="0" w:space="0" w:color="auto"/>
                                    <w:left w:val="none" w:sz="0" w:space="0" w:color="auto"/>
                                    <w:bottom w:val="none" w:sz="0" w:space="0" w:color="auto"/>
                                    <w:right w:val="none" w:sz="0" w:space="0" w:color="auto"/>
                                  </w:divBdr>
                                  <w:divsChild>
                                    <w:div w:id="548224106">
                                      <w:marLeft w:val="0"/>
                                      <w:marRight w:val="0"/>
                                      <w:marTop w:val="0"/>
                                      <w:marBottom w:val="0"/>
                                      <w:divBdr>
                                        <w:top w:val="none" w:sz="0" w:space="0" w:color="auto"/>
                                        <w:left w:val="none" w:sz="0" w:space="0" w:color="auto"/>
                                        <w:bottom w:val="none" w:sz="0" w:space="0" w:color="auto"/>
                                        <w:right w:val="none" w:sz="0" w:space="0" w:color="auto"/>
                                      </w:divBdr>
                                      <w:divsChild>
                                        <w:div w:id="75594091">
                                          <w:marLeft w:val="0"/>
                                          <w:marRight w:val="0"/>
                                          <w:marTop w:val="0"/>
                                          <w:marBottom w:val="0"/>
                                          <w:divBdr>
                                            <w:top w:val="none" w:sz="0" w:space="0" w:color="auto"/>
                                            <w:left w:val="none" w:sz="0" w:space="0" w:color="auto"/>
                                            <w:bottom w:val="none" w:sz="0" w:space="0" w:color="auto"/>
                                            <w:right w:val="none" w:sz="0" w:space="0" w:color="auto"/>
                                          </w:divBdr>
                                          <w:divsChild>
                                            <w:div w:id="8647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438172">
      <w:bodyDiv w:val="1"/>
      <w:marLeft w:val="0"/>
      <w:marRight w:val="0"/>
      <w:marTop w:val="0"/>
      <w:marBottom w:val="0"/>
      <w:divBdr>
        <w:top w:val="none" w:sz="0" w:space="0" w:color="auto"/>
        <w:left w:val="none" w:sz="0" w:space="0" w:color="auto"/>
        <w:bottom w:val="none" w:sz="0" w:space="0" w:color="auto"/>
        <w:right w:val="none" w:sz="0" w:space="0" w:color="auto"/>
      </w:divBdr>
    </w:div>
    <w:div w:id="1762412438">
      <w:bodyDiv w:val="1"/>
      <w:marLeft w:val="0"/>
      <w:marRight w:val="0"/>
      <w:marTop w:val="0"/>
      <w:marBottom w:val="0"/>
      <w:divBdr>
        <w:top w:val="none" w:sz="0" w:space="0" w:color="auto"/>
        <w:left w:val="none" w:sz="0" w:space="0" w:color="auto"/>
        <w:bottom w:val="none" w:sz="0" w:space="0" w:color="auto"/>
        <w:right w:val="none" w:sz="0" w:space="0" w:color="auto"/>
      </w:divBdr>
    </w:div>
    <w:div w:id="1772555349">
      <w:bodyDiv w:val="1"/>
      <w:marLeft w:val="0"/>
      <w:marRight w:val="0"/>
      <w:marTop w:val="0"/>
      <w:marBottom w:val="0"/>
      <w:divBdr>
        <w:top w:val="none" w:sz="0" w:space="0" w:color="auto"/>
        <w:left w:val="none" w:sz="0" w:space="0" w:color="auto"/>
        <w:bottom w:val="none" w:sz="0" w:space="0" w:color="auto"/>
        <w:right w:val="none" w:sz="0" w:space="0" w:color="auto"/>
      </w:divBdr>
    </w:div>
    <w:div w:id="1786466631">
      <w:bodyDiv w:val="1"/>
      <w:marLeft w:val="0"/>
      <w:marRight w:val="0"/>
      <w:marTop w:val="0"/>
      <w:marBottom w:val="0"/>
      <w:divBdr>
        <w:top w:val="none" w:sz="0" w:space="0" w:color="auto"/>
        <w:left w:val="none" w:sz="0" w:space="0" w:color="auto"/>
        <w:bottom w:val="none" w:sz="0" w:space="0" w:color="auto"/>
        <w:right w:val="none" w:sz="0" w:space="0" w:color="auto"/>
      </w:divBdr>
      <w:divsChild>
        <w:div w:id="898370597">
          <w:marLeft w:val="0"/>
          <w:marRight w:val="0"/>
          <w:marTop w:val="225"/>
          <w:marBottom w:val="225"/>
          <w:divBdr>
            <w:top w:val="none" w:sz="0" w:space="0" w:color="auto"/>
            <w:left w:val="none" w:sz="0" w:space="0" w:color="auto"/>
            <w:bottom w:val="none" w:sz="0" w:space="0" w:color="auto"/>
            <w:right w:val="none" w:sz="0" w:space="0" w:color="auto"/>
          </w:divBdr>
          <w:divsChild>
            <w:div w:id="989482558">
              <w:marLeft w:val="0"/>
              <w:marRight w:val="0"/>
              <w:marTop w:val="0"/>
              <w:marBottom w:val="0"/>
              <w:divBdr>
                <w:top w:val="none" w:sz="0" w:space="0" w:color="auto"/>
                <w:left w:val="none" w:sz="0" w:space="0" w:color="auto"/>
                <w:bottom w:val="none" w:sz="0" w:space="0" w:color="auto"/>
                <w:right w:val="none" w:sz="0" w:space="0" w:color="auto"/>
              </w:divBdr>
              <w:divsChild>
                <w:div w:id="859203169">
                  <w:marLeft w:val="0"/>
                  <w:marRight w:val="0"/>
                  <w:marTop w:val="0"/>
                  <w:marBottom w:val="0"/>
                  <w:divBdr>
                    <w:top w:val="none" w:sz="0" w:space="0" w:color="auto"/>
                    <w:left w:val="none" w:sz="0" w:space="0" w:color="auto"/>
                    <w:bottom w:val="none" w:sz="0" w:space="0" w:color="auto"/>
                    <w:right w:val="none" w:sz="0" w:space="0" w:color="auto"/>
                  </w:divBdr>
                  <w:divsChild>
                    <w:div w:id="1937399566">
                      <w:marLeft w:val="0"/>
                      <w:marRight w:val="0"/>
                      <w:marTop w:val="0"/>
                      <w:marBottom w:val="0"/>
                      <w:divBdr>
                        <w:top w:val="none" w:sz="0" w:space="0" w:color="auto"/>
                        <w:left w:val="none" w:sz="0" w:space="0" w:color="auto"/>
                        <w:bottom w:val="none" w:sz="0" w:space="0" w:color="auto"/>
                        <w:right w:val="none" w:sz="0" w:space="0" w:color="auto"/>
                      </w:divBdr>
                      <w:divsChild>
                        <w:div w:id="1702971630">
                          <w:marLeft w:val="0"/>
                          <w:marRight w:val="0"/>
                          <w:marTop w:val="0"/>
                          <w:marBottom w:val="0"/>
                          <w:divBdr>
                            <w:top w:val="single" w:sz="6" w:space="0" w:color="EFEFEF"/>
                            <w:left w:val="single" w:sz="6" w:space="0" w:color="EFEFEF"/>
                            <w:bottom w:val="single" w:sz="6" w:space="0" w:color="EFEFEF"/>
                            <w:right w:val="single" w:sz="6" w:space="0" w:color="EFEFEF"/>
                          </w:divBdr>
                          <w:divsChild>
                            <w:div w:id="506795840">
                              <w:marLeft w:val="0"/>
                              <w:marRight w:val="0"/>
                              <w:marTop w:val="0"/>
                              <w:marBottom w:val="0"/>
                              <w:divBdr>
                                <w:top w:val="none" w:sz="0" w:space="0" w:color="auto"/>
                                <w:left w:val="none" w:sz="0" w:space="0" w:color="auto"/>
                                <w:bottom w:val="none" w:sz="0" w:space="0" w:color="auto"/>
                                <w:right w:val="none" w:sz="0" w:space="0" w:color="auto"/>
                              </w:divBdr>
                              <w:divsChild>
                                <w:div w:id="30692539">
                                  <w:marLeft w:val="0"/>
                                  <w:marRight w:val="0"/>
                                  <w:marTop w:val="0"/>
                                  <w:marBottom w:val="0"/>
                                  <w:divBdr>
                                    <w:top w:val="single" w:sz="4" w:space="0" w:color="EFEFEF"/>
                                    <w:left w:val="single" w:sz="4" w:space="0" w:color="EFEFEF"/>
                                    <w:bottom w:val="single" w:sz="4" w:space="0" w:color="EFEFEF"/>
                                    <w:right w:val="single" w:sz="4" w:space="0" w:color="EFEFEF"/>
                                  </w:divBdr>
                                  <w:divsChild>
                                    <w:div w:id="465314679">
                                      <w:marLeft w:val="0"/>
                                      <w:marRight w:val="0"/>
                                      <w:marTop w:val="0"/>
                                      <w:marBottom w:val="0"/>
                                      <w:divBdr>
                                        <w:top w:val="none" w:sz="0" w:space="0" w:color="auto"/>
                                        <w:left w:val="none" w:sz="0" w:space="0" w:color="auto"/>
                                        <w:bottom w:val="none" w:sz="0" w:space="0" w:color="auto"/>
                                        <w:right w:val="none" w:sz="0" w:space="0" w:color="auto"/>
                                      </w:divBdr>
                                      <w:divsChild>
                                        <w:div w:id="711079680">
                                          <w:marLeft w:val="0"/>
                                          <w:marRight w:val="0"/>
                                          <w:marTop w:val="0"/>
                                          <w:marBottom w:val="0"/>
                                          <w:divBdr>
                                            <w:top w:val="none" w:sz="0" w:space="0" w:color="auto"/>
                                            <w:left w:val="none" w:sz="0" w:space="0" w:color="auto"/>
                                            <w:bottom w:val="none" w:sz="0" w:space="0" w:color="auto"/>
                                            <w:right w:val="none" w:sz="0" w:space="0" w:color="auto"/>
                                          </w:divBdr>
                                        </w:div>
                                      </w:divsChild>
                                    </w:div>
                                    <w:div w:id="495531202">
                                      <w:marLeft w:val="0"/>
                                      <w:marRight w:val="0"/>
                                      <w:marTop w:val="0"/>
                                      <w:marBottom w:val="0"/>
                                      <w:divBdr>
                                        <w:top w:val="none" w:sz="0" w:space="0" w:color="auto"/>
                                        <w:left w:val="none" w:sz="0" w:space="0" w:color="auto"/>
                                        <w:bottom w:val="none" w:sz="0" w:space="0" w:color="auto"/>
                                        <w:right w:val="none" w:sz="0" w:space="0" w:color="auto"/>
                                      </w:divBdr>
                                      <w:divsChild>
                                        <w:div w:id="17240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3604">
                              <w:marLeft w:val="0"/>
                              <w:marRight w:val="0"/>
                              <w:marTop w:val="0"/>
                              <w:marBottom w:val="0"/>
                              <w:divBdr>
                                <w:top w:val="none" w:sz="0" w:space="0" w:color="auto"/>
                                <w:left w:val="none" w:sz="0" w:space="0" w:color="auto"/>
                                <w:bottom w:val="none" w:sz="0" w:space="0" w:color="auto"/>
                                <w:right w:val="none" w:sz="0" w:space="0" w:color="auto"/>
                              </w:divBdr>
                              <w:divsChild>
                                <w:div w:id="153884688">
                                  <w:marLeft w:val="0"/>
                                  <w:marRight w:val="0"/>
                                  <w:marTop w:val="0"/>
                                  <w:marBottom w:val="0"/>
                                  <w:divBdr>
                                    <w:top w:val="none" w:sz="0" w:space="0" w:color="auto"/>
                                    <w:left w:val="none" w:sz="0" w:space="0" w:color="auto"/>
                                    <w:bottom w:val="none" w:sz="0" w:space="0" w:color="auto"/>
                                    <w:right w:val="none" w:sz="0" w:space="0" w:color="auto"/>
                                  </w:divBdr>
                                </w:div>
                                <w:div w:id="744185877">
                                  <w:marLeft w:val="0"/>
                                  <w:marRight w:val="0"/>
                                  <w:marTop w:val="60"/>
                                  <w:marBottom w:val="0"/>
                                  <w:divBdr>
                                    <w:top w:val="none" w:sz="0" w:space="0" w:color="auto"/>
                                    <w:left w:val="none" w:sz="0" w:space="0" w:color="auto"/>
                                    <w:bottom w:val="none" w:sz="0" w:space="0" w:color="auto"/>
                                    <w:right w:val="none" w:sz="0" w:space="0" w:color="auto"/>
                                  </w:divBdr>
                                </w:div>
                                <w:div w:id="816260265">
                                  <w:marLeft w:val="0"/>
                                  <w:marRight w:val="0"/>
                                  <w:marTop w:val="180"/>
                                  <w:marBottom w:val="0"/>
                                  <w:divBdr>
                                    <w:top w:val="none" w:sz="0" w:space="0" w:color="auto"/>
                                    <w:left w:val="none" w:sz="0" w:space="0" w:color="auto"/>
                                    <w:bottom w:val="none" w:sz="0" w:space="0" w:color="auto"/>
                                    <w:right w:val="none" w:sz="0" w:space="0" w:color="auto"/>
                                  </w:divBdr>
                                </w:div>
                              </w:divsChild>
                            </w:div>
                            <w:div w:id="20323389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674824">
          <w:marLeft w:val="0"/>
          <w:marRight w:val="0"/>
          <w:marTop w:val="0"/>
          <w:marBottom w:val="0"/>
          <w:divBdr>
            <w:top w:val="none" w:sz="0" w:space="0" w:color="auto"/>
            <w:left w:val="none" w:sz="0" w:space="0" w:color="auto"/>
            <w:bottom w:val="none" w:sz="0" w:space="0" w:color="auto"/>
            <w:right w:val="none" w:sz="0" w:space="0" w:color="auto"/>
          </w:divBdr>
          <w:divsChild>
            <w:div w:id="211306817">
              <w:marLeft w:val="0"/>
              <w:marRight w:val="0"/>
              <w:marTop w:val="0"/>
              <w:marBottom w:val="0"/>
              <w:divBdr>
                <w:top w:val="none" w:sz="0" w:space="0" w:color="auto"/>
                <w:left w:val="none" w:sz="0" w:space="0" w:color="auto"/>
                <w:bottom w:val="none" w:sz="0" w:space="0" w:color="auto"/>
                <w:right w:val="none" w:sz="0" w:space="0" w:color="auto"/>
              </w:divBdr>
              <w:divsChild>
                <w:div w:id="833181919">
                  <w:marLeft w:val="0"/>
                  <w:marRight w:val="0"/>
                  <w:marTop w:val="0"/>
                  <w:marBottom w:val="0"/>
                  <w:divBdr>
                    <w:top w:val="none" w:sz="0" w:space="0" w:color="auto"/>
                    <w:left w:val="none" w:sz="0" w:space="0" w:color="auto"/>
                    <w:bottom w:val="none" w:sz="0" w:space="0" w:color="auto"/>
                    <w:right w:val="none" w:sz="0" w:space="0" w:color="auto"/>
                  </w:divBdr>
                  <w:divsChild>
                    <w:div w:id="1552763010">
                      <w:marLeft w:val="0"/>
                      <w:marRight w:val="0"/>
                      <w:marTop w:val="0"/>
                      <w:marBottom w:val="150"/>
                      <w:divBdr>
                        <w:top w:val="none" w:sz="0" w:space="0" w:color="auto"/>
                        <w:left w:val="none" w:sz="0" w:space="0" w:color="auto"/>
                        <w:bottom w:val="none" w:sz="0" w:space="0" w:color="auto"/>
                        <w:right w:val="none" w:sz="0" w:space="0" w:color="auto"/>
                      </w:divBdr>
                      <w:divsChild>
                        <w:div w:id="560137762">
                          <w:marLeft w:val="0"/>
                          <w:marRight w:val="0"/>
                          <w:marTop w:val="0"/>
                          <w:marBottom w:val="0"/>
                          <w:divBdr>
                            <w:top w:val="none" w:sz="0" w:space="0" w:color="DEDEDE"/>
                            <w:left w:val="none" w:sz="0" w:space="0" w:color="DEDEDE"/>
                            <w:bottom w:val="single" w:sz="6" w:space="0" w:color="DEDEDE"/>
                            <w:right w:val="none" w:sz="0" w:space="0" w:color="DEDEDE"/>
                          </w:divBdr>
                          <w:divsChild>
                            <w:div w:id="2143234572">
                              <w:marLeft w:val="0"/>
                              <w:marRight w:val="0"/>
                              <w:marTop w:val="0"/>
                              <w:marBottom w:val="0"/>
                              <w:divBdr>
                                <w:top w:val="none" w:sz="0" w:space="0" w:color="auto"/>
                                <w:left w:val="none" w:sz="0" w:space="0" w:color="auto"/>
                                <w:bottom w:val="none" w:sz="0" w:space="0" w:color="auto"/>
                                <w:right w:val="none" w:sz="0" w:space="0" w:color="auto"/>
                              </w:divBdr>
                            </w:div>
                          </w:divsChild>
                        </w:div>
                        <w:div w:id="1360014144">
                          <w:marLeft w:val="0"/>
                          <w:marRight w:val="0"/>
                          <w:marTop w:val="0"/>
                          <w:marBottom w:val="0"/>
                          <w:divBdr>
                            <w:top w:val="none" w:sz="0" w:space="0" w:color="auto"/>
                            <w:left w:val="none" w:sz="0" w:space="0" w:color="auto"/>
                            <w:bottom w:val="none" w:sz="0" w:space="0" w:color="auto"/>
                            <w:right w:val="none" w:sz="0" w:space="0" w:color="auto"/>
                          </w:divBdr>
                          <w:divsChild>
                            <w:div w:id="1560480787">
                              <w:marLeft w:val="0"/>
                              <w:marRight w:val="0"/>
                              <w:marTop w:val="0"/>
                              <w:marBottom w:val="0"/>
                              <w:divBdr>
                                <w:top w:val="none" w:sz="0" w:space="0" w:color="auto"/>
                                <w:left w:val="none" w:sz="0" w:space="0" w:color="auto"/>
                                <w:bottom w:val="none" w:sz="0" w:space="0" w:color="auto"/>
                                <w:right w:val="none" w:sz="0" w:space="0" w:color="auto"/>
                              </w:divBdr>
                              <w:divsChild>
                                <w:div w:id="311254161">
                                  <w:marLeft w:val="0"/>
                                  <w:marRight w:val="0"/>
                                  <w:marTop w:val="0"/>
                                  <w:marBottom w:val="0"/>
                                  <w:divBdr>
                                    <w:top w:val="none" w:sz="0" w:space="0" w:color="auto"/>
                                    <w:left w:val="none" w:sz="0" w:space="0" w:color="auto"/>
                                    <w:bottom w:val="none" w:sz="0" w:space="0" w:color="auto"/>
                                    <w:right w:val="none" w:sz="0" w:space="0" w:color="auto"/>
                                  </w:divBdr>
                                  <w:divsChild>
                                    <w:div w:id="1689215076">
                                      <w:marLeft w:val="0"/>
                                      <w:marRight w:val="0"/>
                                      <w:marTop w:val="0"/>
                                      <w:marBottom w:val="0"/>
                                      <w:divBdr>
                                        <w:top w:val="none" w:sz="0" w:space="0" w:color="auto"/>
                                        <w:left w:val="none" w:sz="0" w:space="0" w:color="auto"/>
                                        <w:bottom w:val="none" w:sz="0" w:space="0" w:color="auto"/>
                                        <w:right w:val="none" w:sz="0" w:space="0" w:color="auto"/>
                                      </w:divBdr>
                                      <w:divsChild>
                                        <w:div w:id="1045957094">
                                          <w:marLeft w:val="0"/>
                                          <w:marRight w:val="0"/>
                                          <w:marTop w:val="0"/>
                                          <w:marBottom w:val="0"/>
                                          <w:divBdr>
                                            <w:top w:val="none" w:sz="0" w:space="0" w:color="auto"/>
                                            <w:left w:val="none" w:sz="0" w:space="0" w:color="auto"/>
                                            <w:bottom w:val="none" w:sz="0" w:space="0" w:color="auto"/>
                                            <w:right w:val="none" w:sz="0" w:space="0" w:color="auto"/>
                                          </w:divBdr>
                                          <w:divsChild>
                                            <w:div w:id="1455294627">
                                              <w:marLeft w:val="0"/>
                                              <w:marRight w:val="0"/>
                                              <w:marTop w:val="0"/>
                                              <w:marBottom w:val="0"/>
                                              <w:divBdr>
                                                <w:top w:val="none" w:sz="0" w:space="0" w:color="auto"/>
                                                <w:left w:val="none" w:sz="0" w:space="0" w:color="auto"/>
                                                <w:bottom w:val="none" w:sz="0" w:space="0" w:color="auto"/>
                                                <w:right w:val="none" w:sz="0" w:space="0" w:color="auto"/>
                                              </w:divBdr>
                                            </w:div>
                                            <w:div w:id="1336029646">
                                              <w:marLeft w:val="0"/>
                                              <w:marRight w:val="75"/>
                                              <w:marTop w:val="0"/>
                                              <w:marBottom w:val="75"/>
                                              <w:divBdr>
                                                <w:top w:val="none" w:sz="0" w:space="0" w:color="auto"/>
                                                <w:left w:val="none" w:sz="0" w:space="0" w:color="auto"/>
                                                <w:bottom w:val="none" w:sz="0" w:space="0" w:color="auto"/>
                                                <w:right w:val="none" w:sz="0" w:space="0" w:color="auto"/>
                                              </w:divBdr>
                                            </w:div>
                                          </w:divsChild>
                                        </w:div>
                                        <w:div w:id="672488327">
                                          <w:marLeft w:val="0"/>
                                          <w:marRight w:val="0"/>
                                          <w:marTop w:val="0"/>
                                          <w:marBottom w:val="0"/>
                                          <w:divBdr>
                                            <w:top w:val="none" w:sz="0" w:space="0" w:color="auto"/>
                                            <w:left w:val="none" w:sz="0" w:space="0" w:color="auto"/>
                                            <w:bottom w:val="none" w:sz="0" w:space="0" w:color="auto"/>
                                            <w:right w:val="none" w:sz="0" w:space="0" w:color="auto"/>
                                          </w:divBdr>
                                          <w:divsChild>
                                            <w:div w:id="1071193982">
                                              <w:marLeft w:val="0"/>
                                              <w:marRight w:val="0"/>
                                              <w:marTop w:val="0"/>
                                              <w:marBottom w:val="450"/>
                                              <w:divBdr>
                                                <w:top w:val="single" w:sz="18" w:space="0" w:color="FFFFFF"/>
                                                <w:left w:val="none" w:sz="0" w:space="0" w:color="FFFFFF"/>
                                                <w:bottom w:val="none" w:sz="0" w:space="0" w:color="FFFFFF"/>
                                                <w:right w:val="none" w:sz="0" w:space="0" w:color="FFFFFF"/>
                                              </w:divBdr>
                                              <w:divsChild>
                                                <w:div w:id="1582788647">
                                                  <w:marLeft w:val="0"/>
                                                  <w:marRight w:val="0"/>
                                                  <w:marTop w:val="0"/>
                                                  <w:marBottom w:val="0"/>
                                                  <w:divBdr>
                                                    <w:top w:val="none" w:sz="0" w:space="0" w:color="auto"/>
                                                    <w:left w:val="none" w:sz="0" w:space="0" w:color="auto"/>
                                                    <w:bottom w:val="none" w:sz="0" w:space="0" w:color="auto"/>
                                                    <w:right w:val="none" w:sz="0" w:space="0" w:color="auto"/>
                                                  </w:divBdr>
                                                  <w:divsChild>
                                                    <w:div w:id="1371880281">
                                                      <w:marLeft w:val="0"/>
                                                      <w:marRight w:val="0"/>
                                                      <w:marTop w:val="0"/>
                                                      <w:marBottom w:val="0"/>
                                                      <w:divBdr>
                                                        <w:top w:val="none" w:sz="0" w:space="0" w:color="auto"/>
                                                        <w:left w:val="none" w:sz="0" w:space="0" w:color="auto"/>
                                                        <w:bottom w:val="none" w:sz="0" w:space="0" w:color="auto"/>
                                                        <w:right w:val="none" w:sz="0" w:space="0" w:color="auto"/>
                                                      </w:divBdr>
                                                      <w:divsChild>
                                                        <w:div w:id="1505511780">
                                                          <w:marLeft w:val="0"/>
                                                          <w:marRight w:val="0"/>
                                                          <w:marTop w:val="30"/>
                                                          <w:marBottom w:val="0"/>
                                                          <w:divBdr>
                                                            <w:top w:val="single" w:sz="6" w:space="0" w:color="FEC400"/>
                                                            <w:left w:val="none" w:sz="0" w:space="0" w:color="auto"/>
                                                            <w:bottom w:val="none" w:sz="0" w:space="0" w:color="auto"/>
                                                            <w:right w:val="none" w:sz="0" w:space="0" w:color="auto"/>
                                                          </w:divBdr>
                                                        </w:div>
                                                        <w:div w:id="1959798557">
                                                          <w:marLeft w:val="0"/>
                                                          <w:marRight w:val="0"/>
                                                          <w:marTop w:val="225"/>
                                                          <w:marBottom w:val="300"/>
                                                          <w:divBdr>
                                                            <w:top w:val="none" w:sz="0" w:space="0" w:color="auto"/>
                                                            <w:left w:val="none" w:sz="0" w:space="0" w:color="auto"/>
                                                            <w:bottom w:val="none" w:sz="0" w:space="0" w:color="auto"/>
                                                            <w:right w:val="none" w:sz="0" w:space="0" w:color="auto"/>
                                                          </w:divBdr>
                                                          <w:divsChild>
                                                            <w:div w:id="423887942">
                                                              <w:marLeft w:val="0"/>
                                                              <w:marRight w:val="0"/>
                                                              <w:marTop w:val="150"/>
                                                              <w:marBottom w:val="0"/>
                                                              <w:divBdr>
                                                                <w:top w:val="none" w:sz="0" w:space="0" w:color="auto"/>
                                                                <w:left w:val="none" w:sz="0" w:space="0" w:color="auto"/>
                                                                <w:bottom w:val="none" w:sz="0" w:space="0" w:color="auto"/>
                                                                <w:right w:val="none" w:sz="0" w:space="0" w:color="auto"/>
                                                              </w:divBdr>
                                                            </w:div>
                                                          </w:divsChild>
                                                        </w:div>
                                                        <w:div w:id="463432463">
                                                          <w:marLeft w:val="0"/>
                                                          <w:marRight w:val="0"/>
                                                          <w:marTop w:val="0"/>
                                                          <w:marBottom w:val="300"/>
                                                          <w:divBdr>
                                                            <w:top w:val="none" w:sz="0" w:space="0" w:color="auto"/>
                                                            <w:left w:val="none" w:sz="0" w:space="0" w:color="auto"/>
                                                            <w:bottom w:val="none" w:sz="0" w:space="0" w:color="auto"/>
                                                            <w:right w:val="none" w:sz="0" w:space="0" w:color="auto"/>
                                                          </w:divBdr>
                                                          <w:divsChild>
                                                            <w:div w:id="639581114">
                                                              <w:marLeft w:val="0"/>
                                                              <w:marRight w:val="330"/>
                                                              <w:marTop w:val="0"/>
                                                              <w:marBottom w:val="150"/>
                                                              <w:divBdr>
                                                                <w:top w:val="none" w:sz="0" w:space="0" w:color="auto"/>
                                                                <w:left w:val="none" w:sz="0" w:space="0" w:color="auto"/>
                                                                <w:bottom w:val="none" w:sz="0" w:space="0" w:color="auto"/>
                                                                <w:right w:val="none" w:sz="0" w:space="0" w:color="auto"/>
                                                              </w:divBdr>
                                                            </w:div>
                                                            <w:div w:id="1852184456">
                                                              <w:marLeft w:val="0"/>
                                                              <w:marRight w:val="330"/>
                                                              <w:marTop w:val="0"/>
                                                              <w:marBottom w:val="150"/>
                                                              <w:divBdr>
                                                                <w:top w:val="none" w:sz="0" w:space="0" w:color="auto"/>
                                                                <w:left w:val="none" w:sz="0" w:space="0" w:color="auto"/>
                                                                <w:bottom w:val="none" w:sz="0" w:space="0" w:color="auto"/>
                                                                <w:right w:val="none" w:sz="0" w:space="0" w:color="auto"/>
                                                              </w:divBdr>
                                                            </w:div>
                                                            <w:div w:id="1278682042">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2866063">
      <w:bodyDiv w:val="1"/>
      <w:marLeft w:val="0"/>
      <w:marRight w:val="0"/>
      <w:marTop w:val="0"/>
      <w:marBottom w:val="0"/>
      <w:divBdr>
        <w:top w:val="none" w:sz="0" w:space="0" w:color="auto"/>
        <w:left w:val="none" w:sz="0" w:space="0" w:color="auto"/>
        <w:bottom w:val="none" w:sz="0" w:space="0" w:color="auto"/>
        <w:right w:val="none" w:sz="0" w:space="0" w:color="auto"/>
      </w:divBdr>
    </w:div>
    <w:div w:id="1842969237">
      <w:bodyDiv w:val="1"/>
      <w:marLeft w:val="0"/>
      <w:marRight w:val="0"/>
      <w:marTop w:val="0"/>
      <w:marBottom w:val="0"/>
      <w:divBdr>
        <w:top w:val="none" w:sz="0" w:space="0" w:color="auto"/>
        <w:left w:val="none" w:sz="0" w:space="0" w:color="auto"/>
        <w:bottom w:val="none" w:sz="0" w:space="0" w:color="auto"/>
        <w:right w:val="none" w:sz="0" w:space="0" w:color="auto"/>
      </w:divBdr>
    </w:div>
    <w:div w:id="1896549639">
      <w:bodyDiv w:val="1"/>
      <w:marLeft w:val="0"/>
      <w:marRight w:val="0"/>
      <w:marTop w:val="0"/>
      <w:marBottom w:val="0"/>
      <w:divBdr>
        <w:top w:val="none" w:sz="0" w:space="0" w:color="auto"/>
        <w:left w:val="none" w:sz="0" w:space="0" w:color="auto"/>
        <w:bottom w:val="none" w:sz="0" w:space="0" w:color="auto"/>
        <w:right w:val="none" w:sz="0" w:space="0" w:color="auto"/>
      </w:divBdr>
    </w:div>
    <w:div w:id="189970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hilltv/468236-majority-of-voters-support-a-federal-jobs-guarantee-program/" TargetMode="External"/><Relationship Id="rId18" Type="http://schemas.openxmlformats.org/officeDocument/2006/relationships/hyperlink" Target="https://bipartisanpolicy.org/blog/inflation-solvency-problem/" TargetMode="External"/><Relationship Id="rId26" Type="http://schemas.openxmlformats.org/officeDocument/2006/relationships/hyperlink" Target="https://chicagounbound.uchicago.edu/cgi/viewcontent.cgi?article=2178&amp;context=public_law_and_legal_theory" TargetMode="External"/><Relationship Id="rId39" Type="http://schemas.openxmlformats.org/officeDocument/2006/relationships/hyperlink" Target="https://www.americanbar.org/groups/environment_energy_resources/publications/aq/the-burden-on-agencies/" TargetMode="External"/><Relationship Id="rId21" Type="http://schemas.openxmlformats.org/officeDocument/2006/relationships/hyperlink" Target="https://doi.org/10.1057/s41599-021-00760-7" TargetMode="External"/><Relationship Id="rId34" Type="http://schemas.openxmlformats.org/officeDocument/2006/relationships/hyperlink" Target="https://www.rochester.edu/newscenter/monetary-policy-vs-fiscal-policy-which-is-more-effective-at-stimulating-the-economy-507112/" TargetMode="External"/><Relationship Id="rId42" Type="http://schemas.openxmlformats.org/officeDocument/2006/relationships/hyperlink" Target="https://web-s-ebscohost-com.proxy.lib.umich.edu/ehost/pdfviewer/pdfviewer?vid=0&amp;sid=ddc3e884-ecac-4748-b71d-9aacc9d8e497%40redis" TargetMode="External"/><Relationship Id="rId47" Type="http://schemas.openxmlformats.org/officeDocument/2006/relationships/hyperlink" Target="https://web-s-ebscohost-com.proxy.lib.umich.edu/ehost/pdfviewer/pdfviewer?vid=0&amp;sid=ddc3e884-ecac-4748-b71d-9aacc9d8e497%40redis" TargetMode="External"/><Relationship Id="rId50" Type="http://schemas.openxmlformats.org/officeDocument/2006/relationships/hyperlink" Target="https://link-springer-com.proxy.lib.umich.edu/content/pdf/10.1007/978-981-16-7495-2.pdf?pdf=button" TargetMode="External"/><Relationship Id="rId55" Type="http://schemas.openxmlformats.org/officeDocument/2006/relationships/hyperlink" Target="https://web-s-ebscohost-com.proxy.lib.umich.edu/ehost/pdfviewer/pdfviewer?vid=0&amp;sid=ddc3e884-ecac-4748-b71d-9aacc9d8e497%40redis" TargetMode="External"/><Relationship Id="rId7" Type="http://schemas.openxmlformats.org/officeDocument/2006/relationships/hyperlink" Target="https://www-tandfonline-com.proxy.lib.umich.edu/doi/epdf/10.1080/07360932.2012.727360?needAccess=true&amp;role=button" TargetMode="External"/><Relationship Id="rId2" Type="http://schemas.openxmlformats.org/officeDocument/2006/relationships/styles" Target="styles.xml"/><Relationship Id="rId16" Type="http://schemas.openxmlformats.org/officeDocument/2006/relationships/hyperlink" Target="https://www.levyinstitute.org/pubs/wp_981.pdf" TargetMode="External"/><Relationship Id="rId29" Type="http://schemas.openxmlformats.org/officeDocument/2006/relationships/hyperlink" Target="https://web-s-ebscohost-com.proxy.lib.umich.edu/ehost/pdfviewer/pdfviewer?vid=0&amp;sid=ddc3e884-ecac-4748-b71d-9aacc9d8e497%40redis" TargetMode="External"/><Relationship Id="rId11" Type="http://schemas.openxmlformats.org/officeDocument/2006/relationships/hyperlink" Target="https://www.proquest.com/docview/2344534952?parentSessionId=9PpGwLRSxhWD0zXVUK%2FqD4mnijcqU2Ct89xp%2BNAsAwE%3D&amp;pq-origsite=primo&amp;accountid=14667" TargetMode="External"/><Relationship Id="rId24" Type="http://schemas.openxmlformats.org/officeDocument/2006/relationships/hyperlink" Target="https://web-s-ebscohost-com.proxy.lib.umich.edu/ehost/pdfviewer/pdfviewer?vid=0&amp;sid=a881f83e-1c07-4c01-bf79-9d798674b283%40redis" TargetMode="External"/><Relationship Id="rId32" Type="http://schemas.openxmlformats.org/officeDocument/2006/relationships/hyperlink" Target="https://www-tandfonline-com.proxy.lib.umich.edu/doi/epdf/10.1080/07360932.2012.727360?needAccess=true&amp;role=button" TargetMode="External"/><Relationship Id="rId37" Type="http://schemas.openxmlformats.org/officeDocument/2006/relationships/hyperlink" Target="https://dictionary.cambridge.org/us/dictionary/english/unconditional" TargetMode="External"/><Relationship Id="rId40" Type="http://schemas.openxmlformats.org/officeDocument/2006/relationships/hyperlink" Target="https://www-tandfonline-com.proxy.lib.umich.edu/doi/epdf/10.1080/03634523.2021.1958240?needAccess=true&amp;role=button" TargetMode="External"/><Relationship Id="rId45" Type="http://schemas.openxmlformats.org/officeDocument/2006/relationships/hyperlink" Target="https://law.justia.com/constitution/us/article-1/04-delegation-legislative-power.html" TargetMode="External"/><Relationship Id="rId53" Type="http://schemas.openxmlformats.org/officeDocument/2006/relationships/hyperlink" Target="https://web-s-ebscohost-com.proxy.lib.umich.edu/ehost/pdfviewer/pdfviewer?vid=0&amp;sid=ddc3e884-ecac-4748-b71d-9aacc9d8e497%40redis" TargetMode="External"/><Relationship Id="rId58" Type="http://schemas.openxmlformats.org/officeDocument/2006/relationships/hyperlink" Target="https://chicagounbound.uchicago.edu/cgi/viewcontent.cgi?article=2178&amp;context=public_law_and_legal_theory" TargetMode="External"/><Relationship Id="rId5" Type="http://schemas.openxmlformats.org/officeDocument/2006/relationships/hyperlink" Target="https://www-tandfonline-com.proxy.lib.umich.edu/doi/epdf/10.1080/07360932.2012.727360?needAccess=true&amp;role=button" TargetMode="External"/><Relationship Id="rId61" Type="http://schemas.openxmlformats.org/officeDocument/2006/relationships/fontTable" Target="fontTable.xml"/><Relationship Id="rId19" Type="http://schemas.openxmlformats.org/officeDocument/2006/relationships/hyperlink" Target="https://www.sciencedirect.com/science/article/pii/0890406588900205" TargetMode="External"/><Relationship Id="rId14" Type="http://schemas.openxmlformats.org/officeDocument/2006/relationships/hyperlink" Target="https://muse.jhu.edu/pub/207/article/687583/pdf" TargetMode="External"/><Relationship Id="rId22" Type="http://schemas.openxmlformats.org/officeDocument/2006/relationships/hyperlink" Target="https://blogs.lse.ac.uk/europpblog/2022/01/25/public-support-for-a-universal-basic-income-is-dependent-on-the-way-it-is-funded/" TargetMode="External"/><Relationship Id="rId27" Type="http://schemas.openxmlformats.org/officeDocument/2006/relationships/hyperlink" Target="https://chicagounbound.uchicago.edu/cgi/viewcontent.cgi?article=2178&amp;context=public_law_and_legal_theory" TargetMode="External"/><Relationship Id="rId30" Type="http://schemas.openxmlformats.org/officeDocument/2006/relationships/hyperlink" Target="https://web-s-ebscohost-com.proxy.lib.umich.edu/ehost/pdfviewer/pdfviewer?vid=0&amp;sid=a881f83e-1c07-4c01-bf79-9d798674b283%40redis" TargetMode="External"/><Relationship Id="rId35" Type="http://schemas.openxmlformats.org/officeDocument/2006/relationships/hyperlink" Target="https://link.springer.com/content/pdf/10.1007/978-3-030-23614-4.pdf?pdf=button" TargetMode="External"/><Relationship Id="rId43" Type="http://schemas.openxmlformats.org/officeDocument/2006/relationships/hyperlink" Target="https://web-s-ebscohost-com.proxy.lib.umich.edu/ehost/pdfviewer/pdfviewer?vid=0&amp;sid=ddc3e884-ecac-4748-b71d-9aacc9d8e497%40redis" TargetMode="External"/><Relationship Id="rId48" Type="http://schemas.openxmlformats.org/officeDocument/2006/relationships/hyperlink" Target="https://web-s-ebscohost-com.proxy.lib.umich.edu/ehost/pdfviewer/pdfviewer?vid=0&amp;sid=ddc3e884-ecac-4748-b71d-9aacc9d8e497%40redis" TargetMode="External"/><Relationship Id="rId56" Type="http://schemas.openxmlformats.org/officeDocument/2006/relationships/hyperlink" Target="https://web-s-ebscohost-com.proxy.lib.umich.edu/ehost/pdfviewer/pdfviewer?vid=0&amp;sid=a881f83e-1c07-4c01-bf79-9d798674b283%40redis" TargetMode="External"/><Relationship Id="rId8" Type="http://schemas.openxmlformats.org/officeDocument/2006/relationships/hyperlink" Target="https://web-p-ebscohost-com.proxy.lib.umich.edu/ehost/pdfviewer/pdfviewer?vid=0&amp;sid=50b6de1c-6460-40b0-932d-ce21995a7ded%40redis" TargetMode="External"/><Relationship Id="rId51" Type="http://schemas.openxmlformats.org/officeDocument/2006/relationships/hyperlink" Target="https://www.americanprogress.org/issues/security/reports/2018/09/05/457451/securing-democratic-world/)//BB" TargetMode="External"/><Relationship Id="rId3" Type="http://schemas.openxmlformats.org/officeDocument/2006/relationships/settings" Target="settings.xml"/><Relationship Id="rId12" Type="http://schemas.openxmlformats.org/officeDocument/2006/relationships/hyperlink" Target="https://web-p-ebscohost-com.proxy.lib.umich.edu/ehost/pdfviewer/pdfviewer?vid=0&amp;sid=50b6de1c-6460-40b0-932d-ce21995a7ded%40redis" TargetMode="External"/><Relationship Id="rId17" Type="http://schemas.openxmlformats.org/officeDocument/2006/relationships/hyperlink" Target="https://publicconsultation.org/wp-content/uploads/2022/09/Social_Security_2022_Report.pdf" TargetMode="External"/><Relationship Id="rId25" Type="http://schemas.openxmlformats.org/officeDocument/2006/relationships/hyperlink" Target="https://chicagounbound.uchicago.edu/cgi/viewcontent.cgi?article=2178&amp;context=public_law_and_legal_theory" TargetMode="External"/><Relationship Id="rId33" Type="http://schemas.openxmlformats.org/officeDocument/2006/relationships/hyperlink" Target="https://definitions.uslegal.com/u/united-states-federal-government/" TargetMode="External"/><Relationship Id="rId38" Type="http://schemas.openxmlformats.org/officeDocument/2006/relationships/hyperlink" Target="https://web-s-ebscohost-com.proxy.lib.umich.edu/ehost/pdfviewer/pdfviewer?vid=0&amp;sid=a881f83e-1c07-4c01-bf79-9d798674b283%40redis" TargetMode="External"/><Relationship Id="rId46" Type="http://schemas.openxmlformats.org/officeDocument/2006/relationships/hyperlink" Target="https://web-s-ebscohost-com.proxy.lib.umich.edu/ehost/pdfviewer/pdfviewer?vid=0&amp;sid=ddc3e884-ecac-4748-b71d-9aacc9d8e497%40redis" TargetMode="External"/><Relationship Id="rId59" Type="http://schemas.openxmlformats.org/officeDocument/2006/relationships/hyperlink" Target="https://web-s-ebscohost-com.proxy.lib.umich.edu/ehost/pdfviewer/pdfviewer?vid=0&amp;sid=a881f83e-1c07-4c01-bf79-9d798674b283%40redis" TargetMode="External"/><Relationship Id="rId20" Type="http://schemas.openxmlformats.org/officeDocument/2006/relationships/hyperlink" Target="https://www.nature.com/articles/s41599-021-00760-7" TargetMode="External"/><Relationship Id="rId41" Type="http://schemas.openxmlformats.org/officeDocument/2006/relationships/hyperlink" Target="https://web-s-ebscohost-com.proxy.lib.umich.edu/ehost/pdfviewer/pdfviewer?vid=0&amp;sid=a881f83e-1c07-4c01-bf79-9d798674b283%40redis" TargetMode="External"/><Relationship Id="rId54" Type="http://schemas.openxmlformats.org/officeDocument/2006/relationships/hyperlink" Target="https://web-s-ebscohost-com.proxy.lib.umich.edu/ehost/pdfviewer/pdfviewer?vid=0&amp;sid=ddc3e884-ecac-4748-b71d-9aacc9d8e497%40redis"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proxy.lib.umich.edu/content/pdf/10.1007/978-981-16-7495-2.pdf?pdf=button" TargetMode="External"/><Relationship Id="rId15" Type="http://schemas.openxmlformats.org/officeDocument/2006/relationships/hyperlink" Target="https://www.thenewcrossroads.com/2021/04/05/a-proposal-for-a-federal-job-guarantee/" TargetMode="External"/><Relationship Id="rId23" Type="http://schemas.openxmlformats.org/officeDocument/2006/relationships/hyperlink" Target="https://www.sciencedirect.com/science/article/pii/S0022103122001433" TargetMode="External"/><Relationship Id="rId28" Type="http://schemas.openxmlformats.org/officeDocument/2006/relationships/hyperlink" Target="https://www.americanbar.org/groups/environment_energy_resources/publications/aq/the-burden-on-agencies/" TargetMode="External"/><Relationship Id="rId36" Type="http://schemas.openxmlformats.org/officeDocument/2006/relationships/hyperlink" Target="https://forclime.org/documents/Books/Mumbunan2021_Basic_Income_for_Nature_and_Climate_final_versi0n.pdf" TargetMode="External"/><Relationship Id="rId49" Type="http://schemas.openxmlformats.org/officeDocument/2006/relationships/hyperlink" Target="https://link-springer-com.proxy.lib.umich.edu/content/pdf/10.1007/978-981-16-7495-2.pdf?pdf=button" TargetMode="External"/><Relationship Id="rId57" Type="http://schemas.openxmlformats.org/officeDocument/2006/relationships/hyperlink" Target="https://forclime.org/documents/Books/Mumbunan2021_Basic_Income_for_Nature_and_Climate_final_versi0n.pdf" TargetMode="External"/><Relationship Id="rId10" Type="http://schemas.openxmlformats.org/officeDocument/2006/relationships/hyperlink" Target="https://web-s-ebscohost-com.proxy.lib.umich.edu/ehost/pdfviewer/pdfviewer?vid=0&amp;sid=a881f83e-1c07-4c01-bf79-9d798674b283%40redis" TargetMode="External"/><Relationship Id="rId31" Type="http://schemas.openxmlformats.org/officeDocument/2006/relationships/hyperlink" Target="https://www-tandfonline-com.proxy.lib.umich.edu/doi/epdf/10.1080/07360932.2012.727360?needAccess=true&amp;role=button" TargetMode="External"/><Relationship Id="rId44" Type="http://schemas.openxmlformats.org/officeDocument/2006/relationships/hyperlink" Target="https://web-s-ebscohost-com.proxy.lib.umich.edu/ehost/pdfviewer/pdfviewer?vid=0&amp;sid=ddc3e884-ecac-4748-b71d-9aacc9d8e497%40redis" TargetMode="External"/><Relationship Id="rId52" Type="http://schemas.openxmlformats.org/officeDocument/2006/relationships/hyperlink" Target="https://www-tandfonline-com.proxy.lib.umich.edu/doi/epdf/10.1080/17535069.2022.2097645?needAccess=true&amp;role=button" TargetMode="External"/><Relationship Id="rId60" Type="http://schemas.openxmlformats.org/officeDocument/2006/relationships/hyperlink" Target="https://healthpolicy.usc.edu/evidence-base/what-do-americans-think-about-universal-basic-income/" TargetMode="External"/><Relationship Id="rId4" Type="http://schemas.openxmlformats.org/officeDocument/2006/relationships/webSettings" Target="webSettings.xml"/><Relationship Id="rId9" Type="http://schemas.openxmlformats.org/officeDocument/2006/relationships/hyperlink" Target="https://web-s-ebscohost-com.proxy.lib.umich.edu/ehost/pdfviewer/pdfviewer?vid=0&amp;sid=a881f83e-1c07-4c01-bf79-9d798674b283%40red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60968</Words>
  <Characters>347523</Characters>
  <Application>Microsoft Office Word</Application>
  <DocSecurity>0</DocSecurity>
  <Lines>2896</Lines>
  <Paragraphs>815</Paragraphs>
  <ScaleCrop>false</ScaleCrop>
  <Company/>
  <LinksUpToDate>false</LinksUpToDate>
  <CharactersWithSpaces>407676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Seaward</dc:creator>
  <cp:keywords/>
  <dc:description/>
  <cp:lastModifiedBy>Stephen Pipkin</cp:lastModifiedBy>
  <cp:revision>2</cp:revision>
  <dcterms:created xsi:type="dcterms:W3CDTF">2023-07-25T00:53:00Z</dcterms:created>
  <dcterms:modified xsi:type="dcterms:W3CDTF">2023-07-25T00:53:00Z</dcterms:modified>
</cp:coreProperties>
</file>