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B4AEE" w14:textId="3A1C5A28" w:rsidR="004A2ADA" w:rsidRDefault="004A2ADA" w:rsidP="004A2ADA">
      <w:pPr>
        <w:pStyle w:val="Heading1"/>
        <w:rPr>
          <w:rFonts w:cs="Calibri"/>
        </w:rPr>
      </w:pPr>
      <w:r w:rsidRPr="00B249C0">
        <w:rPr>
          <w:rFonts w:cs="Calibri"/>
        </w:rPr>
        <w:t>Taxes Core</w:t>
      </w:r>
    </w:p>
    <w:p w14:paraId="7C13B869" w14:textId="6C7A43B4" w:rsidR="006F4980" w:rsidRDefault="006F4980" w:rsidP="006F4980">
      <w:r>
        <w:t>Woohoo! Thanks to Arthur, Brian, Caroline, Ellie, Hannah, I-Jun, Madeleine, Ophelia,</w:t>
      </w:r>
      <w:r w:rsidR="00441BCA">
        <w:t xml:space="preserve"> and</w:t>
      </w:r>
      <w:r>
        <w:t xml:space="preserve"> Res </w:t>
      </w:r>
      <w:r w:rsidR="00441BCA">
        <w:t>for all their hard work</w:t>
      </w:r>
    </w:p>
    <w:p w14:paraId="5CDE8823" w14:textId="170D7B35" w:rsidR="006F4980" w:rsidRDefault="006F4980" w:rsidP="006F4980">
      <w:r>
        <w:t xml:space="preserve">Got questions? Email </w:t>
      </w:r>
      <w:hyperlink r:id="rId8" w:history="1">
        <w:r w:rsidRPr="00323E41">
          <w:rPr>
            <w:rStyle w:val="Hyperlink"/>
          </w:rPr>
          <w:t>laernst@umich.edu</w:t>
        </w:r>
      </w:hyperlink>
      <w:r>
        <w:t xml:space="preserve"> </w:t>
      </w:r>
    </w:p>
    <w:p w14:paraId="505C771D" w14:textId="4C4D462E" w:rsidR="006F4980" w:rsidRDefault="006F4980" w:rsidP="006F4980">
      <w:r>
        <w:t xml:space="preserve">We really tried to cover our bases between tax types currently used in camp files and taxes that could be used as funding planks. There’s a random section with some random cards we discovered along the way. </w:t>
      </w:r>
      <w:r w:rsidR="00441BCA">
        <w:t xml:space="preserve">The tariffs section could be fun for T-Taxes. Sin taxes </w:t>
      </w:r>
      <w:r w:rsidR="00C50480">
        <w:t>are</w:t>
      </w:r>
      <w:r w:rsidR="00441BCA">
        <w:t xml:space="preserve"> things like gambling, alcohol, marijuana, etc. </w:t>
      </w:r>
    </w:p>
    <w:p w14:paraId="6E7C556D" w14:textId="3CB73E5C" w:rsidR="004A2ADA" w:rsidRPr="00B249C0" w:rsidRDefault="004A2ADA" w:rsidP="004A2ADA">
      <w:pPr>
        <w:pStyle w:val="Heading1"/>
        <w:rPr>
          <w:rFonts w:cs="Calibri"/>
        </w:rPr>
      </w:pPr>
      <w:r w:rsidRPr="00B249C0">
        <w:rPr>
          <w:rFonts w:cs="Calibri"/>
        </w:rPr>
        <w:lastRenderedPageBreak/>
        <w:t>Taxes Good</w:t>
      </w:r>
    </w:p>
    <w:p w14:paraId="5B53943B" w14:textId="4F1EDA57" w:rsidR="009C5C1E" w:rsidRPr="00B249C0" w:rsidRDefault="006F4980" w:rsidP="004A2ADA">
      <w:pPr>
        <w:pStyle w:val="Heading2"/>
        <w:rPr>
          <w:rFonts w:cs="Calibri"/>
        </w:rPr>
      </w:pPr>
      <w:proofErr w:type="gramStart"/>
      <w:r>
        <w:rPr>
          <w:rFonts w:cs="Calibri"/>
        </w:rPr>
        <w:lastRenderedPageBreak/>
        <w:t>!</w:t>
      </w:r>
      <w:r w:rsidR="009C5C1E" w:rsidRPr="00B249C0">
        <w:rPr>
          <w:rFonts w:cs="Calibri"/>
        </w:rPr>
        <w:t>Generic</w:t>
      </w:r>
      <w:proofErr w:type="gramEnd"/>
    </w:p>
    <w:p w14:paraId="0FCF80A5" w14:textId="77777777" w:rsidR="00891B66" w:rsidRPr="00B249C0" w:rsidRDefault="00891B66" w:rsidP="00891B66"/>
    <w:p w14:paraId="710D4D50" w14:textId="335D271F" w:rsidR="00B039DF" w:rsidRPr="00B249C0" w:rsidRDefault="00B039DF" w:rsidP="009C5C1E">
      <w:pPr>
        <w:pStyle w:val="Heading3"/>
        <w:rPr>
          <w:rFonts w:cs="Calibri"/>
        </w:rPr>
      </w:pPr>
      <w:r w:rsidRPr="00B249C0">
        <w:rPr>
          <w:rFonts w:cs="Calibri"/>
        </w:rPr>
        <w:lastRenderedPageBreak/>
        <w:t xml:space="preserve">AT: Taxes Cause Inflation </w:t>
      </w:r>
    </w:p>
    <w:p w14:paraId="6043C9ED" w14:textId="77777777" w:rsidR="00B039DF" w:rsidRPr="00B249C0" w:rsidRDefault="00B039DF" w:rsidP="00B039DF">
      <w:pPr>
        <w:pStyle w:val="Heading4"/>
      </w:pPr>
      <w:r w:rsidRPr="00B249C0">
        <w:t xml:space="preserve">Taxes are </w:t>
      </w:r>
      <w:r w:rsidRPr="00B249C0">
        <w:rPr>
          <w:u w:val="single"/>
        </w:rPr>
        <w:t>inherently disinflationary</w:t>
      </w:r>
      <w:r w:rsidRPr="00B249C0">
        <w:t xml:space="preserve">.    </w:t>
      </w:r>
    </w:p>
    <w:p w14:paraId="23A67958" w14:textId="77777777" w:rsidR="00B039DF" w:rsidRPr="00B249C0" w:rsidRDefault="00B039DF" w:rsidP="00B039DF">
      <w:r w:rsidRPr="00B249C0">
        <w:t xml:space="preserve">Josh </w:t>
      </w:r>
      <w:r w:rsidRPr="00B249C0">
        <w:rPr>
          <w:rStyle w:val="Style13ptBold"/>
        </w:rPr>
        <w:t>Bivens 22</w:t>
      </w:r>
      <w:r w:rsidRPr="00B249C0">
        <w:t xml:space="preserve">, the chief economist at the Economic Policy Institute (EPI), 7/26/2022, “Inflation is no excuse for inaction on needed tax reforms and investments,” https://www.epi.org/blog/inflation-is-no-excuse-for-inaction-on-needed-tax-reforms-and-investments/, </w:t>
      </w:r>
      <w:proofErr w:type="spellStart"/>
      <w:r w:rsidRPr="00B249C0">
        <w:t>rezz</w:t>
      </w:r>
      <w:proofErr w:type="spellEnd"/>
    </w:p>
    <w:p w14:paraId="4489DC31" w14:textId="77777777" w:rsidR="00B039DF" w:rsidRPr="00B249C0" w:rsidRDefault="00B039DF" w:rsidP="00B039DF">
      <w:pPr>
        <w:rPr>
          <w:sz w:val="14"/>
        </w:rPr>
      </w:pPr>
      <w:r w:rsidRPr="00B249C0">
        <w:rPr>
          <w:sz w:val="14"/>
        </w:rPr>
        <w:t>Today’s inflation is a real concern</w:t>
      </w:r>
      <w:r w:rsidRPr="00B249C0">
        <w:rPr>
          <w:rFonts w:ascii="Tahoma" w:hAnsi="Tahoma" w:cs="Tahoma"/>
          <w:sz w:val="14"/>
        </w:rPr>
        <w:t>⁠</w:t>
      </w:r>
      <w:r w:rsidRPr="00B249C0">
        <w:rPr>
          <w:sz w:val="14"/>
        </w:rPr>
        <w:t xml:space="preserve">—it is running too high and is reducing households’ purchasing power. But </w:t>
      </w:r>
      <w:r w:rsidRPr="00B249C0">
        <w:rPr>
          <w:u w:val="single"/>
        </w:rPr>
        <w:t>linking fiscal policy decisions about the proper level of taxes and spending</w:t>
      </w:r>
      <w:r w:rsidRPr="00B249C0">
        <w:rPr>
          <w:sz w:val="14"/>
        </w:rPr>
        <w:t xml:space="preserve"> in the medium and long run </w:t>
      </w:r>
      <w:r w:rsidRPr="00B249C0">
        <w:rPr>
          <w:u w:val="single"/>
        </w:rPr>
        <w:t xml:space="preserve">to today’s inflation makes </w:t>
      </w:r>
      <w:r w:rsidRPr="00B249C0">
        <w:rPr>
          <w:rStyle w:val="Emphasis"/>
        </w:rPr>
        <w:t>little sense</w:t>
      </w:r>
      <w:r w:rsidRPr="00B249C0">
        <w:rPr>
          <w:sz w:val="14"/>
        </w:rPr>
        <w:t xml:space="preserve">. Even worse, </w:t>
      </w:r>
      <w:r w:rsidRPr="00B249C0">
        <w:rPr>
          <w:u w:val="single"/>
        </w:rPr>
        <w:t xml:space="preserve">many of these policymakers cast both the tax increases and the spending increases as potentially inflationary. This is </w:t>
      </w:r>
      <w:r w:rsidRPr="00B249C0">
        <w:rPr>
          <w:rStyle w:val="Emphasis"/>
        </w:rPr>
        <w:t>not just unwise</w:t>
      </w:r>
      <w:r w:rsidRPr="00B249C0">
        <w:rPr>
          <w:u w:val="single"/>
        </w:rPr>
        <w:t xml:space="preserve">—it is </w:t>
      </w:r>
      <w:r w:rsidRPr="00B249C0">
        <w:rPr>
          <w:rStyle w:val="Emphasis"/>
        </w:rPr>
        <w:t>simply economically innumerate</w:t>
      </w:r>
      <w:r w:rsidRPr="00B249C0">
        <w:rPr>
          <w:sz w:val="14"/>
        </w:rPr>
        <w:t>.</w:t>
      </w:r>
    </w:p>
    <w:p w14:paraId="77D1189E" w14:textId="77777777" w:rsidR="00B039DF" w:rsidRPr="00B249C0" w:rsidRDefault="00B039DF" w:rsidP="00B039DF">
      <w:pPr>
        <w:rPr>
          <w:sz w:val="14"/>
        </w:rPr>
      </w:pPr>
      <w:r w:rsidRPr="00B249C0">
        <w:rPr>
          <w:sz w:val="14"/>
        </w:rPr>
        <w:t>In this post, we make the following points:</w:t>
      </w:r>
    </w:p>
    <w:p w14:paraId="2BAA56EB" w14:textId="77777777" w:rsidR="00B039DF" w:rsidRPr="00B249C0" w:rsidRDefault="00B039DF" w:rsidP="00B039DF">
      <w:pPr>
        <w:pStyle w:val="ListParagraph"/>
        <w:numPr>
          <w:ilvl w:val="0"/>
          <w:numId w:val="49"/>
        </w:numPr>
        <w:rPr>
          <w:sz w:val="14"/>
        </w:rPr>
      </w:pPr>
      <w:r w:rsidRPr="00B249C0">
        <w:rPr>
          <w:u w:val="single"/>
        </w:rPr>
        <w:t xml:space="preserve">The direct effect of tax increases is </w:t>
      </w:r>
      <w:r w:rsidRPr="00B249C0">
        <w:rPr>
          <w:rStyle w:val="Emphasis"/>
        </w:rPr>
        <w:t>to slow</w:t>
      </w:r>
      <w:r w:rsidRPr="00B249C0">
        <w:rPr>
          <w:u w:val="single"/>
        </w:rPr>
        <w:t xml:space="preserve"> the pace of aggregate demand growth, not increase it</w:t>
      </w:r>
      <w:r w:rsidRPr="00B249C0">
        <w:rPr>
          <w:sz w:val="14"/>
        </w:rPr>
        <w:t xml:space="preserve">. This means that </w:t>
      </w:r>
      <w:r w:rsidRPr="00B249C0">
        <w:rPr>
          <w:u w:val="single"/>
        </w:rPr>
        <w:t>the tax increases</w:t>
      </w:r>
      <w:r w:rsidRPr="00B249C0">
        <w:rPr>
          <w:sz w:val="14"/>
        </w:rPr>
        <w:t xml:space="preserve"> included in proposed fiscal policy packages </w:t>
      </w:r>
      <w:r w:rsidRPr="00B249C0">
        <w:rPr>
          <w:u w:val="single"/>
        </w:rPr>
        <w:t xml:space="preserve">are </w:t>
      </w:r>
      <w:r w:rsidRPr="00B249C0">
        <w:rPr>
          <w:rStyle w:val="Emphasis"/>
        </w:rPr>
        <w:t>disinflationary</w:t>
      </w:r>
      <w:r w:rsidRPr="00B249C0">
        <w:rPr>
          <w:sz w:val="14"/>
        </w:rPr>
        <w:t>, full stop.</w:t>
      </w:r>
    </w:p>
    <w:p w14:paraId="40D5300A" w14:textId="77777777" w:rsidR="00B039DF" w:rsidRPr="00B249C0" w:rsidRDefault="00B039DF" w:rsidP="00B039DF">
      <w:pPr>
        <w:pStyle w:val="ListParagraph"/>
        <w:numPr>
          <w:ilvl w:val="0"/>
          <w:numId w:val="49"/>
        </w:numPr>
        <w:rPr>
          <w:sz w:val="14"/>
        </w:rPr>
      </w:pPr>
      <w:r w:rsidRPr="00B249C0">
        <w:rPr>
          <w:u w:val="single"/>
        </w:rPr>
        <w:t xml:space="preserve">In the medium to long run, the investments included in proposed fiscal policy packages will </w:t>
      </w:r>
      <w:r w:rsidRPr="00B249C0">
        <w:rPr>
          <w:rStyle w:val="Emphasis"/>
        </w:rPr>
        <w:t>reduce costs</w:t>
      </w:r>
      <w:r w:rsidRPr="00B249C0">
        <w:rPr>
          <w:sz w:val="14"/>
        </w:rPr>
        <w:t xml:space="preserve"> that American families face </w:t>
      </w:r>
      <w:r w:rsidRPr="00B249C0">
        <w:rPr>
          <w:u w:val="single"/>
        </w:rPr>
        <w:t>for</w:t>
      </w:r>
      <w:r w:rsidRPr="00B249C0">
        <w:rPr>
          <w:sz w:val="14"/>
        </w:rPr>
        <w:t xml:space="preserve"> a number of </w:t>
      </w:r>
      <w:r w:rsidRPr="00B249C0">
        <w:rPr>
          <w:u w:val="single"/>
        </w:rPr>
        <w:t>crucial goods and services</w:t>
      </w:r>
      <w:r w:rsidRPr="00B249C0">
        <w:rPr>
          <w:sz w:val="14"/>
        </w:rPr>
        <w:t>, from health insurance premiums and prescription drugs to energy costs and child and elder care.</w:t>
      </w:r>
    </w:p>
    <w:p w14:paraId="4DA0D217" w14:textId="77777777" w:rsidR="00B039DF" w:rsidRPr="00B249C0" w:rsidRDefault="00B039DF" w:rsidP="00B039DF">
      <w:pPr>
        <w:pStyle w:val="ListParagraph"/>
        <w:numPr>
          <w:ilvl w:val="0"/>
          <w:numId w:val="49"/>
        </w:numPr>
        <w:rPr>
          <w:sz w:val="14"/>
        </w:rPr>
      </w:pPr>
      <w:r w:rsidRPr="00B249C0">
        <w:rPr>
          <w:u w:val="single"/>
        </w:rPr>
        <w:t>A fiscal policy</w:t>
      </w:r>
      <w:r w:rsidRPr="00B249C0">
        <w:rPr>
          <w:sz w:val="14"/>
        </w:rPr>
        <w:t xml:space="preserve"> package </w:t>
      </w:r>
      <w:r w:rsidRPr="00B249C0">
        <w:rPr>
          <w:u w:val="single"/>
        </w:rPr>
        <w:t>that</w:t>
      </w:r>
      <w:r w:rsidRPr="00B249C0">
        <w:rPr>
          <w:sz w:val="14"/>
        </w:rPr>
        <w:t xml:space="preserve"> expands social insurance and public investments</w:t>
      </w:r>
      <w:r w:rsidRPr="00B249C0">
        <w:rPr>
          <w:rFonts w:ascii="Tahoma" w:hAnsi="Tahoma" w:cs="Tahoma"/>
          <w:sz w:val="14"/>
        </w:rPr>
        <w:t>⁠</w:t>
      </w:r>
      <w:r w:rsidRPr="00B249C0">
        <w:rPr>
          <w:sz w:val="14"/>
        </w:rPr>
        <w:t xml:space="preserve">—and </w:t>
      </w:r>
      <w:r w:rsidRPr="00B249C0">
        <w:rPr>
          <w:u w:val="single"/>
        </w:rPr>
        <w:t>finances</w:t>
      </w:r>
      <w:r w:rsidRPr="00B249C0">
        <w:rPr>
          <w:sz w:val="14"/>
        </w:rPr>
        <w:t xml:space="preserve"> these </w:t>
      </w:r>
      <w:r w:rsidRPr="00B249C0">
        <w:rPr>
          <w:u w:val="single"/>
        </w:rPr>
        <w:t>by progressive tax increases</w:t>
      </w:r>
      <w:r w:rsidRPr="00B249C0">
        <w:rPr>
          <w:rFonts w:ascii="Tahoma" w:hAnsi="Tahoma" w:cs="Tahoma"/>
          <w:sz w:val="14"/>
        </w:rPr>
        <w:t>⁠</w:t>
      </w:r>
      <w:r w:rsidRPr="00B249C0">
        <w:rPr>
          <w:sz w:val="14"/>
        </w:rPr>
        <w:t>—</w:t>
      </w:r>
      <w:r w:rsidRPr="00B249C0">
        <w:rPr>
          <w:u w:val="single"/>
        </w:rPr>
        <w:t>is</w:t>
      </w:r>
      <w:r w:rsidRPr="00B249C0">
        <w:rPr>
          <w:sz w:val="14"/>
        </w:rPr>
        <w:t xml:space="preserve"> essentially </w:t>
      </w:r>
      <w:r w:rsidRPr="00B249C0">
        <w:rPr>
          <w:u w:val="single"/>
        </w:rPr>
        <w:t xml:space="preserve">aiming to </w:t>
      </w:r>
      <w:r w:rsidRPr="00B249C0">
        <w:rPr>
          <w:rStyle w:val="Emphasis"/>
        </w:rPr>
        <w:t>meet pressing social needs</w:t>
      </w:r>
      <w:r w:rsidRPr="00B249C0">
        <w:rPr>
          <w:u w:val="single"/>
        </w:rPr>
        <w:t xml:space="preserve"> with a moderately larger footprint of the public sector in the economy</w:t>
      </w:r>
      <w:r w:rsidRPr="00B249C0">
        <w:rPr>
          <w:sz w:val="14"/>
        </w:rPr>
        <w:t>.</w:t>
      </w:r>
    </w:p>
    <w:p w14:paraId="2DA889C2" w14:textId="77777777" w:rsidR="00B039DF" w:rsidRPr="00B249C0" w:rsidRDefault="00B039DF" w:rsidP="00B039DF">
      <w:pPr>
        <w:pStyle w:val="ListParagraph"/>
        <w:numPr>
          <w:ilvl w:val="1"/>
          <w:numId w:val="49"/>
        </w:numPr>
        <w:rPr>
          <w:sz w:val="14"/>
        </w:rPr>
      </w:pPr>
      <w:r w:rsidRPr="00B249C0">
        <w:rPr>
          <w:sz w:val="14"/>
        </w:rPr>
        <w:t xml:space="preserve">Currently, </w:t>
      </w:r>
      <w:r w:rsidRPr="00B249C0">
        <w:rPr>
          <w:u w:val="single"/>
        </w:rPr>
        <w:t>the</w:t>
      </w:r>
      <w:r w:rsidRPr="00B249C0">
        <w:rPr>
          <w:sz w:val="14"/>
        </w:rPr>
        <w:t xml:space="preserve"> U.S. </w:t>
      </w:r>
      <w:r w:rsidRPr="00B249C0">
        <w:rPr>
          <w:u w:val="single"/>
        </w:rPr>
        <w:t>public-sector footprint is</w:t>
      </w:r>
      <w:r w:rsidRPr="00B249C0">
        <w:rPr>
          <w:sz w:val="14"/>
        </w:rPr>
        <w:t xml:space="preserve"> extremely </w:t>
      </w:r>
      <w:r w:rsidRPr="00B249C0">
        <w:rPr>
          <w:rStyle w:val="Emphasis"/>
        </w:rPr>
        <w:t>small</w:t>
      </w:r>
      <w:r w:rsidRPr="00B249C0">
        <w:rPr>
          <w:u w:val="single"/>
        </w:rPr>
        <w:t xml:space="preserve"> compared with other advanced economies, to the </w:t>
      </w:r>
      <w:r w:rsidRPr="00B249C0">
        <w:rPr>
          <w:rStyle w:val="Emphasis"/>
        </w:rPr>
        <w:t>detriment</w:t>
      </w:r>
      <w:r w:rsidRPr="00B249C0">
        <w:rPr>
          <w:u w:val="single"/>
        </w:rPr>
        <w:t xml:space="preserve"> of</w:t>
      </w:r>
      <w:r w:rsidRPr="00B249C0">
        <w:rPr>
          <w:sz w:val="14"/>
        </w:rPr>
        <w:t xml:space="preserve"> the </w:t>
      </w:r>
      <w:r w:rsidRPr="00B249C0">
        <w:rPr>
          <w:u w:val="single"/>
        </w:rPr>
        <w:t>economic security</w:t>
      </w:r>
      <w:r w:rsidRPr="00B249C0">
        <w:rPr>
          <w:sz w:val="14"/>
        </w:rPr>
        <w:t xml:space="preserve"> of U.S. families.</w:t>
      </w:r>
    </w:p>
    <w:p w14:paraId="35B9A34E" w14:textId="77777777" w:rsidR="00B039DF" w:rsidRPr="00B249C0" w:rsidRDefault="00B039DF" w:rsidP="00B039DF">
      <w:pPr>
        <w:pStyle w:val="ListParagraph"/>
        <w:numPr>
          <w:ilvl w:val="1"/>
          <w:numId w:val="49"/>
        </w:numPr>
        <w:rPr>
          <w:sz w:val="14"/>
        </w:rPr>
      </w:pPr>
      <w:r w:rsidRPr="00B249C0">
        <w:rPr>
          <w:u w:val="single"/>
        </w:rPr>
        <w:t>There is nothing inflationary about this</w:t>
      </w:r>
      <w:r w:rsidRPr="00B249C0">
        <w:rPr>
          <w:sz w:val="14"/>
        </w:rPr>
        <w:t xml:space="preserve"> larger public </w:t>
      </w:r>
      <w:r w:rsidRPr="00B249C0">
        <w:rPr>
          <w:u w:val="single"/>
        </w:rPr>
        <w:t>footprint</w:t>
      </w:r>
      <w:r w:rsidRPr="00B249C0">
        <w:rPr>
          <w:sz w:val="14"/>
        </w:rPr>
        <w:t xml:space="preserve">. Since the pandemic recession began, </w:t>
      </w:r>
      <w:r w:rsidRPr="00B249C0">
        <w:rPr>
          <w:u w:val="single"/>
        </w:rPr>
        <w:t xml:space="preserve">inflation has actually run </w:t>
      </w:r>
      <w:r w:rsidRPr="00B249C0">
        <w:rPr>
          <w:rStyle w:val="Emphasis"/>
        </w:rPr>
        <w:t>more slowly</w:t>
      </w:r>
      <w:r w:rsidRPr="00B249C0">
        <w:rPr>
          <w:u w:val="single"/>
        </w:rPr>
        <w:t xml:space="preserve"> in countries with </w:t>
      </w:r>
      <w:r w:rsidRPr="00B249C0">
        <w:rPr>
          <w:rStyle w:val="Emphasis"/>
        </w:rPr>
        <w:t>higher spending as a share of GDP</w:t>
      </w:r>
      <w:r w:rsidRPr="00B249C0">
        <w:rPr>
          <w:sz w:val="14"/>
        </w:rPr>
        <w:t>.</w:t>
      </w:r>
    </w:p>
    <w:p w14:paraId="2DBABA48" w14:textId="77777777" w:rsidR="00B039DF" w:rsidRPr="00B249C0" w:rsidRDefault="00B039DF" w:rsidP="00B039DF">
      <w:pPr>
        <w:pStyle w:val="ListParagraph"/>
        <w:numPr>
          <w:ilvl w:val="0"/>
          <w:numId w:val="49"/>
        </w:numPr>
        <w:rPr>
          <w:sz w:val="14"/>
        </w:rPr>
      </w:pPr>
      <w:r w:rsidRPr="00B249C0">
        <w:rPr>
          <w:sz w:val="14"/>
        </w:rPr>
        <w:t xml:space="preserve">Generally speaking, </w:t>
      </w:r>
      <w:r w:rsidRPr="00B249C0">
        <w:rPr>
          <w:u w:val="single"/>
        </w:rPr>
        <w:t xml:space="preserve">fiscal policymakers are uniquely </w:t>
      </w:r>
      <w:r w:rsidRPr="00B249C0">
        <w:rPr>
          <w:rStyle w:val="Emphasis"/>
        </w:rPr>
        <w:t>ill-suited</w:t>
      </w:r>
      <w:r w:rsidRPr="00B249C0">
        <w:rPr>
          <w:sz w:val="14"/>
        </w:rPr>
        <w:t xml:space="preserve"> in the short run </w:t>
      </w:r>
      <w:r w:rsidRPr="00B249C0">
        <w:rPr>
          <w:u w:val="single"/>
        </w:rPr>
        <w:t>to restrain inflation that has been caused by excess growth in aggregate demand</w:t>
      </w:r>
      <w:r w:rsidRPr="00B249C0">
        <w:rPr>
          <w:rFonts w:ascii="Tahoma" w:hAnsi="Tahoma" w:cs="Tahoma"/>
          <w:sz w:val="14"/>
        </w:rPr>
        <w:t>⁠</w:t>
      </w:r>
      <w:r w:rsidRPr="00B249C0">
        <w:rPr>
          <w:sz w:val="14"/>
        </w:rPr>
        <w:t>—this fact is why the Federal Reserve is generally given primary responsibility for this task.</w:t>
      </w:r>
    </w:p>
    <w:p w14:paraId="6F8938EA" w14:textId="77777777" w:rsidR="00B039DF" w:rsidRPr="00B249C0" w:rsidRDefault="00B039DF" w:rsidP="00B039DF">
      <w:pPr>
        <w:pStyle w:val="ListParagraph"/>
        <w:numPr>
          <w:ilvl w:val="1"/>
          <w:numId w:val="49"/>
        </w:numPr>
        <w:rPr>
          <w:sz w:val="14"/>
        </w:rPr>
      </w:pPr>
      <w:r w:rsidRPr="00B249C0">
        <w:rPr>
          <w:sz w:val="14"/>
        </w:rPr>
        <w:t xml:space="preserve">However, </w:t>
      </w:r>
      <w:r w:rsidRPr="00B249C0">
        <w:rPr>
          <w:u w:val="single"/>
        </w:rPr>
        <w:t xml:space="preserve">the inflation of the past year has </w:t>
      </w:r>
      <w:r w:rsidRPr="00B249C0">
        <w:rPr>
          <w:rStyle w:val="Emphasis"/>
        </w:rPr>
        <w:t>largely not</w:t>
      </w:r>
      <w:r w:rsidRPr="00B249C0">
        <w:rPr>
          <w:u w:val="single"/>
        </w:rPr>
        <w:t xml:space="preserve"> been driven simply by excess growth in aggregate demand</w:t>
      </w:r>
      <w:r w:rsidRPr="00B249C0">
        <w:rPr>
          <w:sz w:val="14"/>
        </w:rPr>
        <w:t xml:space="preserve">, meaning </w:t>
      </w:r>
      <w:r w:rsidRPr="00B249C0">
        <w:rPr>
          <w:u w:val="single"/>
        </w:rPr>
        <w:t>there were some tools that fiscal policymakers could have deployed to help restrain price growth, but they were not taken up</w:t>
      </w:r>
      <w:r w:rsidRPr="00B249C0">
        <w:rPr>
          <w:sz w:val="14"/>
        </w:rPr>
        <w:t>. A quickly enacted excess profits tax, for example, could have restrained the dominant source of price growth in 2021.</w:t>
      </w:r>
    </w:p>
    <w:p w14:paraId="7E596443" w14:textId="77777777" w:rsidR="00B039DF" w:rsidRPr="00B249C0" w:rsidRDefault="00B039DF" w:rsidP="00B039DF">
      <w:pPr>
        <w:rPr>
          <w:u w:val="single"/>
        </w:rPr>
      </w:pPr>
      <w:r w:rsidRPr="00B249C0">
        <w:rPr>
          <w:u w:val="single"/>
        </w:rPr>
        <w:t xml:space="preserve">Taxes—even highly progressive ones—are </w:t>
      </w:r>
      <w:r w:rsidRPr="00B249C0">
        <w:rPr>
          <w:rStyle w:val="Emphasis"/>
        </w:rPr>
        <w:t>disinflationary</w:t>
      </w:r>
    </w:p>
    <w:p w14:paraId="466856E6" w14:textId="77777777" w:rsidR="00B039DF" w:rsidRPr="00B249C0" w:rsidRDefault="00B039DF" w:rsidP="00B039DF">
      <w:pPr>
        <w:rPr>
          <w:sz w:val="14"/>
        </w:rPr>
      </w:pPr>
      <w:r w:rsidRPr="00B249C0">
        <w:rPr>
          <w:sz w:val="14"/>
        </w:rPr>
        <w:t xml:space="preserve">The tax increases that have been proposed as part of various fiscal policy packages in recent months are extraordinarily progressive, raising the vast majority of their revenue from high-income households (or corporations). </w:t>
      </w:r>
      <w:r w:rsidRPr="00B249C0">
        <w:rPr>
          <w:u w:val="single"/>
        </w:rPr>
        <w:t xml:space="preserve">Because high-income households save so much more out of a marginal dollar of income than they spend, this means economy-wide spending and aggregate demand are </w:t>
      </w:r>
      <w:r w:rsidRPr="00B249C0">
        <w:rPr>
          <w:rStyle w:val="Emphasis"/>
        </w:rPr>
        <w:t>affected only slightly</w:t>
      </w:r>
      <w:r w:rsidRPr="00B249C0">
        <w:rPr>
          <w:u w:val="single"/>
        </w:rPr>
        <w:t xml:space="preserve"> by tax changes on these households</w:t>
      </w:r>
      <w:r w:rsidRPr="00B249C0">
        <w:rPr>
          <w:sz w:val="14"/>
        </w:rPr>
        <w:t xml:space="preserve">. But, a slight effect doesn’t mean no effect: </w:t>
      </w:r>
      <w:r w:rsidRPr="00B249C0">
        <w:rPr>
          <w:u w:val="single"/>
        </w:rPr>
        <w:t xml:space="preserve">Raising taxes on high-income households will </w:t>
      </w:r>
      <w:r w:rsidRPr="00B249C0">
        <w:rPr>
          <w:rStyle w:val="Emphasis"/>
        </w:rPr>
        <w:t>unambiguously slow</w:t>
      </w:r>
      <w:r w:rsidRPr="00B249C0">
        <w:rPr>
          <w:u w:val="single"/>
        </w:rPr>
        <w:t xml:space="preserve"> aggregate demand growth</w:t>
      </w:r>
      <w:r w:rsidRPr="00B249C0">
        <w:rPr>
          <w:sz w:val="14"/>
        </w:rPr>
        <w:t>.</w:t>
      </w:r>
    </w:p>
    <w:p w14:paraId="2BDA9970" w14:textId="77777777" w:rsidR="00B039DF" w:rsidRPr="00B249C0" w:rsidRDefault="00B039DF" w:rsidP="00B039DF">
      <w:pPr>
        <w:rPr>
          <w:sz w:val="14"/>
        </w:rPr>
      </w:pPr>
      <w:r w:rsidRPr="00B249C0">
        <w:rPr>
          <w:sz w:val="14"/>
        </w:rPr>
        <w:t xml:space="preserve">All else equal, </w:t>
      </w:r>
      <w:r w:rsidRPr="00B249C0">
        <w:rPr>
          <w:u w:val="single"/>
        </w:rPr>
        <w:t xml:space="preserve">slower aggregate demand growth puts </w:t>
      </w:r>
      <w:r w:rsidRPr="00B249C0">
        <w:rPr>
          <w:rStyle w:val="Emphasis"/>
        </w:rPr>
        <w:t>downward pressure</w:t>
      </w:r>
      <w:r w:rsidRPr="00B249C0">
        <w:rPr>
          <w:u w:val="single"/>
        </w:rPr>
        <w:t xml:space="preserve"> on inflation</w:t>
      </w:r>
      <w:r w:rsidRPr="00B249C0">
        <w:rPr>
          <w:sz w:val="14"/>
        </w:rPr>
        <w:t xml:space="preserve">. This is true even if one does not believe that today’s inflation is largely a function of aggregate demand growth rising too fast relative to the economy’s underlying productive capacity (“too much money chasing too few goods”). In short, </w:t>
      </w:r>
      <w:r w:rsidRPr="00B249C0">
        <w:rPr>
          <w:u w:val="single"/>
        </w:rPr>
        <w:t xml:space="preserve">policymakers arguing against the tax provisions of </w:t>
      </w:r>
      <w:r w:rsidRPr="00B249C0">
        <w:rPr>
          <w:u w:val="single"/>
        </w:rPr>
        <w:lastRenderedPageBreak/>
        <w:t xml:space="preserve">proposed fiscal policy packages on the basis of today’s too-high inflation are demonstrating </w:t>
      </w:r>
      <w:r w:rsidRPr="00B249C0">
        <w:rPr>
          <w:rStyle w:val="Emphasis"/>
        </w:rPr>
        <w:t>extreme economic innumeracy</w:t>
      </w:r>
      <w:r w:rsidRPr="00B249C0">
        <w:rPr>
          <w:sz w:val="14"/>
        </w:rPr>
        <w:t>.</w:t>
      </w:r>
    </w:p>
    <w:p w14:paraId="7C3D1608" w14:textId="77777777" w:rsidR="00B039DF" w:rsidRPr="00B249C0" w:rsidRDefault="00B039DF" w:rsidP="00B039DF">
      <w:pPr>
        <w:rPr>
          <w:u w:val="single"/>
        </w:rPr>
      </w:pPr>
      <w:r w:rsidRPr="00B249C0">
        <w:rPr>
          <w:u w:val="single"/>
        </w:rPr>
        <w:t xml:space="preserve">Proposed public investments would help </w:t>
      </w:r>
      <w:r w:rsidRPr="00B249C0">
        <w:rPr>
          <w:rStyle w:val="Emphasis"/>
        </w:rPr>
        <w:t>reduce costs and future inflationary pressures</w:t>
      </w:r>
    </w:p>
    <w:p w14:paraId="4E832186" w14:textId="77777777" w:rsidR="00B039DF" w:rsidRPr="00B249C0" w:rsidRDefault="00B039DF" w:rsidP="00B039DF">
      <w:pPr>
        <w:rPr>
          <w:sz w:val="14"/>
        </w:rPr>
      </w:pPr>
      <w:r w:rsidRPr="00B249C0">
        <w:rPr>
          <w:sz w:val="14"/>
        </w:rPr>
        <w:t xml:space="preserve">While tax increases are disinflationary, it is true that public spending increases are inflationary, all else equal. But context is crucial here. For one, </w:t>
      </w:r>
      <w:r w:rsidRPr="00B249C0">
        <w:rPr>
          <w:u w:val="single"/>
        </w:rPr>
        <w:t xml:space="preserve">the spending in these proposed packages will </w:t>
      </w:r>
      <w:r w:rsidRPr="00B249C0">
        <w:rPr>
          <w:rStyle w:val="Emphasis"/>
        </w:rPr>
        <w:t>hit the economy gradually</w:t>
      </w:r>
      <w:r w:rsidRPr="00B249C0">
        <w:rPr>
          <w:u w:val="single"/>
        </w:rPr>
        <w:t xml:space="preserve"> over time</w:t>
      </w:r>
      <w:r w:rsidRPr="00B249C0">
        <w:rPr>
          <w:sz w:val="14"/>
        </w:rPr>
        <w:t xml:space="preserve">. These packages are not stimulus packages like the American Rescue Plan (ARP), which injected huge amounts of spending into the economy all at once by design to stabilize a sinking economy. Instead, </w:t>
      </w:r>
      <w:r w:rsidRPr="00B249C0">
        <w:rPr>
          <w:u w:val="single"/>
        </w:rPr>
        <w:t xml:space="preserve">the fiscal packages being debated today are largely about public investments—measures that will expand the economy’s supply side. These capacity expansions will </w:t>
      </w:r>
      <w:r w:rsidRPr="00B249C0">
        <w:rPr>
          <w:rStyle w:val="Emphasis"/>
        </w:rPr>
        <w:t>tamp down</w:t>
      </w:r>
      <w:r w:rsidRPr="00B249C0">
        <w:rPr>
          <w:u w:val="single"/>
        </w:rPr>
        <w:t xml:space="preserve"> inflationary pressures as they come to fruition</w:t>
      </w:r>
      <w:r w:rsidRPr="00B249C0">
        <w:rPr>
          <w:sz w:val="14"/>
        </w:rPr>
        <w:t>.</w:t>
      </w:r>
    </w:p>
    <w:p w14:paraId="17A9EBD2" w14:textId="77777777" w:rsidR="00B039DF" w:rsidRPr="00B249C0" w:rsidRDefault="00B039DF" w:rsidP="00B039DF">
      <w:pPr>
        <w:rPr>
          <w:sz w:val="14"/>
        </w:rPr>
      </w:pPr>
      <w:r w:rsidRPr="00B249C0">
        <w:rPr>
          <w:sz w:val="14"/>
        </w:rPr>
        <w:t xml:space="preserve">An obvious example is the proposed investments in child and elder care. These types of investments have been shown to significantly boost women’s labor force participation rate, and this </w:t>
      </w:r>
      <w:r w:rsidRPr="00B249C0">
        <w:rPr>
          <w:u w:val="single"/>
        </w:rPr>
        <w:t xml:space="preserve">labor force growth is </w:t>
      </w:r>
      <w:r w:rsidRPr="00B249C0">
        <w:rPr>
          <w:rStyle w:val="Emphasis"/>
        </w:rPr>
        <w:t>a key addition</w:t>
      </w:r>
      <w:r w:rsidRPr="00B249C0">
        <w:rPr>
          <w:u w:val="single"/>
        </w:rPr>
        <w:t xml:space="preserve"> to the economy’s capacity. For those who think today’s inflation problem is “too much money chasing too few goods,” expanding the economy’s supply-side capacity </w:t>
      </w:r>
      <w:r w:rsidRPr="00B249C0">
        <w:rPr>
          <w:rStyle w:val="Emphasis"/>
        </w:rPr>
        <w:t>enables more goods to be produced</w:t>
      </w:r>
      <w:r w:rsidRPr="00B249C0">
        <w:rPr>
          <w:u w:val="single"/>
        </w:rPr>
        <w:t>, hence tamping down inflationary pressures</w:t>
      </w:r>
      <w:r w:rsidRPr="00B249C0">
        <w:rPr>
          <w:sz w:val="14"/>
        </w:rPr>
        <w:t>.</w:t>
      </w:r>
    </w:p>
    <w:p w14:paraId="6CC89E78" w14:textId="77777777" w:rsidR="00B039DF" w:rsidRPr="00B249C0" w:rsidRDefault="00B039DF" w:rsidP="00B039DF">
      <w:pPr>
        <w:rPr>
          <w:sz w:val="14"/>
        </w:rPr>
      </w:pPr>
      <w:r w:rsidRPr="00B249C0">
        <w:rPr>
          <w:sz w:val="14"/>
        </w:rPr>
        <w:t xml:space="preserve">Of course, by far the most pressing investment need facing the U.S. and global economies today is reducing carbon emissions to slow climate change. </w:t>
      </w:r>
      <w:r w:rsidRPr="00B249C0">
        <w:rPr>
          <w:u w:val="single"/>
        </w:rPr>
        <w:t xml:space="preserve">If climate change proceeds under the “business-as-usual” scenarios wherein emissions are unconstrained by policy decisions, the results for the economy’s supply side are </w:t>
      </w:r>
      <w:r w:rsidRPr="00B249C0">
        <w:rPr>
          <w:rStyle w:val="Emphasis"/>
        </w:rPr>
        <w:t>incredibly damaging</w:t>
      </w:r>
      <w:r w:rsidRPr="00B249C0">
        <w:rPr>
          <w:u w:val="single"/>
        </w:rPr>
        <w:t xml:space="preserve">. Climate-driven supply-side contractions moving forward will be </w:t>
      </w:r>
      <w:r w:rsidRPr="00B249C0">
        <w:rPr>
          <w:rStyle w:val="Emphasis"/>
        </w:rPr>
        <w:t>extremely inflationary</w:t>
      </w:r>
      <w:r w:rsidRPr="00B249C0">
        <w:rPr>
          <w:sz w:val="14"/>
        </w:rPr>
        <w:t xml:space="preserve"> (not to mention causing huge human misery often quite hidden from macroeconomic aggregates).</w:t>
      </w:r>
    </w:p>
    <w:p w14:paraId="677450DC" w14:textId="77777777" w:rsidR="00B039DF" w:rsidRPr="00B249C0" w:rsidRDefault="00B039DF" w:rsidP="00B039DF">
      <w:pPr>
        <w:rPr>
          <w:sz w:val="14"/>
        </w:rPr>
      </w:pPr>
      <w:r w:rsidRPr="00B249C0">
        <w:rPr>
          <w:sz w:val="14"/>
        </w:rPr>
        <w:t xml:space="preserve">Finally, </w:t>
      </w:r>
      <w:r w:rsidRPr="00B249C0">
        <w:rPr>
          <w:u w:val="single"/>
        </w:rPr>
        <w:t>many of the provisions in the fiscal packages under debate will reduce some of the most salient costs harming U.S. households</w:t>
      </w:r>
      <w:r w:rsidRPr="00B249C0">
        <w:rPr>
          <w:sz w:val="14"/>
        </w:rPr>
        <w:t xml:space="preserve">. High-quality child care, for example, is extraordinarily expensive for most families today. Subsidies that cap its cost will provide huge relief to families. In the jargon of economists, this actually is not a reduction in “inflation” per se. But </w:t>
      </w:r>
      <w:r w:rsidRPr="00B249C0">
        <w:rPr>
          <w:u w:val="single"/>
        </w:rPr>
        <w:t xml:space="preserve">in the minds of the vast majority of the public, </w:t>
      </w:r>
      <w:r w:rsidRPr="00B249C0">
        <w:rPr>
          <w:rStyle w:val="Emphasis"/>
        </w:rPr>
        <w:t>reducing the costs</w:t>
      </w:r>
      <w:r w:rsidRPr="00B249C0">
        <w:rPr>
          <w:u w:val="single"/>
        </w:rPr>
        <w:t xml:space="preserve"> that pressure their family budgets is likely </w:t>
      </w:r>
      <w:r w:rsidRPr="00B249C0">
        <w:rPr>
          <w:rStyle w:val="Emphasis"/>
        </w:rPr>
        <w:t>every bit as good</w:t>
      </w:r>
      <w:r w:rsidRPr="00B249C0">
        <w:rPr>
          <w:u w:val="single"/>
        </w:rPr>
        <w:t xml:space="preserve"> as a reduction in “inflation.”</w:t>
      </w:r>
    </w:p>
    <w:p w14:paraId="496FC776" w14:textId="77777777" w:rsidR="00B039DF" w:rsidRPr="00B249C0" w:rsidRDefault="00B039DF" w:rsidP="00B039DF"/>
    <w:p w14:paraId="4A75354B" w14:textId="6B8BE641" w:rsidR="009C5C1E" w:rsidRPr="00B249C0" w:rsidRDefault="009C5C1E" w:rsidP="009C5C1E">
      <w:pPr>
        <w:pStyle w:val="Heading3"/>
        <w:rPr>
          <w:rFonts w:cs="Calibri"/>
        </w:rPr>
      </w:pPr>
      <w:r w:rsidRPr="00B249C0">
        <w:rPr>
          <w:rFonts w:cs="Calibri"/>
        </w:rPr>
        <w:lastRenderedPageBreak/>
        <w:t xml:space="preserve">AT: States Solve </w:t>
      </w:r>
    </w:p>
    <w:p w14:paraId="0D8A5205" w14:textId="77777777" w:rsidR="009C5C1E" w:rsidRPr="00B249C0" w:rsidRDefault="009C5C1E" w:rsidP="009C5C1E">
      <w:pPr>
        <w:pStyle w:val="Heading4"/>
        <w:rPr>
          <w:rFonts w:cs="Calibri"/>
        </w:rPr>
      </w:pPr>
      <w:r w:rsidRPr="00B249C0">
        <w:rPr>
          <w:rFonts w:cs="Calibri"/>
        </w:rPr>
        <w:t>States can’t solve - only federal government taxes can reduce inflation.</w:t>
      </w:r>
    </w:p>
    <w:p w14:paraId="0E794025" w14:textId="77777777" w:rsidR="009C5C1E" w:rsidRPr="00B249C0" w:rsidRDefault="009C5C1E" w:rsidP="009C5C1E">
      <w:proofErr w:type="spellStart"/>
      <w:r w:rsidRPr="00B249C0">
        <w:rPr>
          <w:rStyle w:val="Style13ptBold"/>
        </w:rPr>
        <w:t>Leclaire</w:t>
      </w:r>
      <w:proofErr w:type="spellEnd"/>
      <w:r w:rsidRPr="00B249C0">
        <w:rPr>
          <w:rStyle w:val="Style13ptBold"/>
        </w:rPr>
        <w:t xml:space="preserve"> ‘22</w:t>
      </w:r>
      <w:r w:rsidRPr="00B249C0">
        <w:t xml:space="preserve"> [</w:t>
      </w:r>
      <w:proofErr w:type="spellStart"/>
      <w:r w:rsidRPr="00B249C0">
        <w:t>Joëlle</w:t>
      </w:r>
      <w:proofErr w:type="spellEnd"/>
      <w:r w:rsidRPr="00B249C0">
        <w:t xml:space="preserve"> </w:t>
      </w:r>
      <w:proofErr w:type="spellStart"/>
      <w:r w:rsidRPr="00B249C0">
        <w:t>Leclaire</w:t>
      </w:r>
      <w:proofErr w:type="spellEnd"/>
      <w:r w:rsidRPr="00B249C0">
        <w:t>; Department of Economics and Finance, Buffalo State College, Buffalo, PhD; 12-1-2022; "Taxes Are Deflationary and Can Be Used as a Deflationary Tool"; SpringerLink; https://link-springer-com.proxy.lib.umich.edu/chapter/10.1007/978-3-031-11240-9_7; Accessed 6-24-2023; Bell-AT]</w:t>
      </w:r>
    </w:p>
    <w:p w14:paraId="5C9E7301" w14:textId="77777777" w:rsidR="009C5C1E" w:rsidRPr="00B249C0" w:rsidRDefault="009C5C1E" w:rsidP="009C5C1E">
      <w:pPr>
        <w:rPr>
          <w:rStyle w:val="StyleUnderline"/>
        </w:rPr>
      </w:pPr>
      <w:r w:rsidRPr="00B249C0">
        <w:rPr>
          <w:sz w:val="16"/>
        </w:rPr>
        <w:t xml:space="preserve">Table 1 shows the amount of </w:t>
      </w:r>
      <w:r w:rsidRPr="00B249C0">
        <w:rPr>
          <w:rStyle w:val="StyleUnderline"/>
        </w:rPr>
        <w:t xml:space="preserve">money received by the </w:t>
      </w:r>
      <w:r w:rsidRPr="00B249C0">
        <w:rPr>
          <w:rStyle w:val="StyleUnderline"/>
          <w:highlight w:val="cyan"/>
        </w:rPr>
        <w:t>US Federal government</w:t>
      </w:r>
      <w:r w:rsidRPr="00B249C0">
        <w:rPr>
          <w:rStyle w:val="StyleUnderline"/>
        </w:rPr>
        <w:t xml:space="preserve"> from the various types of </w:t>
      </w:r>
      <w:r w:rsidRPr="00B249C0">
        <w:rPr>
          <w:rStyle w:val="StyleUnderline"/>
          <w:highlight w:val="cyan"/>
        </w:rPr>
        <w:t>taxes</w:t>
      </w:r>
      <w:r w:rsidRPr="00B249C0">
        <w:rPr>
          <w:sz w:val="16"/>
        </w:rPr>
        <w:t xml:space="preserve"> that we discussed above. It makes quite clear the largest </w:t>
      </w:r>
      <w:r w:rsidRPr="00B249C0">
        <w:rPr>
          <w:rStyle w:val="StyleUnderline"/>
        </w:rPr>
        <w:t>category of taxes paid to the Federal government</w:t>
      </w:r>
      <w:r w:rsidRPr="00B249C0">
        <w:rPr>
          <w:sz w:val="16"/>
        </w:rPr>
        <w:t xml:space="preserve"> is the personal income tax, which is followed closely by social insurance taxes. The third largest source of Federal tax is the corporate income tax. These three categories of taxation are all taxes on incomes (either individual income or corporate profits). Together they </w:t>
      </w:r>
      <w:r w:rsidRPr="00B249C0">
        <w:rPr>
          <w:rStyle w:val="Emphasis"/>
        </w:rPr>
        <w:t>overwhelm all the other sources of Federal government revenue</w:t>
      </w:r>
      <w:r w:rsidRPr="00B249C0">
        <w:rPr>
          <w:rStyle w:val="StyleUnderline"/>
        </w:rPr>
        <w:t xml:space="preserve"> by a factor of around 30</w:t>
      </w:r>
      <w:r w:rsidRPr="00B249C0">
        <w:rPr>
          <w:sz w:val="16"/>
        </w:rPr>
        <w:t xml:space="preserve">. The </w:t>
      </w:r>
      <w:r w:rsidRPr="00B249C0">
        <w:rPr>
          <w:rStyle w:val="StyleUnderline"/>
        </w:rPr>
        <w:t xml:space="preserve">majority of Federal government taxes </w:t>
      </w:r>
      <w:r w:rsidRPr="00B249C0">
        <w:rPr>
          <w:rStyle w:val="StyleUnderline"/>
          <w:highlight w:val="cyan"/>
        </w:rPr>
        <w:t>reduce income</w:t>
      </w:r>
      <w:r w:rsidRPr="00B249C0">
        <w:rPr>
          <w:rStyle w:val="StyleUnderline"/>
        </w:rPr>
        <w:t xml:space="preserve"> directly</w:t>
      </w:r>
      <w:r w:rsidRPr="00B249C0">
        <w:rPr>
          <w:sz w:val="16"/>
        </w:rPr>
        <w:t xml:space="preserve">. As a result, they </w:t>
      </w:r>
      <w:r w:rsidRPr="00B249C0">
        <w:rPr>
          <w:rStyle w:val="StyleUnderline"/>
        </w:rPr>
        <w:t xml:space="preserve">reduce spending </w:t>
      </w:r>
      <w:r w:rsidRPr="00B249C0">
        <w:rPr>
          <w:rStyle w:val="StyleUnderline"/>
          <w:highlight w:val="cyan"/>
        </w:rPr>
        <w:t>and</w:t>
      </w:r>
      <w:r w:rsidRPr="00B249C0">
        <w:rPr>
          <w:rStyle w:val="StyleUnderline"/>
        </w:rPr>
        <w:t xml:space="preserve"> demand in the entire economy. This </w:t>
      </w:r>
      <w:r w:rsidRPr="00B249C0">
        <w:rPr>
          <w:rStyle w:val="StyleUnderline"/>
          <w:highlight w:val="cyan"/>
        </w:rPr>
        <w:t xml:space="preserve">puts </w:t>
      </w:r>
      <w:r w:rsidRPr="00B249C0">
        <w:rPr>
          <w:rStyle w:val="Emphasis"/>
          <w:highlight w:val="cyan"/>
        </w:rPr>
        <w:t>downward pressure</w:t>
      </w:r>
      <w:r w:rsidRPr="00B249C0">
        <w:rPr>
          <w:rStyle w:val="StyleUnderline"/>
          <w:highlight w:val="cyan"/>
        </w:rPr>
        <w:t xml:space="preserve"> on prices</w:t>
      </w:r>
      <w:r w:rsidRPr="00B249C0">
        <w:rPr>
          <w:rStyle w:val="StyleUnderline"/>
        </w:rPr>
        <w:t>.</w:t>
      </w:r>
    </w:p>
    <w:p w14:paraId="45AEC39B" w14:textId="77777777" w:rsidR="009C5C1E" w:rsidRPr="00B249C0" w:rsidRDefault="009C5C1E" w:rsidP="009C5C1E">
      <w:pPr>
        <w:rPr>
          <w:rStyle w:val="StyleUnderline"/>
        </w:rPr>
      </w:pPr>
      <w:r w:rsidRPr="00B249C0">
        <w:rPr>
          <w:rStyle w:val="StyleUnderline"/>
        </w:rPr>
        <w:t xml:space="preserve">Table 2 looks at the </w:t>
      </w:r>
      <w:r w:rsidRPr="00B249C0">
        <w:rPr>
          <w:rStyle w:val="StyleUnderline"/>
          <w:highlight w:val="cyan"/>
        </w:rPr>
        <w:t>revenue sources of state</w:t>
      </w:r>
      <w:r w:rsidRPr="00B249C0">
        <w:rPr>
          <w:rStyle w:val="StyleUnderline"/>
        </w:rPr>
        <w:t xml:space="preserve"> and local </w:t>
      </w:r>
      <w:r w:rsidRPr="00B249C0">
        <w:rPr>
          <w:rStyle w:val="StyleUnderline"/>
          <w:highlight w:val="cyan"/>
        </w:rPr>
        <w:t>governments</w:t>
      </w:r>
      <w:r w:rsidRPr="00B249C0">
        <w:rPr>
          <w:sz w:val="16"/>
        </w:rPr>
        <w:t xml:space="preserve">. It should be noted at the outset that the </w:t>
      </w:r>
      <w:r w:rsidRPr="00B249C0">
        <w:rPr>
          <w:rStyle w:val="StyleUnderline"/>
        </w:rPr>
        <w:t>tax collected at these lower levels of government in the US is close to the amount collected by the Federal government</w:t>
      </w:r>
      <w:r w:rsidRPr="00B249C0">
        <w:rPr>
          <w:sz w:val="16"/>
        </w:rPr>
        <w:t xml:space="preserve">. Table 2 shows that the </w:t>
      </w:r>
      <w:r w:rsidRPr="00B249C0">
        <w:rPr>
          <w:rStyle w:val="StyleUnderline"/>
        </w:rPr>
        <w:t>largest categories of state and local government receipts are state income taxes and sales taxes</w:t>
      </w:r>
      <w:r w:rsidRPr="00B249C0">
        <w:rPr>
          <w:sz w:val="16"/>
        </w:rPr>
        <w:t xml:space="preserve">. Two large Federal taxes—corporate income taxes and employment taxes (primarily state unemployment insurance)—are relatively small contributors to state and local government revenues. So, unlike the Federal government, whose main tax is primarily income taxes, </w:t>
      </w:r>
      <w:r w:rsidRPr="00B249C0">
        <w:rPr>
          <w:rStyle w:val="StyleUnderline"/>
        </w:rPr>
        <w:t xml:space="preserve">state governments </w:t>
      </w:r>
      <w:r w:rsidRPr="00B249C0">
        <w:rPr>
          <w:rStyle w:val="StyleUnderline"/>
          <w:highlight w:val="cyan"/>
        </w:rPr>
        <w:t>rely</w:t>
      </w:r>
      <w:r w:rsidRPr="00B249C0">
        <w:rPr>
          <w:rStyle w:val="StyleUnderline"/>
        </w:rPr>
        <w:t xml:space="preserve"> nearly equally on taxes that are imposed on incomes and taxes that are imposed </w:t>
      </w:r>
      <w:r w:rsidRPr="00B249C0">
        <w:rPr>
          <w:rStyle w:val="StyleUnderline"/>
          <w:highlight w:val="cyan"/>
        </w:rPr>
        <w:t>on</w:t>
      </w:r>
      <w:r w:rsidRPr="00B249C0">
        <w:rPr>
          <w:rStyle w:val="StyleUnderline"/>
        </w:rPr>
        <w:t xml:space="preserve"> the </w:t>
      </w:r>
      <w:r w:rsidRPr="00B249C0">
        <w:rPr>
          <w:rStyle w:val="StyleUnderline"/>
          <w:highlight w:val="cyan"/>
        </w:rPr>
        <w:t>sales of goods</w:t>
      </w:r>
      <w:r w:rsidRPr="00B249C0">
        <w:rPr>
          <w:rStyle w:val="StyleUnderline"/>
        </w:rPr>
        <w:t xml:space="preserve"> and services</w:t>
      </w:r>
      <w:r w:rsidRPr="00B249C0">
        <w:rPr>
          <w:sz w:val="16"/>
        </w:rPr>
        <w:t xml:space="preserve">. Also </w:t>
      </w:r>
      <w:r w:rsidRPr="00B249C0">
        <w:rPr>
          <w:rStyle w:val="StyleUnderline"/>
        </w:rPr>
        <w:t xml:space="preserve">unlike the taxes imposed by the Federal government, these </w:t>
      </w:r>
      <w:r w:rsidRPr="00B249C0">
        <w:rPr>
          <w:rStyle w:val="StyleUnderline"/>
          <w:highlight w:val="cyan"/>
        </w:rPr>
        <w:t xml:space="preserve">tax revenues usually lead to </w:t>
      </w:r>
      <w:r w:rsidRPr="00B249C0">
        <w:rPr>
          <w:rStyle w:val="Emphasis"/>
          <w:highlight w:val="cyan"/>
        </w:rPr>
        <w:t>greater spending</w:t>
      </w:r>
      <w:r w:rsidRPr="00B249C0">
        <w:rPr>
          <w:rStyle w:val="StyleUnderline"/>
          <w:highlight w:val="cyan"/>
        </w:rPr>
        <w:t xml:space="preserve"> by state</w:t>
      </w:r>
      <w:r w:rsidRPr="00B249C0">
        <w:rPr>
          <w:rStyle w:val="StyleUnderline"/>
        </w:rPr>
        <w:t xml:space="preserve"> and local governments</w:t>
      </w:r>
      <w:r w:rsidRPr="00B249C0">
        <w:rPr>
          <w:sz w:val="16"/>
        </w:rPr>
        <w:t xml:space="preserve">; so </w:t>
      </w:r>
      <w:r w:rsidRPr="00B249C0">
        <w:rPr>
          <w:rStyle w:val="StyleUnderline"/>
          <w:highlight w:val="cyan"/>
        </w:rPr>
        <w:t>state</w:t>
      </w:r>
      <w:r w:rsidRPr="00B249C0">
        <w:rPr>
          <w:rStyle w:val="StyleUnderline"/>
        </w:rPr>
        <w:t xml:space="preserve"> and local government taxes typically </w:t>
      </w:r>
      <w:r w:rsidRPr="00B249C0">
        <w:rPr>
          <w:rStyle w:val="StyleUnderline"/>
          <w:highlight w:val="cyan"/>
        </w:rPr>
        <w:t>return tax</w:t>
      </w:r>
      <w:r w:rsidRPr="00B249C0">
        <w:rPr>
          <w:rStyle w:val="StyleUnderline"/>
        </w:rPr>
        <w:t xml:space="preserve"> revenues </w:t>
      </w:r>
      <w:r w:rsidRPr="00B249C0">
        <w:rPr>
          <w:rStyle w:val="StyleUnderline"/>
          <w:highlight w:val="cyan"/>
        </w:rPr>
        <w:t>to</w:t>
      </w:r>
      <w:r w:rsidRPr="00B249C0">
        <w:rPr>
          <w:rStyle w:val="StyleUnderline"/>
        </w:rPr>
        <w:t xml:space="preserve"> </w:t>
      </w:r>
      <w:r w:rsidRPr="00B249C0">
        <w:rPr>
          <w:rStyle w:val="StyleUnderline"/>
          <w:highlight w:val="cyan"/>
        </w:rPr>
        <w:t>the</w:t>
      </w:r>
      <w:r w:rsidRPr="00B249C0">
        <w:rPr>
          <w:rStyle w:val="StyleUnderline"/>
        </w:rPr>
        <w:t xml:space="preserve"> local </w:t>
      </w:r>
      <w:r w:rsidRPr="00B249C0">
        <w:rPr>
          <w:rStyle w:val="StyleUnderline"/>
          <w:highlight w:val="cyan"/>
        </w:rPr>
        <w:t>economy</w:t>
      </w:r>
      <w:r w:rsidRPr="00B249C0">
        <w:rPr>
          <w:sz w:val="16"/>
        </w:rPr>
        <w:t xml:space="preserve"> and to the flow of consumption and income. So, </w:t>
      </w:r>
      <w:r w:rsidRPr="00B249C0">
        <w:rPr>
          <w:rStyle w:val="StyleUnderline"/>
        </w:rPr>
        <w:t xml:space="preserve">they </w:t>
      </w:r>
      <w:r w:rsidRPr="00B249C0">
        <w:rPr>
          <w:rStyle w:val="StyleUnderline"/>
          <w:highlight w:val="cyan"/>
        </w:rPr>
        <w:t>do not have</w:t>
      </w:r>
      <w:r w:rsidRPr="00B249C0">
        <w:rPr>
          <w:rStyle w:val="StyleUnderline"/>
        </w:rPr>
        <w:t xml:space="preserve"> a large </w:t>
      </w:r>
      <w:r w:rsidRPr="00B249C0">
        <w:rPr>
          <w:rStyle w:val="Emphasis"/>
          <w:highlight w:val="cyan"/>
        </w:rPr>
        <w:t>deflationary effect</w:t>
      </w:r>
      <w:r w:rsidRPr="00B249C0">
        <w:rPr>
          <w:sz w:val="16"/>
        </w:rPr>
        <w:t xml:space="preserve">. This is </w:t>
      </w:r>
      <w:r w:rsidRPr="00B249C0">
        <w:rPr>
          <w:rStyle w:val="StyleUnderline"/>
          <w:highlight w:val="cyan"/>
        </w:rPr>
        <w:t>one reason</w:t>
      </w:r>
      <w:r w:rsidRPr="00B249C0">
        <w:rPr>
          <w:rStyle w:val="StyleUnderline"/>
        </w:rPr>
        <w:t xml:space="preserve"> that </w:t>
      </w:r>
      <w:r w:rsidRPr="00B249C0">
        <w:rPr>
          <w:rStyle w:val="StyleUnderline"/>
          <w:highlight w:val="cyan"/>
        </w:rPr>
        <w:t>fiscal policy</w:t>
      </w:r>
      <w:r w:rsidRPr="00B249C0">
        <w:rPr>
          <w:rStyle w:val="StyleUnderline"/>
        </w:rPr>
        <w:t xml:space="preserve"> in the US is usually </w:t>
      </w:r>
      <w:r w:rsidRPr="00B249C0">
        <w:rPr>
          <w:rStyle w:val="StyleUnderline"/>
          <w:highlight w:val="cyan"/>
        </w:rPr>
        <w:t>conducted at</w:t>
      </w:r>
      <w:r w:rsidRPr="00B249C0">
        <w:rPr>
          <w:rStyle w:val="StyleUnderline"/>
        </w:rPr>
        <w:t xml:space="preserve"> the </w:t>
      </w:r>
      <w:r w:rsidRPr="00B249C0">
        <w:rPr>
          <w:rStyle w:val="Emphasis"/>
          <w:highlight w:val="cyan"/>
        </w:rPr>
        <w:t>Federal level</w:t>
      </w:r>
      <w:r w:rsidRPr="00B249C0">
        <w:rPr>
          <w:rStyle w:val="StyleUnderline"/>
        </w:rPr>
        <w:t>.</w:t>
      </w:r>
    </w:p>
    <w:p w14:paraId="5C92EDC5" w14:textId="77777777" w:rsidR="009C5C1E" w:rsidRPr="00B249C0" w:rsidRDefault="009C5C1E" w:rsidP="009C5C1E"/>
    <w:p w14:paraId="3ECBD4FA" w14:textId="77777777" w:rsidR="006F4980" w:rsidRPr="00B249C0" w:rsidRDefault="006F4980" w:rsidP="006F4980">
      <w:pPr>
        <w:pStyle w:val="Heading2"/>
        <w:rPr>
          <w:rFonts w:cs="Calibri"/>
        </w:rPr>
      </w:pPr>
      <w:r w:rsidRPr="00B249C0">
        <w:rPr>
          <w:rFonts w:cs="Calibri"/>
        </w:rPr>
        <w:lastRenderedPageBreak/>
        <w:t xml:space="preserve">Capital Gain Tax </w:t>
      </w:r>
    </w:p>
    <w:p w14:paraId="2CB65470" w14:textId="77777777" w:rsidR="006F4980" w:rsidRPr="00B249C0" w:rsidRDefault="006F4980" w:rsidP="006F4980">
      <w:pPr>
        <w:pStyle w:val="Heading3"/>
        <w:rPr>
          <w:rFonts w:cs="Calibri"/>
        </w:rPr>
      </w:pPr>
      <w:r w:rsidRPr="00B249C0">
        <w:rPr>
          <w:rFonts w:cs="Calibri"/>
        </w:rPr>
        <w:lastRenderedPageBreak/>
        <w:t xml:space="preserve">Effective </w:t>
      </w:r>
    </w:p>
    <w:p w14:paraId="69D20974" w14:textId="77777777" w:rsidR="006F4980" w:rsidRPr="00B249C0" w:rsidRDefault="006F4980" w:rsidP="006F4980">
      <w:pPr>
        <w:pStyle w:val="Heading4"/>
        <w:rPr>
          <w:rFonts w:cs="Calibri"/>
        </w:rPr>
      </w:pPr>
      <w:r w:rsidRPr="00B249C0">
        <w:rPr>
          <w:rFonts w:cs="Calibri"/>
        </w:rPr>
        <w:t xml:space="preserve">Capital gains tax targets the </w:t>
      </w:r>
      <w:proofErr w:type="gramStart"/>
      <w:r w:rsidRPr="00B249C0">
        <w:rPr>
          <w:rFonts w:cs="Calibri"/>
        </w:rPr>
        <w:t>wealthiest</w:t>
      </w:r>
      <w:proofErr w:type="gramEnd"/>
    </w:p>
    <w:p w14:paraId="39C18CE5" w14:textId="77777777" w:rsidR="006F4980" w:rsidRPr="00B249C0" w:rsidRDefault="006F4980" w:rsidP="006F4980">
      <w:pPr>
        <w:rPr>
          <w:rStyle w:val="Style13ptBold"/>
          <w:b w:val="0"/>
          <w:bCs w:val="0"/>
          <w:sz w:val="22"/>
        </w:rPr>
      </w:pPr>
      <w:proofErr w:type="spellStart"/>
      <w:r w:rsidRPr="00B249C0">
        <w:rPr>
          <w:rStyle w:val="Style13ptBold"/>
        </w:rPr>
        <w:t>Rychkov</w:t>
      </w:r>
      <w:proofErr w:type="spellEnd"/>
      <w:r w:rsidRPr="00B249C0">
        <w:rPr>
          <w:rStyle w:val="Style13ptBold"/>
        </w:rPr>
        <w:t xml:space="preserve"> 22 </w:t>
      </w:r>
      <w:r w:rsidRPr="00B249C0">
        <w:rPr>
          <w:rStyle w:val="Style13ptBold"/>
          <w:b w:val="0"/>
          <w:bCs w:val="0"/>
          <w:sz w:val="22"/>
        </w:rPr>
        <w:t xml:space="preserve">[Anthony </w:t>
      </w:r>
      <w:proofErr w:type="spellStart"/>
      <w:r w:rsidRPr="00B249C0">
        <w:rPr>
          <w:rStyle w:val="Style13ptBold"/>
          <w:b w:val="0"/>
          <w:bCs w:val="0"/>
          <w:sz w:val="22"/>
        </w:rPr>
        <w:t>Rychkov</w:t>
      </w:r>
      <w:proofErr w:type="spellEnd"/>
      <w:r w:rsidRPr="00B249C0">
        <w:rPr>
          <w:rStyle w:val="Style13ptBold"/>
          <w:b w:val="0"/>
          <w:bCs w:val="0"/>
          <w:sz w:val="22"/>
        </w:rPr>
        <w:t xml:space="preserve">, </w:t>
      </w:r>
      <w:proofErr w:type="spellStart"/>
      <w:r w:rsidRPr="00B249C0">
        <w:rPr>
          <w:rStyle w:val="Style13ptBold"/>
          <w:b w:val="0"/>
          <w:bCs w:val="0"/>
          <w:sz w:val="22"/>
        </w:rPr>
        <w:t>seattle</w:t>
      </w:r>
      <w:proofErr w:type="spellEnd"/>
      <w:r w:rsidRPr="00B249C0">
        <w:rPr>
          <w:rStyle w:val="Style13ptBold"/>
          <w:b w:val="0"/>
          <w:bCs w:val="0"/>
          <w:sz w:val="22"/>
        </w:rPr>
        <w:t xml:space="preserve"> law school, “Critical Tax Theory: Combatting Racial and Income Inequality in America,” </w:t>
      </w:r>
      <w:r w:rsidRPr="00B249C0">
        <w:rPr>
          <w:rStyle w:val="Style13ptBold"/>
          <w:b w:val="0"/>
          <w:bCs w:val="0"/>
          <w:i/>
          <w:iCs/>
          <w:sz w:val="22"/>
        </w:rPr>
        <w:t xml:space="preserve">Seattle Journal for Social Justice, </w:t>
      </w:r>
      <w:r w:rsidRPr="00B249C0">
        <w:rPr>
          <w:rStyle w:val="Style13ptBold"/>
          <w:b w:val="0"/>
          <w:bCs w:val="0"/>
          <w:sz w:val="22"/>
        </w:rPr>
        <w:t xml:space="preserve">Vol 21, Issue 1, </w:t>
      </w:r>
      <w:hyperlink r:id="rId9" w:history="1">
        <w:r w:rsidRPr="00B249C0">
          <w:rPr>
            <w:rStyle w:val="Hyperlink"/>
          </w:rPr>
          <w:t>https://digitalcommons.law.seattleu.edu/cgi/viewcontent.cgi?article=2148&amp;context=sjsj</w:t>
        </w:r>
      </w:hyperlink>
      <w:r w:rsidRPr="00B249C0">
        <w:rPr>
          <w:rStyle w:val="Style13ptBold"/>
          <w:b w:val="0"/>
          <w:bCs w:val="0"/>
          <w:sz w:val="22"/>
        </w:rPr>
        <w:t xml:space="preserve"> ] </w:t>
      </w:r>
    </w:p>
    <w:p w14:paraId="5146FA4B" w14:textId="77777777" w:rsidR="006F4980" w:rsidRPr="00B249C0" w:rsidRDefault="006F4980" w:rsidP="006F4980">
      <w:pPr>
        <w:rPr>
          <w:sz w:val="16"/>
        </w:rPr>
      </w:pPr>
      <w:r w:rsidRPr="00B249C0">
        <w:rPr>
          <w:sz w:val="16"/>
        </w:rPr>
        <w:t xml:space="preserve">1. </w:t>
      </w:r>
      <w:r w:rsidRPr="00B249C0">
        <w:rPr>
          <w:rStyle w:val="Emphasis"/>
        </w:rPr>
        <w:t>Maintain or Increase the Capital Gains Tax</w:t>
      </w:r>
      <w:r w:rsidRPr="00B249C0">
        <w:rPr>
          <w:sz w:val="16"/>
        </w:rPr>
        <w:t xml:space="preserve"> On April 25, 2021, the Washington legislature passed Senate Bill 5096, which imposes a </w:t>
      </w:r>
      <w:r w:rsidRPr="00B249C0">
        <w:rPr>
          <w:rStyle w:val="StyleUnderline"/>
        </w:rPr>
        <w:t>7% tax on capital gains of more than $250,000</w:t>
      </w:r>
      <w:r w:rsidRPr="00B249C0">
        <w:rPr>
          <w:sz w:val="16"/>
        </w:rPr>
        <w:t xml:space="preserve">.174 According to State Representative Noel Frame, </w:t>
      </w:r>
      <w:r w:rsidRPr="00B249C0">
        <w:rPr>
          <w:rStyle w:val="Emphasis"/>
        </w:rPr>
        <w:t>the intent of the bill is for “the wealthy to pay their fair share.”</w:t>
      </w:r>
      <w:r w:rsidRPr="00B249C0">
        <w:rPr>
          <w:sz w:val="16"/>
        </w:rPr>
        <w:t xml:space="preserve"> 175 Beginning in 2023, </w:t>
      </w:r>
      <w:r w:rsidRPr="00B249C0">
        <w:rPr>
          <w:rStyle w:val="StyleUnderline"/>
        </w:rPr>
        <w:t>the law is expected to raise $550 million annually, and the bill exempts a wide range of assets from taxation (like retirement accounts, real estate, livestock, timber, and certain agricultural lands).</w:t>
      </w:r>
      <w:r w:rsidRPr="00B249C0">
        <w:rPr>
          <w:sz w:val="16"/>
        </w:rPr>
        <w:t xml:space="preserve">176 Of course, the law is not without opposition. Within days of the bill’s passage, a lawsuit was filed against the State, alleging that the law imposes an income tax, and thus violates the state constitution, specifically Article VII, Section 1 of the Washington constitution, which requires all taxes to be “uniform upon the same class of property.177 On March 2, 2022, Douglas County Superior Court Judge Brian Huber agreed and overturned the capital gains tax on the basis that the tax 172 DAVIS ET AL., supra note 13. 173 WASH. STATE BUDGET &amp; POL’Y CTR., supra note 15, at 16 (capital gains are profits from the sales of corporate stocks, bonds, real estate investments, and other financial assets.). 174 Joseph O’Sullivan, Washington House Approves New Tax on Capital Gains as Fight Brews Over a Referendum, SEATTLE TIMES (Apr. 21, 2021, 5:11 PM), https://www.seattletimes.com/seattle-news/politics/washington-house-approves-new-taxon-capital-gains-as-fight-brews-over-a-referendum/ [https://perma.cc/A7A6-WGR7]. 175 Id. 176 Id. 177 Id.; WASH. CONST. art. VII, § 1. 114 SEATTLE JOURNAL FOR SOCIAL JUSTICE SEATTLE JOURNAL FOR SOCIAL JUSTICE violated Article VII, Section 1 of the Washington constitution.178 Washington Attorney General Bob Ferguson announced that his office would appeal to the Washington Supreme Court as “[t]here’s a great deal at stake in this case, including funding for early learning, child care programs, and school construction.” 179 Similarly, President Biden’s proposed imposition of taxes on unrealized capital gains could also face legal challenges from opponents as it is unknown whether taxes on unrealized capital gains are different from income taxes allowed by the Sixteenth Amendment. 180 Attorney General Ferguson’s appeal is pending before the Washington Supreme Court, and oral arguments before the Court are expected in January 2023. 181 Proponents of the tax say that it is not an income </w:t>
      </w:r>
      <w:r w:rsidRPr="00B249C0">
        <w:rPr>
          <w:rStyle w:val="StyleUnderline"/>
        </w:rPr>
        <w:t>tax, but instead a “sales tax that only is collected when a sufficient amount of stock is sold.”</w:t>
      </w:r>
      <w:r w:rsidRPr="00B249C0">
        <w:rPr>
          <w:sz w:val="16"/>
        </w:rPr>
        <w:t xml:space="preserve">182 Additionally, following the November 2021 General Election in Washington State, state Advisory Vote No. 37—which concerns the new capital gains tax—was rejected by over 60% of Washington voters.183 Note, 178 Judge Overturns Washington State’s New Capital Gains Tax, KING 5 NEWS (Mar. 2, 2022, 7:22 AM), https://www.king5.com/article/news/politics/state-politics/overturnswashington-states-capital-gains-tax/281-41326c01-0ad3-49bf-8dac-5bf3374f881b [https://perma.cc/Z3QE-235G]. 179 Id. 180 </w:t>
      </w:r>
      <w:proofErr w:type="spellStart"/>
      <w:r w:rsidRPr="00B249C0">
        <w:rPr>
          <w:sz w:val="16"/>
        </w:rPr>
        <w:t>Rappeport</w:t>
      </w:r>
      <w:proofErr w:type="spellEnd"/>
      <w:r w:rsidRPr="00B249C0">
        <w:rPr>
          <w:sz w:val="16"/>
        </w:rPr>
        <w:t>, supra note 30. 181 David Gutman, Washington Supreme Court to Hear Challenge to New Capital Gains Tax, Bypassing Court of Appeals, SEATTLE TIMES (July 13, 2022, 2:07 PM), https://www.seattletimes.com/seattle-news/politics/washington-supreme-court-to-hearchallenge-to-new-capital-gains-tax-bypassing-court-of-appeals/ [https://perma.cc/PJE9- 4T2Y]; Taylor Soper, Washington State Capital Gains Tax Can Move Forward with Supreme Court Case Pending, GEEKWIRE (Nov. 30, 2022, 6:36 PM)</w:t>
      </w:r>
      <w:proofErr w:type="gramStart"/>
      <w:r w:rsidRPr="00B249C0">
        <w:rPr>
          <w:sz w:val="16"/>
        </w:rPr>
        <w:t>, .</w:t>
      </w:r>
      <w:proofErr w:type="gramEnd"/>
      <w:r w:rsidRPr="00B249C0">
        <w:rPr>
          <w:sz w:val="16"/>
        </w:rPr>
        <w:t xml:space="preserve"> https://www.geekwire.com/2022/washington-state-capital-gains-tax-can-move-forwardwith-lawsuit-pending/ [https://perma.cc/29WR-J6Q4]. 182 Mike Lewis, Signature Shortage: The Future of Washington State’s Capital Gains Tax is in the Hands of State Supreme Court, GEEKWIRE (July 12, 2022, 4:46 PM), https://www.geekwire.com/2022/signature-shortage-the-future-washington-states-capitalgains-tax-in-the-hands-of-the-courts/ [https://perma.cc/6M6R-3X3W]. 183 November 2, 2021, General Election Results: Advisory Vote No. 37, OFF. SEC’Y OF STATE (Nov. 23, 2021, 4:07 PM), https://results.vote.wa.gov/results/20211102/advisoryvote-no-37.html [https://perma.cc/5A3K-Y9EM]. Critical Tax Theory: Combatting Racial and Income Inequality in America 115 VOLUME 21 • ISSUE 1 • 2022 however, that advisory votes are nonbinding in Washington. 184 This public sentiment may be indicative of either the public’s strong opposition to tax increases on the rich or its ignorance of the true intent of the tax (or both). Ultimately, </w:t>
      </w:r>
      <w:r w:rsidRPr="00B249C0">
        <w:rPr>
          <w:rStyle w:val="StyleUnderline"/>
        </w:rPr>
        <w:t>a capital gains tax would impact</w:t>
      </w:r>
      <w:r w:rsidRPr="00B249C0">
        <w:rPr>
          <w:sz w:val="16"/>
        </w:rPr>
        <w:t xml:space="preserve"> the wealthiest in Washington State, the </w:t>
      </w:r>
      <w:r w:rsidRPr="00B249C0">
        <w:rPr>
          <w:rStyle w:val="Emphasis"/>
        </w:rPr>
        <w:t>top 1%,</w:t>
      </w:r>
      <w:r w:rsidRPr="00B249C0">
        <w:rPr>
          <w:sz w:val="16"/>
        </w:rPr>
        <w:t xml:space="preserve"> </w:t>
      </w:r>
      <w:r w:rsidRPr="00B249C0">
        <w:rPr>
          <w:rStyle w:val="Emphasis"/>
        </w:rPr>
        <w:t>with little to no impact on low- and middle-income families</w:t>
      </w:r>
      <w:r w:rsidRPr="00B249C0">
        <w:rPr>
          <w:sz w:val="16"/>
        </w:rPr>
        <w:t xml:space="preserve">. 185 Like the increased revenue from higher federal taxation on high-income groups, the </w:t>
      </w:r>
      <w:r w:rsidRPr="00B249C0">
        <w:rPr>
          <w:rStyle w:val="StyleUnderline"/>
        </w:rPr>
        <w:t>increased revenue from</w:t>
      </w:r>
      <w:r w:rsidRPr="00B249C0">
        <w:rPr>
          <w:sz w:val="16"/>
        </w:rPr>
        <w:t xml:space="preserve"> Washington’s </w:t>
      </w:r>
      <w:r w:rsidRPr="00B249C0">
        <w:rPr>
          <w:rStyle w:val="Emphasis"/>
        </w:rPr>
        <w:t>capital gains tax would be used to provide more resources for schools, early learning programs, and other investments that could create greater opportunities for people of color.</w:t>
      </w:r>
      <w:r w:rsidRPr="00B249C0">
        <w:rPr>
          <w:sz w:val="16"/>
        </w:rPr>
        <w:t>186</w:t>
      </w:r>
    </w:p>
    <w:p w14:paraId="2AFCE591" w14:textId="77777777" w:rsidR="006F4980" w:rsidRPr="00B249C0" w:rsidRDefault="006F4980" w:rsidP="006F4980"/>
    <w:p w14:paraId="42FFA8BE" w14:textId="77777777" w:rsidR="006F4980" w:rsidRPr="00B249C0" w:rsidRDefault="006F4980" w:rsidP="006F4980">
      <w:pPr>
        <w:pStyle w:val="Heading3"/>
        <w:rPr>
          <w:rFonts w:cs="Calibri"/>
        </w:rPr>
      </w:pPr>
      <w:r w:rsidRPr="00B249C0">
        <w:rPr>
          <w:rFonts w:cs="Calibri"/>
        </w:rPr>
        <w:lastRenderedPageBreak/>
        <w:t>Solves Inequality</w:t>
      </w:r>
    </w:p>
    <w:p w14:paraId="64F95C49" w14:textId="77777777" w:rsidR="006F4980" w:rsidRPr="00B249C0" w:rsidRDefault="006F4980" w:rsidP="006F4980">
      <w:pPr>
        <w:pStyle w:val="Heading4"/>
        <w:rPr>
          <w:rStyle w:val="Style13ptBold"/>
          <w:rFonts w:cs="Calibri"/>
          <w:b/>
          <w:bCs w:val="0"/>
        </w:rPr>
      </w:pPr>
      <w:r w:rsidRPr="00B249C0">
        <w:rPr>
          <w:rStyle w:val="Style13ptBold"/>
          <w:rFonts w:cs="Calibri"/>
          <w:b/>
        </w:rPr>
        <w:t xml:space="preserve">Increasing capital gains tax solves inequality – current tax gap allows the rich’s income to go </w:t>
      </w:r>
      <w:proofErr w:type="gramStart"/>
      <w:r w:rsidRPr="00B249C0">
        <w:rPr>
          <w:rStyle w:val="Style13ptBold"/>
          <w:rFonts w:cs="Calibri"/>
          <w:b/>
        </w:rPr>
        <w:t>untaxed</w:t>
      </w:r>
      <w:proofErr w:type="gramEnd"/>
    </w:p>
    <w:p w14:paraId="4D563F80" w14:textId="77777777" w:rsidR="006F4980" w:rsidRPr="00B249C0" w:rsidRDefault="006F4980" w:rsidP="006F4980">
      <w:pPr>
        <w:rPr>
          <w:rStyle w:val="Style13ptBold"/>
        </w:rPr>
      </w:pPr>
      <w:proofErr w:type="spellStart"/>
      <w:r w:rsidRPr="00B249C0">
        <w:rPr>
          <w:rStyle w:val="Style13ptBold"/>
        </w:rPr>
        <w:t>Saez</w:t>
      </w:r>
      <w:proofErr w:type="spellEnd"/>
      <w:r w:rsidRPr="00B249C0">
        <w:rPr>
          <w:rStyle w:val="Style13ptBold"/>
        </w:rPr>
        <w:t xml:space="preserve"> and Zucman 20 </w:t>
      </w:r>
      <w:r w:rsidRPr="00B249C0">
        <w:rPr>
          <w:rStyle w:val="Style13ptBold"/>
          <w:b w:val="0"/>
          <w:bCs w:val="0"/>
          <w:sz w:val="22"/>
        </w:rPr>
        <w:t xml:space="preserve">[Emmanuel </w:t>
      </w:r>
      <w:proofErr w:type="spellStart"/>
      <w:r w:rsidRPr="00B249C0">
        <w:rPr>
          <w:rStyle w:val="Style13ptBold"/>
          <w:b w:val="0"/>
          <w:bCs w:val="0"/>
          <w:sz w:val="22"/>
        </w:rPr>
        <w:t>Saez</w:t>
      </w:r>
      <w:proofErr w:type="spellEnd"/>
      <w:r w:rsidRPr="00B249C0">
        <w:rPr>
          <w:rStyle w:val="Style13ptBold"/>
          <w:b w:val="0"/>
          <w:bCs w:val="0"/>
          <w:sz w:val="22"/>
        </w:rPr>
        <w:t xml:space="preserve"> and Gabriel Zucman, both Professors of Economics at Berkeley, founders of tax justice now, “The Rise of Income and Wealth Inequality in America: Evidence from Distributional Macroeconomics Accounts,” </w:t>
      </w:r>
      <w:r w:rsidRPr="00B249C0">
        <w:rPr>
          <w:rStyle w:val="Style13ptBold"/>
          <w:b w:val="0"/>
          <w:bCs w:val="0"/>
          <w:i/>
          <w:iCs/>
          <w:sz w:val="22"/>
        </w:rPr>
        <w:t xml:space="preserve">Journal of Economic Perspectives, </w:t>
      </w:r>
      <w:r w:rsidRPr="00B249C0">
        <w:rPr>
          <w:rStyle w:val="Style13ptBold"/>
          <w:b w:val="0"/>
          <w:bCs w:val="0"/>
          <w:sz w:val="22"/>
        </w:rPr>
        <w:t xml:space="preserve">Vol 34, No 4, </w:t>
      </w:r>
      <w:hyperlink r:id="rId10" w:history="1">
        <w:r w:rsidRPr="00B249C0">
          <w:rPr>
            <w:rStyle w:val="Hyperlink"/>
          </w:rPr>
          <w:t>https://doi.org/10.1257/jep.34.4.3</w:t>
        </w:r>
      </w:hyperlink>
      <w:r w:rsidRPr="00B249C0">
        <w:t>. ]</w:t>
      </w:r>
    </w:p>
    <w:p w14:paraId="00CEE952" w14:textId="77777777" w:rsidR="006F4980" w:rsidRPr="00B249C0" w:rsidRDefault="006F4980" w:rsidP="006F4980">
      <w:pPr>
        <w:rPr>
          <w:sz w:val="16"/>
        </w:rPr>
      </w:pPr>
      <w:r w:rsidRPr="00B249C0">
        <w:rPr>
          <w:sz w:val="16"/>
        </w:rPr>
        <w:t xml:space="preserve">The </w:t>
      </w:r>
      <w:r w:rsidRPr="00B249C0">
        <w:rPr>
          <w:rStyle w:val="StyleUnderline"/>
        </w:rPr>
        <w:t>Rise of Wealth Inequality</w:t>
      </w:r>
      <w:r w:rsidRPr="00B249C0">
        <w:rPr>
          <w:sz w:val="16"/>
        </w:rPr>
        <w:t xml:space="preserve"> A first step toward the creation of US distributional national accounts was taken in </w:t>
      </w:r>
      <w:proofErr w:type="spellStart"/>
      <w:r w:rsidRPr="00B249C0">
        <w:rPr>
          <w:rStyle w:val="StyleUnderline"/>
        </w:rPr>
        <w:t>Saez</w:t>
      </w:r>
      <w:proofErr w:type="spellEnd"/>
      <w:r w:rsidRPr="00B249C0">
        <w:rPr>
          <w:rStyle w:val="StyleUnderline"/>
        </w:rPr>
        <w:t xml:space="preserve"> and Zucman</w:t>
      </w:r>
      <w:r w:rsidRPr="00B249C0">
        <w:rPr>
          <w:sz w:val="16"/>
        </w:rPr>
        <w:t xml:space="preserve"> (2016), who </w:t>
      </w:r>
      <w:r w:rsidRPr="00B249C0">
        <w:rPr>
          <w:rStyle w:val="StyleUnderline"/>
        </w:rPr>
        <w:t>produced estimates of US wealth inequality allocating 100 percent of the household wealth recorded in the Financial Accounts, the official US macroeconomic balance sheet</w:t>
      </w:r>
      <w:r w:rsidRPr="00B249C0">
        <w:rPr>
          <w:sz w:val="16"/>
        </w:rPr>
        <w:t xml:space="preserve">. Household wealth includes all the nonfinancial assets (such as real estate) and financial assets (such as equities, bonds, and pension wealth, whether held in individual retirement accounts or through pension funds) of US households, net of debts. </w:t>
      </w:r>
      <w:r w:rsidRPr="00B249C0">
        <w:rPr>
          <w:rStyle w:val="StyleUnderline"/>
        </w:rPr>
        <w:t>In 2019, the Federal Reserve released its own official Distributional Financial Accounts painting a similar picture of a large rise in wealth concentration</w:t>
      </w:r>
      <w:r w:rsidRPr="00B249C0">
        <w:rPr>
          <w:sz w:val="16"/>
        </w:rPr>
        <w:t>. Measuring Wealth When There Is No Administrative Data on Wealth Because there is no administrative data on wealth in the United States</w:t>
      </w:r>
      <w:r w:rsidRPr="00B249C0">
        <w:rPr>
          <w:rStyle w:val="StyleUnderline"/>
        </w:rPr>
        <w:t xml:space="preserve">, </w:t>
      </w:r>
      <w:proofErr w:type="spellStart"/>
      <w:r w:rsidRPr="00B249C0">
        <w:rPr>
          <w:rStyle w:val="StyleUnderline"/>
        </w:rPr>
        <w:t>Saez</w:t>
      </w:r>
      <w:proofErr w:type="spellEnd"/>
      <w:r w:rsidRPr="00B249C0">
        <w:rPr>
          <w:rStyle w:val="StyleUnderline"/>
        </w:rPr>
        <w:t xml:space="preserve"> and Zucman</w:t>
      </w:r>
      <w:r w:rsidRPr="00B249C0">
        <w:rPr>
          <w:sz w:val="16"/>
        </w:rPr>
        <w:t xml:space="preserve"> (2016) </w:t>
      </w:r>
      <w:r w:rsidRPr="00B249C0">
        <w:rPr>
          <w:rStyle w:val="StyleUnderline"/>
        </w:rPr>
        <w:t>use an indirect method, known as the income capitalization technique, to estimate wealth inequality. The idea is to link the Financial Accounts aggregates to the income flows that these assets generate: thus, interest-bearing assets are linked to interest payments, corporate equities are linked to dividends and capital gains,</w:t>
      </w:r>
      <w:r w:rsidRPr="00B249C0">
        <w:rPr>
          <w:sz w:val="16"/>
        </w:rPr>
        <w:t xml:space="preserve"> business assets are linked to business profits, and so on. Concretely, if the ratio between the stock of interest-bearing assets in the Financial Accounts and the total flow of interest income reported in tax returns is 50, then someone with $1,000 in interest is assigned $50,000 in bonds, saving accounts, and other </w:t>
      </w:r>
      <w:proofErr w:type="spellStart"/>
      <w:r w:rsidRPr="00B249C0">
        <w:rPr>
          <w:sz w:val="16"/>
        </w:rPr>
        <w:t>interestgenerating</w:t>
      </w:r>
      <w:proofErr w:type="spellEnd"/>
      <w:r w:rsidRPr="00B249C0">
        <w:rPr>
          <w:sz w:val="16"/>
        </w:rPr>
        <w:t xml:space="preserve"> assets. Wealth, in other words, is estimated by capitalizing income; in the preceding example, interest is capitalized using a capitalization factor of 50, or equivalently, an interest rate of 2 percent. Because not all assets generate taxable income (pensions, most importantly, do not), tax data need to be supplemented with other data sources to capture all forms of wealth. The basic capitalization method is simple and transparent, and it delivers results consistent with other evidence about US wealth. </w:t>
      </w:r>
      <w:r w:rsidRPr="00B249C0">
        <w:rPr>
          <w:rStyle w:val="StyleUnderline"/>
        </w:rPr>
        <w:t>In 2016, according to the basic capitalization method, US billionaires owned $3.1 trillion in wealth</w:t>
      </w:r>
      <w:r w:rsidRPr="00B249C0">
        <w:rPr>
          <w:sz w:val="16"/>
        </w:rPr>
        <w:t xml:space="preserve">, a number close to the $3.0 trillion implied by the Forbes annual list of the 400 wealthiest Americans. Tax units with less than $1 billion and more than $50 million in net wealth owned $9.2 trillion, a number not dissimilar to the $10.2 trillion found in the Survey of Consumer Finances. In its simplest form, the capitalization method relies on the assumption that within an asset class, the link between income reported in tax returns and wealth is the same across individuals; in other words, that people have the same realized rate 6 Journal of Economic Perspectives of return to wealth. Of course, not everybody </w:t>
      </w:r>
      <w:proofErr w:type="gramStart"/>
      <w:r w:rsidRPr="00B249C0">
        <w:rPr>
          <w:sz w:val="16"/>
        </w:rPr>
        <w:t>actually has</w:t>
      </w:r>
      <w:proofErr w:type="gramEnd"/>
      <w:r w:rsidRPr="00B249C0">
        <w:rPr>
          <w:sz w:val="16"/>
        </w:rPr>
        <w:t xml:space="preserve"> the same realized rate of return. The rates of return may even be positively correlated with wealth. In </w:t>
      </w:r>
      <w:proofErr w:type="spellStart"/>
      <w:r w:rsidRPr="00B249C0">
        <w:rPr>
          <w:sz w:val="16"/>
        </w:rPr>
        <w:t>Saez</w:t>
      </w:r>
      <w:proofErr w:type="spellEnd"/>
      <w:r w:rsidRPr="00B249C0">
        <w:rPr>
          <w:sz w:val="16"/>
        </w:rPr>
        <w:t xml:space="preserve"> and Zucman (2016), we showed that the assumption of constant realized returns within an asset class appeared reasonable, based on data from estate tax returns matched to the income tax return of the decedent the year before death, the Survey of Consumer Finances, and tax returns from foundations. </w:t>
      </w:r>
      <w:proofErr w:type="gramStart"/>
      <w:r w:rsidRPr="00B249C0">
        <w:rPr>
          <w:sz w:val="16"/>
        </w:rPr>
        <w:t>In particular, we</w:t>
      </w:r>
      <w:proofErr w:type="gramEnd"/>
      <w:r w:rsidRPr="00B249C0">
        <w:rPr>
          <w:sz w:val="16"/>
        </w:rPr>
        <w:t xml:space="preserve"> showed that the capitalization technique works well for US foundations despite the fact that the </w:t>
      </w:r>
      <w:r w:rsidRPr="00B249C0">
        <w:rPr>
          <w:rStyle w:val="StyleUnderline"/>
        </w:rPr>
        <w:t>wealthiest foundations—with sophisticated investments in private equity and hedge funds—have higher total rates of returns than less wealthy foundations</w:t>
      </w:r>
      <w:r w:rsidRPr="00B249C0">
        <w:rPr>
          <w:sz w:val="16"/>
        </w:rPr>
        <w:t xml:space="preserve">. </w:t>
      </w:r>
      <w:r w:rsidRPr="00B249C0">
        <w:rPr>
          <w:rStyle w:val="StyleUnderline"/>
        </w:rPr>
        <w:t xml:space="preserve">The reason for this apparent paradox is that the high total returns of top foundations stem </w:t>
      </w:r>
      <w:r w:rsidRPr="00B249C0">
        <w:rPr>
          <w:rStyle w:val="Emphasis"/>
        </w:rPr>
        <w:t>from high unrealized capital gains</w:t>
      </w:r>
      <w:r w:rsidRPr="00B249C0">
        <w:rPr>
          <w:sz w:val="16"/>
        </w:rPr>
        <w:t xml:space="preserve">, </w:t>
      </w:r>
      <w:r w:rsidRPr="00B249C0">
        <w:rPr>
          <w:rStyle w:val="StyleUnderline"/>
        </w:rPr>
        <w:t>not from high realized income</w:t>
      </w:r>
      <w:r w:rsidRPr="00B249C0">
        <w:rPr>
          <w:sz w:val="16"/>
        </w:rPr>
        <w:t xml:space="preserve"> (interest, dividends, realized capital gains) relative to wealth. What matters for the capitalization method is that within an asset class, the flow of realized income be proportional to wealth, which generally seems to be the case. However, we also found in matched estate-income tax data, an interest rate premium that seemed to appear among the rich starting around the time of the Great Recession of 2008–2009 and noted (</w:t>
      </w:r>
      <w:proofErr w:type="spellStart"/>
      <w:r w:rsidRPr="00B249C0">
        <w:rPr>
          <w:sz w:val="16"/>
        </w:rPr>
        <w:t>Saez</w:t>
      </w:r>
      <w:proofErr w:type="spellEnd"/>
      <w:r w:rsidRPr="00B249C0">
        <w:rPr>
          <w:sz w:val="16"/>
        </w:rPr>
        <w:t xml:space="preserve"> and Zucman 2016, p. 550) that this pattern should be watched. Subsequent research suggests that the interest rate premium of the rich has become a fixture of the post-Great Recession era. In the Survey of Consumer Finances, </w:t>
      </w:r>
      <w:r w:rsidRPr="00B249C0">
        <w:rPr>
          <w:rStyle w:val="StyleUnderline"/>
        </w:rPr>
        <w:t xml:space="preserve">the top 1 percent richest households have a </w:t>
      </w:r>
      <w:proofErr w:type="spellStart"/>
      <w:r w:rsidRPr="00B249C0">
        <w:rPr>
          <w:rStyle w:val="StyleUnderline"/>
        </w:rPr>
        <w:t>higherthan</w:t>
      </w:r>
      <w:proofErr w:type="spellEnd"/>
      <w:r w:rsidRPr="00B249C0">
        <w:rPr>
          <w:rStyle w:val="StyleUnderline"/>
        </w:rPr>
        <w:t xml:space="preserve">-average interest rate </w:t>
      </w:r>
      <w:r w:rsidRPr="00B249C0">
        <w:rPr>
          <w:sz w:val="16"/>
        </w:rPr>
        <w:t xml:space="preserve">in the 2010, 2013, and 2016 waves of the survey by a factor of 1.3 (Bricker, Volz, and Hansen 2018; </w:t>
      </w:r>
      <w:proofErr w:type="spellStart"/>
      <w:r w:rsidRPr="00B249C0">
        <w:rPr>
          <w:sz w:val="16"/>
        </w:rPr>
        <w:t>Saez</w:t>
      </w:r>
      <w:proofErr w:type="spellEnd"/>
      <w:r w:rsidRPr="00B249C0">
        <w:rPr>
          <w:sz w:val="16"/>
        </w:rPr>
        <w:t xml:space="preserve"> and Zucman 2019a). In matched estates-income tax data, </w:t>
      </w:r>
      <w:r w:rsidRPr="00B249C0">
        <w:rPr>
          <w:rStyle w:val="StyleUnderline"/>
        </w:rPr>
        <w:t>estates above $10 million have continued to exhibit a slightly higher interest rate than average Americans</w:t>
      </w:r>
      <w:r w:rsidRPr="00B249C0">
        <w:rPr>
          <w:sz w:val="16"/>
        </w:rPr>
        <w:t xml:space="preserve"> after 2012, the last year in </w:t>
      </w:r>
      <w:proofErr w:type="spellStart"/>
      <w:r w:rsidRPr="00B249C0">
        <w:rPr>
          <w:sz w:val="16"/>
        </w:rPr>
        <w:t>Saez</w:t>
      </w:r>
      <w:proofErr w:type="spellEnd"/>
      <w:r w:rsidRPr="00B249C0">
        <w:rPr>
          <w:sz w:val="16"/>
        </w:rPr>
        <w:t xml:space="preserve"> and Zucman (2016) (Smith, </w:t>
      </w:r>
      <w:proofErr w:type="spellStart"/>
      <w:r w:rsidRPr="00B249C0">
        <w:rPr>
          <w:sz w:val="16"/>
        </w:rPr>
        <w:t>Zidar</w:t>
      </w:r>
      <w:proofErr w:type="spellEnd"/>
      <w:r w:rsidRPr="00B249C0">
        <w:rPr>
          <w:sz w:val="16"/>
        </w:rPr>
        <w:t xml:space="preserve">, and Zwick </w:t>
      </w:r>
      <w:r w:rsidRPr="00B249C0">
        <w:rPr>
          <w:sz w:val="16"/>
        </w:rPr>
        <w:lastRenderedPageBreak/>
        <w:t xml:space="preserve">2020). Thus, </w:t>
      </w:r>
      <w:proofErr w:type="gramStart"/>
      <w:r w:rsidRPr="00B249C0">
        <w:rPr>
          <w:rStyle w:val="StyleUnderline"/>
        </w:rPr>
        <w:t>assuming that</w:t>
      </w:r>
      <w:proofErr w:type="gramEnd"/>
      <w:r w:rsidRPr="00B249C0">
        <w:rPr>
          <w:rStyle w:val="StyleUnderline"/>
        </w:rPr>
        <w:t xml:space="preserve"> all Americans have the same interest rate exaggerates the interest-bearing assets of the wealthy in the post Great Recession period</w:t>
      </w:r>
      <w:r w:rsidRPr="00B249C0">
        <w:rPr>
          <w:sz w:val="16"/>
        </w:rPr>
        <w:t xml:space="preserve">. </w:t>
      </w:r>
      <w:r w:rsidRPr="00B249C0">
        <w:rPr>
          <w:rStyle w:val="StyleUnderline"/>
        </w:rPr>
        <w:t xml:space="preserve">For equity wealth, the </w:t>
      </w:r>
      <w:r w:rsidRPr="00B249C0">
        <w:rPr>
          <w:rStyle w:val="Emphasis"/>
        </w:rPr>
        <w:t>capitalization method infers assets based on dividends and realized capital gains</w:t>
      </w:r>
      <w:r w:rsidRPr="00B249C0">
        <w:rPr>
          <w:rStyle w:val="StyleUnderline"/>
        </w:rPr>
        <w:t>, and thus it cannot capture the wealth of someone who receives no dividend and barely realizes any capital gains</w:t>
      </w:r>
      <w:r w:rsidRPr="00B249C0">
        <w:rPr>
          <w:sz w:val="16"/>
        </w:rPr>
        <w:t xml:space="preserve">. A striking example is given by Warren Buffett, the main shareholder of Berkshire Hathaway, a company that does not pay dividends. In 2016, Buffett disclosed he had an adjusted gross income of $11.5 million in 2015, a negligible realized return relative to the value of his stake in Berkshire Hathaway, which amounted to about $60 billion (as reported in Cohen 2016). Six of the top 10 wealthiest Americans—Jeff Bezos (Amazon), Mark Zuckerberg (Facebook), Warren Buffett (Berkshire Hathaway), Sergey Brin (Alphabet), Larry Page (Alphabet), and Elon Musk (Tesla), collectively worth more than $600 billion in September 2020, which is 0.6 percent of all US wealth—are the main shareholders of corporations that do not pay dividends. Indeed, </w:t>
      </w:r>
      <w:r w:rsidRPr="00B249C0">
        <w:rPr>
          <w:rStyle w:val="StyleUnderline"/>
        </w:rPr>
        <w:t xml:space="preserve">by triangulating the available sources on the reported incomes of the ultra-wealthy, </w:t>
      </w:r>
      <w:proofErr w:type="spellStart"/>
      <w:r w:rsidRPr="00B249C0">
        <w:rPr>
          <w:rStyle w:val="StyleUnderline"/>
        </w:rPr>
        <w:t>Saez</w:t>
      </w:r>
      <w:proofErr w:type="spellEnd"/>
      <w:r w:rsidRPr="00B249C0">
        <w:rPr>
          <w:rStyle w:val="StyleUnderline"/>
        </w:rPr>
        <w:t xml:space="preserve"> and Zucman </w:t>
      </w:r>
      <w:r w:rsidRPr="00B249C0">
        <w:rPr>
          <w:sz w:val="16"/>
        </w:rPr>
        <w:t xml:space="preserve">(2019a) </w:t>
      </w:r>
      <w:r w:rsidRPr="00B249C0">
        <w:rPr>
          <w:rStyle w:val="Emphasis"/>
        </w:rPr>
        <w:t xml:space="preserve">estimate that the top 400 wealthiest Americans </w:t>
      </w:r>
      <w:proofErr w:type="gramStart"/>
      <w:r w:rsidRPr="00B249C0">
        <w:rPr>
          <w:rStyle w:val="Emphasis"/>
        </w:rPr>
        <w:t>as a whole earn</w:t>
      </w:r>
      <w:proofErr w:type="gramEnd"/>
      <w:r w:rsidRPr="00B249C0">
        <w:rPr>
          <w:rStyle w:val="Emphasis"/>
        </w:rPr>
        <w:t xml:space="preserve"> less taxable equity income (dividends and realized capital gains) relative to their equity wealth than the rest of the population by a factor of about 2</w:t>
      </w:r>
      <w:r w:rsidRPr="00B249C0">
        <w:rPr>
          <w:sz w:val="16"/>
        </w:rPr>
        <w:t xml:space="preserve">. </w:t>
      </w:r>
      <w:proofErr w:type="gramStart"/>
      <w:r w:rsidRPr="00B249C0">
        <w:rPr>
          <w:rStyle w:val="StyleUnderline"/>
        </w:rPr>
        <w:t>Assuming that</w:t>
      </w:r>
      <w:proofErr w:type="gramEnd"/>
      <w:r w:rsidRPr="00B249C0">
        <w:rPr>
          <w:rStyle w:val="StyleUnderline"/>
        </w:rPr>
        <w:t xml:space="preserve"> all Americans have the same realized return on The Rise of Income and Wealth Inequality in America 7 equities thus underestimates the equity assets of billionaires</w:t>
      </w:r>
      <w:r w:rsidRPr="00B249C0">
        <w:rPr>
          <w:sz w:val="16"/>
        </w:rPr>
        <w:t>—</w:t>
      </w:r>
      <w:r w:rsidRPr="00B249C0">
        <w:rPr>
          <w:rStyle w:val="Emphasis"/>
        </w:rPr>
        <w:t>a problem that has become more acute in the 2010s with the growth of giant tech companies that typically do not distribute dividends</w:t>
      </w:r>
      <w:r w:rsidRPr="00B249C0">
        <w:rPr>
          <w:sz w:val="16"/>
        </w:rPr>
        <w:t xml:space="preserve">. Capturing these trends calls for implementing a more sophisticated version of the capitalization method. The September 2020 update of the </w:t>
      </w:r>
      <w:proofErr w:type="spellStart"/>
      <w:r w:rsidRPr="00B249C0">
        <w:rPr>
          <w:sz w:val="16"/>
        </w:rPr>
        <w:t>Saez</w:t>
      </w:r>
      <w:proofErr w:type="spellEnd"/>
      <w:r w:rsidRPr="00B249C0">
        <w:rPr>
          <w:sz w:val="16"/>
        </w:rPr>
        <w:t xml:space="preserve"> and Zucman (2016) estimates of wealth inequality, published on the World Inequality Database </w:t>
      </w:r>
      <w:proofErr w:type="gramStart"/>
      <w:r w:rsidRPr="00B249C0">
        <w:rPr>
          <w:sz w:val="16"/>
        </w:rPr>
        <w:t>and also</w:t>
      </w:r>
      <w:proofErr w:type="gramEnd"/>
      <w:r w:rsidRPr="00B249C0">
        <w:rPr>
          <w:sz w:val="16"/>
        </w:rPr>
        <w:t xml:space="preserve"> presented in this paper, incorporate the interest rate premium of the rich seen in matched estates-income tax data. They also upgrade the equity wealth of billionaires so that the total net worth of billionaire keeps matching Forbes. These changes do not significantly affect the level of top wealth shares nor their trend but bring asset composition in line with the existing evidence. For example, in these updated series, interest-bearing assets account for 23 percent of the wealth of the top 1 percent in 2018, consistent with the asset composition seen in the official Federal Reserve data on wealth inequality.</w:t>
      </w:r>
    </w:p>
    <w:p w14:paraId="1CD99DC6" w14:textId="77777777" w:rsidR="006F4980" w:rsidRPr="00B249C0" w:rsidRDefault="006F4980" w:rsidP="006F4980"/>
    <w:p w14:paraId="31468D91" w14:textId="77777777" w:rsidR="006F4980" w:rsidRPr="00B249C0" w:rsidRDefault="006F4980" w:rsidP="006F4980">
      <w:pPr>
        <w:pStyle w:val="Heading2"/>
        <w:rPr>
          <w:rFonts w:cs="Calibri"/>
        </w:rPr>
      </w:pPr>
      <w:r w:rsidRPr="00B249C0">
        <w:rPr>
          <w:rFonts w:cs="Calibri"/>
        </w:rPr>
        <w:lastRenderedPageBreak/>
        <w:t xml:space="preserve">Carbon Border Tax </w:t>
      </w:r>
    </w:p>
    <w:p w14:paraId="7AB1D1B5" w14:textId="77777777" w:rsidR="006F4980" w:rsidRPr="00B249C0" w:rsidRDefault="006F4980" w:rsidP="006F4980">
      <w:pPr>
        <w:pStyle w:val="Heading3"/>
        <w:rPr>
          <w:rFonts w:cs="Calibri"/>
        </w:rPr>
      </w:pPr>
      <w:r w:rsidRPr="00B249C0">
        <w:rPr>
          <w:rFonts w:cs="Calibri"/>
        </w:rPr>
        <w:lastRenderedPageBreak/>
        <w:t xml:space="preserve">Generic Good </w:t>
      </w:r>
    </w:p>
    <w:p w14:paraId="12C70B63" w14:textId="77777777" w:rsidR="006F4980" w:rsidRPr="00B249C0" w:rsidRDefault="006F4980" w:rsidP="006F4980">
      <w:pPr>
        <w:pStyle w:val="Heading4"/>
      </w:pPr>
      <w:r w:rsidRPr="00B249C0">
        <w:t xml:space="preserve">The Carbon Border Adjustment forefronts global climate leadership – revitalizes US economic competitiveness, strengthens US-EU relations, and deters Chinese militarization. </w:t>
      </w:r>
    </w:p>
    <w:p w14:paraId="790C8763" w14:textId="77777777" w:rsidR="006F4980" w:rsidRPr="00B249C0" w:rsidRDefault="006F4980" w:rsidP="006F4980">
      <w:r w:rsidRPr="00B249C0">
        <w:rPr>
          <w:rStyle w:val="Style13ptBold"/>
        </w:rPr>
        <w:t>Cohen ‘23</w:t>
      </w:r>
      <w:r w:rsidRPr="00B249C0">
        <w:t xml:space="preserve"> [Ariel Cohen; Senior Fellow at the Atlantic Council and the Founding Principal of International Market Analysis, Senior Fellow with the International </w:t>
      </w:r>
      <w:proofErr w:type="gramStart"/>
      <w:r w:rsidRPr="00B249C0">
        <w:t>Tax</w:t>
      </w:r>
      <w:proofErr w:type="gramEnd"/>
      <w:r w:rsidRPr="00B249C0">
        <w:t xml:space="preserve"> and Investment Center (ITIC) directing their Energy, Growth, and Security Program (EGS); 3-15-2023; "Bipartisan Carbon Border Adjustment Mechanism"; Forbes; https://www.forbes.com/sites/arielcohen/2023/03/15/bipartisan-carbon-border-adjustment-mechanisma-political-unicorn/; Accessed 6-30-2023; AT]</w:t>
      </w:r>
    </w:p>
    <w:p w14:paraId="70B2EA88" w14:textId="77777777" w:rsidR="006F4980" w:rsidRPr="00B249C0" w:rsidRDefault="006F4980" w:rsidP="006F4980">
      <w:pPr>
        <w:rPr>
          <w:sz w:val="16"/>
        </w:rPr>
      </w:pPr>
      <w:r w:rsidRPr="00B249C0">
        <w:rPr>
          <w:rStyle w:val="StyleUnderline"/>
        </w:rPr>
        <w:t xml:space="preserve">For the US, the </w:t>
      </w:r>
      <w:r w:rsidRPr="00B249C0">
        <w:rPr>
          <w:rStyle w:val="Emphasis"/>
          <w:highlight w:val="cyan"/>
        </w:rPr>
        <w:t>Carbon Border Adjustment</w:t>
      </w:r>
      <w:r w:rsidRPr="00B249C0">
        <w:rPr>
          <w:rStyle w:val="Emphasis"/>
        </w:rPr>
        <w:t xml:space="preserve"> Mechanism</w:t>
      </w:r>
      <w:r w:rsidRPr="00B249C0">
        <w:rPr>
          <w:rStyle w:val="StyleUnderline"/>
        </w:rPr>
        <w:t xml:space="preserve"> has a significant potential to </w:t>
      </w:r>
      <w:r w:rsidRPr="00B249C0">
        <w:rPr>
          <w:rStyle w:val="Emphasis"/>
          <w:highlight w:val="cyan"/>
        </w:rPr>
        <w:t>revitalize</w:t>
      </w:r>
      <w:r w:rsidRPr="00B249C0">
        <w:rPr>
          <w:rStyle w:val="StyleUnderline"/>
        </w:rPr>
        <w:t xml:space="preserve"> and promote </w:t>
      </w:r>
      <w:r w:rsidRPr="00B249C0">
        <w:rPr>
          <w:rStyle w:val="StyleUnderline"/>
          <w:highlight w:val="cyan"/>
        </w:rPr>
        <w:t>the</w:t>
      </w:r>
      <w:r w:rsidRPr="00B249C0">
        <w:rPr>
          <w:rStyle w:val="StyleUnderline"/>
        </w:rPr>
        <w:t xml:space="preserve"> </w:t>
      </w:r>
      <w:r w:rsidRPr="00B249C0">
        <w:rPr>
          <w:rStyle w:val="Emphasis"/>
        </w:rPr>
        <w:t xml:space="preserve">domestic </w:t>
      </w:r>
      <w:r w:rsidRPr="00B249C0">
        <w:rPr>
          <w:rStyle w:val="Emphasis"/>
          <w:highlight w:val="cyan"/>
        </w:rPr>
        <w:t>economy</w:t>
      </w:r>
      <w:r w:rsidRPr="00B249C0">
        <w:rPr>
          <w:sz w:val="16"/>
        </w:rPr>
        <w:t xml:space="preserve">, especially many industrial sectors that have struggled recently. According to the Climate Leadership Council, </w:t>
      </w:r>
      <w:r w:rsidRPr="00B249C0">
        <w:rPr>
          <w:rStyle w:val="StyleUnderline"/>
        </w:rPr>
        <w:t xml:space="preserve">US goods are “40% more carbon efficient than the world average,” and over </w:t>
      </w:r>
      <w:r w:rsidRPr="00B249C0">
        <w:rPr>
          <w:rStyle w:val="Emphasis"/>
        </w:rPr>
        <w:t>three times more carbon efficient than China</w:t>
      </w:r>
      <w:r w:rsidRPr="00B249C0">
        <w:rPr>
          <w:rStyle w:val="StyleUnderline"/>
        </w:rPr>
        <w:t xml:space="preserve">. Implementing </w:t>
      </w:r>
      <w:r w:rsidRPr="00B249C0">
        <w:rPr>
          <w:rStyle w:val="StyleUnderline"/>
          <w:highlight w:val="cyan"/>
        </w:rPr>
        <w:t>CBAM</w:t>
      </w:r>
      <w:r w:rsidRPr="00B249C0">
        <w:rPr>
          <w:rStyle w:val="StyleUnderline"/>
        </w:rPr>
        <w:t xml:space="preserve"> legislation </w:t>
      </w:r>
      <w:r w:rsidRPr="00B249C0">
        <w:rPr>
          <w:rStyle w:val="StyleUnderline"/>
          <w:highlight w:val="cyan"/>
        </w:rPr>
        <w:t>would</w:t>
      </w:r>
      <w:r w:rsidRPr="00B249C0">
        <w:rPr>
          <w:rStyle w:val="StyleUnderline"/>
        </w:rPr>
        <w:t xml:space="preserve"> further </w:t>
      </w:r>
      <w:r w:rsidRPr="00B249C0">
        <w:rPr>
          <w:rStyle w:val="StyleUnderline"/>
          <w:highlight w:val="cyan"/>
        </w:rPr>
        <w:t xml:space="preserve">improve </w:t>
      </w:r>
      <w:r w:rsidRPr="00B249C0">
        <w:rPr>
          <w:rStyle w:val="Emphasis"/>
          <w:highlight w:val="cyan"/>
        </w:rPr>
        <w:t>US competitiveness</w:t>
      </w:r>
      <w:r w:rsidRPr="00B249C0">
        <w:rPr>
          <w:rStyle w:val="StyleUnderline"/>
          <w:highlight w:val="cyan"/>
        </w:rPr>
        <w:t xml:space="preserve"> by monetizing</w:t>
      </w:r>
      <w:r w:rsidRPr="00B249C0">
        <w:rPr>
          <w:rStyle w:val="StyleUnderline"/>
        </w:rPr>
        <w:t xml:space="preserve"> its relative </w:t>
      </w:r>
      <w:r w:rsidRPr="00B249C0">
        <w:rPr>
          <w:rStyle w:val="Emphasis"/>
          <w:highlight w:val="cyan"/>
        </w:rPr>
        <w:t>efficiency</w:t>
      </w:r>
      <w:r w:rsidRPr="00B249C0">
        <w:rPr>
          <w:sz w:val="16"/>
        </w:rPr>
        <w:t xml:space="preserve">. It would also </w:t>
      </w:r>
      <w:r w:rsidRPr="00B249C0">
        <w:rPr>
          <w:rStyle w:val="StyleUnderline"/>
          <w:highlight w:val="cyan"/>
        </w:rPr>
        <w:t>bring back</w:t>
      </w:r>
      <w:r w:rsidRPr="00B249C0">
        <w:rPr>
          <w:rStyle w:val="StyleUnderline"/>
        </w:rPr>
        <w:t xml:space="preserve"> a </w:t>
      </w:r>
      <w:r w:rsidRPr="00B249C0">
        <w:rPr>
          <w:rStyle w:val="StyleUnderline"/>
          <w:highlight w:val="cyan"/>
        </w:rPr>
        <w:t>significant</w:t>
      </w:r>
      <w:r w:rsidRPr="00B249C0">
        <w:rPr>
          <w:rStyle w:val="StyleUnderline"/>
        </w:rPr>
        <w:t xml:space="preserve"> amount of </w:t>
      </w:r>
      <w:r w:rsidRPr="00B249C0">
        <w:rPr>
          <w:rStyle w:val="StyleUnderline"/>
          <w:highlight w:val="cyan"/>
        </w:rPr>
        <w:t>business</w:t>
      </w:r>
      <w:r w:rsidRPr="00B249C0">
        <w:rPr>
          <w:rStyle w:val="StyleUnderline"/>
        </w:rPr>
        <w:t xml:space="preserve"> </w:t>
      </w:r>
      <w:r w:rsidRPr="00B249C0">
        <w:rPr>
          <w:rStyle w:val="StyleUnderline"/>
          <w:highlight w:val="cyan"/>
        </w:rPr>
        <w:t>and</w:t>
      </w:r>
      <w:r w:rsidRPr="00B249C0">
        <w:rPr>
          <w:rStyle w:val="StyleUnderline"/>
        </w:rPr>
        <w:t xml:space="preserve"> may </w:t>
      </w:r>
      <w:r w:rsidRPr="00B249C0">
        <w:rPr>
          <w:rStyle w:val="StyleUnderline"/>
          <w:highlight w:val="cyan"/>
        </w:rPr>
        <w:t>improve</w:t>
      </w:r>
      <w:r w:rsidRPr="00B249C0">
        <w:rPr>
          <w:rStyle w:val="StyleUnderline"/>
        </w:rPr>
        <w:t xml:space="preserve"> the </w:t>
      </w:r>
      <w:r w:rsidRPr="00B249C0">
        <w:rPr>
          <w:rStyle w:val="StyleUnderline"/>
          <w:highlight w:val="cyan"/>
        </w:rPr>
        <w:t>decades-long</w:t>
      </w:r>
      <w:r w:rsidRPr="00B249C0">
        <w:rPr>
          <w:rStyle w:val="StyleUnderline"/>
        </w:rPr>
        <w:t xml:space="preserve"> huge </w:t>
      </w:r>
      <w:r w:rsidRPr="00B249C0">
        <w:rPr>
          <w:rStyle w:val="Emphasis"/>
          <w:highlight w:val="cyan"/>
        </w:rPr>
        <w:t>trade deficit</w:t>
      </w:r>
      <w:r w:rsidRPr="00B249C0">
        <w:rPr>
          <w:rStyle w:val="StyleUnderline"/>
        </w:rPr>
        <w:t xml:space="preserve"> </w:t>
      </w:r>
      <w:r w:rsidRPr="00B249C0">
        <w:rPr>
          <w:rStyle w:val="StyleUnderline"/>
          <w:highlight w:val="cyan"/>
        </w:rPr>
        <w:t>between</w:t>
      </w:r>
      <w:r w:rsidRPr="00B249C0">
        <w:rPr>
          <w:rStyle w:val="StyleUnderline"/>
        </w:rPr>
        <w:t xml:space="preserve"> Washington and </w:t>
      </w:r>
      <w:r w:rsidRPr="00B249C0">
        <w:rPr>
          <w:rStyle w:val="StyleUnderline"/>
          <w:highlight w:val="cyan"/>
        </w:rPr>
        <w:t>Beijing</w:t>
      </w:r>
      <w:r w:rsidRPr="00B249C0">
        <w:rPr>
          <w:sz w:val="16"/>
        </w:rPr>
        <w:t>.</w:t>
      </w:r>
    </w:p>
    <w:p w14:paraId="1ADC5021" w14:textId="77777777" w:rsidR="006F4980" w:rsidRPr="00B249C0" w:rsidRDefault="006F4980" w:rsidP="006F4980">
      <w:pPr>
        <w:rPr>
          <w:sz w:val="16"/>
        </w:rPr>
      </w:pPr>
      <w:r w:rsidRPr="00B249C0">
        <w:rPr>
          <w:sz w:val="16"/>
        </w:rPr>
        <w:t xml:space="preserve">As other low-emission countries begin to use the CBAM, </w:t>
      </w:r>
      <w:r w:rsidRPr="00B249C0">
        <w:rPr>
          <w:rStyle w:val="StyleUnderline"/>
          <w:highlight w:val="cyan"/>
        </w:rPr>
        <w:t>any delay</w:t>
      </w:r>
      <w:r w:rsidRPr="00B249C0">
        <w:rPr>
          <w:rStyle w:val="StyleUnderline"/>
        </w:rPr>
        <w:t xml:space="preserve"> in implementation could </w:t>
      </w:r>
      <w:r w:rsidRPr="00B249C0">
        <w:rPr>
          <w:rStyle w:val="StyleUnderline"/>
          <w:highlight w:val="cyan"/>
        </w:rPr>
        <w:t>put</w:t>
      </w:r>
      <w:r w:rsidRPr="00B249C0">
        <w:rPr>
          <w:rStyle w:val="StyleUnderline"/>
        </w:rPr>
        <w:t xml:space="preserve"> </w:t>
      </w:r>
      <w:r w:rsidRPr="00B249C0">
        <w:rPr>
          <w:rStyle w:val="StyleUnderline"/>
          <w:highlight w:val="cyan"/>
        </w:rPr>
        <w:t>US</w:t>
      </w:r>
      <w:r w:rsidRPr="00B249C0">
        <w:rPr>
          <w:rStyle w:val="StyleUnderline"/>
        </w:rPr>
        <w:t xml:space="preserve"> </w:t>
      </w:r>
      <w:r w:rsidRPr="00B249C0">
        <w:rPr>
          <w:rStyle w:val="StyleUnderline"/>
          <w:highlight w:val="cyan"/>
        </w:rPr>
        <w:t>trade at a considerable disadvantage</w:t>
      </w:r>
      <w:r w:rsidRPr="00B249C0">
        <w:rPr>
          <w:sz w:val="16"/>
        </w:rPr>
        <w:t xml:space="preserve">. Joining </w:t>
      </w:r>
      <w:r w:rsidRPr="00B249C0">
        <w:rPr>
          <w:rStyle w:val="StyleUnderline"/>
        </w:rPr>
        <w:t xml:space="preserve">the </w:t>
      </w:r>
      <w:r w:rsidRPr="00B249C0">
        <w:rPr>
          <w:rStyle w:val="StyleUnderline"/>
          <w:highlight w:val="cyan"/>
        </w:rPr>
        <w:t>CBAM</w:t>
      </w:r>
      <w:r w:rsidRPr="00B249C0">
        <w:rPr>
          <w:rStyle w:val="StyleUnderline"/>
        </w:rPr>
        <w:t xml:space="preserve"> initiative would </w:t>
      </w:r>
      <w:r w:rsidRPr="00B249C0">
        <w:rPr>
          <w:rStyle w:val="StyleUnderline"/>
          <w:highlight w:val="cyan"/>
        </w:rPr>
        <w:t>place</w:t>
      </w:r>
      <w:r w:rsidRPr="00B249C0">
        <w:rPr>
          <w:rStyle w:val="StyleUnderline"/>
        </w:rPr>
        <w:t xml:space="preserve"> the </w:t>
      </w:r>
      <w:r w:rsidRPr="00B249C0">
        <w:rPr>
          <w:rStyle w:val="StyleUnderline"/>
          <w:highlight w:val="cyan"/>
        </w:rPr>
        <w:t>U</w:t>
      </w:r>
      <w:r w:rsidRPr="00B249C0">
        <w:rPr>
          <w:rStyle w:val="StyleUnderline"/>
        </w:rPr>
        <w:t xml:space="preserve">nited </w:t>
      </w:r>
      <w:r w:rsidRPr="00B249C0">
        <w:rPr>
          <w:rStyle w:val="StyleUnderline"/>
          <w:highlight w:val="cyan"/>
        </w:rPr>
        <w:t>S</w:t>
      </w:r>
      <w:r w:rsidRPr="00B249C0">
        <w:rPr>
          <w:rStyle w:val="StyleUnderline"/>
        </w:rPr>
        <w:t xml:space="preserve">tates </w:t>
      </w:r>
      <w:r w:rsidRPr="00B249C0">
        <w:rPr>
          <w:rStyle w:val="StyleUnderline"/>
          <w:highlight w:val="cyan"/>
        </w:rPr>
        <w:t>at</w:t>
      </w:r>
      <w:r w:rsidRPr="00B249C0">
        <w:rPr>
          <w:rStyle w:val="StyleUnderline"/>
        </w:rPr>
        <w:t xml:space="preserve"> the </w:t>
      </w:r>
      <w:r w:rsidRPr="00B249C0">
        <w:rPr>
          <w:rStyle w:val="StyleUnderline"/>
          <w:highlight w:val="cyan"/>
        </w:rPr>
        <w:t xml:space="preserve">forefront of </w:t>
      </w:r>
      <w:r w:rsidRPr="00B249C0">
        <w:rPr>
          <w:rStyle w:val="Emphasis"/>
          <w:highlight w:val="cyan"/>
        </w:rPr>
        <w:t>global climate leadership</w:t>
      </w:r>
      <w:r w:rsidRPr="00B249C0">
        <w:rPr>
          <w:rStyle w:val="StyleUnderline"/>
        </w:rPr>
        <w:t xml:space="preserve"> and set a strong example of </w:t>
      </w:r>
      <w:r w:rsidRPr="00B249C0">
        <w:rPr>
          <w:rStyle w:val="StyleUnderline"/>
          <w:highlight w:val="cyan"/>
        </w:rPr>
        <w:t xml:space="preserve">a modern </w:t>
      </w:r>
      <w:r w:rsidRPr="00B249C0">
        <w:rPr>
          <w:rStyle w:val="Emphasis"/>
          <w:highlight w:val="cyan"/>
        </w:rPr>
        <w:t>sustainable economy</w:t>
      </w:r>
      <w:r w:rsidRPr="00B249C0">
        <w:rPr>
          <w:rStyle w:val="StyleUnderline"/>
          <w:highlight w:val="cyan"/>
        </w:rPr>
        <w:t xml:space="preserve"> while countering</w:t>
      </w:r>
      <w:r w:rsidRPr="00B249C0">
        <w:rPr>
          <w:rStyle w:val="StyleUnderline"/>
        </w:rPr>
        <w:t xml:space="preserve"> the environmental impact of </w:t>
      </w:r>
      <w:r w:rsidRPr="00B249C0">
        <w:rPr>
          <w:rStyle w:val="StyleUnderline"/>
          <w:highlight w:val="cyan"/>
        </w:rPr>
        <w:t>global emissions</w:t>
      </w:r>
      <w:r w:rsidRPr="00B249C0">
        <w:rPr>
          <w:rStyle w:val="StyleUnderline"/>
        </w:rPr>
        <w:t xml:space="preserve"> from industrial production</w:t>
      </w:r>
      <w:r w:rsidRPr="00B249C0">
        <w:rPr>
          <w:sz w:val="16"/>
        </w:rPr>
        <w:t xml:space="preserve">. This </w:t>
      </w:r>
      <w:r w:rsidRPr="00B249C0">
        <w:rPr>
          <w:rStyle w:val="StyleUnderline"/>
          <w:highlight w:val="cyan"/>
        </w:rPr>
        <w:t>shared initiative</w:t>
      </w:r>
      <w:r w:rsidRPr="00B249C0">
        <w:rPr>
          <w:rStyle w:val="StyleUnderline"/>
        </w:rPr>
        <w:t xml:space="preserve"> would also likely </w:t>
      </w:r>
      <w:r w:rsidRPr="00B249C0">
        <w:rPr>
          <w:rStyle w:val="Emphasis"/>
          <w:highlight w:val="cyan"/>
        </w:rPr>
        <w:t>strengthen diplomatic and trade relations with the EU</w:t>
      </w:r>
      <w:r w:rsidRPr="00B249C0">
        <w:rPr>
          <w:rStyle w:val="StyleUnderline"/>
        </w:rPr>
        <w:t xml:space="preserve"> by streamlining trade and climate policy in the transatlantic region. As the EU is virtue signaling its stalwart support for CBAM, </w:t>
      </w:r>
      <w:r w:rsidRPr="00B249C0">
        <w:rPr>
          <w:rStyle w:val="StyleUnderline"/>
          <w:highlight w:val="cyan"/>
        </w:rPr>
        <w:t>proposing</w:t>
      </w:r>
      <w:r w:rsidRPr="00B249C0">
        <w:rPr>
          <w:rStyle w:val="StyleUnderline"/>
        </w:rPr>
        <w:t xml:space="preserve"> it </w:t>
      </w:r>
      <w:r w:rsidRPr="00B249C0">
        <w:rPr>
          <w:rStyle w:val="StyleUnderline"/>
          <w:highlight w:val="cyan"/>
        </w:rPr>
        <w:t>in</w:t>
      </w:r>
      <w:r w:rsidRPr="00B249C0">
        <w:rPr>
          <w:rStyle w:val="StyleUnderline"/>
        </w:rPr>
        <w:t xml:space="preserve"> the </w:t>
      </w:r>
      <w:r w:rsidRPr="00B249C0">
        <w:rPr>
          <w:rStyle w:val="StyleUnderline"/>
          <w:highlight w:val="cyan"/>
        </w:rPr>
        <w:t>US</w:t>
      </w:r>
      <w:r w:rsidRPr="00B249C0">
        <w:rPr>
          <w:rStyle w:val="StyleUnderline"/>
        </w:rPr>
        <w:t xml:space="preserve"> may also </w:t>
      </w:r>
      <w:r w:rsidRPr="00B249C0">
        <w:rPr>
          <w:rStyle w:val="StyleUnderline"/>
          <w:highlight w:val="cyan"/>
        </w:rPr>
        <w:t>make it</w:t>
      </w:r>
      <w:r w:rsidRPr="00B249C0">
        <w:rPr>
          <w:rStyle w:val="StyleUnderline"/>
        </w:rPr>
        <w:t xml:space="preserve"> a </w:t>
      </w:r>
      <w:r w:rsidRPr="00B249C0">
        <w:rPr>
          <w:rStyle w:val="Emphasis"/>
          <w:highlight w:val="cyan"/>
        </w:rPr>
        <w:t>valuable</w:t>
      </w:r>
      <w:r w:rsidRPr="00B249C0">
        <w:rPr>
          <w:rStyle w:val="Emphasis"/>
        </w:rPr>
        <w:t xml:space="preserve"> bargaining chip</w:t>
      </w:r>
      <w:r w:rsidRPr="00B249C0">
        <w:rPr>
          <w:sz w:val="16"/>
        </w:rPr>
        <w:t xml:space="preserve"> in future trade talks with Brussels.</w:t>
      </w:r>
    </w:p>
    <w:p w14:paraId="10FACB0C" w14:textId="77777777" w:rsidR="006F4980" w:rsidRPr="00B249C0" w:rsidRDefault="006F4980" w:rsidP="006F4980">
      <w:pPr>
        <w:rPr>
          <w:sz w:val="16"/>
        </w:rPr>
      </w:pPr>
      <w:r w:rsidRPr="00B249C0">
        <w:rPr>
          <w:rStyle w:val="StyleUnderline"/>
          <w:highlight w:val="cyan"/>
        </w:rPr>
        <w:t>US legislators</w:t>
      </w:r>
      <w:r w:rsidRPr="00B249C0">
        <w:rPr>
          <w:rStyle w:val="StyleUnderline"/>
        </w:rPr>
        <w:t xml:space="preserve"> on both sides of the aisle must negotiate the details</w:t>
      </w:r>
      <w:r w:rsidRPr="00B249C0">
        <w:rPr>
          <w:sz w:val="16"/>
        </w:rPr>
        <w:t xml:space="preserve"> for any American CBAM. While partisan deadlock means swift legislative action from Congress to respond to all energy and climate needs is unlikely, </w:t>
      </w:r>
      <w:r w:rsidRPr="00B249C0">
        <w:rPr>
          <w:rStyle w:val="StyleUnderline"/>
        </w:rPr>
        <w:t xml:space="preserve">legislators </w:t>
      </w:r>
      <w:r w:rsidRPr="00B249C0">
        <w:rPr>
          <w:rStyle w:val="StyleUnderline"/>
          <w:highlight w:val="cyan"/>
        </w:rPr>
        <w:t>can</w:t>
      </w:r>
      <w:r w:rsidRPr="00B249C0">
        <w:rPr>
          <w:rStyle w:val="StyleUnderline"/>
        </w:rPr>
        <w:t xml:space="preserve"> still leverage very different priorities to </w:t>
      </w:r>
      <w:r w:rsidRPr="00B249C0">
        <w:rPr>
          <w:rStyle w:val="StyleUnderline"/>
          <w:highlight w:val="cyan"/>
        </w:rPr>
        <w:t>arrive at</w:t>
      </w:r>
      <w:r w:rsidRPr="00B249C0">
        <w:rPr>
          <w:rStyle w:val="StyleUnderline"/>
        </w:rPr>
        <w:t xml:space="preserve"> a </w:t>
      </w:r>
      <w:r w:rsidRPr="00B249C0">
        <w:rPr>
          <w:rStyle w:val="Emphasis"/>
          <w:highlight w:val="cyan"/>
        </w:rPr>
        <w:t>bipartisan compromise</w:t>
      </w:r>
      <w:r w:rsidRPr="00B249C0">
        <w:rPr>
          <w:sz w:val="16"/>
        </w:rPr>
        <w:t xml:space="preserve">. </w:t>
      </w:r>
      <w:r w:rsidRPr="00B249C0">
        <w:rPr>
          <w:rStyle w:val="StyleUnderline"/>
        </w:rPr>
        <w:t>For Republicans</w:t>
      </w:r>
      <w:r w:rsidRPr="00B249C0">
        <w:rPr>
          <w:sz w:val="16"/>
        </w:rPr>
        <w:t xml:space="preserve">, who have done a drastic about-face on tariffs and protectionism in the last 10 </w:t>
      </w:r>
      <w:proofErr w:type="gramStart"/>
      <w:r w:rsidRPr="00B249C0">
        <w:rPr>
          <w:sz w:val="16"/>
        </w:rPr>
        <w:t>years, and</w:t>
      </w:r>
      <w:proofErr w:type="gramEnd"/>
      <w:r w:rsidRPr="00B249C0">
        <w:rPr>
          <w:sz w:val="16"/>
        </w:rPr>
        <w:t xml:space="preserve"> are returning from free trade to protectionism and mercantilism, </w:t>
      </w:r>
      <w:r w:rsidRPr="00B249C0">
        <w:rPr>
          <w:rStyle w:val="StyleUnderline"/>
        </w:rPr>
        <w:t xml:space="preserve">the </w:t>
      </w:r>
      <w:r w:rsidRPr="00B249C0">
        <w:rPr>
          <w:rStyle w:val="StyleUnderline"/>
          <w:highlight w:val="cyan"/>
        </w:rPr>
        <w:t>CBAM</w:t>
      </w:r>
      <w:r w:rsidRPr="00B249C0">
        <w:rPr>
          <w:rStyle w:val="StyleUnderline"/>
        </w:rPr>
        <w:t xml:space="preserve"> is a </w:t>
      </w:r>
      <w:r w:rsidRPr="00B249C0">
        <w:rPr>
          <w:rStyle w:val="StyleUnderline"/>
          <w:highlight w:val="cyan"/>
        </w:rPr>
        <w:t>popular way to</w:t>
      </w:r>
      <w:r w:rsidRPr="00B249C0">
        <w:rPr>
          <w:rStyle w:val="StyleUnderline"/>
        </w:rPr>
        <w:t xml:space="preserve"> simultaneously </w:t>
      </w:r>
      <w:r w:rsidRPr="00B249C0">
        <w:rPr>
          <w:rStyle w:val="StyleUnderline"/>
          <w:highlight w:val="cyan"/>
        </w:rPr>
        <w:t>protect American jobs</w:t>
      </w:r>
      <w:r w:rsidRPr="00B249C0">
        <w:rPr>
          <w:rStyle w:val="StyleUnderline"/>
        </w:rPr>
        <w:t xml:space="preserve"> and manufacturing </w:t>
      </w:r>
      <w:r w:rsidRPr="00B249C0">
        <w:rPr>
          <w:rStyle w:val="StyleUnderline"/>
          <w:highlight w:val="cyan"/>
        </w:rPr>
        <w:t>while</w:t>
      </w:r>
      <w:r w:rsidRPr="00B249C0">
        <w:rPr>
          <w:rStyle w:val="StyleUnderline"/>
        </w:rPr>
        <w:t xml:space="preserve"> gingerly dipping the toes in the climate change waters</w:t>
      </w:r>
      <w:r w:rsidRPr="00B249C0">
        <w:rPr>
          <w:sz w:val="16"/>
        </w:rPr>
        <w:t>.</w:t>
      </w:r>
    </w:p>
    <w:p w14:paraId="004C42A9" w14:textId="77777777" w:rsidR="006F4980" w:rsidRPr="00B249C0" w:rsidRDefault="006F4980" w:rsidP="006F4980">
      <w:pPr>
        <w:rPr>
          <w:sz w:val="16"/>
        </w:rPr>
      </w:pPr>
      <w:r w:rsidRPr="00B249C0">
        <w:rPr>
          <w:rStyle w:val="StyleUnderline"/>
        </w:rPr>
        <w:t>For Democrats</w:t>
      </w:r>
      <w:r w:rsidRPr="00B249C0">
        <w:rPr>
          <w:sz w:val="16"/>
        </w:rPr>
        <w:t xml:space="preserve">, who are historically more vocal about decarbonization, </w:t>
      </w:r>
      <w:r w:rsidRPr="00B249C0">
        <w:rPr>
          <w:rStyle w:val="StyleUnderline"/>
        </w:rPr>
        <w:t xml:space="preserve">CBAM allows America to </w:t>
      </w:r>
      <w:r w:rsidRPr="00B249C0">
        <w:rPr>
          <w:rStyle w:val="StyleUnderline"/>
          <w:highlight w:val="cyan"/>
        </w:rPr>
        <w:t>move more in</w:t>
      </w:r>
      <w:r w:rsidRPr="00B249C0">
        <w:rPr>
          <w:rStyle w:val="StyleUnderline"/>
        </w:rPr>
        <w:t xml:space="preserve"> line with the stalled Paris Agreement while reaching its 2030 </w:t>
      </w:r>
      <w:r w:rsidRPr="00B249C0">
        <w:rPr>
          <w:rStyle w:val="Emphasis"/>
          <w:highlight w:val="cyan"/>
        </w:rPr>
        <w:t>emission reduction</w:t>
      </w:r>
      <w:r w:rsidRPr="00B249C0">
        <w:rPr>
          <w:rStyle w:val="StyleUnderline"/>
          <w:highlight w:val="cyan"/>
        </w:rPr>
        <w:t xml:space="preserve"> goals</w:t>
      </w:r>
      <w:r w:rsidRPr="00B249C0">
        <w:rPr>
          <w:sz w:val="16"/>
        </w:rPr>
        <w:t xml:space="preserve">. A </w:t>
      </w:r>
      <w:r w:rsidRPr="00B249C0">
        <w:rPr>
          <w:rStyle w:val="StyleUnderline"/>
        </w:rPr>
        <w:t>CBAM also aligns with Democratic legislation</w:t>
      </w:r>
      <w:r w:rsidRPr="00B249C0">
        <w:rPr>
          <w:sz w:val="16"/>
        </w:rPr>
        <w:t xml:space="preserve"> such as the 2021 FAIR Transition and Competition Act which </w:t>
      </w:r>
      <w:r w:rsidRPr="00B249C0">
        <w:rPr>
          <w:rStyle w:val="StyleUnderline"/>
        </w:rPr>
        <w:t>promotes international cooperation on regulating carbon emissions</w:t>
      </w:r>
      <w:r w:rsidRPr="00B249C0">
        <w:rPr>
          <w:sz w:val="16"/>
        </w:rPr>
        <w:t xml:space="preserve">, and the 2022 Clean Competition Act (CCA), which </w:t>
      </w:r>
      <w:r w:rsidRPr="00B249C0">
        <w:rPr>
          <w:rStyle w:val="StyleUnderline"/>
        </w:rPr>
        <w:t>reflects a commitment to climate change through sustainable trade</w:t>
      </w:r>
      <w:r w:rsidRPr="00B249C0">
        <w:rPr>
          <w:sz w:val="16"/>
        </w:rPr>
        <w:t>.</w:t>
      </w:r>
    </w:p>
    <w:p w14:paraId="08A602D2" w14:textId="77777777" w:rsidR="006F4980" w:rsidRPr="00B249C0" w:rsidRDefault="006F4980" w:rsidP="006F4980">
      <w:pPr>
        <w:rPr>
          <w:sz w:val="16"/>
        </w:rPr>
      </w:pPr>
      <w:r w:rsidRPr="00B249C0">
        <w:rPr>
          <w:sz w:val="16"/>
        </w:rPr>
        <w:t xml:space="preserve">For both parties and foreign policy practitioners, </w:t>
      </w:r>
      <w:r w:rsidRPr="00B249C0">
        <w:rPr>
          <w:rStyle w:val="StyleUnderline"/>
          <w:highlight w:val="cyan"/>
        </w:rPr>
        <w:t>CBAM</w:t>
      </w:r>
      <w:r w:rsidRPr="00B249C0">
        <w:rPr>
          <w:rStyle w:val="StyleUnderline"/>
        </w:rPr>
        <w:t xml:space="preserve"> is also a </w:t>
      </w:r>
      <w:r w:rsidRPr="00B249C0">
        <w:rPr>
          <w:rStyle w:val="StyleUnderline"/>
          <w:highlight w:val="cyan"/>
        </w:rPr>
        <w:t>tool to counter China</w:t>
      </w:r>
      <w:r w:rsidRPr="00B249C0">
        <w:rPr>
          <w:rStyle w:val="StyleUnderline"/>
        </w:rPr>
        <w:t>.</w:t>
      </w:r>
    </w:p>
    <w:p w14:paraId="63C6F952" w14:textId="77777777" w:rsidR="006F4980" w:rsidRPr="00B249C0" w:rsidRDefault="006F4980" w:rsidP="006F4980">
      <w:pPr>
        <w:rPr>
          <w:rStyle w:val="StyleUnderline"/>
        </w:rPr>
      </w:pPr>
      <w:r w:rsidRPr="00B249C0">
        <w:rPr>
          <w:sz w:val="16"/>
        </w:rPr>
        <w:t>“Once people understand that [</w:t>
      </w:r>
      <w:r w:rsidRPr="00B249C0">
        <w:rPr>
          <w:rStyle w:val="StyleUnderline"/>
        </w:rPr>
        <w:t>CBAM] is a geopolitical tool, and it’s a lot better than war</w:t>
      </w:r>
      <w:r w:rsidRPr="00B249C0">
        <w:rPr>
          <w:sz w:val="16"/>
        </w:rPr>
        <w:t xml:space="preserve">, it’s a lot cheaper than war, </w:t>
      </w:r>
      <w:r w:rsidRPr="00B249C0">
        <w:rPr>
          <w:rStyle w:val="StyleUnderline"/>
        </w:rPr>
        <w:t xml:space="preserve">in terms of addressing the </w:t>
      </w:r>
      <w:r w:rsidRPr="00B249C0">
        <w:rPr>
          <w:rStyle w:val="Emphasis"/>
          <w:highlight w:val="cyan"/>
        </w:rPr>
        <w:t>militarization</w:t>
      </w:r>
      <w:r w:rsidRPr="00B249C0">
        <w:rPr>
          <w:rStyle w:val="Emphasis"/>
        </w:rPr>
        <w:t xml:space="preserve"> of China</w:t>
      </w:r>
      <w:r w:rsidRPr="00B249C0">
        <w:rPr>
          <w:rStyle w:val="StyleUnderline"/>
        </w:rPr>
        <w:t>, and it helps our workers and helps our industry</w:t>
      </w:r>
      <w:r w:rsidRPr="00B249C0">
        <w:rPr>
          <w:sz w:val="16"/>
        </w:rPr>
        <w:t xml:space="preserve">, then they kind of get behind it” argues Senator Bill Cassidy (R-LA). </w:t>
      </w:r>
      <w:r w:rsidRPr="00B249C0">
        <w:rPr>
          <w:rStyle w:val="StyleUnderline"/>
        </w:rPr>
        <w:t xml:space="preserve">Beyond directly containing China, a </w:t>
      </w:r>
      <w:r w:rsidRPr="00B249C0">
        <w:rPr>
          <w:rStyle w:val="StyleUnderline"/>
        </w:rPr>
        <w:lastRenderedPageBreak/>
        <w:t xml:space="preserve">CBAM will provide a lot of </w:t>
      </w:r>
      <w:r w:rsidRPr="00B249C0">
        <w:rPr>
          <w:rStyle w:val="Emphasis"/>
          <w:highlight w:val="cyan"/>
        </w:rPr>
        <w:t>strategic flexibility</w:t>
      </w:r>
      <w:r w:rsidRPr="00B249C0">
        <w:rPr>
          <w:rStyle w:val="StyleUnderline"/>
          <w:highlight w:val="cyan"/>
        </w:rPr>
        <w:t xml:space="preserve"> for the US</w:t>
      </w:r>
      <w:r w:rsidRPr="00B249C0">
        <w:rPr>
          <w:rStyle w:val="StyleUnderline"/>
        </w:rPr>
        <w:t xml:space="preserve"> in erecting fees and de-facto tariffs </w:t>
      </w:r>
      <w:r w:rsidRPr="00B249C0">
        <w:rPr>
          <w:rStyle w:val="StyleUnderline"/>
          <w:highlight w:val="cyan"/>
        </w:rPr>
        <w:t>that will not impact the</w:t>
      </w:r>
      <w:r w:rsidRPr="00B249C0">
        <w:rPr>
          <w:rStyle w:val="StyleUnderline"/>
        </w:rPr>
        <w:t xml:space="preserve"> broad contours of the </w:t>
      </w:r>
      <w:r w:rsidRPr="00B249C0">
        <w:rPr>
          <w:rStyle w:val="Emphasis"/>
          <w:highlight w:val="cyan"/>
        </w:rPr>
        <w:t>international economic order</w:t>
      </w:r>
      <w:r w:rsidRPr="00B249C0">
        <w:rPr>
          <w:rStyle w:val="StyleUnderline"/>
        </w:rPr>
        <w:t>.</w:t>
      </w:r>
    </w:p>
    <w:p w14:paraId="6357AE7F" w14:textId="77777777" w:rsidR="006F4980" w:rsidRPr="00B249C0" w:rsidRDefault="006F4980" w:rsidP="006F4980"/>
    <w:p w14:paraId="35CE2863" w14:textId="77777777" w:rsidR="006F4980" w:rsidRDefault="006F4980" w:rsidP="006F4980">
      <w:pPr>
        <w:pStyle w:val="Heading3"/>
        <w:rPr>
          <w:rFonts w:cs="Calibri"/>
        </w:rPr>
      </w:pPr>
      <w:r>
        <w:rPr>
          <w:rFonts w:cs="Calibri"/>
        </w:rPr>
        <w:lastRenderedPageBreak/>
        <w:t>Solves Competitiveness</w:t>
      </w:r>
    </w:p>
    <w:p w14:paraId="40F0272C" w14:textId="77777777" w:rsidR="006F4980" w:rsidRDefault="006F4980" w:rsidP="006F4980">
      <w:pPr>
        <w:pStyle w:val="Heading4"/>
      </w:pPr>
      <w:r>
        <w:t xml:space="preserve">International carbon tariffs disproportionally </w:t>
      </w:r>
      <w:proofErr w:type="gramStart"/>
      <w:r>
        <w:t>affects</w:t>
      </w:r>
      <w:proofErr w:type="gramEnd"/>
      <w:r>
        <w:t xml:space="preserve"> US domestic industries by decreasing US price competitiveness</w:t>
      </w:r>
    </w:p>
    <w:p w14:paraId="581B8838" w14:textId="77777777" w:rsidR="006F4980" w:rsidRPr="001B26EF" w:rsidRDefault="006F4980" w:rsidP="006F4980">
      <w:r>
        <w:rPr>
          <w:rStyle w:val="Style13ptBold"/>
        </w:rPr>
        <w:t xml:space="preserve">Yang and Yan ’23 </w:t>
      </w:r>
      <w:r w:rsidRPr="001B26EF">
        <w:t>[</w:t>
      </w:r>
      <w:r>
        <w:t xml:space="preserve">Changjiang Yang, </w:t>
      </w:r>
      <w:proofErr w:type="spellStart"/>
      <w:r>
        <w:t>Xiaoxuan</w:t>
      </w:r>
      <w:proofErr w:type="spellEnd"/>
      <w:r>
        <w:t xml:space="preserve"> Yan</w:t>
      </w:r>
      <w:r w:rsidRPr="001B26EF">
        <w:t xml:space="preserve">; </w:t>
      </w:r>
      <w:r>
        <w:t>School of Economics, Fudan University, China</w:t>
      </w:r>
      <w:r w:rsidRPr="001B26EF">
        <w:t>; 4-1-2023; "Impact of carbon tariffs on price competitiveness in the era of global value chain"; No Publication; https://www-sciencedirect-com.proxy.lib.umich.edu/science/article/pii/S0306261923001691; Accessed 7-2-2023; AT]</w:t>
      </w:r>
    </w:p>
    <w:p w14:paraId="33459FE4" w14:textId="77777777" w:rsidR="006F4980" w:rsidRPr="00540E40" w:rsidRDefault="006F4980" w:rsidP="006F4980">
      <w:pPr>
        <w:rPr>
          <w:sz w:val="16"/>
        </w:rPr>
      </w:pPr>
      <w:r w:rsidRPr="00540E40">
        <w:rPr>
          <w:sz w:val="16"/>
        </w:rPr>
        <w:t xml:space="preserve">The </w:t>
      </w:r>
      <w:r w:rsidRPr="008D3FAF">
        <w:rPr>
          <w:rStyle w:val="StyleUnderline"/>
        </w:rPr>
        <w:t>price competitiveness of a country or industry depends not only on its own price changes, but also on the prices of related countries and industries in the global market</w:t>
      </w:r>
      <w:r w:rsidRPr="00540E40">
        <w:rPr>
          <w:sz w:val="16"/>
        </w:rPr>
        <w:t xml:space="preserve">. Therefore, we further analyze the </w:t>
      </w:r>
      <w:r w:rsidRPr="008D3FAF">
        <w:rPr>
          <w:rStyle w:val="StyleUnderline"/>
        </w:rPr>
        <w:t>impact of carbon tariffs on the price competitiveness of countries</w:t>
      </w:r>
      <w:r w:rsidRPr="00540E40">
        <w:rPr>
          <w:sz w:val="16"/>
        </w:rPr>
        <w:t xml:space="preserve"> and industries </w:t>
      </w:r>
      <w:r w:rsidRPr="008D3FAF">
        <w:rPr>
          <w:rStyle w:val="StyleUnderline"/>
        </w:rPr>
        <w:t>by calculating</w:t>
      </w:r>
      <w:r w:rsidRPr="00540E40">
        <w:rPr>
          <w:sz w:val="16"/>
        </w:rPr>
        <w:t xml:space="preserve"> the multilateral </w:t>
      </w:r>
      <w:r w:rsidRPr="008D3FAF">
        <w:rPr>
          <w:rStyle w:val="StyleUnderline"/>
        </w:rPr>
        <w:t>relative price changes</w:t>
      </w:r>
      <w:r w:rsidRPr="00540E40">
        <w:rPr>
          <w:sz w:val="16"/>
        </w:rPr>
        <w:t xml:space="preserve"> through the real effective exchange rate.</w:t>
      </w:r>
    </w:p>
    <w:p w14:paraId="1113B59D" w14:textId="77777777" w:rsidR="006F4980" w:rsidRPr="00540E40" w:rsidRDefault="006F4980" w:rsidP="006F4980">
      <w:pPr>
        <w:rPr>
          <w:sz w:val="16"/>
        </w:rPr>
      </w:pPr>
      <w:r w:rsidRPr="00540E40">
        <w:rPr>
          <w:sz w:val="16"/>
        </w:rPr>
        <w:t xml:space="preserve">As we can see from the figure below, </w:t>
      </w:r>
      <w:r w:rsidRPr="008D3FAF">
        <w:rPr>
          <w:rStyle w:val="StyleUnderline"/>
        </w:rPr>
        <w:t xml:space="preserve">after the </w:t>
      </w:r>
      <w:r w:rsidRPr="004130CF">
        <w:rPr>
          <w:rStyle w:val="StyleUnderline"/>
          <w:highlight w:val="cyan"/>
        </w:rPr>
        <w:t xml:space="preserve">imposition of </w:t>
      </w:r>
      <w:r w:rsidRPr="00EF7083">
        <w:rPr>
          <w:rStyle w:val="Emphasis"/>
          <w:highlight w:val="cyan"/>
        </w:rPr>
        <w:t>carbon tariffs</w:t>
      </w:r>
      <w:r w:rsidRPr="008D3FAF">
        <w:rPr>
          <w:rStyle w:val="StyleUnderline"/>
        </w:rPr>
        <w:t xml:space="preserve">, the relative prices of the </w:t>
      </w:r>
      <w:r w:rsidRPr="004130CF">
        <w:rPr>
          <w:rStyle w:val="StyleUnderline"/>
          <w:highlight w:val="cyan"/>
        </w:rPr>
        <w:t>US</w:t>
      </w:r>
      <w:r w:rsidRPr="00540E40">
        <w:rPr>
          <w:sz w:val="16"/>
        </w:rPr>
        <w:t xml:space="preserve"> and Russia </w:t>
      </w:r>
      <w:proofErr w:type="gramStart"/>
      <w:r w:rsidRPr="008D3FAF">
        <w:rPr>
          <w:rStyle w:val="StyleUnderline"/>
        </w:rPr>
        <w:t>increase</w:t>
      </w:r>
      <w:proofErr w:type="gramEnd"/>
      <w:r w:rsidRPr="008D3FAF">
        <w:rPr>
          <w:rStyle w:val="StyleUnderline"/>
        </w:rPr>
        <w:t xml:space="preserve"> and their </w:t>
      </w:r>
      <w:r w:rsidRPr="00EF7083">
        <w:rPr>
          <w:rStyle w:val="Emphasis"/>
          <w:highlight w:val="cyan"/>
        </w:rPr>
        <w:t>price competitiveness decreases</w:t>
      </w:r>
      <w:r w:rsidRPr="004130CF">
        <w:rPr>
          <w:rStyle w:val="StyleUnderline"/>
          <w:highlight w:val="cyan"/>
        </w:rPr>
        <w:t xml:space="preserve"> because</w:t>
      </w:r>
      <w:r w:rsidRPr="008D3FAF">
        <w:rPr>
          <w:rStyle w:val="StyleUnderline"/>
        </w:rPr>
        <w:t xml:space="preserve"> the </w:t>
      </w:r>
      <w:r w:rsidRPr="004130CF">
        <w:rPr>
          <w:rStyle w:val="StyleUnderline"/>
          <w:highlight w:val="cyan"/>
        </w:rPr>
        <w:t>prices</w:t>
      </w:r>
      <w:r w:rsidRPr="008D3FAF">
        <w:rPr>
          <w:rStyle w:val="StyleUnderline"/>
        </w:rPr>
        <w:t xml:space="preserve"> </w:t>
      </w:r>
      <w:r w:rsidRPr="004130CF">
        <w:rPr>
          <w:rStyle w:val="StyleUnderline"/>
          <w:highlight w:val="cyan"/>
        </w:rPr>
        <w:t>of</w:t>
      </w:r>
      <w:r w:rsidRPr="008D3FAF">
        <w:rPr>
          <w:rStyle w:val="StyleUnderline"/>
        </w:rPr>
        <w:t xml:space="preserve"> their </w:t>
      </w:r>
      <w:r w:rsidRPr="004130CF">
        <w:rPr>
          <w:rStyle w:val="StyleUnderline"/>
          <w:highlight w:val="cyan"/>
        </w:rPr>
        <w:t>products</w:t>
      </w:r>
      <w:r w:rsidRPr="008D3FAF">
        <w:rPr>
          <w:rStyle w:val="StyleUnderline"/>
        </w:rPr>
        <w:t xml:space="preserve"> </w:t>
      </w:r>
      <w:r w:rsidRPr="004130CF">
        <w:rPr>
          <w:rStyle w:val="StyleUnderline"/>
          <w:highlight w:val="cyan"/>
        </w:rPr>
        <w:t>increase more</w:t>
      </w:r>
      <w:r w:rsidRPr="008D3FAF">
        <w:rPr>
          <w:rStyle w:val="StyleUnderline"/>
        </w:rPr>
        <w:t xml:space="preserve"> than those of other countries in the international market</w:t>
      </w:r>
      <w:r w:rsidRPr="00540E40">
        <w:rPr>
          <w:sz w:val="16"/>
        </w:rPr>
        <w:t xml:space="preserve">. Although the prices of </w:t>
      </w:r>
      <w:r w:rsidRPr="008D3FAF">
        <w:rPr>
          <w:rStyle w:val="StyleUnderline"/>
        </w:rPr>
        <w:t>other countries</w:t>
      </w:r>
      <w:r w:rsidRPr="00540E40">
        <w:rPr>
          <w:sz w:val="16"/>
        </w:rPr>
        <w:t xml:space="preserve"> are affected by the carbon tariff, the </w:t>
      </w:r>
      <w:r w:rsidRPr="008D3FAF">
        <w:rPr>
          <w:rStyle w:val="StyleUnderline"/>
        </w:rPr>
        <w:t>prices</w:t>
      </w:r>
      <w:r w:rsidRPr="00540E40">
        <w:rPr>
          <w:sz w:val="16"/>
        </w:rPr>
        <w:t xml:space="preserve"> of their products </w:t>
      </w:r>
      <w:r w:rsidRPr="008D3FAF">
        <w:rPr>
          <w:rStyle w:val="StyleUnderline"/>
        </w:rPr>
        <w:t>are relatively lower compared with those of the US</w:t>
      </w:r>
      <w:r w:rsidRPr="00540E40">
        <w:rPr>
          <w:sz w:val="16"/>
        </w:rPr>
        <w:t xml:space="preserve"> and Russia, </w:t>
      </w:r>
      <w:r w:rsidRPr="008D3FAF">
        <w:rPr>
          <w:rStyle w:val="StyleUnderline"/>
        </w:rPr>
        <w:t>and therefore their price competitiveness is improved</w:t>
      </w:r>
      <w:r w:rsidRPr="00540E40">
        <w:rPr>
          <w:sz w:val="16"/>
        </w:rPr>
        <w:t>. The real effective exchange rate of countries with close trade ties with the US, such as Mexico and Canada, decreases particularly significantly because these countries give a greater weight to the US in calculating the real effective exchange rate. Since the US and the EU impose a larger carbon tariff rate and cover a wider range of industries in Scenario 2, the real effective exchange rate of each country changes more than that in Scenario 1, but the direction of change remains the same.</w:t>
      </w:r>
    </w:p>
    <w:p w14:paraId="3C2AFBF6" w14:textId="77777777" w:rsidR="006F4980" w:rsidRPr="00540E40" w:rsidRDefault="006F4980" w:rsidP="006F4980">
      <w:pPr>
        <w:rPr>
          <w:sz w:val="16"/>
        </w:rPr>
      </w:pPr>
      <w:r w:rsidRPr="00540E40">
        <w:rPr>
          <w:sz w:val="16"/>
        </w:rPr>
        <w:t xml:space="preserve">Analyzing the </w:t>
      </w:r>
      <w:r w:rsidRPr="004130CF">
        <w:rPr>
          <w:rStyle w:val="StyleUnderline"/>
          <w:highlight w:val="cyan"/>
        </w:rPr>
        <w:t xml:space="preserve">price competitiveness of </w:t>
      </w:r>
      <w:r w:rsidRPr="00EF7083">
        <w:rPr>
          <w:rStyle w:val="Emphasis"/>
          <w:highlight w:val="cyan"/>
        </w:rPr>
        <w:t>China</w:t>
      </w:r>
      <w:r w:rsidRPr="00540E40">
        <w:rPr>
          <w:sz w:val="16"/>
        </w:rPr>
        <w:t xml:space="preserve"> under the carbon tariffs from the industry perspective, we can see that the </w:t>
      </w:r>
      <w:r w:rsidRPr="004130CF">
        <w:rPr>
          <w:rStyle w:val="StyleUnderline"/>
        </w:rPr>
        <w:t>price competitiveness of each industry</w:t>
      </w:r>
      <w:r w:rsidRPr="003A12E2">
        <w:rPr>
          <w:rStyle w:val="StyleUnderline"/>
        </w:rPr>
        <w:t xml:space="preserve"> </w:t>
      </w:r>
      <w:r w:rsidRPr="004130CF">
        <w:rPr>
          <w:rStyle w:val="StyleUnderline"/>
          <w:highlight w:val="cyan"/>
        </w:rPr>
        <w:t>increases</w:t>
      </w:r>
      <w:r w:rsidRPr="00540E40">
        <w:rPr>
          <w:sz w:val="16"/>
        </w:rPr>
        <w:t xml:space="preserve"> in Scenario 1, except for S11. </w:t>
      </w:r>
      <w:r w:rsidRPr="00540E40">
        <w:rPr>
          <w:rStyle w:val="StyleUnderline"/>
        </w:rPr>
        <w:t>Chemical and chemical products</w:t>
      </w:r>
      <w:r w:rsidRPr="00540E40">
        <w:rPr>
          <w:sz w:val="16"/>
        </w:rPr>
        <w:t xml:space="preserve">, S13. </w:t>
      </w:r>
      <w:r w:rsidRPr="00540E40">
        <w:rPr>
          <w:rStyle w:val="StyleUnderline"/>
        </w:rPr>
        <w:t>Rubber and plastics products</w:t>
      </w:r>
      <w:r w:rsidRPr="00540E40">
        <w:rPr>
          <w:sz w:val="16"/>
        </w:rPr>
        <w:t xml:space="preserve">. S22. Other </w:t>
      </w:r>
      <w:r w:rsidRPr="00540E40">
        <w:rPr>
          <w:rStyle w:val="StyleUnderline"/>
        </w:rPr>
        <w:t>manufacturing has the highest increase in competitiveness</w:t>
      </w:r>
      <w:r w:rsidRPr="00540E40">
        <w:rPr>
          <w:sz w:val="16"/>
        </w:rPr>
        <w:t xml:space="preserve">, because S22 industry is not among the target industries of the carbon tariffs imposed by the US and the EU, and the output price is not affected by the direct carbon tariffs, and China's product prices in S22 industry are least affected by the cumulative upstream carbon tariffs, which is only 0.02 %. The price competitiveness of S5. Mining support service activities and S28.Water transport also shifts from upward to downward when the US begins to impose carbon tariffs on imports from all industries in Scenario 2. The competitiveness of S5. Mining support service activities declined by 1.54 %, more than any other industry in China, </w:t>
      </w:r>
      <w:proofErr w:type="gramStart"/>
      <w:r w:rsidRPr="00540E40">
        <w:rPr>
          <w:sz w:val="16"/>
        </w:rPr>
        <w:t>due to the fact that</w:t>
      </w:r>
      <w:proofErr w:type="gramEnd"/>
      <w:r w:rsidRPr="00540E40">
        <w:rPr>
          <w:sz w:val="16"/>
        </w:rPr>
        <w:t xml:space="preserve"> when the US imposed carbon tariffs on S5 industry globally, the direct carbon tariffs imposed on China's S5 industry jumped to 4.64 %, significantly higher than other countries. The industry with the largest increase in competitiveness becomes S26. Wholesale and retail trade, suggesting that the different scenarios affect not only the magnitude of price competitiveness changes in each industry, but also the direction (see Fig. 5, Fig. 6).</w:t>
      </w:r>
    </w:p>
    <w:p w14:paraId="5810E17C" w14:textId="77777777" w:rsidR="006F4980" w:rsidRDefault="006F4980" w:rsidP="006F4980">
      <w:pPr>
        <w:rPr>
          <w:rStyle w:val="Emphasis"/>
        </w:rPr>
      </w:pPr>
      <w:r w:rsidRPr="004130CF">
        <w:rPr>
          <w:rStyle w:val="StyleUnderline"/>
          <w:highlight w:val="cyan"/>
        </w:rPr>
        <w:t>Since</w:t>
      </w:r>
      <w:r w:rsidRPr="00B37E14">
        <w:rPr>
          <w:rStyle w:val="StyleUnderline"/>
        </w:rPr>
        <w:t xml:space="preserve"> the </w:t>
      </w:r>
      <w:r w:rsidRPr="004130CF">
        <w:rPr>
          <w:rStyle w:val="StyleUnderline"/>
          <w:highlight w:val="cyan"/>
        </w:rPr>
        <w:t xml:space="preserve">US </w:t>
      </w:r>
      <w:r w:rsidRPr="004130CF">
        <w:rPr>
          <w:rStyle w:val="StyleUnderline"/>
        </w:rPr>
        <w:t>implemented</w:t>
      </w:r>
      <w:r w:rsidRPr="00B37E14">
        <w:rPr>
          <w:rStyle w:val="StyleUnderline"/>
        </w:rPr>
        <w:t xml:space="preserve"> the Clean Competition Act not only </w:t>
      </w:r>
      <w:r w:rsidRPr="004130CF">
        <w:rPr>
          <w:rStyle w:val="StyleUnderline"/>
          <w:highlight w:val="cyan"/>
        </w:rPr>
        <w:t xml:space="preserve">imposes carbon tariffs on </w:t>
      </w:r>
      <w:r w:rsidRPr="00EF7083">
        <w:rPr>
          <w:rStyle w:val="Emphasis"/>
          <w:highlight w:val="cyan"/>
        </w:rPr>
        <w:t>products exported</w:t>
      </w:r>
      <w:r w:rsidRPr="00B37E14">
        <w:rPr>
          <w:rStyle w:val="StyleUnderline"/>
        </w:rPr>
        <w:t xml:space="preserve"> to the US </w:t>
      </w:r>
      <w:r w:rsidRPr="004130CF">
        <w:rPr>
          <w:rStyle w:val="StyleUnderline"/>
          <w:highlight w:val="cyan"/>
        </w:rPr>
        <w:t>but also</w:t>
      </w:r>
      <w:r w:rsidRPr="00B37E14">
        <w:rPr>
          <w:rStyle w:val="StyleUnderline"/>
        </w:rPr>
        <w:t xml:space="preserve"> imposes a </w:t>
      </w:r>
      <w:r w:rsidRPr="00EF7083">
        <w:rPr>
          <w:rStyle w:val="Emphasis"/>
        </w:rPr>
        <w:t>corresponding tax</w:t>
      </w:r>
      <w:r w:rsidRPr="00B37E14">
        <w:rPr>
          <w:rStyle w:val="StyleUnderline"/>
        </w:rPr>
        <w:t xml:space="preserve"> </w:t>
      </w:r>
      <w:r w:rsidRPr="004130CF">
        <w:rPr>
          <w:rStyle w:val="StyleUnderline"/>
          <w:highlight w:val="cyan"/>
        </w:rPr>
        <w:t>on</w:t>
      </w:r>
      <w:r w:rsidRPr="00B37E14">
        <w:rPr>
          <w:rStyle w:val="StyleUnderline"/>
        </w:rPr>
        <w:t xml:space="preserve"> the portion of products in </w:t>
      </w:r>
      <w:r w:rsidRPr="00EF7083">
        <w:rPr>
          <w:rStyle w:val="Emphasis"/>
          <w:highlight w:val="cyan"/>
        </w:rPr>
        <w:t>domestic industries</w:t>
      </w:r>
      <w:r w:rsidRPr="00540E40">
        <w:rPr>
          <w:sz w:val="16"/>
        </w:rPr>
        <w:t xml:space="preserve"> that exceed the average carbon content. Therefore, consistent with the country-level results, </w:t>
      </w:r>
      <w:r w:rsidRPr="00B37E14">
        <w:rPr>
          <w:rStyle w:val="StyleUnderline"/>
        </w:rPr>
        <w:t xml:space="preserve">the real effective rate of exchange change is greater than zero for all US industries, which means </w:t>
      </w:r>
      <w:r w:rsidRPr="004130CF">
        <w:rPr>
          <w:rStyle w:val="StyleUnderline"/>
          <w:highlight w:val="cyan"/>
        </w:rPr>
        <w:t>price competitiveness declines</w:t>
      </w:r>
      <w:r w:rsidRPr="00540E40">
        <w:rPr>
          <w:sz w:val="16"/>
        </w:rPr>
        <w:t xml:space="preserve">. In Scenario 1, many industries are not included, but since </w:t>
      </w:r>
      <w:r w:rsidRPr="00540E40">
        <w:rPr>
          <w:rStyle w:val="StyleUnderline"/>
        </w:rPr>
        <w:t>national value chains have a more significant impact on the cumulative carbon tax</w:t>
      </w:r>
      <w:r w:rsidRPr="00540E40">
        <w:rPr>
          <w:sz w:val="16"/>
        </w:rPr>
        <w:t xml:space="preserve"> than global value chains for the </w:t>
      </w:r>
      <w:r w:rsidRPr="004130CF">
        <w:rPr>
          <w:rStyle w:val="StyleUnderline"/>
          <w:highlight w:val="cyan"/>
        </w:rPr>
        <w:t>US</w:t>
      </w:r>
      <w:r w:rsidRPr="00540E40">
        <w:rPr>
          <w:sz w:val="16"/>
        </w:rPr>
        <w:t xml:space="preserve">, these </w:t>
      </w:r>
      <w:r w:rsidRPr="004130CF">
        <w:rPr>
          <w:rStyle w:val="StyleUnderline"/>
          <w:highlight w:val="cyan"/>
        </w:rPr>
        <w:t xml:space="preserve">industries are </w:t>
      </w:r>
      <w:r w:rsidRPr="00EF7083">
        <w:rPr>
          <w:rStyle w:val="Emphasis"/>
          <w:highlight w:val="cyan"/>
        </w:rPr>
        <w:t>more affected by the cumulative carbon tax</w:t>
      </w:r>
      <w:r w:rsidRPr="00540E40">
        <w:rPr>
          <w:rStyle w:val="StyleUnderline"/>
        </w:rPr>
        <w:t xml:space="preserve"> from domestic upstream industries </w:t>
      </w:r>
      <w:r w:rsidRPr="004130CF">
        <w:rPr>
          <w:rStyle w:val="StyleUnderline"/>
          <w:highlight w:val="cyan"/>
        </w:rPr>
        <w:t>than other countries</w:t>
      </w:r>
      <w:r w:rsidRPr="00540E40">
        <w:rPr>
          <w:sz w:val="16"/>
        </w:rPr>
        <w:t xml:space="preserve">, </w:t>
      </w:r>
      <w:r w:rsidRPr="00540E40">
        <w:rPr>
          <w:rStyle w:val="StyleUnderline"/>
        </w:rPr>
        <w:t xml:space="preserve">which ultimately </w:t>
      </w:r>
      <w:r w:rsidRPr="005D47A1">
        <w:rPr>
          <w:rStyle w:val="StyleUnderline"/>
          <w:highlight w:val="cyan"/>
        </w:rPr>
        <w:t xml:space="preserve">leads to a </w:t>
      </w:r>
      <w:r w:rsidRPr="005D47A1">
        <w:rPr>
          <w:rStyle w:val="Emphasis"/>
          <w:highlight w:val="cyan"/>
        </w:rPr>
        <w:t>greater price increase</w:t>
      </w:r>
      <w:r w:rsidRPr="00540E40">
        <w:rPr>
          <w:rStyle w:val="StyleUnderline"/>
        </w:rPr>
        <w:t xml:space="preserve"> in the US industries and a </w:t>
      </w:r>
      <w:r w:rsidRPr="00EF7083">
        <w:rPr>
          <w:rStyle w:val="Emphasis"/>
        </w:rPr>
        <w:t>decrease in price competitiveness.</w:t>
      </w:r>
    </w:p>
    <w:p w14:paraId="1AA73913" w14:textId="77777777" w:rsidR="006F4980" w:rsidRPr="00B249C0" w:rsidRDefault="006F4980" w:rsidP="006F4980"/>
    <w:p w14:paraId="1C455E61" w14:textId="77777777" w:rsidR="006F4980" w:rsidRPr="00B249C0" w:rsidRDefault="006F4980" w:rsidP="006F4980">
      <w:pPr>
        <w:pStyle w:val="Heading3"/>
        <w:rPr>
          <w:rFonts w:cs="Calibri"/>
        </w:rPr>
      </w:pPr>
      <w:r w:rsidRPr="00B249C0">
        <w:rPr>
          <w:rFonts w:cs="Calibri"/>
        </w:rPr>
        <w:lastRenderedPageBreak/>
        <w:t>Solves Offshoring</w:t>
      </w:r>
    </w:p>
    <w:p w14:paraId="2C4265DD" w14:textId="77777777" w:rsidR="006F4980" w:rsidRPr="00B249C0" w:rsidRDefault="006F4980" w:rsidP="006F4980">
      <w:pPr>
        <w:pStyle w:val="Heading4"/>
        <w:rPr>
          <w:rFonts w:cs="Calibri"/>
        </w:rPr>
      </w:pPr>
      <w:r w:rsidRPr="00B249C0">
        <w:rPr>
          <w:rFonts w:cs="Calibri"/>
        </w:rPr>
        <w:t xml:space="preserve">Carbon border taxes prevent offshoring, but the US needs a domestic tax </w:t>
      </w:r>
      <w:proofErr w:type="gramStart"/>
      <w:r w:rsidRPr="00B249C0">
        <w:rPr>
          <w:rFonts w:cs="Calibri"/>
        </w:rPr>
        <w:t>first</w:t>
      </w:r>
      <w:proofErr w:type="gramEnd"/>
    </w:p>
    <w:p w14:paraId="0A4A92B9" w14:textId="77777777" w:rsidR="006F4980" w:rsidRPr="00B249C0" w:rsidRDefault="006F4980" w:rsidP="006F4980">
      <w:r w:rsidRPr="00B249C0">
        <w:rPr>
          <w:b/>
          <w:sz w:val="26"/>
          <w:szCs w:val="26"/>
        </w:rPr>
        <w:t>Patnaik and Kennedy 21</w:t>
      </w:r>
      <w:r w:rsidRPr="00B249C0">
        <w:t xml:space="preserve"> – Sanjay Patnaik, Director for Regulation and Markets, Bernard L. Schwartz Chair in Economic Policy Development, Fellow in Economic Studies. Kelly Kennedy, Former Senior Research Assistant, Center on Regulations and Markets. “Why the US should establish a carbon price either through reconciliation or other legislation,” October 7, 2021, </w:t>
      </w:r>
      <w:r w:rsidRPr="00B249C0">
        <w:rPr>
          <w:i/>
        </w:rPr>
        <w:t>Brookings Institution</w:t>
      </w:r>
      <w:r w:rsidRPr="00B249C0">
        <w:t xml:space="preserve">, </w:t>
      </w:r>
      <w:hyperlink r:id="rId11">
        <w:r w:rsidRPr="00B249C0">
          <w:rPr>
            <w:color w:val="000000"/>
          </w:rPr>
          <w:t>https://www.brookings.edu/research/why-the-us-should-establish-a-carbon-price-either-through-reconciliation-or-other-legislation/</w:t>
        </w:r>
      </w:hyperlink>
      <w:r w:rsidRPr="00B249C0">
        <w:t xml:space="preserve"> //</w:t>
      </w:r>
      <w:proofErr w:type="spellStart"/>
      <w:r w:rsidRPr="00B249C0">
        <w:t>ellie</w:t>
      </w:r>
      <w:proofErr w:type="spellEnd"/>
    </w:p>
    <w:p w14:paraId="69EB88F7" w14:textId="77777777" w:rsidR="006F4980" w:rsidRPr="00B249C0" w:rsidRDefault="006F4980" w:rsidP="006F4980">
      <w:pPr>
        <w:rPr>
          <w:sz w:val="16"/>
          <w:szCs w:val="16"/>
        </w:rPr>
      </w:pPr>
      <w:r w:rsidRPr="00B249C0">
        <w:rPr>
          <w:sz w:val="16"/>
          <w:szCs w:val="16"/>
        </w:rPr>
        <w:t>2. Justify a carbon border tax</w:t>
      </w:r>
    </w:p>
    <w:p w14:paraId="0BF249B2" w14:textId="77777777" w:rsidR="006F4980" w:rsidRPr="00B249C0" w:rsidRDefault="006F4980" w:rsidP="006F4980">
      <w:pPr>
        <w:rPr>
          <w:u w:val="single"/>
        </w:rPr>
      </w:pPr>
      <w:r w:rsidRPr="00B249C0">
        <w:rPr>
          <w:sz w:val="16"/>
          <w:szCs w:val="16"/>
        </w:rPr>
        <w:t>In July, several Democrats in Congress </w:t>
      </w:r>
      <w:hyperlink r:id="rId12">
        <w:r w:rsidRPr="00B249C0">
          <w:rPr>
            <w:color w:val="000000"/>
            <w:sz w:val="16"/>
            <w:szCs w:val="16"/>
          </w:rPr>
          <w:t>proposed to include a carbon border adjustment tax</w:t>
        </w:r>
      </w:hyperlink>
      <w:r w:rsidRPr="00B249C0">
        <w:rPr>
          <w:sz w:val="16"/>
          <w:szCs w:val="16"/>
        </w:rPr>
        <w:t xml:space="preserve"> in the $3.5 trillion budget reconciliation bill that is currently in negotiation. Broadly speaking, </w:t>
      </w:r>
      <w:r w:rsidRPr="00B249C0">
        <w:rPr>
          <w:highlight w:val="cyan"/>
          <w:u w:val="single"/>
        </w:rPr>
        <w:t>carbon</w:t>
      </w:r>
      <w:r w:rsidRPr="00B249C0">
        <w:rPr>
          <w:u w:val="single"/>
        </w:rPr>
        <w:t xml:space="preserve"> </w:t>
      </w:r>
      <w:r w:rsidRPr="00B249C0">
        <w:rPr>
          <w:highlight w:val="cyan"/>
          <w:u w:val="single"/>
        </w:rPr>
        <w:t>border adjustments</w:t>
      </w:r>
      <w:r w:rsidRPr="00B249C0">
        <w:rPr>
          <w:u w:val="single"/>
        </w:rPr>
        <w:t xml:space="preserve"> are meant to </w:t>
      </w:r>
      <w:r w:rsidRPr="00B249C0">
        <w:rPr>
          <w:highlight w:val="cyan"/>
          <w:u w:val="single"/>
        </w:rPr>
        <w:t xml:space="preserve">protect domestic firms from having to unfairly compete with firms producing in countries with weaker </w:t>
      </w:r>
      <w:r w:rsidRPr="00B249C0">
        <w:rPr>
          <w:u w:val="single"/>
        </w:rPr>
        <w:t xml:space="preserve">greenhouse gas </w:t>
      </w:r>
      <w:r w:rsidRPr="00B249C0">
        <w:rPr>
          <w:highlight w:val="cyan"/>
          <w:u w:val="single"/>
        </w:rPr>
        <w:t>regulations.</w:t>
      </w:r>
      <w:r w:rsidRPr="00B249C0">
        <w:rPr>
          <w:sz w:val="16"/>
          <w:szCs w:val="16"/>
        </w:rPr>
        <w:t xml:space="preserve"> This has several advantages. First, it </w:t>
      </w:r>
      <w:r w:rsidRPr="00B249C0">
        <w:rPr>
          <w:highlight w:val="cyan"/>
          <w:u w:val="single"/>
        </w:rPr>
        <w:t>ensures</w:t>
      </w:r>
      <w:r w:rsidRPr="00B249C0">
        <w:rPr>
          <w:u w:val="single"/>
        </w:rPr>
        <w:t xml:space="preserve"> that</w:t>
      </w:r>
      <w:r w:rsidRPr="00B249C0">
        <w:rPr>
          <w:sz w:val="16"/>
          <w:szCs w:val="16"/>
        </w:rPr>
        <w:t xml:space="preserve"> </w:t>
      </w:r>
      <w:r w:rsidRPr="00B249C0">
        <w:rPr>
          <w:u w:val="single"/>
        </w:rPr>
        <w:t xml:space="preserve">both </w:t>
      </w:r>
      <w:r w:rsidRPr="00B249C0">
        <w:rPr>
          <w:highlight w:val="cyan"/>
          <w:u w:val="single"/>
        </w:rPr>
        <w:t>domestic and foreign firms face similar production costs</w:t>
      </w:r>
      <w:r w:rsidRPr="00B249C0">
        <w:rPr>
          <w:u w:val="single"/>
        </w:rPr>
        <w:t>.</w:t>
      </w:r>
      <w:r w:rsidRPr="00B249C0">
        <w:rPr>
          <w:sz w:val="16"/>
          <w:szCs w:val="16"/>
        </w:rPr>
        <w:t xml:space="preserve"> Second, it </w:t>
      </w:r>
      <w:r w:rsidRPr="00B249C0">
        <w:rPr>
          <w:highlight w:val="cyan"/>
          <w:u w:val="single"/>
        </w:rPr>
        <w:t>discourages domestic firms from relocating production</w:t>
      </w:r>
      <w:r w:rsidRPr="00B249C0">
        <w:rPr>
          <w:u w:val="single"/>
        </w:rPr>
        <w:t xml:space="preserve"> in response to strengthened climate regulations. This not only </w:t>
      </w:r>
      <w:r w:rsidRPr="00B249C0">
        <w:rPr>
          <w:highlight w:val="cyan"/>
          <w:u w:val="single"/>
        </w:rPr>
        <w:t>protects domestic jobs</w:t>
      </w:r>
      <w:r w:rsidRPr="00B249C0">
        <w:rPr>
          <w:u w:val="single"/>
        </w:rPr>
        <w:t xml:space="preserve"> but also </w:t>
      </w:r>
      <w:r w:rsidRPr="00B249C0">
        <w:rPr>
          <w:highlight w:val="cyan"/>
          <w:u w:val="single"/>
        </w:rPr>
        <w:t>reduces the potential for carbon leakage</w:t>
      </w:r>
      <w:r w:rsidRPr="00B249C0">
        <w:rPr>
          <w:u w:val="single"/>
        </w:rPr>
        <w:t xml:space="preserve">, where environmental regulations do not reduce emissions but simply facilitate relocating them. Third, the </w:t>
      </w:r>
      <w:r w:rsidRPr="00B249C0">
        <w:rPr>
          <w:highlight w:val="cyan"/>
          <w:u w:val="single"/>
        </w:rPr>
        <w:t>possibility of tariffs can encourage countries and individual firms to improve their environmental practices</w:t>
      </w:r>
      <w:r w:rsidRPr="00B249C0">
        <w:rPr>
          <w:u w:val="single"/>
        </w:rPr>
        <w:t>.</w:t>
      </w:r>
    </w:p>
    <w:p w14:paraId="6901DC99" w14:textId="77777777" w:rsidR="006F4980" w:rsidRPr="00B249C0" w:rsidRDefault="006F4980" w:rsidP="006F4980">
      <w:pPr>
        <w:rPr>
          <w:sz w:val="16"/>
          <w:szCs w:val="16"/>
        </w:rPr>
      </w:pPr>
      <w:r w:rsidRPr="00B249C0">
        <w:rPr>
          <w:sz w:val="16"/>
          <w:szCs w:val="16"/>
        </w:rPr>
        <w:t xml:space="preserve">For a country with strong climate regulations (and a large domestic market), </w:t>
      </w:r>
      <w:r w:rsidRPr="00B249C0">
        <w:rPr>
          <w:u w:val="single"/>
        </w:rPr>
        <w:t>a carbon border tax can be an effective tool to maintain the competitiveness of domestic firms.</w:t>
      </w:r>
      <w:r w:rsidRPr="00B249C0">
        <w:rPr>
          <w:sz w:val="16"/>
          <w:szCs w:val="16"/>
        </w:rPr>
        <w:t xml:space="preserve"> However, it </w:t>
      </w:r>
      <w:hyperlink r:id="rId13">
        <w:r w:rsidRPr="00B249C0">
          <w:rPr>
            <w:color w:val="000000"/>
            <w:sz w:val="16"/>
            <w:szCs w:val="16"/>
          </w:rPr>
          <w:t>makes little sense to institute a border adjustment</w:t>
        </w:r>
      </w:hyperlink>
      <w:r w:rsidRPr="00B249C0">
        <w:rPr>
          <w:sz w:val="16"/>
          <w:szCs w:val="16"/>
        </w:rPr>
        <w:t> in the U.S. without first imposing a domestic carbon price.</w:t>
      </w:r>
    </w:p>
    <w:p w14:paraId="0778B67F" w14:textId="77777777" w:rsidR="006F4980" w:rsidRPr="00B249C0" w:rsidRDefault="006F4980" w:rsidP="006F4980">
      <w:pPr>
        <w:rPr>
          <w:sz w:val="16"/>
          <w:szCs w:val="16"/>
        </w:rPr>
      </w:pPr>
      <w:r w:rsidRPr="00B249C0">
        <w:rPr>
          <w:sz w:val="16"/>
          <w:szCs w:val="16"/>
        </w:rPr>
        <w:t>Carbon border adjustments are </w:t>
      </w:r>
      <w:hyperlink r:id="rId14">
        <w:r w:rsidRPr="00B249C0">
          <w:rPr>
            <w:color w:val="000000"/>
            <w:sz w:val="16"/>
            <w:szCs w:val="16"/>
          </w:rPr>
          <w:t>difficult to design</w:t>
        </w:r>
      </w:hyperlink>
      <w:r w:rsidRPr="00B249C0">
        <w:rPr>
          <w:sz w:val="16"/>
          <w:szCs w:val="16"/>
        </w:rPr>
        <w:t xml:space="preserve"> even with a carbon price. In theory, policymakers determine the carbon border adjustment rate by setting it equal to the domestic carbon price, thereby ensuring that all firms—foreign and domestic—pay the same price for emissions generated during production. However, they are then faced with the decision of which goods should be subject to the tariff, which trading partners should be exempt, and how and whether the adjustment should take other greenhouse gas regulations into account. </w:t>
      </w:r>
      <w:r w:rsidRPr="00B249C0">
        <w:rPr>
          <w:u w:val="single"/>
        </w:rPr>
        <w:t>Without a domestic carbon price, setting a fair price for the border adjustment involves calculating an effective carbon price based on existing environmental and emissions regulations.</w:t>
      </w:r>
      <w:r w:rsidRPr="00B249C0">
        <w:rPr>
          <w:sz w:val="16"/>
          <w:szCs w:val="16"/>
        </w:rPr>
        <w:t xml:space="preserve"> Resources for the Future </w:t>
      </w:r>
      <w:hyperlink r:id="rId15">
        <w:r w:rsidRPr="00B249C0">
          <w:rPr>
            <w:color w:val="000000"/>
            <w:sz w:val="16"/>
            <w:szCs w:val="16"/>
          </w:rPr>
          <w:t>outlines one approach</w:t>
        </w:r>
      </w:hyperlink>
      <w:r w:rsidRPr="00B249C0">
        <w:rPr>
          <w:sz w:val="16"/>
          <w:szCs w:val="16"/>
        </w:rPr>
        <w:t> where importing firms are exempt from the border adjustment up to the average level of carbon emissions on a sector-by-sector basis, then face a per ton charge that is based on the estimated marginal cost of emissions abatement. Such an approach, and any similar approaches, would be enormously complex for both administering agencies and for importing firms. Furthermore, it would be prone to inaccuracy, as firms in the same sector may still face a broad range of effective carbon prices due to differences in regulatory environments among states.</w:t>
      </w:r>
    </w:p>
    <w:p w14:paraId="3CFDE29B" w14:textId="77777777" w:rsidR="006F4980" w:rsidRPr="00B249C0" w:rsidRDefault="006F4980" w:rsidP="006F4980">
      <w:pPr>
        <w:rPr>
          <w:sz w:val="16"/>
          <w:szCs w:val="16"/>
        </w:rPr>
      </w:pPr>
      <w:r w:rsidRPr="00B249C0">
        <w:rPr>
          <w:u w:val="single"/>
        </w:rPr>
        <w:t xml:space="preserve">Imposing </w:t>
      </w:r>
      <w:r w:rsidRPr="00B249C0">
        <w:rPr>
          <w:highlight w:val="cyan"/>
          <w:u w:val="single"/>
        </w:rPr>
        <w:t xml:space="preserve">a </w:t>
      </w:r>
      <w:r w:rsidRPr="00B249C0">
        <w:rPr>
          <w:u w:val="single"/>
        </w:rPr>
        <w:t xml:space="preserve">carbon </w:t>
      </w:r>
      <w:r w:rsidRPr="00B249C0">
        <w:rPr>
          <w:highlight w:val="cyan"/>
          <w:u w:val="single"/>
        </w:rPr>
        <w:t>border</w:t>
      </w:r>
      <w:r w:rsidRPr="00B249C0">
        <w:rPr>
          <w:u w:val="single"/>
        </w:rPr>
        <w:t xml:space="preserve"> </w:t>
      </w:r>
      <w:r w:rsidRPr="00B249C0">
        <w:rPr>
          <w:highlight w:val="cyan"/>
          <w:u w:val="single"/>
        </w:rPr>
        <w:t>tax</w:t>
      </w:r>
      <w:r w:rsidRPr="00B249C0">
        <w:rPr>
          <w:u w:val="single"/>
        </w:rPr>
        <w:t xml:space="preserve"> </w:t>
      </w:r>
      <w:r w:rsidRPr="00B249C0">
        <w:rPr>
          <w:highlight w:val="cyan"/>
          <w:u w:val="single"/>
        </w:rPr>
        <w:t xml:space="preserve">without a domestic </w:t>
      </w:r>
      <w:r w:rsidRPr="00B249C0">
        <w:rPr>
          <w:u w:val="single"/>
        </w:rPr>
        <w:t xml:space="preserve">carbon </w:t>
      </w:r>
      <w:r w:rsidRPr="00B249C0">
        <w:rPr>
          <w:highlight w:val="cyan"/>
          <w:u w:val="single"/>
        </w:rPr>
        <w:t xml:space="preserve">price would </w:t>
      </w:r>
      <w:r w:rsidRPr="00B249C0">
        <w:rPr>
          <w:u w:val="single"/>
        </w:rPr>
        <w:t xml:space="preserve">also </w:t>
      </w:r>
      <w:r w:rsidRPr="00B249C0">
        <w:rPr>
          <w:highlight w:val="cyan"/>
          <w:u w:val="single"/>
        </w:rPr>
        <w:t xml:space="preserve">make the U.S. vulnerable to </w:t>
      </w:r>
      <w:r w:rsidRPr="00B249C0">
        <w:rPr>
          <w:u w:val="single"/>
        </w:rPr>
        <w:t xml:space="preserve">challenges and </w:t>
      </w:r>
      <w:r w:rsidRPr="00B249C0">
        <w:rPr>
          <w:highlight w:val="cyan"/>
          <w:u w:val="single"/>
        </w:rPr>
        <w:t>retaliation in global trade. The U.S. has no standing to implement a border tax if it does not have a carbon price of its own</w:t>
      </w:r>
      <w:r w:rsidRPr="00B249C0">
        <w:rPr>
          <w:u w:val="single"/>
        </w:rPr>
        <w:t>.</w:t>
      </w:r>
      <w:r w:rsidRPr="00B249C0">
        <w:rPr>
          <w:sz w:val="16"/>
          <w:szCs w:val="16"/>
        </w:rPr>
        <w:t xml:space="preserve"> Even the EU’s new carbon border adjustment </w:t>
      </w:r>
      <w:hyperlink r:id="rId16">
        <w:r w:rsidRPr="00B249C0">
          <w:rPr>
            <w:color w:val="000000"/>
            <w:sz w:val="16"/>
            <w:szCs w:val="16"/>
          </w:rPr>
          <w:t>risks setting off a trade war</w:t>
        </w:r>
      </w:hyperlink>
      <w:r w:rsidRPr="00B249C0">
        <w:rPr>
          <w:sz w:val="16"/>
          <w:szCs w:val="16"/>
        </w:rPr>
        <w:t>. The U.S. border tax proposal currently under consideration would almost certainly face challenges from countries with weaker environmental regulations at the World Trade Organization (WTO). If these challenges succeeded, the U.S. would contend with retaliatory tariffs from these countries, which include major economies such as China and India. In short, a border tax without a domestic carbon price is likely to achieve </w:t>
      </w:r>
      <w:hyperlink r:id="rId17">
        <w:r w:rsidRPr="00B249C0">
          <w:rPr>
            <w:color w:val="000000"/>
            <w:sz w:val="16"/>
            <w:szCs w:val="16"/>
          </w:rPr>
          <w:t>more protectionist goals than climate goals</w:t>
        </w:r>
      </w:hyperlink>
      <w:r w:rsidRPr="00B249C0">
        <w:rPr>
          <w:sz w:val="16"/>
          <w:szCs w:val="16"/>
        </w:rPr>
        <w:t>.</w:t>
      </w:r>
    </w:p>
    <w:p w14:paraId="72EB1E2F" w14:textId="77777777" w:rsidR="006F4980" w:rsidRDefault="006F4980" w:rsidP="006F4980">
      <w:pPr>
        <w:rPr>
          <w:u w:val="single"/>
        </w:rPr>
      </w:pPr>
      <w:r w:rsidRPr="00B249C0">
        <w:rPr>
          <w:sz w:val="16"/>
          <w:szCs w:val="16"/>
        </w:rPr>
        <w:t xml:space="preserve">In summary, </w:t>
      </w:r>
      <w:r w:rsidRPr="00B249C0">
        <w:rPr>
          <w:u w:val="single"/>
        </w:rPr>
        <w:t>without a domestic carbon price, the U.S. cannot credibly implement a carbon border adjustment tax.</w:t>
      </w:r>
    </w:p>
    <w:p w14:paraId="40F1F506" w14:textId="77777777" w:rsidR="006F4980" w:rsidRDefault="006F4980" w:rsidP="006F4980">
      <w:pPr>
        <w:rPr>
          <w:u w:val="single"/>
        </w:rPr>
      </w:pPr>
    </w:p>
    <w:p w14:paraId="456589CC" w14:textId="2A5F239A" w:rsidR="00C50480" w:rsidRDefault="00C50480" w:rsidP="006F4980">
      <w:pPr>
        <w:pStyle w:val="Heading3"/>
      </w:pPr>
      <w:r>
        <w:lastRenderedPageBreak/>
        <w:t xml:space="preserve">Deters Aggression </w:t>
      </w:r>
    </w:p>
    <w:p w14:paraId="15DF424B" w14:textId="77777777" w:rsidR="00C50480" w:rsidRPr="00C50480" w:rsidRDefault="00C50480" w:rsidP="00C50480">
      <w:pPr>
        <w:pStyle w:val="Heading4"/>
      </w:pPr>
      <w:r w:rsidRPr="00C50480">
        <w:t xml:space="preserve">Border adjustment tax succeeds – generates billions of </w:t>
      </w:r>
      <w:proofErr w:type="gramStart"/>
      <w:r w:rsidRPr="00C50480">
        <w:t>revenue</w:t>
      </w:r>
      <w:proofErr w:type="gramEnd"/>
      <w:r w:rsidRPr="00C50480">
        <w:t xml:space="preserve"> and deters further military aggression </w:t>
      </w:r>
    </w:p>
    <w:p w14:paraId="30FEFDE8" w14:textId="77777777" w:rsidR="00C50480" w:rsidRPr="00C50480" w:rsidRDefault="00C50480" w:rsidP="00C50480">
      <w:r w:rsidRPr="00C50480">
        <w:rPr>
          <w:rStyle w:val="Style13ptBold"/>
        </w:rPr>
        <w:t>Asia News Monitor, 2-28</w:t>
      </w:r>
      <w:r w:rsidRPr="00C50480">
        <w:t xml:space="preserve">-2023, "United States/Russia: US announces additional tariff increases on goods from Russia worth $2.8 </w:t>
      </w:r>
      <w:proofErr w:type="spellStart"/>
      <w:r w:rsidRPr="00C50480">
        <w:t>bln</w:t>
      </w:r>
      <w:proofErr w:type="spellEnd"/>
      <w:r w:rsidRPr="00C50480">
        <w:t>," No Publication, https://www.proquest.com/docview/2780172405/fulltext/2419F01537434E3FPQ/1?accountid=14667</w:t>
      </w:r>
    </w:p>
    <w:p w14:paraId="415F6BC6" w14:textId="77777777" w:rsidR="00C50480" w:rsidRPr="00C50480" w:rsidRDefault="00C50480" w:rsidP="00C50480">
      <w:pPr>
        <w:rPr>
          <w:sz w:val="16"/>
        </w:rPr>
      </w:pPr>
      <w:r w:rsidRPr="00C50480">
        <w:rPr>
          <w:sz w:val="16"/>
        </w:rPr>
        <w:t xml:space="preserve">US President Joe </w:t>
      </w:r>
      <w:r w:rsidRPr="00C50480">
        <w:rPr>
          <w:u w:val="single"/>
        </w:rPr>
        <w:t>Biden</w:t>
      </w:r>
      <w:r w:rsidRPr="00C50480">
        <w:rPr>
          <w:sz w:val="16"/>
        </w:rPr>
        <w:t xml:space="preserve"> on Friday handed down instructions to </w:t>
      </w:r>
      <w:r w:rsidRPr="00C50480">
        <w:rPr>
          <w:rStyle w:val="StyleUnderline"/>
        </w:rPr>
        <w:t xml:space="preserve">increase tariffs on the import of Russian goods worth $2.8 </w:t>
      </w:r>
      <w:proofErr w:type="spellStart"/>
      <w:r w:rsidRPr="00C50480">
        <w:rPr>
          <w:rStyle w:val="StyleUnderline"/>
        </w:rPr>
        <w:t>bln</w:t>
      </w:r>
      <w:proofErr w:type="spellEnd"/>
      <w:r w:rsidRPr="00C50480">
        <w:rPr>
          <w:sz w:val="16"/>
        </w:rPr>
        <w:t>, United States Trade Representative Katherine Tai said in a statement.</w:t>
      </w:r>
    </w:p>
    <w:p w14:paraId="04B65124" w14:textId="77777777" w:rsidR="00C50480" w:rsidRPr="00C50480" w:rsidRDefault="00C50480" w:rsidP="00C50480">
      <w:pPr>
        <w:rPr>
          <w:sz w:val="16"/>
        </w:rPr>
      </w:pPr>
      <w:r w:rsidRPr="00C50480">
        <w:rPr>
          <w:sz w:val="16"/>
        </w:rPr>
        <w:t xml:space="preserve">"Over the last year, President </w:t>
      </w:r>
      <w:r w:rsidRPr="00C50480">
        <w:rPr>
          <w:u w:val="single"/>
        </w:rPr>
        <w:t>Biden</w:t>
      </w:r>
      <w:r w:rsidRPr="00C50480">
        <w:rPr>
          <w:sz w:val="16"/>
        </w:rPr>
        <w:t xml:space="preserve"> has </w:t>
      </w:r>
      <w:r w:rsidRPr="00C50480">
        <w:rPr>
          <w:u w:val="single"/>
        </w:rPr>
        <w:t>worked with</w:t>
      </w:r>
      <w:r w:rsidRPr="00C50480">
        <w:rPr>
          <w:sz w:val="16"/>
        </w:rPr>
        <w:t xml:space="preserve"> our </w:t>
      </w:r>
      <w:r w:rsidRPr="00C50480">
        <w:rPr>
          <w:u w:val="single"/>
        </w:rPr>
        <w:t>Allies and partners to support Ukraine and impose</w:t>
      </w:r>
      <w:r w:rsidRPr="00C50480">
        <w:rPr>
          <w:sz w:val="16"/>
        </w:rPr>
        <w:t xml:space="preserve"> strict costs and </w:t>
      </w:r>
      <w:r w:rsidRPr="00C50480">
        <w:rPr>
          <w:u w:val="single"/>
        </w:rPr>
        <w:t>sanctions on Russia for its aggression against Ukraine.</w:t>
      </w:r>
      <w:r w:rsidRPr="00C50480">
        <w:rPr>
          <w:sz w:val="16"/>
        </w:rPr>
        <w:t xml:space="preserve"> As part of that effort, today President Biden announced additional tariff increases on a variety of goods from Russia worth approximately $2.8 </w:t>
      </w:r>
      <w:proofErr w:type="spellStart"/>
      <w:r w:rsidRPr="00C50480">
        <w:rPr>
          <w:sz w:val="16"/>
        </w:rPr>
        <w:t>bln</w:t>
      </w:r>
      <w:proofErr w:type="spellEnd"/>
      <w:r w:rsidRPr="00C50480">
        <w:rPr>
          <w:sz w:val="16"/>
        </w:rPr>
        <w:t>," the statement reads.</w:t>
      </w:r>
    </w:p>
    <w:p w14:paraId="61538D1F" w14:textId="77777777" w:rsidR="00C50480" w:rsidRPr="00C50480" w:rsidRDefault="00C50480" w:rsidP="00C50480">
      <w:pPr>
        <w:rPr>
          <w:sz w:val="16"/>
        </w:rPr>
      </w:pPr>
      <w:r w:rsidRPr="00C50480">
        <w:rPr>
          <w:sz w:val="16"/>
        </w:rPr>
        <w:t xml:space="preserve">"President Biden raised tariffs on most metal and metal products - doubling them from 35 to 70% and </w:t>
      </w:r>
      <w:r w:rsidRPr="00C50480">
        <w:rPr>
          <w:u w:val="single"/>
        </w:rPr>
        <w:t>targeting a crucial revenue generating sector of the Russian economy</w:t>
      </w:r>
      <w:r w:rsidRPr="00C50480">
        <w:rPr>
          <w:sz w:val="16"/>
        </w:rPr>
        <w:t>. President Biden also increased tariffs on additional Russian products to 35%, including chemicals and minerals," Tai added.</w:t>
      </w:r>
    </w:p>
    <w:p w14:paraId="6868C1CA" w14:textId="77777777" w:rsidR="00C50480" w:rsidRPr="00C50480" w:rsidRDefault="00C50480" w:rsidP="00C50480"/>
    <w:p w14:paraId="1D51BC13" w14:textId="456B6DF1" w:rsidR="006F4980" w:rsidRDefault="006F4980" w:rsidP="006F4980">
      <w:pPr>
        <w:pStyle w:val="Heading3"/>
      </w:pPr>
      <w:r>
        <w:lastRenderedPageBreak/>
        <w:t>Winners Win (PTX)</w:t>
      </w:r>
    </w:p>
    <w:p w14:paraId="63A8F706" w14:textId="77777777" w:rsidR="006F4980" w:rsidRDefault="006F4980" w:rsidP="006F4980">
      <w:pPr>
        <w:rPr>
          <w:i/>
          <w:iCs/>
        </w:rPr>
      </w:pPr>
      <w:r>
        <w:rPr>
          <w:i/>
          <w:iCs/>
        </w:rPr>
        <w:t xml:space="preserve">In so far as Biden has already been pushing for this, winners </w:t>
      </w:r>
      <w:proofErr w:type="gramStart"/>
      <w:r>
        <w:rPr>
          <w:i/>
          <w:iCs/>
        </w:rPr>
        <w:t>win</w:t>
      </w:r>
      <w:proofErr w:type="gramEnd"/>
      <w:r>
        <w:rPr>
          <w:i/>
          <w:iCs/>
        </w:rPr>
        <w:t xml:space="preserve"> </w:t>
      </w:r>
    </w:p>
    <w:p w14:paraId="64197E04" w14:textId="77777777" w:rsidR="006F4980" w:rsidRDefault="006F4980" w:rsidP="006F4980">
      <w:pPr>
        <w:pStyle w:val="Heading4"/>
      </w:pPr>
      <w:r>
        <w:t xml:space="preserve">Biden supports increasing policy to counter an increasingly dominant </w:t>
      </w:r>
      <w:proofErr w:type="gramStart"/>
      <w:r>
        <w:t>China</w:t>
      </w:r>
      <w:proofErr w:type="gramEnd"/>
    </w:p>
    <w:p w14:paraId="41043B51" w14:textId="77777777" w:rsidR="006F4980" w:rsidRPr="00D24C17" w:rsidRDefault="006F4980" w:rsidP="006F4980">
      <w:proofErr w:type="spellStart"/>
      <w:r>
        <w:rPr>
          <w:b/>
          <w:bCs/>
          <w:sz w:val="26"/>
          <w:szCs w:val="26"/>
        </w:rPr>
        <w:t>Heo</w:t>
      </w:r>
      <w:proofErr w:type="spellEnd"/>
      <w:r>
        <w:rPr>
          <w:b/>
          <w:bCs/>
          <w:sz w:val="26"/>
          <w:szCs w:val="26"/>
        </w:rPr>
        <w:t xml:space="preserve">, 22 </w:t>
      </w:r>
      <w:r>
        <w:t xml:space="preserve">– Yoon, </w:t>
      </w:r>
      <w:r w:rsidRPr="00D24C17">
        <w:t xml:space="preserve">Professor at </w:t>
      </w:r>
      <w:proofErr w:type="spellStart"/>
      <w:r w:rsidRPr="00D24C17">
        <w:t>Sogang</w:t>
      </w:r>
      <w:proofErr w:type="spellEnd"/>
      <w:r w:rsidRPr="00D24C17">
        <w:t xml:space="preserve"> Graduate School of International </w:t>
      </w:r>
      <w:proofErr w:type="gramStart"/>
      <w:r w:rsidRPr="00D24C17">
        <w:t>Studies</w:t>
      </w:r>
      <w:proofErr w:type="gramEnd"/>
      <w:r w:rsidRPr="00D24C17">
        <w:t xml:space="preserve"> and Director of </w:t>
      </w:r>
      <w:proofErr w:type="spellStart"/>
      <w:r w:rsidRPr="00D24C17">
        <w:t>Sogang</w:t>
      </w:r>
      <w:proofErr w:type="spellEnd"/>
      <w:r w:rsidRPr="00D24C17">
        <w:t xml:space="preserve"> World Trade Institute. He served as a member of the National Economic Advisory Council for the President of Korea. He has been a policy advisor to the World Bank and various Korean government agencies</w:t>
      </w:r>
      <w:r>
        <w:t xml:space="preserve">, August 21, 2022, </w:t>
      </w:r>
      <w:r>
        <w:rPr>
          <w:i/>
          <w:iCs/>
        </w:rPr>
        <w:t>Free Trade and the US-China Trade War</w:t>
      </w:r>
      <w:r>
        <w:t xml:space="preserve">, Chapter 1, </w:t>
      </w:r>
      <w:hyperlink r:id="rId18" w:history="1">
        <w:r w:rsidRPr="00C175E4">
          <w:rPr>
            <w:rStyle w:val="Hyperlink"/>
          </w:rPr>
          <w:t>https://www-taylorfrancis-com.proxy.lib.umich.edu/books/mono/10.4324/9781003305705/free-trade-us%E2%80%93china-trade-war-yoon-heo</w:t>
        </w:r>
      </w:hyperlink>
      <w:r>
        <w:t xml:space="preserve"> //</w:t>
      </w:r>
      <w:proofErr w:type="spellStart"/>
      <w:r>
        <w:t>ellie</w:t>
      </w:r>
      <w:proofErr w:type="spellEnd"/>
    </w:p>
    <w:p w14:paraId="5A64606D" w14:textId="77777777" w:rsidR="006F4980" w:rsidRPr="00B26C2A" w:rsidRDefault="006F4980" w:rsidP="006F4980">
      <w:pPr>
        <w:rPr>
          <w:sz w:val="16"/>
          <w:szCs w:val="16"/>
        </w:rPr>
      </w:pPr>
      <w:r w:rsidRPr="00B26C2A">
        <w:rPr>
          <w:sz w:val="16"/>
          <w:szCs w:val="16"/>
        </w:rPr>
        <w:t>1.2.2 The US–China Trade War</w:t>
      </w:r>
    </w:p>
    <w:p w14:paraId="57D412CF" w14:textId="77777777" w:rsidR="006F4980" w:rsidRDefault="006F4980" w:rsidP="006F4980">
      <w:pPr>
        <w:rPr>
          <w:sz w:val="16"/>
          <w:szCs w:val="16"/>
        </w:rPr>
      </w:pPr>
      <w:r w:rsidRPr="006B35B3">
        <w:rPr>
          <w:sz w:val="16"/>
        </w:rPr>
        <w:t xml:space="preserve">To put into perspective what happened between the US and China, we might want to recall that </w:t>
      </w:r>
      <w:r w:rsidRPr="00B26C2A">
        <w:rPr>
          <w:u w:val="single"/>
        </w:rPr>
        <w:t xml:space="preserve">on the first day of the </w:t>
      </w:r>
      <w:r w:rsidRPr="006B35B3">
        <w:rPr>
          <w:highlight w:val="cyan"/>
          <w:u w:val="single"/>
        </w:rPr>
        <w:t>US–China trade war,</w:t>
      </w:r>
      <w:r w:rsidRPr="00B26C2A">
        <w:rPr>
          <w:u w:val="single"/>
        </w:rPr>
        <w:t xml:space="preserve"> July 6, 2018, was </w:t>
      </w:r>
      <w:r w:rsidRPr="006B35B3">
        <w:rPr>
          <w:highlight w:val="cyan"/>
          <w:u w:val="single"/>
        </w:rPr>
        <w:t>marked by the imposition of a 25% tariff</w:t>
      </w:r>
      <w:r w:rsidRPr="00B26C2A">
        <w:rPr>
          <w:u w:val="single"/>
        </w:rPr>
        <w:t xml:space="preserve"> on ‘List 1,’ which includes 818 imported Chinese products valued at US$34 billion. Since then, the situation worsened, and </w:t>
      </w:r>
      <w:r w:rsidRPr="006B35B3">
        <w:rPr>
          <w:highlight w:val="cyan"/>
          <w:u w:val="single"/>
        </w:rPr>
        <w:t>China retaliated</w:t>
      </w:r>
      <w:r w:rsidRPr="00B26C2A">
        <w:rPr>
          <w:u w:val="single"/>
        </w:rPr>
        <w:t xml:space="preserve"> by mirroring the move. Soon after the US raised the stakes by announcing additional duties on $200 billion worth of products, China followed by increasing its duties on products for $60 billion worth of US products (Herrero, 2019).19 The immediate </w:t>
      </w:r>
      <w:r w:rsidRPr="006B35B3">
        <w:rPr>
          <w:highlight w:val="cyan"/>
          <w:u w:val="single"/>
        </w:rPr>
        <w:t>results for</w:t>
      </w:r>
      <w:r w:rsidRPr="00B26C2A">
        <w:rPr>
          <w:u w:val="single"/>
        </w:rPr>
        <w:t xml:space="preserve"> both the </w:t>
      </w:r>
      <w:r w:rsidRPr="006B35B3">
        <w:rPr>
          <w:highlight w:val="cyan"/>
          <w:u w:val="single"/>
        </w:rPr>
        <w:t>US and China were a sharp decline in bilateral trade</w:t>
      </w:r>
      <w:r w:rsidRPr="00B26C2A">
        <w:rPr>
          <w:u w:val="single"/>
        </w:rPr>
        <w:t>, price increases for many of the related goods, and increased imports from other countries (</w:t>
      </w:r>
      <w:proofErr w:type="spellStart"/>
      <w:r w:rsidRPr="00B26C2A">
        <w:rPr>
          <w:u w:val="single"/>
        </w:rPr>
        <w:t>Nicita</w:t>
      </w:r>
      <w:proofErr w:type="spellEnd"/>
      <w:r w:rsidRPr="00B26C2A">
        <w:rPr>
          <w:u w:val="single"/>
        </w:rPr>
        <w:t>, 2019).</w:t>
      </w:r>
      <w:r w:rsidRPr="006B35B3">
        <w:rPr>
          <w:sz w:val="16"/>
        </w:rPr>
        <w:t xml:space="preserve">20 According to Herrero (2019)21 and the data gathered by the World Bank in its Global Economic Prospects report (2019),22 </w:t>
      </w:r>
      <w:r w:rsidRPr="006B35B3">
        <w:rPr>
          <w:sz w:val="16"/>
          <w:szCs w:val="16"/>
        </w:rPr>
        <w:t>the impact on Chinese and American economies has been relatively mild compared to the effects on their financial markets.</w:t>
      </w:r>
      <w:r w:rsidRPr="006B35B3">
        <w:rPr>
          <w:sz w:val="16"/>
        </w:rPr>
        <w:t xml:space="preserve"> This could be explained by the fact that economic forecasts, contrary to the stock market, do not take into consideration of the effects on investments through a worsening market sentiment toward the future. It is true that </w:t>
      </w:r>
      <w:r w:rsidRPr="006B35B3">
        <w:rPr>
          <w:u w:val="single"/>
        </w:rPr>
        <w:t>investors inside and outside of China started to worry that their investment opportunities could be completely blocked by the US or negatively affected by the worsening relationship between China and the US. The multilateral economic order maintained by the US is likely to be massively transformed.</w:t>
      </w:r>
      <w:r w:rsidRPr="006B35B3">
        <w:rPr>
          <w:sz w:val="16"/>
        </w:rPr>
        <w:t xml:space="preserve"> This whole scenario, mostly escalated by Donald Trump, can be linked to his America First Policy at the expense of values tied to multilateralism and institutions like the WTO (</w:t>
      </w:r>
      <w:proofErr w:type="spellStart"/>
      <w:r w:rsidRPr="006B35B3">
        <w:rPr>
          <w:sz w:val="16"/>
        </w:rPr>
        <w:t>Fehl</w:t>
      </w:r>
      <w:proofErr w:type="spellEnd"/>
      <w:r w:rsidRPr="006B35B3">
        <w:rPr>
          <w:sz w:val="16"/>
        </w:rPr>
        <w:t xml:space="preserve"> and </w:t>
      </w:r>
      <w:proofErr w:type="spellStart"/>
      <w:r w:rsidRPr="006B35B3">
        <w:rPr>
          <w:sz w:val="16"/>
        </w:rPr>
        <w:t>Thimm</w:t>
      </w:r>
      <w:proofErr w:type="spellEnd"/>
      <w:r w:rsidRPr="006B35B3">
        <w:rPr>
          <w:sz w:val="16"/>
        </w:rPr>
        <w:t xml:space="preserve">, 2019).23 </w:t>
      </w:r>
      <w:r w:rsidRPr="006B35B3">
        <w:rPr>
          <w:u w:val="single"/>
        </w:rPr>
        <w:t>Trump’s motives revolved around the idea that China should be kept in check through several policies that he implemented</w:t>
      </w:r>
      <w:r w:rsidRPr="006B35B3">
        <w:rPr>
          <w:sz w:val="16"/>
        </w:rPr>
        <w:t xml:space="preserve">. During his presidency, the Committee on Foreign Investment in the US (CFIUS) opened almost 600 investigations, with an average of 150 per year, doubling the average of Obama’s administration.24 Some examples of these investigations included the case of acquisition of MoneyGram International Inc. by Ant Financial, the Chinese financial-services giant controlled by billionaire Jack Ma, and the proposed sale of Lattice Semiconductor Corp. to Canyon Bridge Capital Partners LLC, a private-equity firm backed by a Chinese state-owned asset manager. Moreover, the Foreign Investment Risk Review Modernization Act (FIRRMA) passed by the US Congress in 2018 further restricted unwanted investment in the US, particularly Chinese technology investments (Capital Watch, 2018).25 Suspicion against China had been continually growing, and Trump utilized all available avenues to scrutinize China. However, </w:t>
      </w:r>
      <w:r w:rsidRPr="006B35B3">
        <w:rPr>
          <w:u w:val="single"/>
        </w:rPr>
        <w:t xml:space="preserve">the US has also viewed China with suspicion under the Obama administration, even before Trump pulled the trigger in the form of the trade war. </w:t>
      </w:r>
      <w:r w:rsidRPr="006B35B3">
        <w:rPr>
          <w:sz w:val="16"/>
          <w:szCs w:val="16"/>
        </w:rPr>
        <w:t>China adopted a development model during Former President Hu Jintao’s administration.</w:t>
      </w:r>
      <w:r w:rsidRPr="006B35B3">
        <w:rPr>
          <w:sz w:val="16"/>
        </w:rPr>
        <w:t xml:space="preserve"> In 2005, Hu launched his harmonious society initiative, and according to Chan and Zhong (2019),26 this initiative “attempted to maintain economic reforms and further open China’s economy while also using government Rising Threats to Free Trade 7 intervention to solve a variety of social problems such as unemployment, poverty, and regional disparities.” Up to this day, </w:t>
      </w:r>
      <w:r w:rsidRPr="006B35B3">
        <w:rPr>
          <w:u w:val="single"/>
        </w:rPr>
        <w:t xml:space="preserve">under the Biden administration, America continues to demand major structural reforms in China but without a satisfactory response from the latter. It is no secret that the </w:t>
      </w:r>
      <w:r w:rsidRPr="006B35B3">
        <w:rPr>
          <w:highlight w:val="cyan"/>
          <w:u w:val="single"/>
        </w:rPr>
        <w:t>trade war is</w:t>
      </w:r>
      <w:r w:rsidRPr="006B35B3">
        <w:rPr>
          <w:u w:val="single"/>
        </w:rPr>
        <w:t xml:space="preserve"> also an </w:t>
      </w:r>
      <w:r w:rsidRPr="006B35B3">
        <w:rPr>
          <w:highlight w:val="cyan"/>
          <w:u w:val="single"/>
        </w:rPr>
        <w:t>indication of the</w:t>
      </w:r>
      <w:r w:rsidRPr="006B35B3">
        <w:rPr>
          <w:u w:val="single"/>
        </w:rPr>
        <w:t xml:space="preserve"> ongoing </w:t>
      </w:r>
      <w:r w:rsidRPr="006B35B3">
        <w:rPr>
          <w:highlight w:val="cyan"/>
          <w:u w:val="single"/>
        </w:rPr>
        <w:t>hegemonic rivalry between the US and China.</w:t>
      </w:r>
      <w:r w:rsidRPr="006B35B3">
        <w:rPr>
          <w:u w:val="single"/>
        </w:rPr>
        <w:t xml:space="preserve"> Indeed, </w:t>
      </w:r>
      <w:r w:rsidRPr="006B35B3">
        <w:rPr>
          <w:highlight w:val="cyan"/>
          <w:u w:val="single"/>
        </w:rPr>
        <w:t>China already overtook the US as the world’s</w:t>
      </w:r>
      <w:r w:rsidRPr="006B35B3">
        <w:rPr>
          <w:u w:val="single"/>
        </w:rPr>
        <w:t xml:space="preserve"> </w:t>
      </w:r>
      <w:r w:rsidRPr="006B35B3">
        <w:rPr>
          <w:highlight w:val="cyan"/>
          <w:u w:val="single"/>
        </w:rPr>
        <w:t>largest trade partner</w:t>
      </w:r>
      <w:r w:rsidRPr="006B35B3">
        <w:rPr>
          <w:u w:val="single"/>
        </w:rPr>
        <w:t xml:space="preserve">. This only serves to add salt to the wound, considering China’s technological rise. The </w:t>
      </w:r>
      <w:r w:rsidRPr="006B35B3">
        <w:rPr>
          <w:highlight w:val="cyan"/>
          <w:u w:val="single"/>
        </w:rPr>
        <w:t>US has</w:t>
      </w:r>
      <w:r w:rsidRPr="006B35B3">
        <w:rPr>
          <w:u w:val="single"/>
        </w:rPr>
        <w:t xml:space="preserve"> </w:t>
      </w:r>
      <w:r w:rsidRPr="006B35B3">
        <w:rPr>
          <w:highlight w:val="cyan"/>
          <w:u w:val="single"/>
        </w:rPr>
        <w:t>never been this anxious</w:t>
      </w:r>
      <w:r w:rsidRPr="006B35B3">
        <w:rPr>
          <w:u w:val="single"/>
        </w:rPr>
        <w:t xml:space="preserve"> over the possibility </w:t>
      </w:r>
      <w:r w:rsidRPr="006B35B3">
        <w:rPr>
          <w:u w:val="single"/>
        </w:rPr>
        <w:lastRenderedPageBreak/>
        <w:t xml:space="preserve">that China will not only dominate the world as the major trade partner of all countries but also take the lead in the future as the main innovation powerhouse in the world. Chinese leader </w:t>
      </w:r>
      <w:r w:rsidRPr="006B35B3">
        <w:rPr>
          <w:highlight w:val="cyan"/>
          <w:u w:val="single"/>
        </w:rPr>
        <w:t>Xi</w:t>
      </w:r>
      <w:r w:rsidRPr="006B35B3">
        <w:rPr>
          <w:u w:val="single"/>
        </w:rPr>
        <w:t xml:space="preserve"> Jinping was keen on </w:t>
      </w:r>
      <w:r w:rsidRPr="006B35B3">
        <w:rPr>
          <w:highlight w:val="cyan"/>
          <w:u w:val="single"/>
        </w:rPr>
        <w:t>express</w:t>
      </w:r>
      <w:r w:rsidRPr="006B35B3">
        <w:rPr>
          <w:u w:val="single"/>
        </w:rPr>
        <w:t xml:space="preserve">ing his </w:t>
      </w:r>
      <w:r w:rsidRPr="006B35B3">
        <w:rPr>
          <w:highlight w:val="cyan"/>
          <w:u w:val="single"/>
        </w:rPr>
        <w:t>great ambitions for the country</w:t>
      </w:r>
      <w:r w:rsidRPr="006B35B3">
        <w:rPr>
          <w:u w:val="single"/>
        </w:rPr>
        <w:t xml:space="preserve"> </w:t>
      </w:r>
      <w:r w:rsidRPr="006B35B3">
        <w:rPr>
          <w:highlight w:val="cyan"/>
          <w:u w:val="single"/>
        </w:rPr>
        <w:t>through</w:t>
      </w:r>
      <w:r w:rsidRPr="006B35B3">
        <w:rPr>
          <w:u w:val="single"/>
        </w:rPr>
        <w:t xml:space="preserve"> China’s strident Made in China 2025 (MIC 2025), </w:t>
      </w:r>
      <w:r w:rsidRPr="006B35B3">
        <w:rPr>
          <w:highlight w:val="cyan"/>
          <w:u w:val="single"/>
        </w:rPr>
        <w:t>an industrial upgrade strategy</w:t>
      </w:r>
      <w:r w:rsidRPr="006B35B3">
        <w:rPr>
          <w:u w:val="single"/>
        </w:rPr>
        <w:t xml:space="preserve"> introduced in 2015. Although it is unlikely that China will take over the US lead in technology in the next decade, </w:t>
      </w:r>
      <w:proofErr w:type="gramStart"/>
      <w:r w:rsidRPr="006B35B3">
        <w:rPr>
          <w:u w:val="single"/>
        </w:rPr>
        <w:t>it is clear that MIC</w:t>
      </w:r>
      <w:proofErr w:type="gramEnd"/>
      <w:r w:rsidRPr="006B35B3">
        <w:rPr>
          <w:u w:val="single"/>
        </w:rPr>
        <w:t xml:space="preserve"> 2025 has caused more fear than appreciation among advanced economies such as the US and the EU.</w:t>
      </w:r>
      <w:r w:rsidRPr="006B35B3">
        <w:rPr>
          <w:sz w:val="16"/>
        </w:rPr>
        <w:t xml:space="preserve"> It does not look like this sentiment is going to change much under the current administration. Indeed, Joe </w:t>
      </w:r>
      <w:r w:rsidRPr="006B35B3">
        <w:rPr>
          <w:highlight w:val="cyan"/>
          <w:u w:val="single"/>
        </w:rPr>
        <w:t>Biden has reinforced the anti-China stance</w:t>
      </w:r>
      <w:r w:rsidRPr="006B35B3">
        <w:rPr>
          <w:u w:val="single"/>
        </w:rPr>
        <w:t xml:space="preserve"> of the Trump administration</w:t>
      </w:r>
      <w:r w:rsidRPr="006B35B3">
        <w:rPr>
          <w:sz w:val="16"/>
        </w:rPr>
        <w:t xml:space="preserve">, albeit with some differences. He strongly expressed his opposition toward China’s human rights record, which encompasses several issues such as the current situation in Hong Kong, the repressive policies of the Chinese Communist Party (CCP), and the issue of forced labor of Muslims in Xinjiang. Biden also emphasizes that with traditional allies who share the American values, the </w:t>
      </w:r>
      <w:r w:rsidRPr="006B35B3">
        <w:rPr>
          <w:highlight w:val="cyan"/>
          <w:u w:val="single"/>
        </w:rPr>
        <w:t>US will</w:t>
      </w:r>
      <w:r w:rsidRPr="006B35B3">
        <w:rPr>
          <w:u w:val="single"/>
        </w:rPr>
        <w:t xml:space="preserve"> seek to build coalitions to </w:t>
      </w:r>
      <w:r w:rsidRPr="006B35B3">
        <w:rPr>
          <w:highlight w:val="cyan"/>
          <w:u w:val="single"/>
        </w:rPr>
        <w:t>strengthen their position</w:t>
      </w:r>
      <w:r w:rsidRPr="006B35B3">
        <w:rPr>
          <w:u w:val="single"/>
        </w:rPr>
        <w:t xml:space="preserve"> in this hegemonic war. In his article in Foreign Affairs magazine, </w:t>
      </w:r>
      <w:r w:rsidRPr="006B35B3">
        <w:rPr>
          <w:highlight w:val="cyan"/>
          <w:u w:val="single"/>
        </w:rPr>
        <w:t>Biden states</w:t>
      </w:r>
      <w:r w:rsidRPr="006B35B3">
        <w:rPr>
          <w:u w:val="single"/>
        </w:rPr>
        <w:t xml:space="preserve"> that “</w:t>
      </w:r>
      <w:r w:rsidRPr="006B35B3">
        <w:rPr>
          <w:highlight w:val="cyan"/>
          <w:u w:val="single"/>
        </w:rPr>
        <w:t>if China has its way, it will keep</w:t>
      </w:r>
      <w:r w:rsidRPr="006B35B3">
        <w:rPr>
          <w:u w:val="single"/>
        </w:rPr>
        <w:t xml:space="preserve"> </w:t>
      </w:r>
      <w:r w:rsidRPr="006B35B3">
        <w:rPr>
          <w:highlight w:val="cyan"/>
          <w:u w:val="single"/>
        </w:rPr>
        <w:t>robbing the U</w:t>
      </w:r>
      <w:r w:rsidRPr="006B35B3">
        <w:rPr>
          <w:u w:val="single"/>
        </w:rPr>
        <w:t xml:space="preserve">nited </w:t>
      </w:r>
      <w:r w:rsidRPr="006B35B3">
        <w:rPr>
          <w:highlight w:val="cyan"/>
          <w:u w:val="single"/>
        </w:rPr>
        <w:t>S</w:t>
      </w:r>
      <w:r w:rsidRPr="006B35B3">
        <w:rPr>
          <w:u w:val="single"/>
        </w:rPr>
        <w:t xml:space="preserve">tates and American companies of their technology and intellectual property” (Biden, 2020).27 Biden also expresses that he is an advocate of fair trade and pledged not to </w:t>
      </w:r>
      <w:proofErr w:type="gramStart"/>
      <w:r w:rsidRPr="006B35B3">
        <w:rPr>
          <w:u w:val="single"/>
        </w:rPr>
        <w:t>enter into</w:t>
      </w:r>
      <w:proofErr w:type="gramEnd"/>
      <w:r w:rsidRPr="006B35B3">
        <w:rPr>
          <w:u w:val="single"/>
        </w:rPr>
        <w:t xml:space="preserve"> any new FTA without the strong protection of the environment and labor rights. “Until we have invested in Americans and equipped them to succeed in the global economy,” </w:t>
      </w:r>
      <w:r w:rsidRPr="006B35B3">
        <w:rPr>
          <w:highlight w:val="cyan"/>
          <w:u w:val="single"/>
        </w:rPr>
        <w:t>he promised to put his policy priority on the domestic economy</w:t>
      </w:r>
      <w:r w:rsidRPr="006B35B3">
        <w:rPr>
          <w:u w:val="single"/>
        </w:rPr>
        <w:t xml:space="preserve"> (Becker et al., 2020).28 Putting these things together, it is certain that the </w:t>
      </w:r>
      <w:r w:rsidRPr="006B35B3">
        <w:rPr>
          <w:highlight w:val="cyan"/>
          <w:u w:val="single"/>
        </w:rPr>
        <w:t xml:space="preserve">competition between the US and China is far from over. </w:t>
      </w:r>
      <w:r w:rsidRPr="006B35B3">
        <w:rPr>
          <w:u w:val="single"/>
        </w:rPr>
        <w:t xml:space="preserve">The US-China </w:t>
      </w:r>
      <w:r w:rsidRPr="006B35B3">
        <w:rPr>
          <w:highlight w:val="cyan"/>
          <w:u w:val="single"/>
        </w:rPr>
        <w:t>trade war</w:t>
      </w:r>
      <w:r w:rsidRPr="006B35B3">
        <w:rPr>
          <w:u w:val="single"/>
        </w:rPr>
        <w:t xml:space="preserve"> </w:t>
      </w:r>
      <w:proofErr w:type="gramStart"/>
      <w:r w:rsidRPr="006B35B3">
        <w:rPr>
          <w:u w:val="single"/>
        </w:rPr>
        <w:t xml:space="preserve">definitely </w:t>
      </w:r>
      <w:r w:rsidRPr="006B35B3">
        <w:rPr>
          <w:highlight w:val="cyan"/>
          <w:u w:val="single"/>
        </w:rPr>
        <w:t>poses</w:t>
      </w:r>
      <w:proofErr w:type="gramEnd"/>
      <w:r w:rsidRPr="006B35B3">
        <w:rPr>
          <w:highlight w:val="cyan"/>
          <w:u w:val="single"/>
        </w:rPr>
        <w:t xml:space="preserve"> a threat to free trade and multilateralism</w:t>
      </w:r>
      <w:r w:rsidRPr="006B35B3">
        <w:rPr>
          <w:u w:val="single"/>
        </w:rPr>
        <w:t xml:space="preserve">. As we will shortly see, the </w:t>
      </w:r>
      <w:r w:rsidRPr="00D24C17">
        <w:rPr>
          <w:highlight w:val="cyan"/>
          <w:u w:val="single"/>
        </w:rPr>
        <w:t>influence of China is growing rapidly</w:t>
      </w:r>
      <w:r w:rsidRPr="006B35B3">
        <w:rPr>
          <w:u w:val="single"/>
        </w:rPr>
        <w:t xml:space="preserve">, and the number of countries with China as the major trading partner continues to rise; the great game is being exacerbated as both giants start shifting among their trading partners more strategically to mitigate the negative impacts of the trade war. </w:t>
      </w:r>
      <w:r w:rsidRPr="00D24C17">
        <w:rPr>
          <w:sz w:val="16"/>
          <w:szCs w:val="16"/>
        </w:rPr>
        <w:t>The change in the US administration will outline a mandate in which China will still be considered a fearsome opponent, to be fought through alliances rather than with sheer brute trading power. We can clearly see how the trade war affects free trade and multilateralism. The trade war, as mentioned earlier, can be traced back to Trump’s America First Policy. And this policy is a part of economic nationalism, which will be discussed next.</w:t>
      </w:r>
    </w:p>
    <w:p w14:paraId="7DE26789" w14:textId="77777777" w:rsidR="006F4980" w:rsidRPr="00E936DE" w:rsidRDefault="006F4980" w:rsidP="006F4980">
      <w:pPr>
        <w:rPr>
          <w:i/>
          <w:iCs/>
        </w:rPr>
      </w:pPr>
    </w:p>
    <w:p w14:paraId="71AAF8E3" w14:textId="77777777" w:rsidR="006F4980" w:rsidRDefault="006F4980" w:rsidP="006F4980">
      <w:pPr>
        <w:pStyle w:val="Heading3"/>
      </w:pPr>
      <w:r>
        <w:lastRenderedPageBreak/>
        <w:t>AT: Trade War</w:t>
      </w:r>
    </w:p>
    <w:p w14:paraId="471B21E9" w14:textId="77777777" w:rsidR="006F4980" w:rsidRDefault="006F4980" w:rsidP="006F4980">
      <w:pPr>
        <w:pStyle w:val="Heading4"/>
      </w:pPr>
      <w:r>
        <w:t xml:space="preserve">China won’t start a trade war – they’d lose more than the </w:t>
      </w:r>
      <w:proofErr w:type="gramStart"/>
      <w:r>
        <w:t>US</w:t>
      </w:r>
      <w:proofErr w:type="gramEnd"/>
    </w:p>
    <w:p w14:paraId="76F0D4D0" w14:textId="77777777" w:rsidR="006F4980" w:rsidRPr="00BF0414" w:rsidRDefault="006F4980" w:rsidP="006F4980">
      <w:r>
        <w:rPr>
          <w:b/>
          <w:bCs/>
          <w:sz w:val="26"/>
          <w:szCs w:val="26"/>
        </w:rPr>
        <w:t xml:space="preserve">Li et al, 18 </w:t>
      </w:r>
      <w:r>
        <w:t xml:space="preserve">– </w:t>
      </w:r>
      <w:proofErr w:type="spellStart"/>
      <w:r>
        <w:t>Chunding</w:t>
      </w:r>
      <w:proofErr w:type="spellEnd"/>
      <w:r>
        <w:t xml:space="preserve"> Li (</w:t>
      </w:r>
      <w:r w:rsidRPr="00BF0414">
        <w:t>Research Center for International Trade and Economics, Guangdong University of Foreign Studies (GDUFS)</w:t>
      </w:r>
      <w:r>
        <w:t xml:space="preserve">, </w:t>
      </w:r>
      <w:r w:rsidRPr="00BF0414">
        <w:t>Institute of World Economics and Politics, Chinese Academy of Social Sciences</w:t>
      </w:r>
      <w:r>
        <w:t xml:space="preserve">), </w:t>
      </w:r>
      <w:proofErr w:type="spellStart"/>
      <w:r>
        <w:t>Chuantian</w:t>
      </w:r>
      <w:proofErr w:type="spellEnd"/>
      <w:r>
        <w:t xml:space="preserve"> He (</w:t>
      </w:r>
      <w:r w:rsidRPr="00BF0414">
        <w:t>Research Center for International Trade and Economics, Guangdong University of Foreign Studies (GDUFS)</w:t>
      </w:r>
      <w:r>
        <w:t xml:space="preserve">), </w:t>
      </w:r>
      <w:proofErr w:type="spellStart"/>
      <w:r>
        <w:t>Chuangwei</w:t>
      </w:r>
      <w:proofErr w:type="spellEnd"/>
      <w:r>
        <w:t xml:space="preserve"> Lin (</w:t>
      </w:r>
      <w:r w:rsidRPr="00BF0414">
        <w:t>Research Center for International Trade and Economics, Guangdong University of Foreign Studies (GDUFS)</w:t>
      </w:r>
      <w:r>
        <w:t xml:space="preserve">), March 22, 2018, </w:t>
      </w:r>
      <w:r>
        <w:rPr>
          <w:i/>
          <w:iCs/>
        </w:rPr>
        <w:t>Emerging Markets Finance and Trade</w:t>
      </w:r>
      <w:r>
        <w:t xml:space="preserve"> vol 54, issue 7, “Economic Impacts of the Possible China-US Trade War,” </w:t>
      </w:r>
      <w:hyperlink r:id="rId19" w:history="1">
        <w:r w:rsidRPr="00C175E4">
          <w:rPr>
            <w:rStyle w:val="Hyperlink"/>
          </w:rPr>
          <w:t>https://www-tandfonline-com.proxy.lib.umich.edu/doi/full/10.1080/1540496X.2018.1446131</w:t>
        </w:r>
      </w:hyperlink>
      <w:r>
        <w:t xml:space="preserve"> //</w:t>
      </w:r>
      <w:proofErr w:type="spellStart"/>
      <w:r>
        <w:t>ellie</w:t>
      </w:r>
      <w:proofErr w:type="spellEnd"/>
    </w:p>
    <w:p w14:paraId="1021225B" w14:textId="77777777" w:rsidR="006F4980" w:rsidRPr="008A6025" w:rsidRDefault="006F4980" w:rsidP="006F4980">
      <w:pPr>
        <w:rPr>
          <w:sz w:val="16"/>
          <w:szCs w:val="16"/>
        </w:rPr>
      </w:pPr>
      <w:r w:rsidRPr="008A6025">
        <w:rPr>
          <w:sz w:val="16"/>
          <w:szCs w:val="16"/>
        </w:rPr>
        <w:t>China–US Tariff Trade War</w:t>
      </w:r>
    </w:p>
    <w:p w14:paraId="622FBB06" w14:textId="77777777" w:rsidR="006F4980" w:rsidRPr="008A6025" w:rsidRDefault="006F4980" w:rsidP="006F4980">
      <w:pPr>
        <w:rPr>
          <w:sz w:val="16"/>
          <w:szCs w:val="16"/>
        </w:rPr>
      </w:pPr>
      <w:r w:rsidRPr="008A6025">
        <w:rPr>
          <w:sz w:val="16"/>
          <w:szCs w:val="16"/>
        </w:rPr>
        <w:t xml:space="preserve">Tariff trade war is a basic protection and retaliation measures, it can be an overall import tariff to all imported products from a specific country, </w:t>
      </w:r>
      <w:proofErr w:type="gramStart"/>
      <w:r w:rsidRPr="008A6025">
        <w:rPr>
          <w:sz w:val="16"/>
          <w:szCs w:val="16"/>
        </w:rPr>
        <w:t>and also</w:t>
      </w:r>
      <w:proofErr w:type="gramEnd"/>
      <w:r w:rsidRPr="008A6025">
        <w:rPr>
          <w:sz w:val="16"/>
          <w:szCs w:val="16"/>
        </w:rPr>
        <w:t xml:space="preserve"> can be a targeted import tariff to a specific imported product from a specific country. We assume overall import tariff trade war between China and the US. </w:t>
      </w:r>
      <w:proofErr w:type="gramStart"/>
      <w:r w:rsidRPr="008A6025">
        <w:rPr>
          <w:sz w:val="16"/>
          <w:szCs w:val="16"/>
        </w:rPr>
        <w:t>In order to</w:t>
      </w:r>
      <w:proofErr w:type="gramEnd"/>
      <w:r w:rsidRPr="008A6025">
        <w:rPr>
          <w:sz w:val="16"/>
          <w:szCs w:val="16"/>
        </w:rPr>
        <w:t xml:space="preserve"> give a full picture of tariff war effects, we use four different tariff levels to separately simulate their impacts. These four different import tariff levels are separately 15%, 30%, 45%, and 60%, we consider both unilateral one-side tariff measures taken by the US to China, and bilateral mutual import tariff measures taken by both the US and China with the same import tariff level.</w:t>
      </w:r>
    </w:p>
    <w:p w14:paraId="5C26B756" w14:textId="77777777" w:rsidR="006F4980" w:rsidRPr="008A6025" w:rsidRDefault="006F4980" w:rsidP="006F4980">
      <w:pPr>
        <w:rPr>
          <w:sz w:val="16"/>
          <w:szCs w:val="16"/>
        </w:rPr>
      </w:pPr>
      <w:r w:rsidRPr="008A6025">
        <w:rPr>
          <w:sz w:val="16"/>
          <w:szCs w:val="16"/>
        </w:rPr>
        <w:t>We firstly analyze the effects on China. Simulation results show that</w:t>
      </w:r>
      <w:r w:rsidRPr="008A6025">
        <w:t xml:space="preserve"> </w:t>
      </w:r>
      <w:r w:rsidRPr="008A6025">
        <w:rPr>
          <w:highlight w:val="cyan"/>
          <w:u w:val="single"/>
        </w:rPr>
        <w:t>China will be significantly hurt by tariff trade war in all</w:t>
      </w:r>
      <w:r w:rsidRPr="008A6025">
        <w:rPr>
          <w:u w:val="single"/>
        </w:rPr>
        <w:t xml:space="preserve"> </w:t>
      </w:r>
      <w:r w:rsidRPr="008A6025">
        <w:rPr>
          <w:highlight w:val="cyan"/>
          <w:u w:val="single"/>
        </w:rPr>
        <w:t>indicators, including welfare</w:t>
      </w:r>
      <w:r w:rsidRPr="008A6025">
        <w:rPr>
          <w:u w:val="single"/>
        </w:rPr>
        <w:t>, gross domestic product (</w:t>
      </w:r>
      <w:r w:rsidRPr="008A6025">
        <w:rPr>
          <w:highlight w:val="cyan"/>
          <w:u w:val="single"/>
        </w:rPr>
        <w:t>GDP</w:t>
      </w:r>
      <w:r w:rsidRPr="008A6025">
        <w:rPr>
          <w:u w:val="single"/>
        </w:rPr>
        <w:t xml:space="preserve">), manufacturing </w:t>
      </w:r>
      <w:r w:rsidRPr="008A6025">
        <w:rPr>
          <w:highlight w:val="cyan"/>
          <w:u w:val="single"/>
        </w:rPr>
        <w:t xml:space="preserve">employment </w:t>
      </w:r>
      <w:r w:rsidRPr="008A6025">
        <w:rPr>
          <w:u w:val="single"/>
        </w:rPr>
        <w:t xml:space="preserve">and </w:t>
      </w:r>
      <w:r w:rsidRPr="008A6025">
        <w:rPr>
          <w:highlight w:val="cyan"/>
          <w:u w:val="single"/>
        </w:rPr>
        <w:t>trade</w:t>
      </w:r>
      <w:r w:rsidRPr="008A6025">
        <w:rPr>
          <w:u w:val="single"/>
        </w:rPr>
        <w:t xml:space="preserve">. Within them, </w:t>
      </w:r>
      <w:r w:rsidRPr="008A6025">
        <w:rPr>
          <w:highlight w:val="cyan"/>
          <w:u w:val="single"/>
        </w:rPr>
        <w:t>trade effects are prominent</w:t>
      </w:r>
      <w:r w:rsidRPr="008A6025">
        <w:rPr>
          <w:u w:val="single"/>
        </w:rPr>
        <w:t xml:space="preserve">, production and employment effects are moderate, and welfare effects are comparatively weak. The positive effect on non-manufacturing production is because of the full employment assumption in the model, so the </w:t>
      </w:r>
      <w:r w:rsidRPr="008A6025">
        <w:rPr>
          <w:highlight w:val="cyan"/>
          <w:u w:val="single"/>
        </w:rPr>
        <w:t>manufacturing production decrease</w:t>
      </w:r>
      <w:r w:rsidRPr="008A6025">
        <w:rPr>
          <w:u w:val="single"/>
        </w:rPr>
        <w:t xml:space="preserve"> will cause the non-manufacturing increase. </w:t>
      </w:r>
      <w:r w:rsidRPr="008A6025">
        <w:rPr>
          <w:sz w:val="16"/>
          <w:szCs w:val="16"/>
        </w:rPr>
        <w:t>The negative effects on China are affordable even though the import tariffs by the US to China are big, which means trade wars will not hurt China’s economy severely. Compared with unilateral tariff measures by the US, China’s retaliation will decrease its loss, so tariff retaliation to the US is a preferential strategy to China. The negative effects of tariff war on China are positively related with import tariff level. Meanwhile, China’s tariff retaliation to the US will hurt the US more than the situation without retaliation</w:t>
      </w:r>
      <w:r w:rsidRPr="008A6025">
        <w:t xml:space="preserve"> </w:t>
      </w:r>
      <w:r w:rsidRPr="008A6025">
        <w:rPr>
          <w:sz w:val="16"/>
          <w:szCs w:val="16"/>
        </w:rPr>
        <w:t>(see Table 1).</w:t>
      </w:r>
    </w:p>
    <w:p w14:paraId="54543622" w14:textId="77777777" w:rsidR="006F4980" w:rsidRPr="008A6025" w:rsidRDefault="006F4980" w:rsidP="006F4980">
      <w:pPr>
        <w:rPr>
          <w:sz w:val="16"/>
          <w:szCs w:val="16"/>
        </w:rPr>
      </w:pPr>
      <w:r w:rsidRPr="008A6025">
        <w:rPr>
          <w:sz w:val="16"/>
          <w:szCs w:val="16"/>
        </w:rPr>
        <w:t>CHART OMITTED</w:t>
      </w:r>
    </w:p>
    <w:p w14:paraId="3DAD92AA" w14:textId="77777777" w:rsidR="006F4980" w:rsidRPr="008A6025" w:rsidRDefault="006F4980" w:rsidP="006F4980">
      <w:pPr>
        <w:rPr>
          <w:sz w:val="16"/>
          <w:szCs w:val="16"/>
        </w:rPr>
      </w:pPr>
      <w:r w:rsidRPr="008A6025">
        <w:rPr>
          <w:sz w:val="16"/>
          <w:szCs w:val="16"/>
        </w:rPr>
        <w:t xml:space="preserve">We take the mutual tariff war with 45% import tariff rate as an example to specifically show the effects to China. Welfare, </w:t>
      </w:r>
      <w:proofErr w:type="gramStart"/>
      <w:r w:rsidRPr="008A6025">
        <w:rPr>
          <w:sz w:val="16"/>
          <w:szCs w:val="16"/>
        </w:rPr>
        <w:t>GDP</w:t>
      </w:r>
      <w:proofErr w:type="gramEnd"/>
      <w:r w:rsidRPr="008A6025">
        <w:rPr>
          <w:sz w:val="16"/>
          <w:szCs w:val="16"/>
        </w:rPr>
        <w:t xml:space="preserve"> and trade will separately decrease by −0.441%, −1.514%, and −5.960%. Manufacturing production and employment will separately decrease by −3.955% and −2.479%. Export and import will separately decrease by −7.993% and −3.502%. But non-manufacturing production will increase 0.533% (see Table 1).</w:t>
      </w:r>
    </w:p>
    <w:p w14:paraId="46E05534" w14:textId="77777777" w:rsidR="006F4980" w:rsidRPr="008A6025" w:rsidRDefault="006F4980" w:rsidP="006F4980">
      <w:r w:rsidRPr="008A6025">
        <w:rPr>
          <w:sz w:val="16"/>
          <w:szCs w:val="16"/>
        </w:rPr>
        <w:t xml:space="preserve">We secondly analyze the effects on the US. Simulation results show that the </w:t>
      </w:r>
      <w:r w:rsidRPr="00BF0414">
        <w:rPr>
          <w:highlight w:val="cyan"/>
          <w:u w:val="single"/>
        </w:rPr>
        <w:t xml:space="preserve">US will gain on welfare, </w:t>
      </w:r>
      <w:proofErr w:type="gramStart"/>
      <w:r w:rsidRPr="00BF0414">
        <w:rPr>
          <w:highlight w:val="cyan"/>
          <w:u w:val="single"/>
        </w:rPr>
        <w:t>GDP</w:t>
      </w:r>
      <w:proofErr w:type="gramEnd"/>
      <w:r w:rsidRPr="008A6025">
        <w:rPr>
          <w:u w:val="single"/>
        </w:rPr>
        <w:t xml:space="preserve"> </w:t>
      </w:r>
      <w:r w:rsidRPr="00BF0414">
        <w:rPr>
          <w:highlight w:val="cyan"/>
          <w:u w:val="single"/>
        </w:rPr>
        <w:t>and non-manufacturing production</w:t>
      </w:r>
      <w:r w:rsidRPr="008A6025">
        <w:rPr>
          <w:u w:val="single"/>
        </w:rPr>
        <w:t xml:space="preserve">, but hurt employment and trade (both export and import). When China do not take retaliation measures, the US will gain on manufacturing production; but when China take retaliation measures, manufacturing production of the US will decrease. Comparatively, trade effects are larger than production effects, and the production effects are more prominent than welfare effects. As the import tariff rates increase, trade war </w:t>
      </w:r>
      <w:r w:rsidRPr="00BF0414">
        <w:rPr>
          <w:highlight w:val="cyan"/>
          <w:u w:val="single"/>
        </w:rPr>
        <w:t>effects to the US will increase in the beginning but decrease later</w:t>
      </w:r>
      <w:r w:rsidRPr="008A6025">
        <w:rPr>
          <w:u w:val="single"/>
        </w:rPr>
        <w:t xml:space="preserve">. If China take retaliation measures to the US, the US’ gains will decrease but losses will increase. The main </w:t>
      </w:r>
      <w:r w:rsidRPr="00BF0414">
        <w:rPr>
          <w:u w:val="single"/>
        </w:rPr>
        <w:t xml:space="preserve">purpose for the US to initiate trade war is to increase employment, but our simulation results prove that the US </w:t>
      </w:r>
      <w:proofErr w:type="gramStart"/>
      <w:r w:rsidRPr="00BF0414">
        <w:rPr>
          <w:u w:val="single"/>
        </w:rPr>
        <w:t>actually cannot</w:t>
      </w:r>
      <w:proofErr w:type="gramEnd"/>
      <w:r w:rsidRPr="00BF0414">
        <w:rPr>
          <w:u w:val="single"/>
        </w:rPr>
        <w:t xml:space="preserve"> increase its employment</w:t>
      </w:r>
      <w:r w:rsidRPr="008A6025">
        <w:t xml:space="preserve"> (see Table 1).</w:t>
      </w:r>
    </w:p>
    <w:p w14:paraId="273196BD" w14:textId="77777777" w:rsidR="006F4980" w:rsidRPr="008A6025" w:rsidRDefault="006F4980" w:rsidP="006F4980">
      <w:pPr>
        <w:rPr>
          <w:sz w:val="16"/>
          <w:szCs w:val="16"/>
        </w:rPr>
      </w:pPr>
      <w:r w:rsidRPr="008A6025">
        <w:rPr>
          <w:sz w:val="16"/>
          <w:szCs w:val="16"/>
        </w:rPr>
        <w:t xml:space="preserve">We take the mutual tariff war with 45% import tariff rate as an example to specifically show the effects to the US. Welfare, </w:t>
      </w:r>
      <w:proofErr w:type="gramStart"/>
      <w:r w:rsidRPr="008A6025">
        <w:rPr>
          <w:sz w:val="16"/>
          <w:szCs w:val="16"/>
        </w:rPr>
        <w:t>GDP</w:t>
      </w:r>
      <w:proofErr w:type="gramEnd"/>
      <w:r w:rsidRPr="008A6025">
        <w:rPr>
          <w:sz w:val="16"/>
          <w:szCs w:val="16"/>
        </w:rPr>
        <w:t xml:space="preserve"> and non-manufacturing production will separately increase by 0.132%, 0.079% and 0.44%. Manufacturing production and employment </w:t>
      </w:r>
      <w:r w:rsidRPr="008A6025">
        <w:rPr>
          <w:sz w:val="16"/>
          <w:szCs w:val="16"/>
        </w:rPr>
        <w:lastRenderedPageBreak/>
        <w:t>will separately decrease by −1.2% and −1.278%. Trade, export, and import will separately decrease by −6.276%, −3.638%, and −8.149% (see Table 1).</w:t>
      </w:r>
    </w:p>
    <w:p w14:paraId="3470AB40" w14:textId="77777777" w:rsidR="006F4980" w:rsidRPr="008A6025" w:rsidRDefault="006F4980" w:rsidP="006F4980">
      <w:pPr>
        <w:rPr>
          <w:u w:val="single"/>
        </w:rPr>
      </w:pPr>
      <w:r w:rsidRPr="008A6025">
        <w:rPr>
          <w:u w:val="single"/>
        </w:rPr>
        <w:t xml:space="preserve">Comparing the effects on China and the US, although the US will lose in some </w:t>
      </w:r>
      <w:proofErr w:type="gramStart"/>
      <w:r w:rsidRPr="008A6025">
        <w:rPr>
          <w:u w:val="single"/>
        </w:rPr>
        <w:t>aspects</w:t>
      </w:r>
      <w:proofErr w:type="gramEnd"/>
      <w:r w:rsidRPr="008A6025">
        <w:rPr>
          <w:u w:val="single"/>
        </w:rPr>
        <w:t xml:space="preserve"> but can gain in some indicators, so the </w:t>
      </w:r>
      <w:r w:rsidRPr="00BF0414">
        <w:rPr>
          <w:u w:val="single"/>
        </w:rPr>
        <w:t>US is willing to initiate China–US trade war</w:t>
      </w:r>
      <w:r w:rsidRPr="008A6025">
        <w:rPr>
          <w:u w:val="single"/>
        </w:rPr>
        <w:t xml:space="preserve">. But </w:t>
      </w:r>
      <w:r w:rsidRPr="00BF0414">
        <w:rPr>
          <w:highlight w:val="cyan"/>
          <w:u w:val="single"/>
        </w:rPr>
        <w:t>China will be hurt on all indicators so China</w:t>
      </w:r>
      <w:r w:rsidRPr="008A6025">
        <w:rPr>
          <w:u w:val="single"/>
        </w:rPr>
        <w:t xml:space="preserve"> may </w:t>
      </w:r>
      <w:r w:rsidRPr="00BF0414">
        <w:rPr>
          <w:highlight w:val="cyan"/>
          <w:u w:val="single"/>
        </w:rPr>
        <w:t>not want to be involved in trade wars</w:t>
      </w:r>
      <w:r w:rsidRPr="008A6025">
        <w:rPr>
          <w:u w:val="single"/>
        </w:rPr>
        <w:t xml:space="preserve"> with the US. In general, both the US and China will lose in the tariff war, but </w:t>
      </w:r>
      <w:r w:rsidRPr="00BF0414">
        <w:rPr>
          <w:highlight w:val="cyan"/>
          <w:u w:val="single"/>
        </w:rPr>
        <w:t>comparatively China will lose more than the US.</w:t>
      </w:r>
    </w:p>
    <w:p w14:paraId="616680E0" w14:textId="77777777" w:rsidR="006F4980" w:rsidRPr="00BF0414" w:rsidRDefault="006F4980" w:rsidP="006F4980">
      <w:pPr>
        <w:rPr>
          <w:sz w:val="16"/>
          <w:szCs w:val="16"/>
        </w:rPr>
      </w:pPr>
      <w:r w:rsidRPr="00BF0414">
        <w:rPr>
          <w:sz w:val="16"/>
          <w:szCs w:val="16"/>
        </w:rPr>
        <w:t>We then analyze the effects on other countries out of the China–US tariff trade war. Simulation results show that</w:t>
      </w:r>
      <w:r w:rsidRPr="008A6025">
        <w:t xml:space="preserve"> </w:t>
      </w:r>
      <w:r w:rsidRPr="00BF0414">
        <w:rPr>
          <w:sz w:val="16"/>
          <w:szCs w:val="16"/>
        </w:rPr>
        <w:t xml:space="preserve">most other countries will gain on welfare and </w:t>
      </w:r>
      <w:proofErr w:type="gramStart"/>
      <w:r w:rsidRPr="00BF0414">
        <w:rPr>
          <w:sz w:val="16"/>
          <w:szCs w:val="16"/>
        </w:rPr>
        <w:t>trade, but</w:t>
      </w:r>
      <w:proofErr w:type="gramEnd"/>
      <w:r w:rsidRPr="00BF0414">
        <w:rPr>
          <w:sz w:val="16"/>
          <w:szCs w:val="16"/>
        </w:rPr>
        <w:t xml:space="preserve"> lose on production and employment. The reason for these results is that trade war between China and the US decreased trade between </w:t>
      </w:r>
      <w:proofErr w:type="gramStart"/>
      <w:r w:rsidRPr="00BF0414">
        <w:rPr>
          <w:sz w:val="16"/>
          <w:szCs w:val="16"/>
        </w:rPr>
        <w:t>them, but</w:t>
      </w:r>
      <w:proofErr w:type="gramEnd"/>
      <w:r w:rsidRPr="00BF0414">
        <w:rPr>
          <w:sz w:val="16"/>
          <w:szCs w:val="16"/>
        </w:rPr>
        <w:t xml:space="preserve"> increase trade with other countries. The effects are increasing as import tariff rate in trade war increase. Meanwhile, the effects to small countries and high trade dependence countries are more significant (see Table 2).</w:t>
      </w:r>
    </w:p>
    <w:p w14:paraId="346B0E48" w14:textId="77777777" w:rsidR="006F4980" w:rsidRPr="00BF0414" w:rsidRDefault="006F4980" w:rsidP="006F4980">
      <w:pPr>
        <w:rPr>
          <w:sz w:val="16"/>
          <w:szCs w:val="16"/>
        </w:rPr>
      </w:pPr>
      <w:r w:rsidRPr="00BF0414">
        <w:rPr>
          <w:sz w:val="16"/>
          <w:szCs w:val="16"/>
        </w:rPr>
        <w:t>CHART OMITTED</w:t>
      </w:r>
    </w:p>
    <w:p w14:paraId="0A0FB222" w14:textId="77777777" w:rsidR="006F4980" w:rsidRDefault="006F4980" w:rsidP="006F4980">
      <w:pPr>
        <w:rPr>
          <w:sz w:val="16"/>
          <w:szCs w:val="16"/>
        </w:rPr>
      </w:pPr>
      <w:r w:rsidRPr="008A6025">
        <w:rPr>
          <w:u w:val="single"/>
        </w:rPr>
        <w:t>The effects of China–US tariff war to the world are negative. World total welfare, GDP, manufacturing production and employment, export, import, and total trade also decrease. The increased non-manufacturing production is because of our full employment assumption in the model, so manufacturing production decrease will increase the non-manufacturing production.</w:t>
      </w:r>
      <w:r w:rsidRPr="008A6025">
        <w:t xml:space="preserve"> </w:t>
      </w:r>
      <w:r w:rsidRPr="00BF0414">
        <w:rPr>
          <w:sz w:val="16"/>
          <w:szCs w:val="16"/>
        </w:rPr>
        <w:t>The negatively effects to the world are positively related with import tariffs. We take the 60% mutual import tariff trade war as an example, the world total welfare, GDP, manufacturing employment, and trade will separately decrease by −0.015%, −0.277%, −0.655%, and −1.911% (see Table 2).</w:t>
      </w:r>
    </w:p>
    <w:p w14:paraId="4B5D0427" w14:textId="77777777" w:rsidR="009C5C1E" w:rsidRPr="00B249C0" w:rsidRDefault="009C5C1E" w:rsidP="009C5C1E"/>
    <w:p w14:paraId="6ADD39E4" w14:textId="5303FED2" w:rsidR="004A2ADA" w:rsidRPr="00B249C0" w:rsidRDefault="004A2ADA" w:rsidP="004A2ADA">
      <w:pPr>
        <w:pStyle w:val="Heading2"/>
        <w:rPr>
          <w:rFonts w:cs="Calibri"/>
        </w:rPr>
      </w:pPr>
      <w:r w:rsidRPr="00B249C0">
        <w:rPr>
          <w:rFonts w:cs="Calibri"/>
        </w:rPr>
        <w:lastRenderedPageBreak/>
        <w:t xml:space="preserve">Carbon Tax </w:t>
      </w:r>
    </w:p>
    <w:p w14:paraId="2005F0B8" w14:textId="16EB0FE4" w:rsidR="004A2ADA" w:rsidRPr="00B249C0" w:rsidRDefault="004A2ADA" w:rsidP="004A2ADA">
      <w:pPr>
        <w:pStyle w:val="Heading3"/>
        <w:rPr>
          <w:rFonts w:cs="Calibri"/>
        </w:rPr>
      </w:pPr>
      <w:r w:rsidRPr="00B249C0">
        <w:rPr>
          <w:rFonts w:cs="Calibri"/>
        </w:rPr>
        <w:lastRenderedPageBreak/>
        <w:t>Solves Inequality</w:t>
      </w:r>
    </w:p>
    <w:p w14:paraId="02B1F772" w14:textId="77777777" w:rsidR="004A2ADA" w:rsidRPr="00B249C0" w:rsidRDefault="004A2ADA" w:rsidP="004A2ADA">
      <w:pPr>
        <w:pStyle w:val="Heading4"/>
        <w:rPr>
          <w:rFonts w:cs="Calibri"/>
        </w:rPr>
      </w:pPr>
      <w:r w:rsidRPr="00B249C0">
        <w:rPr>
          <w:rFonts w:cs="Calibri"/>
        </w:rPr>
        <w:t xml:space="preserve">Carbon taxes are </w:t>
      </w:r>
      <w:r w:rsidRPr="00B249C0">
        <w:rPr>
          <w:rFonts w:cs="Calibri"/>
          <w:u w:val="single"/>
        </w:rPr>
        <w:t>uniquely</w:t>
      </w:r>
      <w:r w:rsidRPr="00B249C0">
        <w:rPr>
          <w:rFonts w:cs="Calibri"/>
        </w:rPr>
        <w:t xml:space="preserve"> and </w:t>
      </w:r>
      <w:r w:rsidRPr="00B249C0">
        <w:rPr>
          <w:rFonts w:cs="Calibri"/>
          <w:u w:val="single"/>
        </w:rPr>
        <w:t>inherently</w:t>
      </w:r>
      <w:r w:rsidRPr="00B249C0">
        <w:rPr>
          <w:rFonts w:cs="Calibri"/>
        </w:rPr>
        <w:t xml:space="preserve"> progressive---</w:t>
      </w:r>
      <w:r w:rsidRPr="00B249C0">
        <w:rPr>
          <w:rFonts w:cs="Calibri"/>
          <w:u w:val="single"/>
        </w:rPr>
        <w:t>comprehensive</w:t>
      </w:r>
      <w:r w:rsidRPr="00B249C0">
        <w:rPr>
          <w:rFonts w:cs="Calibri"/>
        </w:rPr>
        <w:t xml:space="preserve"> research proves. </w:t>
      </w:r>
    </w:p>
    <w:p w14:paraId="006E8E75" w14:textId="77777777" w:rsidR="004A2ADA" w:rsidRPr="00B249C0" w:rsidRDefault="004A2ADA" w:rsidP="004A2ADA">
      <w:r w:rsidRPr="00B249C0">
        <w:t xml:space="preserve">Gilbert </w:t>
      </w:r>
      <w:r w:rsidRPr="00B249C0">
        <w:rPr>
          <w:rStyle w:val="Style13ptBold"/>
        </w:rPr>
        <w:t>Metcalf 21</w:t>
      </w:r>
      <w:r w:rsidRPr="00B249C0">
        <w:t xml:space="preserve">, the John </w:t>
      </w:r>
      <w:proofErr w:type="spellStart"/>
      <w:r w:rsidRPr="00B249C0">
        <w:t>DiBiaggio</w:t>
      </w:r>
      <w:proofErr w:type="spellEnd"/>
      <w:r w:rsidRPr="00B249C0">
        <w:t xml:space="preserve"> Professor of Economics at Tufts University, the Deputy Assistant Secretary for Environment and Energy at the U.S. Department of the Treasury in 2011 and 2012; Lawrence </w:t>
      </w:r>
      <w:proofErr w:type="spellStart"/>
      <w:r w:rsidRPr="00B249C0">
        <w:t>Goulder</w:t>
      </w:r>
      <w:proofErr w:type="spellEnd"/>
      <w:r w:rsidRPr="00B249C0">
        <w:t xml:space="preserve">, the Shuzo Nishihara Professor of Environmental and Resource Economics at Stanford University, served on several scientific advisory committees to the U.S. and California environmental protection agencies, 4/28/2021, “Economists: A US carbon tax would be progressive,” https://thehill.com/opinion/energy-environment/550691-economists-a-us-carbon-tax-would-be-progressive/, </w:t>
      </w:r>
      <w:proofErr w:type="spellStart"/>
      <w:r w:rsidRPr="00B249C0">
        <w:t>rezz</w:t>
      </w:r>
      <w:proofErr w:type="spellEnd"/>
    </w:p>
    <w:p w14:paraId="2C5BE145" w14:textId="77777777" w:rsidR="004A2ADA" w:rsidRPr="00B249C0" w:rsidRDefault="004A2ADA" w:rsidP="004A2ADA">
      <w:pPr>
        <w:rPr>
          <w:sz w:val="14"/>
        </w:rPr>
      </w:pPr>
      <w:r w:rsidRPr="00B249C0">
        <w:rPr>
          <w:rStyle w:val="Emphasis"/>
        </w:rPr>
        <w:t>Environmental justice</w:t>
      </w:r>
      <w:r w:rsidRPr="00B249C0">
        <w:rPr>
          <w:sz w:val="14"/>
        </w:rPr>
        <w:t xml:space="preserve"> concerns </w:t>
      </w:r>
      <w:r w:rsidRPr="00B249C0">
        <w:rPr>
          <w:u w:val="single"/>
        </w:rPr>
        <w:t xml:space="preserve">have been at the </w:t>
      </w:r>
      <w:r w:rsidRPr="00B249C0">
        <w:rPr>
          <w:rStyle w:val="Emphasis"/>
        </w:rPr>
        <w:t>forefront</w:t>
      </w:r>
      <w:r w:rsidRPr="00B249C0">
        <w:rPr>
          <w:u w:val="single"/>
        </w:rPr>
        <w:t xml:space="preserve"> in discussions of</w:t>
      </w:r>
      <w:r w:rsidRPr="00B249C0">
        <w:rPr>
          <w:sz w:val="14"/>
        </w:rPr>
        <w:t xml:space="preserve"> U.S. environmental policy. They have been central, in particular, to discussions of proposals for </w:t>
      </w:r>
      <w:r w:rsidRPr="00B249C0">
        <w:rPr>
          <w:u w:val="single"/>
        </w:rPr>
        <w:t xml:space="preserve">a </w:t>
      </w:r>
      <w:r w:rsidRPr="00B249C0">
        <w:rPr>
          <w:rStyle w:val="Emphasis"/>
        </w:rPr>
        <w:t>nationwide carbon tax</w:t>
      </w:r>
      <w:r w:rsidRPr="00B249C0">
        <w:rPr>
          <w:u w:val="single"/>
        </w:rPr>
        <w:t xml:space="preserve"> to address climate change</w:t>
      </w:r>
      <w:r w:rsidRPr="00B249C0">
        <w:rPr>
          <w:sz w:val="14"/>
        </w:rPr>
        <w:t xml:space="preserve">. While economists tend to favor a carbon tax as the most cost-effective way to promote reductions in emissions of greenhouse gases, progressives and EJ </w:t>
      </w:r>
      <w:r w:rsidRPr="00B249C0">
        <w:rPr>
          <w:u w:val="single"/>
        </w:rPr>
        <w:t>groups often oppose this option on the grounds that it is regressive</w:t>
      </w:r>
      <w:r w:rsidRPr="00B249C0">
        <w:rPr>
          <w:sz w:val="14"/>
        </w:rPr>
        <w:t xml:space="preserve"> — that it would disproportionately burden low-income households.</w:t>
      </w:r>
    </w:p>
    <w:p w14:paraId="5BDDD878" w14:textId="77777777" w:rsidR="004A2ADA" w:rsidRPr="00B249C0" w:rsidRDefault="004A2ADA" w:rsidP="004A2ADA">
      <w:pPr>
        <w:rPr>
          <w:sz w:val="14"/>
        </w:rPr>
      </w:pPr>
      <w:r w:rsidRPr="00B249C0">
        <w:rPr>
          <w:u w:val="single"/>
        </w:rPr>
        <w:t>Our own research</w:t>
      </w:r>
      <w:r w:rsidRPr="00B249C0">
        <w:rPr>
          <w:sz w:val="14"/>
        </w:rPr>
        <w:t xml:space="preserve">, conducted independently, </w:t>
      </w:r>
      <w:r w:rsidRPr="00B249C0">
        <w:rPr>
          <w:u w:val="single"/>
        </w:rPr>
        <w:t xml:space="preserve">finds that this claim is </w:t>
      </w:r>
      <w:r w:rsidRPr="00B249C0">
        <w:rPr>
          <w:rStyle w:val="Emphasis"/>
        </w:rPr>
        <w:t>unfounded</w:t>
      </w:r>
      <w:r w:rsidRPr="00B249C0">
        <w:rPr>
          <w:u w:val="single"/>
        </w:rPr>
        <w:t xml:space="preserve">. We find that a carbon tax is </w:t>
      </w:r>
      <w:r w:rsidRPr="00B249C0">
        <w:rPr>
          <w:rStyle w:val="Emphasis"/>
        </w:rPr>
        <w:t>inherently progressive</w:t>
      </w:r>
      <w:r w:rsidRPr="00B249C0">
        <w:rPr>
          <w:u w:val="single"/>
        </w:rPr>
        <w:t xml:space="preserve">, narrowing the income gap between rich and poor households. Beyond that, we find that it can potentially </w:t>
      </w:r>
      <w:r w:rsidRPr="00B249C0">
        <w:rPr>
          <w:rStyle w:val="Emphasis"/>
        </w:rPr>
        <w:t>raise real incomes</w:t>
      </w:r>
      <w:r w:rsidRPr="00B249C0">
        <w:rPr>
          <w:u w:val="single"/>
        </w:rPr>
        <w:t xml:space="preserve"> of low-income households.</w:t>
      </w:r>
    </w:p>
    <w:p w14:paraId="68C65A78" w14:textId="77777777" w:rsidR="004A2ADA" w:rsidRPr="00B249C0" w:rsidRDefault="004A2ADA" w:rsidP="004A2ADA">
      <w:pPr>
        <w:rPr>
          <w:sz w:val="14"/>
        </w:rPr>
      </w:pPr>
      <w:r w:rsidRPr="00B249C0">
        <w:rPr>
          <w:sz w:val="14"/>
        </w:rPr>
        <w:t xml:space="preserve">It is true that one outcome of a carbon tax works toward regressivity. </w:t>
      </w:r>
      <w:r w:rsidRPr="00B249C0">
        <w:rPr>
          <w:u w:val="single"/>
        </w:rPr>
        <w:t>A carbon tax would lead to higher prices of goods and services</w:t>
      </w:r>
      <w:r w:rsidRPr="00B249C0">
        <w:rPr>
          <w:sz w:val="14"/>
        </w:rPr>
        <w:t xml:space="preserve">, especially those </w:t>
      </w:r>
      <w:r w:rsidRPr="00B249C0">
        <w:rPr>
          <w:u w:val="single"/>
        </w:rPr>
        <w:t>that are carbon-intensive</w:t>
      </w:r>
      <w:r w:rsidRPr="00B249C0">
        <w:rPr>
          <w:sz w:val="14"/>
        </w:rPr>
        <w:t xml:space="preserve"> (e.g., electricity and gasoline). There is ample evidence that low-income households spend a disproportionate share of income on these carbon-intensive goods and services; as a result, the higher prices from a carbon tax tend to have a regressive impact.</w:t>
      </w:r>
    </w:p>
    <w:p w14:paraId="1C89967F" w14:textId="77777777" w:rsidR="004A2ADA" w:rsidRPr="00B249C0" w:rsidRDefault="004A2ADA" w:rsidP="004A2ADA">
      <w:pPr>
        <w:rPr>
          <w:sz w:val="14"/>
        </w:rPr>
      </w:pPr>
      <w:r w:rsidRPr="00B249C0">
        <w:rPr>
          <w:rStyle w:val="Emphasis"/>
        </w:rPr>
        <w:t>If</w:t>
      </w:r>
      <w:r w:rsidRPr="00B249C0">
        <w:rPr>
          <w:u w:val="single"/>
        </w:rPr>
        <w:t xml:space="preserve"> this were the whole story, the carbon tax’s overall impact would indeed be regressive</w:t>
      </w:r>
      <w:r w:rsidRPr="00B249C0">
        <w:rPr>
          <w:sz w:val="14"/>
        </w:rPr>
        <w:t>.</w:t>
      </w:r>
    </w:p>
    <w:p w14:paraId="655F4500" w14:textId="77777777" w:rsidR="004A2ADA" w:rsidRPr="00B249C0" w:rsidRDefault="004A2ADA" w:rsidP="004A2ADA">
      <w:pPr>
        <w:rPr>
          <w:sz w:val="14"/>
        </w:rPr>
      </w:pPr>
      <w:r w:rsidRPr="00B249C0">
        <w:rPr>
          <w:rStyle w:val="Emphasis"/>
        </w:rPr>
        <w:t>However</w:t>
      </w:r>
      <w:r w:rsidRPr="00B249C0">
        <w:rPr>
          <w:u w:val="single"/>
        </w:rPr>
        <w:t>, several other features</w:t>
      </w:r>
      <w:r w:rsidRPr="00B249C0">
        <w:rPr>
          <w:sz w:val="14"/>
        </w:rPr>
        <w:t xml:space="preserve"> of a carbon tax </w:t>
      </w:r>
      <w:r w:rsidRPr="00B249C0">
        <w:rPr>
          <w:u w:val="single"/>
        </w:rPr>
        <w:t>make it progressive</w:t>
      </w:r>
      <w:r w:rsidRPr="00B249C0">
        <w:rPr>
          <w:sz w:val="14"/>
        </w:rPr>
        <w:t xml:space="preserve">. As some have noted, a carbon tax’s revenue can be returned to households in ways that promote progressivity. The Climate Leadership Council’s “carbon dividend” </w:t>
      </w:r>
      <w:r w:rsidRPr="00B249C0">
        <w:rPr>
          <w:u w:val="single"/>
        </w:rPr>
        <w:t xml:space="preserve">approach, in which the </w:t>
      </w:r>
      <w:r w:rsidRPr="00B249C0">
        <w:rPr>
          <w:rStyle w:val="Emphasis"/>
        </w:rPr>
        <w:t>revenues are recycled</w:t>
      </w:r>
      <w:r w:rsidRPr="00B249C0">
        <w:rPr>
          <w:u w:val="single"/>
        </w:rPr>
        <w:t xml:space="preserve"> in the form of a dividend check of the same amount to every U.S. household, would significantly work toward progressivity</w:t>
      </w:r>
      <w:r w:rsidRPr="00B249C0">
        <w:rPr>
          <w:sz w:val="14"/>
        </w:rPr>
        <w:t>.</w:t>
      </w:r>
    </w:p>
    <w:p w14:paraId="12E6FA0D" w14:textId="77777777" w:rsidR="004A2ADA" w:rsidRPr="00B249C0" w:rsidRDefault="004A2ADA" w:rsidP="004A2ADA">
      <w:pPr>
        <w:rPr>
          <w:sz w:val="14"/>
        </w:rPr>
      </w:pPr>
      <w:r w:rsidRPr="00B249C0">
        <w:rPr>
          <w:sz w:val="14"/>
        </w:rPr>
        <w:t xml:space="preserve">While this form of revenue-recycling may have many attractions, we find </w:t>
      </w:r>
      <w:r w:rsidRPr="00B249C0">
        <w:rPr>
          <w:u w:val="single"/>
        </w:rPr>
        <w:t xml:space="preserve">that such targeting is </w:t>
      </w:r>
      <w:r w:rsidRPr="00B249C0">
        <w:rPr>
          <w:rStyle w:val="Emphasis"/>
        </w:rPr>
        <w:t>not needed</w:t>
      </w:r>
      <w:r w:rsidRPr="00B249C0">
        <w:rPr>
          <w:u w:val="single"/>
        </w:rPr>
        <w:t xml:space="preserve"> to make the carbon tax progressive</w:t>
      </w:r>
      <w:r w:rsidRPr="00B249C0">
        <w:rPr>
          <w:sz w:val="14"/>
        </w:rPr>
        <w:t xml:space="preserve">. Our work shows that a </w:t>
      </w:r>
      <w:r w:rsidRPr="00B249C0">
        <w:rPr>
          <w:u w:val="single"/>
        </w:rPr>
        <w:t xml:space="preserve">carbon tax is inherently progressive — a feature that has been </w:t>
      </w:r>
      <w:r w:rsidRPr="00B249C0">
        <w:rPr>
          <w:rStyle w:val="Emphasis"/>
        </w:rPr>
        <w:t>overlooked</w:t>
      </w:r>
      <w:r w:rsidRPr="00B249C0">
        <w:rPr>
          <w:sz w:val="14"/>
        </w:rPr>
        <w:t xml:space="preserve"> in policy discussions. The carbon tax’s inherent progressivity gives policy makers more options in policy design — </w:t>
      </w:r>
      <w:r w:rsidRPr="00B249C0">
        <w:rPr>
          <w:u w:val="single"/>
        </w:rPr>
        <w:t>they can consider devoting some or all of the revenues to other purposes</w:t>
      </w:r>
      <w:r w:rsidRPr="00B249C0">
        <w:rPr>
          <w:sz w:val="14"/>
        </w:rPr>
        <w:t xml:space="preserve"> (such as providing compensation to displaced workers, or financing investments in infrastructure) </w:t>
      </w:r>
      <w:r w:rsidRPr="00B249C0">
        <w:rPr>
          <w:u w:val="single"/>
        </w:rPr>
        <w:t>while maintaining progressivity</w:t>
      </w:r>
      <w:r w:rsidRPr="00B249C0">
        <w:rPr>
          <w:sz w:val="14"/>
        </w:rPr>
        <w:t>.</w:t>
      </w:r>
    </w:p>
    <w:p w14:paraId="42139186" w14:textId="77777777" w:rsidR="004A2ADA" w:rsidRPr="00B249C0" w:rsidRDefault="004A2ADA" w:rsidP="004A2ADA">
      <w:pPr>
        <w:rPr>
          <w:sz w:val="14"/>
        </w:rPr>
      </w:pPr>
      <w:r w:rsidRPr="00B249C0">
        <w:rPr>
          <w:sz w:val="14"/>
        </w:rPr>
        <w:t>The inherent progressivity stems from other economic responses to the tax.</w:t>
      </w:r>
    </w:p>
    <w:p w14:paraId="03C2A27E" w14:textId="77777777" w:rsidR="004A2ADA" w:rsidRPr="00B249C0" w:rsidRDefault="004A2ADA" w:rsidP="004A2ADA">
      <w:pPr>
        <w:rPr>
          <w:sz w:val="14"/>
        </w:rPr>
      </w:pPr>
      <w:r w:rsidRPr="00B249C0">
        <w:rPr>
          <w:u w:val="single"/>
        </w:rPr>
        <w:t>First, transfer programs in the U</w:t>
      </w:r>
      <w:r w:rsidRPr="00B249C0">
        <w:rPr>
          <w:sz w:val="14"/>
        </w:rPr>
        <w:t xml:space="preserve">nited </w:t>
      </w:r>
      <w:r w:rsidRPr="00B249C0">
        <w:rPr>
          <w:u w:val="single"/>
        </w:rPr>
        <w:t>S</w:t>
      </w:r>
      <w:r w:rsidRPr="00B249C0">
        <w:rPr>
          <w:sz w:val="14"/>
        </w:rPr>
        <w:t xml:space="preserve">tates, including Social Security and food assistance from the Supplemental Nutrition Assistance Program (SNAP), </w:t>
      </w:r>
      <w:r w:rsidRPr="00B249C0">
        <w:rPr>
          <w:u w:val="single"/>
        </w:rPr>
        <w:t xml:space="preserve">are </w:t>
      </w:r>
      <w:r w:rsidRPr="00B249C0">
        <w:rPr>
          <w:rStyle w:val="Emphasis"/>
        </w:rPr>
        <w:t>partially or fully indexed for inflation</w:t>
      </w:r>
      <w:r w:rsidRPr="00B249C0">
        <w:rPr>
          <w:u w:val="single"/>
        </w:rPr>
        <w:t xml:space="preserve">. Lower income households, who rely more heavily on payments from these programs, are more </w:t>
      </w:r>
      <w:r w:rsidRPr="00B249C0">
        <w:rPr>
          <w:rStyle w:val="Emphasis"/>
        </w:rPr>
        <w:t>protected from the higher prices</w:t>
      </w:r>
      <w:r w:rsidRPr="00B249C0">
        <w:rPr>
          <w:sz w:val="14"/>
        </w:rPr>
        <w:t xml:space="preserve"> of carbon-intensive goods and services.</w:t>
      </w:r>
    </w:p>
    <w:p w14:paraId="5CE062F6" w14:textId="77777777" w:rsidR="004A2ADA" w:rsidRPr="00B249C0" w:rsidRDefault="004A2ADA" w:rsidP="004A2ADA">
      <w:pPr>
        <w:rPr>
          <w:sz w:val="14"/>
        </w:rPr>
      </w:pPr>
      <w:r w:rsidRPr="00B249C0">
        <w:rPr>
          <w:u w:val="single"/>
        </w:rPr>
        <w:t>Second</w:t>
      </w:r>
      <w:r w:rsidRPr="00B249C0">
        <w:rPr>
          <w:sz w:val="14"/>
        </w:rPr>
        <w:t xml:space="preserve">, while much of the cost of a carbon tax is passed through to consumers, </w:t>
      </w:r>
      <w:r w:rsidRPr="00B249C0">
        <w:rPr>
          <w:rStyle w:val="Emphasis"/>
        </w:rPr>
        <w:t>a significant fraction</w:t>
      </w:r>
      <w:r w:rsidRPr="00B249C0">
        <w:rPr>
          <w:u w:val="single"/>
        </w:rPr>
        <w:t xml:space="preserve"> of the cost would be borne by owners of capital</w:t>
      </w:r>
      <w:r w:rsidRPr="00B249C0">
        <w:rPr>
          <w:sz w:val="14"/>
        </w:rPr>
        <w:t xml:space="preserve"> (i.e., shareholders). That’s because </w:t>
      </w:r>
      <w:r w:rsidRPr="00B249C0">
        <w:rPr>
          <w:u w:val="single"/>
        </w:rPr>
        <w:t xml:space="preserve">the </w:t>
      </w:r>
      <w:proofErr w:type="spellStart"/>
      <w:r w:rsidRPr="00B249C0">
        <w:rPr>
          <w:u w:val="single"/>
        </w:rPr>
        <w:t>industries</w:t>
      </w:r>
      <w:proofErr w:type="spellEnd"/>
      <w:r w:rsidRPr="00B249C0">
        <w:rPr>
          <w:u w:val="single"/>
        </w:rPr>
        <w:t xml:space="preserve"> most likely to be affected by a carbon tax are </w:t>
      </w:r>
      <w:r w:rsidRPr="00B249C0">
        <w:rPr>
          <w:rStyle w:val="Emphasis"/>
        </w:rPr>
        <w:t>highly capital-intensive</w:t>
      </w:r>
      <w:r w:rsidRPr="00B249C0">
        <w:rPr>
          <w:sz w:val="14"/>
        </w:rPr>
        <w:t>. This effect on capital returns is progressive since shareholders tend to have higher incomes.</w:t>
      </w:r>
    </w:p>
    <w:p w14:paraId="27415122" w14:textId="77777777" w:rsidR="004A2ADA" w:rsidRPr="00B249C0" w:rsidRDefault="004A2ADA" w:rsidP="004A2ADA">
      <w:pPr>
        <w:rPr>
          <w:sz w:val="14"/>
        </w:rPr>
      </w:pPr>
      <w:r w:rsidRPr="00B249C0">
        <w:rPr>
          <w:u w:val="single"/>
        </w:rPr>
        <w:lastRenderedPageBreak/>
        <w:t xml:space="preserve">The two responses above are </w:t>
      </w:r>
      <w:r w:rsidRPr="00B249C0">
        <w:rPr>
          <w:rStyle w:val="Emphasis"/>
        </w:rPr>
        <w:t>sufficient</w:t>
      </w:r>
      <w:r w:rsidRPr="00B249C0">
        <w:rPr>
          <w:sz w:val="14"/>
        </w:rPr>
        <w:t xml:space="preserve"> to bring about an overall progressive impact.</w:t>
      </w:r>
    </w:p>
    <w:p w14:paraId="0FD2500F" w14:textId="77777777" w:rsidR="004A2ADA" w:rsidRPr="00B249C0" w:rsidRDefault="004A2ADA" w:rsidP="004A2ADA">
      <w:pPr>
        <w:rPr>
          <w:sz w:val="14"/>
        </w:rPr>
      </w:pPr>
      <w:r w:rsidRPr="00B249C0">
        <w:rPr>
          <w:u w:val="single"/>
        </w:rPr>
        <w:t>A third outcome</w:t>
      </w:r>
      <w:r w:rsidRPr="00B249C0">
        <w:rPr>
          <w:sz w:val="14"/>
        </w:rPr>
        <w:t xml:space="preserve">, environmental in nature, </w:t>
      </w:r>
      <w:r w:rsidRPr="00B249C0">
        <w:rPr>
          <w:u w:val="single"/>
        </w:rPr>
        <w:t>would augment the progressivity. In addition to reducing emissions of carbon dioxide</w:t>
      </w:r>
      <w:r w:rsidRPr="00B249C0">
        <w:rPr>
          <w:sz w:val="14"/>
        </w:rPr>
        <w:t xml:space="preserve"> (the main objective of the policy), </w:t>
      </w:r>
      <w:r w:rsidRPr="00B249C0">
        <w:rPr>
          <w:u w:val="single"/>
        </w:rPr>
        <w:t xml:space="preserve">a carbon tax would </w:t>
      </w:r>
      <w:r w:rsidRPr="00B249C0">
        <w:rPr>
          <w:rStyle w:val="Emphasis"/>
        </w:rPr>
        <w:t>lower emissions</w:t>
      </w:r>
      <w:r w:rsidRPr="00B249C0">
        <w:rPr>
          <w:u w:val="single"/>
        </w:rPr>
        <w:t xml:space="preserve"> of several local air pollutants correlated with CO2. The </w:t>
      </w:r>
      <w:r w:rsidRPr="00B249C0">
        <w:rPr>
          <w:rStyle w:val="Emphasis"/>
        </w:rPr>
        <w:t>associated health benefits</w:t>
      </w:r>
      <w:r w:rsidRPr="00B249C0">
        <w:rPr>
          <w:u w:val="single"/>
        </w:rPr>
        <w:t xml:space="preserve"> are likely to be </w:t>
      </w:r>
      <w:r w:rsidRPr="00B249C0">
        <w:rPr>
          <w:rStyle w:val="Emphasis"/>
        </w:rPr>
        <w:t>especially important</w:t>
      </w:r>
      <w:r w:rsidRPr="00B249C0">
        <w:rPr>
          <w:u w:val="single"/>
        </w:rPr>
        <w:t xml:space="preserve"> for low-income households</w:t>
      </w:r>
      <w:r w:rsidRPr="00B249C0">
        <w:rPr>
          <w:sz w:val="14"/>
        </w:rPr>
        <w:t xml:space="preserve"> — another progressive impact.</w:t>
      </w:r>
    </w:p>
    <w:p w14:paraId="12560699" w14:textId="77777777" w:rsidR="004A2ADA" w:rsidRPr="00B249C0" w:rsidRDefault="004A2ADA" w:rsidP="004A2ADA">
      <w:pPr>
        <w:rPr>
          <w:sz w:val="14"/>
        </w:rPr>
      </w:pPr>
      <w:r w:rsidRPr="00B249C0">
        <w:rPr>
          <w:sz w:val="14"/>
        </w:rPr>
        <w:t xml:space="preserve">Meanwhile, </w:t>
      </w:r>
      <w:r w:rsidRPr="00B249C0">
        <w:rPr>
          <w:rStyle w:val="Emphasis"/>
        </w:rPr>
        <w:t>alternatives</w:t>
      </w:r>
      <w:r w:rsidRPr="00B249C0">
        <w:rPr>
          <w:u w:val="single"/>
        </w:rPr>
        <w:t xml:space="preserve"> to the carbon tax, including regulation and tax subsidies, are </w:t>
      </w:r>
      <w:r w:rsidRPr="00B249C0">
        <w:rPr>
          <w:rStyle w:val="Emphasis"/>
        </w:rPr>
        <w:t>much less progressive</w:t>
      </w:r>
      <w:r w:rsidRPr="00B249C0">
        <w:rPr>
          <w:u w:val="single"/>
        </w:rPr>
        <w:t xml:space="preserve"> and </w:t>
      </w:r>
      <w:r w:rsidRPr="00B249C0">
        <w:rPr>
          <w:rStyle w:val="Emphasis"/>
        </w:rPr>
        <w:t>don’t provide benefits</w:t>
      </w:r>
      <w:r w:rsidRPr="00B249C0">
        <w:rPr>
          <w:u w:val="single"/>
        </w:rPr>
        <w:t xml:space="preserve"> to minority and low-income households in the same way</w:t>
      </w:r>
      <w:r w:rsidRPr="00B249C0">
        <w:rPr>
          <w:sz w:val="14"/>
        </w:rPr>
        <w:t xml:space="preserve"> that a well-designed carbon tax could.</w:t>
      </w:r>
    </w:p>
    <w:p w14:paraId="0947E970" w14:textId="77777777" w:rsidR="004A2ADA" w:rsidRPr="00B249C0" w:rsidRDefault="004A2ADA" w:rsidP="004A2ADA">
      <w:pPr>
        <w:rPr>
          <w:sz w:val="14"/>
        </w:rPr>
      </w:pPr>
      <w:r w:rsidRPr="00B249C0">
        <w:rPr>
          <w:sz w:val="14"/>
        </w:rPr>
        <w:t xml:space="preserve">Beyond the dimension of progressivity, </w:t>
      </w:r>
      <w:r w:rsidRPr="00B249C0">
        <w:rPr>
          <w:u w:val="single"/>
        </w:rPr>
        <w:t xml:space="preserve">the carbon tax has </w:t>
      </w:r>
      <w:r w:rsidRPr="00B249C0">
        <w:rPr>
          <w:rStyle w:val="Emphasis"/>
        </w:rPr>
        <w:t>further attractions</w:t>
      </w:r>
      <w:r w:rsidRPr="00B249C0">
        <w:rPr>
          <w:u w:val="single"/>
        </w:rPr>
        <w:t xml:space="preserve"> related to fairness</w:t>
      </w:r>
      <w:r w:rsidRPr="00B249C0">
        <w:rPr>
          <w:sz w:val="14"/>
        </w:rPr>
        <w:t xml:space="preserve">. While progressivity focuses on the relative burdens to low- versus high-income households, </w:t>
      </w:r>
      <w:r w:rsidRPr="00B249C0">
        <w:rPr>
          <w:u w:val="single"/>
        </w:rPr>
        <w:t xml:space="preserve">the absolute impact on income is an </w:t>
      </w:r>
      <w:r w:rsidRPr="00B249C0">
        <w:rPr>
          <w:rStyle w:val="Emphasis"/>
        </w:rPr>
        <w:t>important ethical consideration</w:t>
      </w:r>
      <w:r w:rsidRPr="00B249C0">
        <w:rPr>
          <w:sz w:val="14"/>
        </w:rPr>
        <w:t xml:space="preserve">. A 2017 U.S. Treasury study estimated that </w:t>
      </w:r>
      <w:r w:rsidRPr="00B249C0">
        <w:rPr>
          <w:u w:val="single"/>
        </w:rPr>
        <w:t xml:space="preserve">households in each of the lowest seven income deciles would on average experience an </w:t>
      </w:r>
      <w:r w:rsidRPr="00B249C0">
        <w:rPr>
          <w:rStyle w:val="Emphasis"/>
        </w:rPr>
        <w:t>increase in overall income</w:t>
      </w:r>
      <w:r w:rsidRPr="00B249C0">
        <w:rPr>
          <w:u w:val="single"/>
        </w:rPr>
        <w:t xml:space="preserve"> if the CLC’s revenue-recycling approach were adopted</w:t>
      </w:r>
      <w:r w:rsidRPr="00B249C0">
        <w:rPr>
          <w:sz w:val="14"/>
        </w:rPr>
        <w:t>.</w:t>
      </w:r>
    </w:p>
    <w:p w14:paraId="26D3169A" w14:textId="77777777" w:rsidR="004A2ADA" w:rsidRPr="00B249C0" w:rsidRDefault="004A2ADA" w:rsidP="004A2ADA">
      <w:pPr>
        <w:rPr>
          <w:sz w:val="14"/>
        </w:rPr>
      </w:pPr>
      <w:r w:rsidRPr="00B249C0">
        <w:rPr>
          <w:u w:val="single"/>
        </w:rPr>
        <w:t xml:space="preserve">Claims that a carbon tax is regressive are </w:t>
      </w:r>
      <w:r w:rsidRPr="00B249C0">
        <w:rPr>
          <w:rStyle w:val="Emphasis"/>
        </w:rPr>
        <w:t>simply incorrect</w:t>
      </w:r>
      <w:r w:rsidRPr="00B249C0">
        <w:rPr>
          <w:sz w:val="14"/>
        </w:rPr>
        <w:t xml:space="preserve">. They </w:t>
      </w:r>
      <w:r w:rsidRPr="00B249C0">
        <w:rPr>
          <w:u w:val="single"/>
        </w:rPr>
        <w:t xml:space="preserve">stem from a </w:t>
      </w:r>
      <w:r w:rsidRPr="00B249C0">
        <w:rPr>
          <w:rStyle w:val="Emphasis"/>
        </w:rPr>
        <w:t>narrow focus</w:t>
      </w:r>
      <w:r w:rsidRPr="00B249C0">
        <w:rPr>
          <w:sz w:val="14"/>
        </w:rPr>
        <w:t xml:space="preserve"> on just one of the several important channels through which a carbon tax affects people. </w:t>
      </w:r>
      <w:r w:rsidRPr="00B249C0">
        <w:rPr>
          <w:u w:val="single"/>
        </w:rPr>
        <w:t xml:space="preserve">A </w:t>
      </w:r>
      <w:r w:rsidRPr="00B249C0">
        <w:rPr>
          <w:rStyle w:val="Emphasis"/>
        </w:rPr>
        <w:t>more comprehensive assessment</w:t>
      </w:r>
      <w:r w:rsidRPr="00B249C0">
        <w:rPr>
          <w:u w:val="single"/>
        </w:rPr>
        <w:t xml:space="preserve"> reveals that it is progressive and can enhance the quality of life of individuals across the income spectrum</w:t>
      </w:r>
      <w:r w:rsidRPr="00B249C0">
        <w:rPr>
          <w:sz w:val="14"/>
        </w:rPr>
        <w:t>.</w:t>
      </w:r>
    </w:p>
    <w:p w14:paraId="52CD690E" w14:textId="77777777" w:rsidR="004A2ADA" w:rsidRPr="00B249C0" w:rsidRDefault="004A2ADA" w:rsidP="004A2ADA">
      <w:pPr>
        <w:pStyle w:val="Heading4"/>
        <w:rPr>
          <w:rFonts w:cs="Calibri"/>
        </w:rPr>
      </w:pPr>
      <w:r w:rsidRPr="00B249C0">
        <w:rPr>
          <w:rFonts w:cs="Calibri"/>
        </w:rPr>
        <w:t xml:space="preserve">Carbon taxes </w:t>
      </w:r>
      <w:r w:rsidRPr="00B249C0">
        <w:rPr>
          <w:rFonts w:cs="Calibri"/>
          <w:u w:val="single"/>
        </w:rPr>
        <w:t>solve</w:t>
      </w:r>
      <w:r w:rsidRPr="00B249C0">
        <w:rPr>
          <w:rFonts w:cs="Calibri"/>
        </w:rPr>
        <w:t>---</w:t>
      </w:r>
      <w:r w:rsidRPr="00B249C0">
        <w:rPr>
          <w:rFonts w:cs="Calibri"/>
          <w:u w:val="single"/>
        </w:rPr>
        <w:t>six</w:t>
      </w:r>
      <w:r w:rsidRPr="00B249C0">
        <w:rPr>
          <w:rFonts w:cs="Calibri"/>
        </w:rPr>
        <w:t xml:space="preserve"> reasons. </w:t>
      </w:r>
    </w:p>
    <w:p w14:paraId="2D442603" w14:textId="77777777" w:rsidR="004A2ADA" w:rsidRPr="00B249C0" w:rsidRDefault="004A2ADA" w:rsidP="004A2ADA">
      <w:r w:rsidRPr="00B249C0">
        <w:t xml:space="preserve">Sara </w:t>
      </w:r>
      <w:r w:rsidRPr="00B249C0">
        <w:rPr>
          <w:rStyle w:val="Style13ptBold"/>
        </w:rPr>
        <w:t>Brown 22</w:t>
      </w:r>
      <w:r w:rsidRPr="00B249C0">
        <w:t xml:space="preserve">, news writer for MIT, a master's degree in journalism from Boston University and an undergraduate degree from the University of Washington, 2/22/2022, “6 arguments for carbon taxes,” https://mitsloan.mit.edu/ideas-made-to-matter/6-arguments-carbon-taxes, </w:t>
      </w:r>
      <w:proofErr w:type="spellStart"/>
      <w:r w:rsidRPr="00B249C0">
        <w:t>rezz</w:t>
      </w:r>
      <w:proofErr w:type="spellEnd"/>
    </w:p>
    <w:p w14:paraId="2A731875" w14:textId="77777777" w:rsidR="004A2ADA" w:rsidRPr="00B249C0" w:rsidRDefault="004A2ADA" w:rsidP="004A2ADA">
      <w:pPr>
        <w:rPr>
          <w:sz w:val="14"/>
        </w:rPr>
      </w:pPr>
      <w:r w:rsidRPr="00B249C0">
        <w:rPr>
          <w:sz w:val="14"/>
        </w:rPr>
        <w:t xml:space="preserve">The first carbon tax was proposed in the United States in 1973. Almost 50 years later, 27 </w:t>
      </w:r>
      <w:r w:rsidRPr="00B249C0">
        <w:rPr>
          <w:u w:val="single"/>
        </w:rPr>
        <w:t>countries have instituted carbon taxes, but the U.S. has yet to take action</w:t>
      </w:r>
      <w:r w:rsidRPr="00B249C0">
        <w:rPr>
          <w:sz w:val="14"/>
        </w:rPr>
        <w:t>.</w:t>
      </w:r>
    </w:p>
    <w:p w14:paraId="1C7E1267" w14:textId="77777777" w:rsidR="004A2ADA" w:rsidRPr="00B249C0" w:rsidRDefault="004A2ADA" w:rsidP="004A2ADA">
      <w:pPr>
        <w:rPr>
          <w:sz w:val="14"/>
        </w:rPr>
      </w:pPr>
      <w:r w:rsidRPr="00B249C0">
        <w:rPr>
          <w:u w:val="single"/>
        </w:rPr>
        <w:t xml:space="preserve">The idea remains </w:t>
      </w:r>
      <w:r w:rsidRPr="00B249C0">
        <w:rPr>
          <w:rStyle w:val="Emphasis"/>
        </w:rPr>
        <w:t>in favor with economists</w:t>
      </w:r>
      <w:r w:rsidRPr="00B249C0">
        <w:rPr>
          <w:sz w:val="14"/>
        </w:rPr>
        <w:t xml:space="preserve">: In 2019, more than </w:t>
      </w:r>
      <w:r w:rsidRPr="00B249C0">
        <w:rPr>
          <w:rStyle w:val="Emphasis"/>
        </w:rPr>
        <w:t>3,600</w:t>
      </w:r>
      <w:r w:rsidRPr="00B249C0">
        <w:rPr>
          <w:u w:val="single"/>
        </w:rPr>
        <w:t xml:space="preserve"> economists</w:t>
      </w:r>
      <w:r w:rsidRPr="00B249C0">
        <w:rPr>
          <w:sz w:val="14"/>
        </w:rPr>
        <w:t xml:space="preserve"> </w:t>
      </w:r>
      <w:r w:rsidRPr="00B249C0">
        <w:rPr>
          <w:u w:val="single"/>
        </w:rPr>
        <w:t>signed a letter</w:t>
      </w:r>
      <w:r w:rsidRPr="00B249C0">
        <w:rPr>
          <w:sz w:val="14"/>
        </w:rPr>
        <w:t xml:space="preserve"> in support of a </w:t>
      </w:r>
      <w:r w:rsidRPr="00B249C0">
        <w:rPr>
          <w:u w:val="single"/>
        </w:rPr>
        <w:t>carbon tax as the “</w:t>
      </w:r>
      <w:r w:rsidRPr="00B249C0">
        <w:rPr>
          <w:rStyle w:val="Emphasis"/>
        </w:rPr>
        <w:t>most cost-effective lever</w:t>
      </w:r>
      <w:r w:rsidRPr="00B249C0">
        <w:rPr>
          <w:u w:val="single"/>
        </w:rPr>
        <w:t xml:space="preserve"> to reduce carbon emissions at the scale and speed that is </w:t>
      </w:r>
      <w:r w:rsidRPr="00B249C0">
        <w:rPr>
          <w:rStyle w:val="Emphasis"/>
        </w:rPr>
        <w:t>necessary</w:t>
      </w:r>
      <w:r w:rsidRPr="00B249C0">
        <w:rPr>
          <w:sz w:val="14"/>
        </w:rPr>
        <w:t>.” Proponents include MIT Sloan finance professor Deborah Lucas. “It seems clear that it’s going to cost a lot to get the world to where it needs to be,” she said during a recent appearance on Barclays’ The Flip Side podcast. “That money has to come from somewhere.” Efficiency, fairness, and transparency dictate that policymakers address the question of who will pay what head on, she said.</w:t>
      </w:r>
    </w:p>
    <w:p w14:paraId="2B94C15A" w14:textId="77777777" w:rsidR="004A2ADA" w:rsidRPr="00B249C0" w:rsidRDefault="004A2ADA" w:rsidP="004A2ADA">
      <w:pPr>
        <w:rPr>
          <w:sz w:val="14"/>
        </w:rPr>
      </w:pPr>
      <w:r w:rsidRPr="00B249C0">
        <w:rPr>
          <w:sz w:val="14"/>
        </w:rPr>
        <w:t xml:space="preserve">A carbon tax is a fee for tons of carbon dioxide emitted. Lucas and Jeff Meli, head of research at Barclays, discussed why </w:t>
      </w:r>
      <w:r w:rsidRPr="00B249C0">
        <w:rPr>
          <w:u w:val="single"/>
        </w:rPr>
        <w:t>a carbon tax is</w:t>
      </w:r>
      <w:r w:rsidRPr="00B249C0">
        <w:rPr>
          <w:sz w:val="14"/>
        </w:rPr>
        <w:t xml:space="preserve"> what Meli called </w:t>
      </w:r>
      <w:r w:rsidRPr="00B249C0">
        <w:rPr>
          <w:u w:val="single"/>
        </w:rPr>
        <w:t xml:space="preserve">an </w:t>
      </w:r>
      <w:r w:rsidRPr="00B249C0">
        <w:rPr>
          <w:rStyle w:val="Emphasis"/>
        </w:rPr>
        <w:t>“elegant” solution</w:t>
      </w:r>
      <w:r w:rsidRPr="00B249C0">
        <w:rPr>
          <w:u w:val="single"/>
        </w:rPr>
        <w:t xml:space="preserve"> to reducing carbon emissions</w:t>
      </w:r>
      <w:r w:rsidRPr="00B249C0">
        <w:rPr>
          <w:sz w:val="14"/>
        </w:rPr>
        <w:t xml:space="preserve">. A well-structured cap-and-trade program, which also puts a cost on carbon use, is another good solution, Lucas said, and she would be happy to see either become law. </w:t>
      </w:r>
    </w:p>
    <w:p w14:paraId="04CA5B90" w14:textId="77777777" w:rsidR="004A2ADA" w:rsidRPr="00B249C0" w:rsidRDefault="004A2ADA" w:rsidP="004A2ADA">
      <w:pPr>
        <w:jc w:val="both"/>
        <w:rPr>
          <w:sz w:val="14"/>
        </w:rPr>
      </w:pPr>
      <w:r w:rsidRPr="00B249C0">
        <w:rPr>
          <w:sz w:val="14"/>
        </w:rPr>
        <w:t xml:space="preserve">During the discussion, Lucas and Meli highlighted </w:t>
      </w:r>
      <w:r w:rsidRPr="00B249C0">
        <w:rPr>
          <w:u w:val="single"/>
        </w:rPr>
        <w:t>six arguments for a carbon tax</w:t>
      </w:r>
      <w:r w:rsidRPr="00B249C0">
        <w:rPr>
          <w:sz w:val="14"/>
        </w:rPr>
        <w:t>:</w:t>
      </w:r>
    </w:p>
    <w:p w14:paraId="622749D3" w14:textId="77777777" w:rsidR="004A2ADA" w:rsidRPr="00B249C0" w:rsidRDefault="004A2ADA" w:rsidP="004A2ADA">
      <w:pPr>
        <w:rPr>
          <w:sz w:val="14"/>
        </w:rPr>
      </w:pPr>
      <w:r w:rsidRPr="00B249C0">
        <w:rPr>
          <w:u w:val="single"/>
        </w:rPr>
        <w:t xml:space="preserve">1. Carbon taxes </w:t>
      </w:r>
      <w:r w:rsidRPr="00B249C0">
        <w:rPr>
          <w:rStyle w:val="Emphasis"/>
        </w:rPr>
        <w:t>minimize the total cost</w:t>
      </w:r>
      <w:r w:rsidRPr="00B249C0">
        <w:rPr>
          <w:u w:val="single"/>
        </w:rPr>
        <w:t xml:space="preserve"> to society of emission reductions</w:t>
      </w:r>
      <w:r w:rsidRPr="00B249C0">
        <w:rPr>
          <w:sz w:val="14"/>
        </w:rPr>
        <w:t>.</w:t>
      </w:r>
    </w:p>
    <w:p w14:paraId="18480B6E" w14:textId="77777777" w:rsidR="004A2ADA" w:rsidRPr="00B249C0" w:rsidRDefault="004A2ADA" w:rsidP="004A2ADA">
      <w:pPr>
        <w:rPr>
          <w:sz w:val="14"/>
        </w:rPr>
      </w:pPr>
      <w:r w:rsidRPr="00B249C0">
        <w:rPr>
          <w:u w:val="single"/>
        </w:rPr>
        <w:t>Greenhouse gases are a</w:t>
      </w:r>
      <w:r w:rsidRPr="00B249C0">
        <w:rPr>
          <w:sz w:val="14"/>
        </w:rPr>
        <w:t xml:space="preserve"> classic </w:t>
      </w:r>
      <w:r w:rsidRPr="00B249C0">
        <w:rPr>
          <w:rStyle w:val="Emphasis"/>
        </w:rPr>
        <w:t>negative externality</w:t>
      </w:r>
      <w:r w:rsidRPr="00B249C0">
        <w:rPr>
          <w:sz w:val="14"/>
        </w:rPr>
        <w:t xml:space="preserve">, Meli noted — they </w:t>
      </w:r>
      <w:r w:rsidRPr="00B249C0">
        <w:rPr>
          <w:u w:val="single"/>
        </w:rPr>
        <w:t>generate</w:t>
      </w:r>
      <w:r w:rsidRPr="00B249C0">
        <w:rPr>
          <w:sz w:val="14"/>
        </w:rPr>
        <w:t xml:space="preserve"> </w:t>
      </w:r>
      <w:r w:rsidRPr="00B249C0">
        <w:rPr>
          <w:u w:val="single"/>
        </w:rPr>
        <w:t>substantial costs</w:t>
      </w:r>
      <w:r w:rsidRPr="00B249C0">
        <w:rPr>
          <w:sz w:val="14"/>
        </w:rPr>
        <w:t xml:space="preserve"> that are borne </w:t>
      </w:r>
      <w:r w:rsidRPr="00B249C0">
        <w:rPr>
          <w:u w:val="single"/>
        </w:rPr>
        <w:t>by society at large</w:t>
      </w:r>
      <w:r w:rsidRPr="00B249C0">
        <w:rPr>
          <w:sz w:val="14"/>
        </w:rPr>
        <w:t xml:space="preserve">, not just the person or organization responsible for the emissions. </w:t>
      </w:r>
      <w:r w:rsidRPr="00B249C0">
        <w:rPr>
          <w:u w:val="single"/>
        </w:rPr>
        <w:t xml:space="preserve">Carbon taxes cause emitters to </w:t>
      </w:r>
      <w:r w:rsidRPr="00B249C0">
        <w:rPr>
          <w:rStyle w:val="Emphasis"/>
        </w:rPr>
        <w:t>internalize</w:t>
      </w:r>
      <w:r w:rsidRPr="00B249C0">
        <w:rPr>
          <w:u w:val="single"/>
        </w:rPr>
        <w:t xml:space="preserve"> those costs. Those engaged in activities that can </w:t>
      </w:r>
      <w:r w:rsidRPr="00B249C0">
        <w:rPr>
          <w:rStyle w:val="Emphasis"/>
        </w:rPr>
        <w:t>cheaply move away</w:t>
      </w:r>
      <w:r w:rsidRPr="00B249C0">
        <w:rPr>
          <w:u w:val="single"/>
        </w:rPr>
        <w:t xml:space="preserve"> from using carbon will do so, and those that can’t will pay the tax</w:t>
      </w:r>
      <w:r w:rsidRPr="00B249C0">
        <w:rPr>
          <w:sz w:val="14"/>
        </w:rPr>
        <w:t xml:space="preserve">. In the end, </w:t>
      </w:r>
      <w:r w:rsidRPr="00B249C0">
        <w:rPr>
          <w:u w:val="single"/>
        </w:rPr>
        <w:t xml:space="preserve">we reduce emissions to target levels at the </w:t>
      </w:r>
      <w:r w:rsidRPr="00B249C0">
        <w:rPr>
          <w:rStyle w:val="Emphasis"/>
        </w:rPr>
        <w:t>lowest total cost</w:t>
      </w:r>
      <w:r w:rsidRPr="00B249C0">
        <w:rPr>
          <w:sz w:val="14"/>
        </w:rPr>
        <w:t xml:space="preserve">, he said.  </w:t>
      </w:r>
    </w:p>
    <w:p w14:paraId="1EEB4465" w14:textId="77777777" w:rsidR="004A2ADA" w:rsidRPr="00B249C0" w:rsidRDefault="004A2ADA" w:rsidP="004A2ADA">
      <w:pPr>
        <w:rPr>
          <w:sz w:val="14"/>
        </w:rPr>
      </w:pPr>
      <w:r w:rsidRPr="00B249C0">
        <w:rPr>
          <w:u w:val="single"/>
        </w:rPr>
        <w:t xml:space="preserve">2. Carbon taxes are </w:t>
      </w:r>
      <w:r w:rsidRPr="00B249C0">
        <w:rPr>
          <w:rStyle w:val="Emphasis"/>
        </w:rPr>
        <w:t>transparent</w:t>
      </w:r>
      <w:r w:rsidRPr="00B249C0">
        <w:rPr>
          <w:sz w:val="14"/>
        </w:rPr>
        <w:t>.</w:t>
      </w:r>
    </w:p>
    <w:p w14:paraId="42AB8A78" w14:textId="77777777" w:rsidR="004A2ADA" w:rsidRPr="00B249C0" w:rsidRDefault="004A2ADA" w:rsidP="004A2ADA">
      <w:pPr>
        <w:rPr>
          <w:sz w:val="14"/>
        </w:rPr>
      </w:pPr>
      <w:r w:rsidRPr="00B249C0">
        <w:rPr>
          <w:u w:val="single"/>
        </w:rPr>
        <w:lastRenderedPageBreak/>
        <w:t>Regulatory costs</w:t>
      </w:r>
      <w:r w:rsidRPr="00B249C0">
        <w:rPr>
          <w:sz w:val="14"/>
        </w:rPr>
        <w:t xml:space="preserve"> accrued by companies </w:t>
      </w:r>
      <w:r w:rsidRPr="00B249C0">
        <w:rPr>
          <w:rStyle w:val="Emphasis"/>
        </w:rPr>
        <w:t>aren’t visible</w:t>
      </w:r>
      <w:r w:rsidRPr="00B249C0">
        <w:rPr>
          <w:u w:val="single"/>
        </w:rPr>
        <w:t xml:space="preserve"> to consumers, and sometimes people aren’t even aware of them.</w:t>
      </w:r>
    </w:p>
    <w:p w14:paraId="49EBE4C6" w14:textId="77777777" w:rsidR="004A2ADA" w:rsidRPr="00B249C0" w:rsidRDefault="004A2ADA" w:rsidP="004A2ADA">
      <w:pPr>
        <w:rPr>
          <w:sz w:val="14"/>
        </w:rPr>
      </w:pPr>
      <w:r w:rsidRPr="00B249C0">
        <w:rPr>
          <w:sz w:val="14"/>
        </w:rPr>
        <w:t>A carbon tax is clear and obvious. “With carbon taxes, you can see how much aggregate revenue is being collected, and then you can also see how those costs are being distributed across the different entities that are paying those carbon taxes,” said Lucas, who is also the faculty director of the MIT Golub Center for Finance and Policy.</w:t>
      </w:r>
    </w:p>
    <w:p w14:paraId="79B46F32" w14:textId="77777777" w:rsidR="004A2ADA" w:rsidRPr="00B249C0" w:rsidRDefault="004A2ADA" w:rsidP="004A2ADA">
      <w:pPr>
        <w:rPr>
          <w:sz w:val="14"/>
        </w:rPr>
      </w:pPr>
      <w:r w:rsidRPr="00B249C0">
        <w:rPr>
          <w:u w:val="single"/>
        </w:rPr>
        <w:t xml:space="preserve">3. Carbon taxes are </w:t>
      </w:r>
      <w:r w:rsidRPr="00B249C0">
        <w:rPr>
          <w:rStyle w:val="Emphasis"/>
        </w:rPr>
        <w:t>enforceable</w:t>
      </w:r>
      <w:r w:rsidRPr="00B249C0">
        <w:rPr>
          <w:sz w:val="14"/>
        </w:rPr>
        <w:t>.</w:t>
      </w:r>
    </w:p>
    <w:p w14:paraId="1A1AC741" w14:textId="77777777" w:rsidR="004A2ADA" w:rsidRPr="00B249C0" w:rsidRDefault="004A2ADA" w:rsidP="004A2ADA">
      <w:pPr>
        <w:rPr>
          <w:sz w:val="14"/>
        </w:rPr>
      </w:pPr>
      <w:r w:rsidRPr="00B249C0">
        <w:rPr>
          <w:u w:val="single"/>
        </w:rPr>
        <w:t xml:space="preserve">Companies have pledged to achieve net-zero emissions of greenhouse gases by certain dates.  These pledges can be </w:t>
      </w:r>
      <w:r w:rsidRPr="00B249C0">
        <w:rPr>
          <w:rStyle w:val="Emphasis"/>
        </w:rPr>
        <w:t>hard to measure</w:t>
      </w:r>
      <w:r w:rsidRPr="00B249C0">
        <w:rPr>
          <w:u w:val="single"/>
        </w:rPr>
        <w:t xml:space="preserve"> and they </w:t>
      </w:r>
      <w:r w:rsidRPr="00B249C0">
        <w:rPr>
          <w:rStyle w:val="Emphasis"/>
        </w:rPr>
        <w:t>aren’t always credible</w:t>
      </w:r>
      <w:r w:rsidRPr="00B249C0">
        <w:rPr>
          <w:sz w:val="14"/>
        </w:rPr>
        <w:t xml:space="preserve">, Lucas said. This is </w:t>
      </w:r>
      <w:r w:rsidRPr="00B249C0">
        <w:rPr>
          <w:u w:val="single"/>
        </w:rPr>
        <w:t xml:space="preserve">especially true when the pledges </w:t>
      </w:r>
      <w:r w:rsidRPr="00B249C0">
        <w:rPr>
          <w:rStyle w:val="Emphasis"/>
        </w:rPr>
        <w:t>conflict</w:t>
      </w:r>
      <w:r w:rsidRPr="00B249C0">
        <w:rPr>
          <w:u w:val="single"/>
        </w:rPr>
        <w:t xml:space="preserve"> with financial responsibility to shareholders</w:t>
      </w:r>
      <w:r w:rsidRPr="00B249C0">
        <w:rPr>
          <w:sz w:val="14"/>
        </w:rPr>
        <w:t>. “Why are these commitments credible?” Lucas said. “There's really no enforcement mechanism.”</w:t>
      </w:r>
    </w:p>
    <w:p w14:paraId="105AC648" w14:textId="77777777" w:rsidR="004A2ADA" w:rsidRPr="00B249C0" w:rsidRDefault="004A2ADA" w:rsidP="004A2ADA">
      <w:pPr>
        <w:rPr>
          <w:sz w:val="14"/>
        </w:rPr>
      </w:pPr>
      <w:r w:rsidRPr="00B249C0">
        <w:rPr>
          <w:u w:val="single"/>
        </w:rPr>
        <w:t xml:space="preserve">Carbon taxes have </w:t>
      </w:r>
      <w:r w:rsidRPr="00B249C0">
        <w:rPr>
          <w:rStyle w:val="Emphasis"/>
        </w:rPr>
        <w:t>clear enforcement mechanisms</w:t>
      </w:r>
      <w:r w:rsidRPr="00B249C0">
        <w:rPr>
          <w:u w:val="single"/>
        </w:rPr>
        <w:t xml:space="preserve"> — companies have to pay their taxes</w:t>
      </w:r>
      <w:r w:rsidRPr="00B249C0">
        <w:rPr>
          <w:sz w:val="14"/>
        </w:rPr>
        <w:t>.</w:t>
      </w:r>
    </w:p>
    <w:p w14:paraId="05757E71" w14:textId="77777777" w:rsidR="004A2ADA" w:rsidRPr="00B249C0" w:rsidRDefault="004A2ADA" w:rsidP="004A2ADA">
      <w:pPr>
        <w:rPr>
          <w:u w:val="single"/>
        </w:rPr>
      </w:pPr>
      <w:r w:rsidRPr="00B249C0">
        <w:rPr>
          <w:u w:val="single"/>
        </w:rPr>
        <w:t xml:space="preserve">4. Carbon taxes produce </w:t>
      </w:r>
      <w:r w:rsidRPr="00B249C0">
        <w:rPr>
          <w:rStyle w:val="Emphasis"/>
        </w:rPr>
        <w:t>explicit revenues</w:t>
      </w:r>
      <w:r w:rsidRPr="00B249C0">
        <w:rPr>
          <w:u w:val="single"/>
        </w:rPr>
        <w:t>.</w:t>
      </w:r>
    </w:p>
    <w:p w14:paraId="07807711" w14:textId="77777777" w:rsidR="004A2ADA" w:rsidRPr="00B249C0" w:rsidRDefault="004A2ADA" w:rsidP="004A2ADA">
      <w:pPr>
        <w:rPr>
          <w:sz w:val="14"/>
        </w:rPr>
      </w:pPr>
      <w:r w:rsidRPr="00B249C0">
        <w:rPr>
          <w:u w:val="single"/>
        </w:rPr>
        <w:t>Carbon taxes would create new tax revenues</w:t>
      </w:r>
      <w:r w:rsidRPr="00B249C0">
        <w:rPr>
          <w:sz w:val="14"/>
        </w:rPr>
        <w:t xml:space="preserve">, and it remains to be seen how that money would be used — policymakers would decide. One possibility: </w:t>
      </w:r>
      <w:r w:rsidRPr="00B249C0">
        <w:rPr>
          <w:u w:val="single"/>
        </w:rPr>
        <w:t xml:space="preserve">The tax could be used to </w:t>
      </w:r>
      <w:r w:rsidRPr="00B249C0">
        <w:rPr>
          <w:rStyle w:val="Emphasis"/>
        </w:rPr>
        <w:t>subsidize lower-income people</w:t>
      </w:r>
      <w:r w:rsidRPr="00B249C0">
        <w:rPr>
          <w:u w:val="single"/>
        </w:rPr>
        <w:t xml:space="preserve"> who might have trouble paying energy costs</w:t>
      </w:r>
      <w:r w:rsidRPr="00B249C0">
        <w:rPr>
          <w:sz w:val="14"/>
        </w:rPr>
        <w:t>.</w:t>
      </w:r>
    </w:p>
    <w:p w14:paraId="66647BA0" w14:textId="77777777" w:rsidR="004A2ADA" w:rsidRPr="00B249C0" w:rsidRDefault="004A2ADA" w:rsidP="004A2ADA">
      <w:pPr>
        <w:rPr>
          <w:sz w:val="14"/>
        </w:rPr>
      </w:pPr>
      <w:r w:rsidRPr="00B249C0">
        <w:rPr>
          <w:u w:val="single"/>
        </w:rPr>
        <w:t xml:space="preserve">5. Carbon taxes are </w:t>
      </w:r>
      <w:r w:rsidRPr="00B249C0">
        <w:rPr>
          <w:rStyle w:val="Emphasis"/>
        </w:rPr>
        <w:t>adjustable</w:t>
      </w:r>
      <w:r w:rsidRPr="00B249C0">
        <w:rPr>
          <w:sz w:val="14"/>
        </w:rPr>
        <w:t>.</w:t>
      </w:r>
    </w:p>
    <w:p w14:paraId="37E788A9" w14:textId="77777777" w:rsidR="004A2ADA" w:rsidRPr="00B249C0" w:rsidRDefault="004A2ADA" w:rsidP="004A2ADA">
      <w:pPr>
        <w:rPr>
          <w:sz w:val="14"/>
        </w:rPr>
      </w:pPr>
      <w:r w:rsidRPr="00B249C0">
        <w:rPr>
          <w:sz w:val="14"/>
        </w:rPr>
        <w:t xml:space="preserve">It isn’t clear how people would respond to a carbon tax, and how much it would reduce emissions. </w:t>
      </w:r>
      <w:r w:rsidRPr="00B249C0">
        <w:rPr>
          <w:u w:val="single"/>
        </w:rPr>
        <w:t xml:space="preserve">A carbon tax could be </w:t>
      </w:r>
      <w:r w:rsidRPr="00B249C0">
        <w:rPr>
          <w:rStyle w:val="Emphasis"/>
        </w:rPr>
        <w:t>dynamically adjusted over time</w:t>
      </w:r>
      <w:r w:rsidRPr="00B249C0">
        <w:rPr>
          <w:u w:val="single"/>
        </w:rPr>
        <w:t xml:space="preserve"> as new information comes in</w:t>
      </w:r>
      <w:r w:rsidRPr="00B249C0">
        <w:rPr>
          <w:sz w:val="14"/>
        </w:rPr>
        <w:t xml:space="preserve">, Lucas noted — </w:t>
      </w:r>
      <w:r w:rsidRPr="00B249C0">
        <w:rPr>
          <w:u w:val="single"/>
        </w:rPr>
        <w:t>the cost could be raised if emissions need to reduced further, for example</w:t>
      </w:r>
      <w:r w:rsidRPr="00B249C0">
        <w:rPr>
          <w:sz w:val="14"/>
        </w:rPr>
        <w:t>.</w:t>
      </w:r>
    </w:p>
    <w:p w14:paraId="48728593" w14:textId="77777777" w:rsidR="004A2ADA" w:rsidRPr="00B249C0" w:rsidRDefault="004A2ADA" w:rsidP="004A2ADA">
      <w:pPr>
        <w:rPr>
          <w:sz w:val="14"/>
        </w:rPr>
      </w:pPr>
      <w:r w:rsidRPr="00B249C0">
        <w:rPr>
          <w:sz w:val="14"/>
        </w:rPr>
        <w:t>“</w:t>
      </w:r>
      <w:r w:rsidRPr="00B249C0">
        <w:rPr>
          <w:u w:val="single"/>
        </w:rPr>
        <w:t xml:space="preserve">It’s </w:t>
      </w:r>
      <w:r w:rsidRPr="00B249C0">
        <w:rPr>
          <w:rStyle w:val="Emphasis"/>
        </w:rPr>
        <w:t>harder</w:t>
      </w:r>
      <w:r w:rsidRPr="00B249C0">
        <w:rPr>
          <w:u w:val="single"/>
        </w:rPr>
        <w:t xml:space="preserve"> to make those adjustments to other sorts of policies</w:t>
      </w:r>
      <w:r w:rsidRPr="00B249C0">
        <w:rPr>
          <w:sz w:val="14"/>
        </w:rPr>
        <w:t>,” Lucas said.</w:t>
      </w:r>
    </w:p>
    <w:p w14:paraId="6C7B2B7F" w14:textId="77777777" w:rsidR="004A2ADA" w:rsidRPr="00B249C0" w:rsidRDefault="004A2ADA" w:rsidP="004A2ADA">
      <w:pPr>
        <w:rPr>
          <w:sz w:val="14"/>
        </w:rPr>
      </w:pPr>
      <w:r w:rsidRPr="00B249C0">
        <w:rPr>
          <w:u w:val="single"/>
        </w:rPr>
        <w:t xml:space="preserve">6. Carbon taxes </w:t>
      </w:r>
      <w:r w:rsidRPr="00B249C0">
        <w:rPr>
          <w:rStyle w:val="Emphasis"/>
        </w:rPr>
        <w:t>reduce uncertainty</w:t>
      </w:r>
      <w:r w:rsidRPr="00B249C0">
        <w:rPr>
          <w:sz w:val="14"/>
        </w:rPr>
        <w:t xml:space="preserve">.  </w:t>
      </w:r>
    </w:p>
    <w:p w14:paraId="4C4091D6" w14:textId="77777777" w:rsidR="004A2ADA" w:rsidRPr="00B249C0" w:rsidRDefault="004A2ADA" w:rsidP="004A2ADA">
      <w:pPr>
        <w:rPr>
          <w:sz w:val="14"/>
        </w:rPr>
      </w:pPr>
      <w:r w:rsidRPr="00B249C0">
        <w:rPr>
          <w:u w:val="single"/>
        </w:rPr>
        <w:t>Taxes are unpopular</w:t>
      </w:r>
      <w:r w:rsidRPr="00B249C0">
        <w:rPr>
          <w:sz w:val="14"/>
        </w:rPr>
        <w:t xml:space="preserve">, and are often considered anathema for politicians, Lucas noted. </w:t>
      </w:r>
      <w:r w:rsidRPr="00B249C0">
        <w:rPr>
          <w:u w:val="single"/>
        </w:rPr>
        <w:t>But they actually reduce uncertainties for companies</w:t>
      </w:r>
      <w:r w:rsidRPr="00B249C0">
        <w:rPr>
          <w:sz w:val="14"/>
        </w:rPr>
        <w:t>. “</w:t>
      </w:r>
      <w:r w:rsidRPr="00B249C0">
        <w:rPr>
          <w:u w:val="single"/>
        </w:rPr>
        <w:t>It gives them something they can plan to</w:t>
      </w:r>
      <w:r w:rsidRPr="00B249C0">
        <w:rPr>
          <w:sz w:val="14"/>
        </w:rPr>
        <w:t>,” she said. “</w:t>
      </w:r>
      <w:r w:rsidRPr="00B249C0">
        <w:rPr>
          <w:u w:val="single"/>
        </w:rPr>
        <w:t xml:space="preserve">If they don’t have a tax, they’re going to be hit with policies that are </w:t>
      </w:r>
      <w:r w:rsidRPr="00B249C0">
        <w:rPr>
          <w:rStyle w:val="Emphasis"/>
        </w:rPr>
        <w:t>less predictable</w:t>
      </w:r>
      <w:r w:rsidRPr="00B249C0">
        <w:rPr>
          <w:u w:val="single"/>
        </w:rPr>
        <w:t xml:space="preserve">, potentially </w:t>
      </w:r>
      <w:r w:rsidRPr="00B249C0">
        <w:rPr>
          <w:rStyle w:val="Emphasis"/>
        </w:rPr>
        <w:t>more onerous</w:t>
      </w:r>
      <w:r w:rsidRPr="00B249C0">
        <w:rPr>
          <w:u w:val="single"/>
        </w:rPr>
        <w:t xml:space="preserve">, </w:t>
      </w:r>
      <w:r w:rsidRPr="00B249C0">
        <w:rPr>
          <w:rStyle w:val="Emphasis"/>
        </w:rPr>
        <w:t>more inefficient</w:t>
      </w:r>
      <w:r w:rsidRPr="00B249C0">
        <w:rPr>
          <w:sz w:val="14"/>
        </w:rPr>
        <w:t>.”</w:t>
      </w:r>
    </w:p>
    <w:p w14:paraId="3281BD40" w14:textId="77777777" w:rsidR="004A2ADA" w:rsidRPr="00B249C0" w:rsidRDefault="004A2ADA" w:rsidP="004A2ADA">
      <w:pPr>
        <w:shd w:val="clear" w:color="auto" w:fill="FFFFFF"/>
        <w:spacing w:before="280" w:after="280" w:line="240" w:lineRule="auto"/>
        <w:rPr>
          <w:rFonts w:eastAsia="Adelle W01 Regular"/>
          <w:color w:val="272727"/>
          <w:sz w:val="24"/>
          <w:szCs w:val="24"/>
        </w:rPr>
      </w:pPr>
    </w:p>
    <w:p w14:paraId="770E1BE8" w14:textId="34B31647" w:rsidR="004A2ADA" w:rsidRPr="00B249C0" w:rsidRDefault="004A2ADA" w:rsidP="004A2ADA">
      <w:pPr>
        <w:pStyle w:val="Heading3"/>
        <w:rPr>
          <w:rFonts w:cs="Calibri"/>
        </w:rPr>
      </w:pPr>
      <w:r w:rsidRPr="00B249C0">
        <w:rPr>
          <w:rFonts w:cs="Calibri"/>
        </w:rPr>
        <w:lastRenderedPageBreak/>
        <w:t>Solves Climate Change</w:t>
      </w:r>
    </w:p>
    <w:p w14:paraId="7169D3CA" w14:textId="77777777" w:rsidR="00891B66" w:rsidRPr="00B249C0" w:rsidRDefault="00891B66" w:rsidP="00891B66">
      <w:pPr>
        <w:pStyle w:val="Heading4"/>
        <w:rPr>
          <w:rFonts w:cs="Calibri"/>
        </w:rPr>
      </w:pPr>
      <w:r w:rsidRPr="00B249C0">
        <w:rPr>
          <w:rFonts w:cs="Calibri"/>
        </w:rPr>
        <w:t xml:space="preserve">Carbon taxes are </w:t>
      </w:r>
      <w:r w:rsidRPr="00B249C0">
        <w:rPr>
          <w:rFonts w:cs="Calibri"/>
          <w:u w:val="single"/>
        </w:rPr>
        <w:t>necessary</w:t>
      </w:r>
      <w:r w:rsidRPr="00B249C0">
        <w:rPr>
          <w:rFonts w:cs="Calibri"/>
        </w:rPr>
        <w:t xml:space="preserve"> to meeting Sustainable Development Goals. </w:t>
      </w:r>
    </w:p>
    <w:p w14:paraId="03EEE9BE" w14:textId="77777777" w:rsidR="00891B66" w:rsidRPr="00B249C0" w:rsidRDefault="00891B66" w:rsidP="00891B66">
      <w:r w:rsidRPr="00B249C0">
        <w:t xml:space="preserve">Ian </w:t>
      </w:r>
      <w:r w:rsidRPr="00B249C0">
        <w:rPr>
          <w:rStyle w:val="Style13ptBold"/>
        </w:rPr>
        <w:t>Parry 19</w:t>
      </w:r>
      <w:r w:rsidRPr="00B249C0">
        <w:t xml:space="preserve">, the principal environmental fiscal policy expert in the IMF’s Fiscal Affairs Department, December 2019, “The Case for Carbon Taxation – IMF F&amp;D,” https://www.imf.org/en/Publications/fandd/issues/2019/12/the-case-for-carbon-taxation-and-putting-a-price-on-pollution-parry, </w:t>
      </w:r>
      <w:proofErr w:type="spellStart"/>
      <w:r w:rsidRPr="00B249C0">
        <w:t>rezz</w:t>
      </w:r>
      <w:proofErr w:type="spellEnd"/>
    </w:p>
    <w:p w14:paraId="7F89CD26" w14:textId="77777777" w:rsidR="00891B66" w:rsidRPr="00B249C0" w:rsidRDefault="00891B66" w:rsidP="00891B66">
      <w:pPr>
        <w:rPr>
          <w:sz w:val="14"/>
        </w:rPr>
      </w:pPr>
      <w:r w:rsidRPr="00B249C0">
        <w:rPr>
          <w:rStyle w:val="Emphasis"/>
        </w:rPr>
        <w:t>Without major and urgent efforts</w:t>
      </w:r>
      <w:r w:rsidRPr="00B249C0">
        <w:rPr>
          <w:u w:val="single"/>
        </w:rPr>
        <w:t xml:space="preserve"> to slow accumulation of</w:t>
      </w:r>
      <w:r w:rsidRPr="00B249C0">
        <w:rPr>
          <w:sz w:val="14"/>
        </w:rPr>
        <w:t xml:space="preserve"> carbon dioxide (</w:t>
      </w:r>
      <w:r w:rsidRPr="00B249C0">
        <w:rPr>
          <w:u w:val="single"/>
        </w:rPr>
        <w:t>CO 2</w:t>
      </w:r>
      <w:r w:rsidRPr="00B249C0">
        <w:rPr>
          <w:sz w:val="14"/>
        </w:rPr>
        <w:t xml:space="preserve">) and other greenhouse gases in the atmosphere, </w:t>
      </w:r>
      <w:r w:rsidRPr="00B249C0">
        <w:rPr>
          <w:u w:val="single"/>
        </w:rPr>
        <w:t>future</w:t>
      </w:r>
      <w:r w:rsidRPr="00B249C0">
        <w:rPr>
          <w:sz w:val="14"/>
        </w:rPr>
        <w:t xml:space="preserve"> </w:t>
      </w:r>
      <w:r w:rsidRPr="00B249C0">
        <w:rPr>
          <w:u w:val="single"/>
        </w:rPr>
        <w:t>gen</w:t>
      </w:r>
      <w:r w:rsidRPr="00B249C0">
        <w:rPr>
          <w:sz w:val="14"/>
        </w:rPr>
        <w:t>eration</w:t>
      </w:r>
      <w:r w:rsidRPr="00B249C0">
        <w:rPr>
          <w:u w:val="single"/>
        </w:rPr>
        <w:t>s</w:t>
      </w:r>
      <w:r w:rsidRPr="00B249C0">
        <w:rPr>
          <w:sz w:val="14"/>
        </w:rPr>
        <w:t xml:space="preserve"> </w:t>
      </w:r>
      <w:r w:rsidRPr="00B249C0">
        <w:rPr>
          <w:u w:val="single"/>
        </w:rPr>
        <w:t>will inherit</w:t>
      </w:r>
      <w:r w:rsidRPr="00B249C0">
        <w:rPr>
          <w:sz w:val="14"/>
        </w:rPr>
        <w:t xml:space="preserve"> a much warmer planet with risks of </w:t>
      </w:r>
      <w:r w:rsidRPr="00B249C0">
        <w:rPr>
          <w:rStyle w:val="Emphasis"/>
        </w:rPr>
        <w:t>dangerous climate events</w:t>
      </w:r>
      <w:r w:rsidRPr="00B249C0">
        <w:rPr>
          <w:u w:val="single"/>
        </w:rPr>
        <w:t>, higher sea levels, and destruction of the natural world</w:t>
      </w:r>
      <w:r w:rsidRPr="00B249C0">
        <w:rPr>
          <w:sz w:val="14"/>
        </w:rPr>
        <w:t>.</w:t>
      </w:r>
    </w:p>
    <w:p w14:paraId="649034AC" w14:textId="77777777" w:rsidR="00891B66" w:rsidRPr="00B249C0" w:rsidRDefault="00891B66" w:rsidP="00891B66">
      <w:pPr>
        <w:rPr>
          <w:sz w:val="14"/>
        </w:rPr>
      </w:pPr>
      <w:r w:rsidRPr="00B249C0">
        <w:rPr>
          <w:sz w:val="14"/>
        </w:rPr>
        <w:t>The international community’s response is grounded in the 2015 Paris Agreement, which has the key objective of limiting future global warming to between 1.5 and 2˚C above pre-industrial levels. One hundred ninety parties submitted climate strategies for this agreement, almost all of which include mitigation commitments. A typical pledge among advanced economies is to reduce emissions by 20–40 percent by 2030 relative to emissions in a baseline year. These pledges are voluntary, but participating parties are required to submit updated pledges every five years starting in 2020 and to routinely report progress on implementing them.</w:t>
      </w:r>
    </w:p>
    <w:p w14:paraId="0B418CB8" w14:textId="77777777" w:rsidR="00891B66" w:rsidRPr="00B249C0" w:rsidRDefault="00891B66" w:rsidP="00891B66">
      <w:pPr>
        <w:rPr>
          <w:sz w:val="14"/>
        </w:rPr>
      </w:pPr>
      <w:r w:rsidRPr="00B249C0">
        <w:rPr>
          <w:u w:val="single"/>
        </w:rPr>
        <w:t>For</w:t>
      </w:r>
      <w:r w:rsidRPr="00B249C0">
        <w:rPr>
          <w:sz w:val="14"/>
        </w:rPr>
        <w:t xml:space="preserve"> this </w:t>
      </w:r>
      <w:r w:rsidRPr="00B249C0">
        <w:rPr>
          <w:u w:val="single"/>
        </w:rPr>
        <w:t xml:space="preserve">international response to work, policymakers </w:t>
      </w:r>
      <w:r w:rsidRPr="00B249C0">
        <w:rPr>
          <w:rStyle w:val="Emphasis"/>
        </w:rPr>
        <w:t>need</w:t>
      </w:r>
      <w:r w:rsidRPr="00B249C0">
        <w:rPr>
          <w:u w:val="single"/>
        </w:rPr>
        <w:t xml:space="preserve"> carefully crafted measures that effectively meet their mitigation commitments</w:t>
      </w:r>
      <w:r w:rsidRPr="00B249C0">
        <w:rPr>
          <w:sz w:val="14"/>
        </w:rPr>
        <w:t xml:space="preserve"> while at the same time limiting the burdens on their countries’ economies and navigating the political obstacles to implementation. Even if successfully implemented, </w:t>
      </w:r>
      <w:r w:rsidRPr="00B249C0">
        <w:rPr>
          <w:u w:val="single"/>
        </w:rPr>
        <w:t xml:space="preserve">however, current country pledges would cut global emissions by </w:t>
      </w:r>
      <w:r w:rsidRPr="00B249C0">
        <w:rPr>
          <w:rStyle w:val="Emphasis"/>
        </w:rPr>
        <w:t>only about one-third</w:t>
      </w:r>
      <w:r w:rsidRPr="00B249C0">
        <w:rPr>
          <w:sz w:val="14"/>
        </w:rPr>
        <w:t xml:space="preserve"> of the amount </w:t>
      </w:r>
      <w:r w:rsidRPr="00B249C0">
        <w:rPr>
          <w:u w:val="single"/>
        </w:rPr>
        <w:t>required to meet</w:t>
      </w:r>
      <w:r w:rsidRPr="00B249C0">
        <w:rPr>
          <w:sz w:val="14"/>
        </w:rPr>
        <w:t xml:space="preserve"> climate stabilization </w:t>
      </w:r>
      <w:r w:rsidRPr="00B249C0">
        <w:rPr>
          <w:u w:val="single"/>
        </w:rPr>
        <w:t>goals</w:t>
      </w:r>
      <w:r w:rsidRPr="00B249C0">
        <w:rPr>
          <w:sz w:val="14"/>
        </w:rPr>
        <w:t>. Innovative mechanisms are therefore needed to scale up mitigation efforts at the international level.</w:t>
      </w:r>
    </w:p>
    <w:p w14:paraId="6CC02756" w14:textId="77777777" w:rsidR="00891B66" w:rsidRPr="00B249C0" w:rsidRDefault="00891B66" w:rsidP="00891B66">
      <w:pPr>
        <w:rPr>
          <w:sz w:val="14"/>
        </w:rPr>
      </w:pPr>
      <w:r w:rsidRPr="00B249C0">
        <w:rPr>
          <w:sz w:val="14"/>
        </w:rPr>
        <w:t>The case for carbon taxation</w:t>
      </w:r>
    </w:p>
    <w:p w14:paraId="22B20CCC" w14:textId="77777777" w:rsidR="00891B66" w:rsidRPr="00B249C0" w:rsidRDefault="00891B66" w:rsidP="00891B66">
      <w:pPr>
        <w:rPr>
          <w:sz w:val="14"/>
        </w:rPr>
      </w:pPr>
      <w:r w:rsidRPr="00B249C0">
        <w:rPr>
          <w:u w:val="single"/>
        </w:rPr>
        <w:t>Carbon taxes</w:t>
      </w:r>
      <w:r w:rsidRPr="00B249C0">
        <w:rPr>
          <w:sz w:val="14"/>
        </w:rPr>
        <w:t xml:space="preserve"> are charges on the carbon content of fossil fuels. Their principal rationale is that they </w:t>
      </w:r>
      <w:r w:rsidRPr="00B249C0">
        <w:rPr>
          <w:u w:val="single"/>
        </w:rPr>
        <w:t>are</w:t>
      </w:r>
      <w:r w:rsidRPr="00B249C0">
        <w:rPr>
          <w:sz w:val="14"/>
        </w:rPr>
        <w:t xml:space="preserve"> generally </w:t>
      </w:r>
      <w:r w:rsidRPr="00B249C0">
        <w:rPr>
          <w:rStyle w:val="Emphasis"/>
        </w:rPr>
        <w:t>an effective tool</w:t>
      </w:r>
      <w:r w:rsidRPr="00B249C0">
        <w:rPr>
          <w:u w:val="single"/>
        </w:rPr>
        <w:t xml:space="preserve"> for meeting domestic emission mitigation commitments</w:t>
      </w:r>
      <w:r w:rsidRPr="00B249C0">
        <w:rPr>
          <w:sz w:val="14"/>
        </w:rPr>
        <w:t xml:space="preserve">. Because these </w:t>
      </w:r>
      <w:r w:rsidRPr="00B249C0">
        <w:rPr>
          <w:u w:val="single"/>
        </w:rPr>
        <w:t>taxes</w:t>
      </w:r>
      <w:r w:rsidRPr="00B249C0">
        <w:rPr>
          <w:sz w:val="14"/>
        </w:rPr>
        <w:t xml:space="preserve"> increase the prices of fossil fuels, electricity, and general consumer products and lower prices for fuel producers, they </w:t>
      </w:r>
      <w:r w:rsidRPr="00B249C0">
        <w:rPr>
          <w:u w:val="single"/>
        </w:rPr>
        <w:t xml:space="preserve">promote </w:t>
      </w:r>
      <w:r w:rsidRPr="00B249C0">
        <w:rPr>
          <w:rStyle w:val="Emphasis"/>
        </w:rPr>
        <w:t>switching to lower-carbon fuels</w:t>
      </w:r>
      <w:r w:rsidRPr="00B249C0">
        <w:rPr>
          <w:u w:val="single"/>
        </w:rPr>
        <w:t xml:space="preserve"> in power generation</w:t>
      </w:r>
      <w:r w:rsidRPr="00B249C0">
        <w:rPr>
          <w:sz w:val="14"/>
        </w:rPr>
        <w:t xml:space="preserve">, </w:t>
      </w:r>
      <w:r w:rsidRPr="00B249C0">
        <w:rPr>
          <w:u w:val="single"/>
        </w:rPr>
        <w:t>conserving on energy use, and shifting to cleaner vehicles, among other things</w:t>
      </w:r>
      <w:r w:rsidRPr="00B249C0">
        <w:rPr>
          <w:sz w:val="14"/>
        </w:rPr>
        <w:t xml:space="preserve">. A tax of, say, $35 a ton on CO2 emissions in 2030 would typically increase prices for coal, electricity, and gasoline by about 100, 25, and 10 percent, respectively. </w:t>
      </w:r>
      <w:r w:rsidRPr="00B249C0">
        <w:rPr>
          <w:u w:val="single"/>
        </w:rPr>
        <w:t xml:space="preserve">Carbon taxes also provide </w:t>
      </w:r>
      <w:r w:rsidRPr="00B249C0">
        <w:rPr>
          <w:rStyle w:val="Emphasis"/>
        </w:rPr>
        <w:t>a clear incentive</w:t>
      </w:r>
      <w:r w:rsidRPr="00B249C0">
        <w:rPr>
          <w:u w:val="single"/>
        </w:rPr>
        <w:t xml:space="preserve"> for redirecting energy investment toward low-carbon technologies like renewable power plants.</w:t>
      </w:r>
    </w:p>
    <w:p w14:paraId="76D8ACCB" w14:textId="77777777" w:rsidR="00891B66" w:rsidRPr="00B249C0" w:rsidRDefault="00891B66" w:rsidP="00891B66"/>
    <w:p w14:paraId="0A37BC13" w14:textId="77777777" w:rsidR="00761A8E" w:rsidRPr="00B249C0" w:rsidRDefault="00761A8E" w:rsidP="00761A8E">
      <w:pPr>
        <w:pStyle w:val="Heading4"/>
        <w:spacing w:before="0"/>
        <w:rPr>
          <w:rFonts w:cs="Calibri"/>
        </w:rPr>
      </w:pPr>
      <w:r w:rsidRPr="00B249C0">
        <w:rPr>
          <w:rFonts w:cs="Calibri"/>
        </w:rPr>
        <w:t xml:space="preserve">Carbon taxes encourage </w:t>
      </w:r>
      <w:r w:rsidRPr="00B249C0">
        <w:rPr>
          <w:rFonts w:cs="Calibri"/>
          <w:u w:val="single"/>
        </w:rPr>
        <w:t>investments</w:t>
      </w:r>
      <w:r w:rsidRPr="00B249C0">
        <w:rPr>
          <w:rFonts w:cs="Calibri"/>
        </w:rPr>
        <w:t xml:space="preserve"> in renewables---solves climate. </w:t>
      </w:r>
    </w:p>
    <w:p w14:paraId="1736C918" w14:textId="77777777" w:rsidR="00761A8E" w:rsidRPr="00B249C0" w:rsidRDefault="00761A8E" w:rsidP="00761A8E">
      <w:r w:rsidRPr="00B249C0">
        <w:t xml:space="preserve">Richard </w:t>
      </w:r>
      <w:r w:rsidRPr="00B249C0">
        <w:rPr>
          <w:rStyle w:val="Style13ptBold"/>
        </w:rPr>
        <w:t>Caperton 12</w:t>
      </w:r>
      <w:r w:rsidRPr="00B249C0">
        <w:t xml:space="preserve">, the director of clean energy investment at the Center for American Progress, 12/6/2012, “A Progressive Carbon Tax Will Fight Climate Change and Stimulate the Economy,” https://www.americanprogress.org/article/a-progressive-carbon-tax-will-fight-climate-change-and-stimulate-the-economy/, </w:t>
      </w:r>
      <w:proofErr w:type="spellStart"/>
      <w:r w:rsidRPr="00B249C0">
        <w:t>rezz</w:t>
      </w:r>
      <w:proofErr w:type="spellEnd"/>
    </w:p>
    <w:p w14:paraId="2BCD6D4B" w14:textId="77777777" w:rsidR="00761A8E" w:rsidRPr="00B249C0" w:rsidRDefault="00761A8E" w:rsidP="00761A8E">
      <w:pPr>
        <w:rPr>
          <w:sz w:val="14"/>
        </w:rPr>
      </w:pPr>
      <w:r w:rsidRPr="00B249C0">
        <w:rPr>
          <w:sz w:val="14"/>
        </w:rPr>
        <w:t>Why a carbon tax is the best solution</w:t>
      </w:r>
    </w:p>
    <w:p w14:paraId="02E6AC58" w14:textId="77777777" w:rsidR="00761A8E" w:rsidRPr="00B249C0" w:rsidRDefault="00761A8E" w:rsidP="00761A8E">
      <w:pPr>
        <w:rPr>
          <w:sz w:val="14"/>
        </w:rPr>
      </w:pPr>
      <w:r w:rsidRPr="00B249C0">
        <w:rPr>
          <w:sz w:val="14"/>
        </w:rPr>
        <w:t xml:space="preserve">Although it is unlikely that Congress will attempt to pass federal cap-and-trade legislation again in the near future, there are alternatives to putting a price on carbon—including </w:t>
      </w:r>
      <w:r w:rsidRPr="00B249C0">
        <w:rPr>
          <w:u w:val="single"/>
        </w:rPr>
        <w:t>the carbon tax</w:t>
      </w:r>
      <w:r w:rsidRPr="00B249C0">
        <w:rPr>
          <w:sz w:val="14"/>
        </w:rPr>
        <w:t xml:space="preserve">, which </w:t>
      </w:r>
      <w:r w:rsidRPr="00B249C0">
        <w:rPr>
          <w:u w:val="single"/>
        </w:rPr>
        <w:t xml:space="preserve">is getting </w:t>
      </w:r>
      <w:r w:rsidRPr="00B249C0">
        <w:rPr>
          <w:rStyle w:val="Emphasis"/>
        </w:rPr>
        <w:t>significant attention</w:t>
      </w:r>
      <w:r w:rsidRPr="00B249C0">
        <w:rPr>
          <w:u w:val="single"/>
        </w:rPr>
        <w:t xml:space="preserve"> today from lawmakers and thought leaders across the political spectrum</w:t>
      </w:r>
      <w:r w:rsidRPr="00B249C0">
        <w:rPr>
          <w:sz w:val="14"/>
        </w:rPr>
        <w:t xml:space="preserve">. The basic mechanics of a carbon tax are very simple: A tax is assessed on each ton of greenhouse gas pollution, the tax is paid to the government, and the government uses the money for either targeted spending or general usage. </w:t>
      </w:r>
      <w:r w:rsidRPr="00B249C0">
        <w:rPr>
          <w:u w:val="single"/>
        </w:rPr>
        <w:t xml:space="preserve">The tax will </w:t>
      </w:r>
      <w:r w:rsidRPr="00B249C0">
        <w:rPr>
          <w:rStyle w:val="Emphasis"/>
        </w:rPr>
        <w:t>discourage pollution</w:t>
      </w:r>
      <w:r w:rsidRPr="00B249C0">
        <w:rPr>
          <w:sz w:val="14"/>
        </w:rPr>
        <w:t xml:space="preserve">, therefore discouraging the use of fossil fuels </w:t>
      </w:r>
      <w:r w:rsidRPr="00B249C0">
        <w:rPr>
          <w:u w:val="single"/>
        </w:rPr>
        <w:t xml:space="preserve">while promoting </w:t>
      </w:r>
      <w:r w:rsidRPr="00B249C0">
        <w:rPr>
          <w:rStyle w:val="Emphasis"/>
        </w:rPr>
        <w:t>cleaner energies</w:t>
      </w:r>
      <w:r w:rsidRPr="00B249C0">
        <w:rPr>
          <w:u w:val="single"/>
        </w:rPr>
        <w:t xml:space="preserve">. It can be increased </w:t>
      </w:r>
      <w:r w:rsidRPr="00B249C0">
        <w:rPr>
          <w:rStyle w:val="Emphasis"/>
        </w:rPr>
        <w:t>over time</w:t>
      </w:r>
      <w:r w:rsidRPr="00B249C0">
        <w:rPr>
          <w:u w:val="single"/>
        </w:rPr>
        <w:t xml:space="preserve"> to continue incentivizing polluters to lower their emission rates</w:t>
      </w:r>
      <w:r w:rsidRPr="00B249C0">
        <w:rPr>
          <w:sz w:val="14"/>
        </w:rPr>
        <w:t>.</w:t>
      </w:r>
    </w:p>
    <w:p w14:paraId="666E5421" w14:textId="77777777" w:rsidR="00761A8E" w:rsidRPr="00B249C0" w:rsidRDefault="00761A8E" w:rsidP="00761A8E">
      <w:pPr>
        <w:rPr>
          <w:sz w:val="14"/>
        </w:rPr>
      </w:pPr>
      <w:r w:rsidRPr="00B249C0">
        <w:rPr>
          <w:sz w:val="14"/>
        </w:rPr>
        <w:lastRenderedPageBreak/>
        <w:t>A carbon tax does have a critical distinction from cap-and-trade. With the carbon tax, the price is fixed, and the market responds by reducing carbon pollution to a point where it is cheaper to pay the tax than reduce the pollution. With cap-and-trade, though, the amount of pollution reduction is set by law, while the market responds by setting a price for pollution at the point that reflects the amount of pollution that must be reduced. The difference is cost certainty versus emissions-reduction certainty. For some pollutants such as sulfur dioxide or nitrogen oxides, the emissions certainty is very important. With greenhouse gas pollutants such as carbon dioxide, on the other hand, atmospheric concentration will determine the impacts of climate change. This means that the reductions in greenhouse gas pollution need not be as precise as those for conventional pollutants, as long as we meet longer-term goals such as reducing pollution 17 percent from 2005 levels by 2020 and 80 percent by 2050. A carbon tax of $15 to $25 will achieve these levels of reductions by incentivizing companies to lower their pollution rates to the desired levels, making it an effective solution to curbing greenhouse gas pollution.</w:t>
      </w:r>
    </w:p>
    <w:p w14:paraId="319E5D9E" w14:textId="77777777" w:rsidR="00761A8E" w:rsidRPr="00B249C0" w:rsidRDefault="00761A8E" w:rsidP="00761A8E">
      <w:pPr>
        <w:rPr>
          <w:sz w:val="14"/>
        </w:rPr>
      </w:pPr>
      <w:r w:rsidRPr="00B249C0">
        <w:rPr>
          <w:u w:val="single"/>
        </w:rPr>
        <w:t>The cost certainty implicit in a carbon tax could</w:t>
      </w:r>
      <w:r w:rsidRPr="00B249C0">
        <w:rPr>
          <w:sz w:val="14"/>
        </w:rPr>
        <w:t xml:space="preserve"> also </w:t>
      </w:r>
      <w:r w:rsidRPr="00B249C0">
        <w:rPr>
          <w:u w:val="single"/>
        </w:rPr>
        <w:t>be</w:t>
      </w:r>
      <w:r w:rsidRPr="00B249C0">
        <w:rPr>
          <w:sz w:val="14"/>
        </w:rPr>
        <w:t xml:space="preserve"> very </w:t>
      </w:r>
      <w:r w:rsidRPr="00B249C0">
        <w:rPr>
          <w:rStyle w:val="Emphasis"/>
        </w:rPr>
        <w:t>useful in driving investments</w:t>
      </w:r>
      <w:r w:rsidRPr="00B249C0">
        <w:rPr>
          <w:u w:val="single"/>
        </w:rPr>
        <w:t xml:space="preserve"> in efficiency and new clean technologies</w:t>
      </w:r>
      <w:r w:rsidRPr="00B249C0">
        <w:rPr>
          <w:sz w:val="14"/>
        </w:rPr>
        <w:t xml:space="preserve">. For long-lived assets such as power plants and factories, knowing what the cost of carbon will be in the future makes planning those investments much easier. </w:t>
      </w:r>
      <w:r w:rsidRPr="00B249C0">
        <w:rPr>
          <w:u w:val="single"/>
        </w:rPr>
        <w:t xml:space="preserve">A carbon tax will also </w:t>
      </w:r>
      <w:r w:rsidRPr="00B249C0">
        <w:rPr>
          <w:rStyle w:val="Emphasis"/>
        </w:rPr>
        <w:t>incentivize</w:t>
      </w:r>
      <w:r w:rsidRPr="00B249C0">
        <w:rPr>
          <w:u w:val="single"/>
        </w:rPr>
        <w:t xml:space="preserve"> the use of non-fossil-fuel-based energy, causing </w:t>
      </w:r>
      <w:r w:rsidRPr="00B249C0">
        <w:rPr>
          <w:rStyle w:val="Emphasis"/>
        </w:rPr>
        <w:t>an economic boost</w:t>
      </w:r>
      <w:r w:rsidRPr="00B249C0">
        <w:rPr>
          <w:u w:val="single"/>
        </w:rPr>
        <w:t xml:space="preserve"> in the green-jobs and clean-tech markets</w:t>
      </w:r>
      <w:r w:rsidRPr="00B249C0">
        <w:rPr>
          <w:sz w:val="14"/>
        </w:rPr>
        <w:t>.</w:t>
      </w:r>
    </w:p>
    <w:p w14:paraId="237A48E6" w14:textId="77777777" w:rsidR="00761A8E" w:rsidRPr="00B249C0" w:rsidRDefault="00761A8E" w:rsidP="00761A8E">
      <w:pPr>
        <w:rPr>
          <w:sz w:val="14"/>
        </w:rPr>
      </w:pPr>
      <w:r w:rsidRPr="00B249C0">
        <w:rPr>
          <w:sz w:val="14"/>
        </w:rPr>
        <w:t>There are two important sides to a carbon tax: how the revenue is collected and where the revenue goes. Getting the right mix of policies on both sides of the equation will ultimately determine whether or not a carbon tax achieves the aforementioned goals.</w:t>
      </w:r>
    </w:p>
    <w:p w14:paraId="254B5282" w14:textId="77777777" w:rsidR="00761A8E" w:rsidRPr="00B249C0" w:rsidRDefault="00761A8E" w:rsidP="00761A8E">
      <w:pPr>
        <w:rPr>
          <w:sz w:val="14"/>
        </w:rPr>
      </w:pPr>
      <w:r w:rsidRPr="00B249C0">
        <w:rPr>
          <w:sz w:val="14"/>
        </w:rPr>
        <w:t>How to collect the revenue</w:t>
      </w:r>
    </w:p>
    <w:p w14:paraId="55A90C7B" w14:textId="77777777" w:rsidR="00761A8E" w:rsidRPr="00B249C0" w:rsidRDefault="00761A8E" w:rsidP="00761A8E">
      <w:pPr>
        <w:rPr>
          <w:sz w:val="14"/>
        </w:rPr>
      </w:pPr>
      <w:r w:rsidRPr="00B249C0">
        <w:rPr>
          <w:sz w:val="14"/>
        </w:rPr>
        <w:t>At the most basic level, a carbon tax is simply a fixed fee per ton of carbon dioxide pollution, as well as a comparable fee for other greenhouse gas pollutants such as methane, that a company must pay when it emits these pollutants. Beyond that, the details get somewhat more complicated. How much should the tax be? What sectors of the economy should have to pay? How should the tax be collected? The answer to each of these questions involves tradeoffs, but recent research can point us in the right direction.</w:t>
      </w:r>
    </w:p>
    <w:p w14:paraId="5150C0EB" w14:textId="77777777" w:rsidR="00761A8E" w:rsidRPr="00B249C0" w:rsidRDefault="00761A8E" w:rsidP="00761A8E">
      <w:pPr>
        <w:rPr>
          <w:sz w:val="14"/>
        </w:rPr>
      </w:pPr>
      <w:r w:rsidRPr="00B249C0">
        <w:rPr>
          <w:sz w:val="14"/>
        </w:rPr>
        <w:t>How much should the tax be?</w:t>
      </w:r>
    </w:p>
    <w:p w14:paraId="2205E957" w14:textId="77777777" w:rsidR="00761A8E" w:rsidRPr="00B249C0" w:rsidRDefault="00761A8E" w:rsidP="00761A8E">
      <w:pPr>
        <w:rPr>
          <w:sz w:val="14"/>
        </w:rPr>
      </w:pPr>
      <w:r w:rsidRPr="00B249C0">
        <w:rPr>
          <w:sz w:val="14"/>
        </w:rPr>
        <w:t>The tax should be set as close as possible to a level that will achieve growing pollution reductions over time—reductions that will be significant enough to avoid the most catastrophic consequences of climate change. Setting the tax lower than this will simply create a revenue-generating tool that doesn’t solve the underlying problem.</w:t>
      </w:r>
    </w:p>
    <w:p w14:paraId="57D56CA5" w14:textId="77777777" w:rsidR="00761A8E" w:rsidRPr="00B249C0" w:rsidRDefault="00761A8E" w:rsidP="00761A8E">
      <w:pPr>
        <w:rPr>
          <w:sz w:val="14"/>
        </w:rPr>
      </w:pPr>
      <w:r w:rsidRPr="00B249C0">
        <w:rPr>
          <w:sz w:val="14"/>
        </w:rPr>
        <w:t xml:space="preserve">While getting the price right to the penny is virtually impossible, getting in the ballpark should be relatively easy. Modeling of cap-and-trade proposals from 2009 and extensive modeling of energy systems since then indicates that a price anywhere from $15 to $25 per ton is about what is needed to reduce pollution by appropriate </w:t>
      </w:r>
      <w:proofErr w:type="spellStart"/>
      <w:r w:rsidRPr="00B249C0">
        <w:rPr>
          <w:sz w:val="14"/>
        </w:rPr>
        <w:t>amounts.Recent</w:t>
      </w:r>
      <w:proofErr w:type="spellEnd"/>
      <w:r w:rsidRPr="00B249C0">
        <w:rPr>
          <w:sz w:val="14"/>
        </w:rPr>
        <w:t xml:space="preserve"> experience from California’s cap-and-trade system indicates that significant emissions can be achieved with a price of just around $10 per ton. To avoid shocks to the economy that may arise from introducing a new tax on pollution, it makes sense for the price to be very low—perhaps lower than ultimately necessary to achieve significant pollution reductions—for the first year or two years of the program, with a gradual ramp up to the target price. The price should then increase at a steady rate each year to ensure further reductions in greenhouse gas emissions.</w:t>
      </w:r>
    </w:p>
    <w:p w14:paraId="31B5DF11" w14:textId="77777777" w:rsidR="00761A8E" w:rsidRPr="00B249C0" w:rsidRDefault="00761A8E" w:rsidP="00761A8E">
      <w:pPr>
        <w:rPr>
          <w:sz w:val="14"/>
        </w:rPr>
      </w:pPr>
      <w:r w:rsidRPr="00B249C0">
        <w:rPr>
          <w:sz w:val="14"/>
        </w:rPr>
        <w:t>Congress likely does not have the internal expertise to set the tax at exactly the right level. To set the price, Congress should direct the Department of Energy to determine the necessary carbon price that will put us on a path toward necessary greenhouse gas pollution reductions. Congress should recommend that the Energy Department use $25 per ton as a starting point for their analysis. Finally, the tax should be phased in on a predetermined schedule along the lines of 25 percent of the target price in year one, 50 percent in year two, and 100 percent in year three. (For a target tax rate of $25 per ton, that would mean a price of $6.25 per ton in the first year, $12.50 in the second year, and the full $25 in the third year.) Because there is a risk that the price may not be sufficient to fully address climate change, however, Congress should not interfere with the Environmental Protection Agency’s existing authority to regulate greenhouse gas pollution.</w:t>
      </w:r>
    </w:p>
    <w:p w14:paraId="293B62F3" w14:textId="77777777" w:rsidR="00761A8E" w:rsidRPr="00B249C0" w:rsidRDefault="00761A8E" w:rsidP="00761A8E">
      <w:pPr>
        <w:rPr>
          <w:sz w:val="14"/>
        </w:rPr>
      </w:pPr>
      <w:r w:rsidRPr="00B249C0">
        <w:rPr>
          <w:sz w:val="14"/>
        </w:rPr>
        <w:t>Who should have to pay?</w:t>
      </w:r>
    </w:p>
    <w:p w14:paraId="664FBA99" w14:textId="77777777" w:rsidR="00761A8E" w:rsidRPr="00B249C0" w:rsidRDefault="00761A8E" w:rsidP="00761A8E">
      <w:pPr>
        <w:rPr>
          <w:sz w:val="14"/>
        </w:rPr>
      </w:pPr>
      <w:r w:rsidRPr="00B249C0">
        <w:rPr>
          <w:sz w:val="14"/>
        </w:rPr>
        <w:t xml:space="preserve">The tax should ultimately cover the entire economy. </w:t>
      </w:r>
      <w:r w:rsidRPr="00B249C0">
        <w:rPr>
          <w:u w:val="single"/>
        </w:rPr>
        <w:t xml:space="preserve">Addressing the climate crisis will require reducing emissions </w:t>
      </w:r>
      <w:r w:rsidRPr="00B249C0">
        <w:rPr>
          <w:rStyle w:val="Emphasis"/>
        </w:rPr>
        <w:t>from every source</w:t>
      </w:r>
      <w:r w:rsidRPr="00B249C0">
        <w:rPr>
          <w:sz w:val="14"/>
        </w:rPr>
        <w:t>—including electricity, transportation, industry, households, agriculture, and forestry—</w:t>
      </w:r>
      <w:r w:rsidRPr="00B249C0">
        <w:rPr>
          <w:u w:val="single"/>
        </w:rPr>
        <w:t>and the best way to do so is through a price on carbon</w:t>
      </w:r>
      <w:r w:rsidRPr="00B249C0">
        <w:rPr>
          <w:sz w:val="14"/>
        </w:rPr>
        <w:t>. Given the differences in terms of how easy it is for each of those sectors to reduce pollution, however—as well as the political challenges that will arise from attempting to tax some of them for carbon use—it may make sense to start with only a portion of the economy and phase in the rest over time.</w:t>
      </w:r>
    </w:p>
    <w:p w14:paraId="1BB673E0" w14:textId="77777777" w:rsidR="00761A8E" w:rsidRPr="00B249C0" w:rsidRDefault="00761A8E" w:rsidP="00761A8E">
      <w:pPr>
        <w:rPr>
          <w:sz w:val="14"/>
        </w:rPr>
      </w:pPr>
      <w:r w:rsidRPr="00B249C0">
        <w:rPr>
          <w:sz w:val="14"/>
        </w:rPr>
        <w:t>The two largest sources of U.S. carbon pollution are electricity plants and motor vehicles. The Obama administration already adopted the first limit on carbon pollution from motor vehicles, which is projected to reduce carbon pollution by 6 billion tons over the lifetime of the cars built between 2017 and 2025. A carbon tax should therefore focus first on the electric power industry. One advantage in doing so is that there are a relatively small number of sources—just 5,800 power plants in America—and existing technologies can help them reduce their pollution.</w:t>
      </w:r>
    </w:p>
    <w:p w14:paraId="41880841" w14:textId="77777777" w:rsidR="00761A8E" w:rsidRPr="00B249C0" w:rsidRDefault="00761A8E" w:rsidP="00761A8E">
      <w:pPr>
        <w:rPr>
          <w:sz w:val="14"/>
        </w:rPr>
      </w:pPr>
      <w:r w:rsidRPr="00B249C0">
        <w:rPr>
          <w:sz w:val="14"/>
        </w:rPr>
        <w:t xml:space="preserve">The electric power industry is also where most cost-effective reductions are found. Research from </w:t>
      </w:r>
      <w:proofErr w:type="spellStart"/>
      <w:r w:rsidRPr="00B249C0">
        <w:rPr>
          <w:sz w:val="14"/>
        </w:rPr>
        <w:t>Roberton</w:t>
      </w:r>
      <w:proofErr w:type="spellEnd"/>
      <w:r w:rsidRPr="00B249C0">
        <w:rPr>
          <w:sz w:val="14"/>
        </w:rPr>
        <w:t xml:space="preserve"> Williams and others at the environmental think tank Resources for the Future shows that a tax on carbon pollution just from the electricity industry gets 90 percent of the reductions of an economy-wide tax in 2020. This is because </w:t>
      </w:r>
      <w:r w:rsidRPr="00B249C0">
        <w:rPr>
          <w:u w:val="single"/>
        </w:rPr>
        <w:t>a relatively low tax will lead to much more fuel switching and changed behavior in the electricity industry than in other parts of the economy</w:t>
      </w:r>
      <w:r w:rsidRPr="00B249C0">
        <w:rPr>
          <w:sz w:val="14"/>
        </w:rPr>
        <w:t xml:space="preserve">. Put another way, sectors such as transportation and industry will not respond as much to a moderate tax as the electricity industry will because the electricity industry has less </w:t>
      </w:r>
      <w:r w:rsidRPr="00B249C0">
        <w:rPr>
          <w:sz w:val="14"/>
        </w:rPr>
        <w:lastRenderedPageBreak/>
        <w:t xml:space="preserve">expensive ways to reduce pollution than other sectors of the economy. </w:t>
      </w:r>
      <w:r w:rsidRPr="00B249C0">
        <w:rPr>
          <w:u w:val="single"/>
        </w:rPr>
        <w:t>As the tax increases, though, emissions reductions in other sectors will become a bigger part of the solution</w:t>
      </w:r>
      <w:r w:rsidRPr="00B249C0">
        <w:rPr>
          <w:sz w:val="14"/>
        </w:rPr>
        <w:t>.</w:t>
      </w:r>
    </w:p>
    <w:p w14:paraId="1AB18214" w14:textId="77777777" w:rsidR="00761A8E" w:rsidRPr="00B249C0" w:rsidRDefault="00761A8E" w:rsidP="00761A8E">
      <w:pPr>
        <w:rPr>
          <w:sz w:val="14"/>
        </w:rPr>
      </w:pPr>
      <w:r w:rsidRPr="00B249C0">
        <w:rPr>
          <w:sz w:val="14"/>
        </w:rPr>
        <w:t xml:space="preserve">To be clear, </w:t>
      </w:r>
      <w:r w:rsidRPr="00B249C0">
        <w:rPr>
          <w:u w:val="single"/>
        </w:rPr>
        <w:t xml:space="preserve">reducing emissions </w:t>
      </w:r>
      <w:r w:rsidRPr="00B249C0">
        <w:rPr>
          <w:rStyle w:val="Emphasis"/>
        </w:rPr>
        <w:t>from the electricity sector alone</w:t>
      </w:r>
      <w:r w:rsidRPr="00B249C0">
        <w:rPr>
          <w:u w:val="single"/>
        </w:rPr>
        <w:t xml:space="preserve"> is not sufficient to avoid the most catastrophic impacts of climate change</w:t>
      </w:r>
      <w:r w:rsidRPr="00B249C0">
        <w:rPr>
          <w:sz w:val="14"/>
        </w:rPr>
        <w:t xml:space="preserve">. A sector-specific approach only works in the very early years of a carbon tax. </w:t>
      </w:r>
      <w:r w:rsidRPr="00B249C0">
        <w:rPr>
          <w:u w:val="single"/>
        </w:rPr>
        <w:t xml:space="preserve">Eventually, the tax must cover </w:t>
      </w:r>
      <w:r w:rsidRPr="00B249C0">
        <w:rPr>
          <w:rStyle w:val="Emphasis"/>
        </w:rPr>
        <w:t>all major emitters</w:t>
      </w:r>
      <w:r w:rsidRPr="00B249C0">
        <w:rPr>
          <w:sz w:val="14"/>
        </w:rPr>
        <w:t>.</w:t>
      </w:r>
    </w:p>
    <w:p w14:paraId="26D7F24A" w14:textId="77777777" w:rsidR="00761A8E" w:rsidRPr="00B249C0" w:rsidRDefault="00761A8E" w:rsidP="00761A8E">
      <w:pPr>
        <w:rPr>
          <w:sz w:val="14"/>
        </w:rPr>
      </w:pPr>
      <w:r w:rsidRPr="00B249C0">
        <w:rPr>
          <w:sz w:val="14"/>
        </w:rPr>
        <w:t>How should the tax be collected?</w:t>
      </w:r>
    </w:p>
    <w:p w14:paraId="4576BD20" w14:textId="77777777" w:rsidR="00761A8E" w:rsidRPr="00B249C0" w:rsidRDefault="00761A8E" w:rsidP="00761A8E">
      <w:pPr>
        <w:rPr>
          <w:sz w:val="14"/>
        </w:rPr>
      </w:pPr>
      <w:r w:rsidRPr="00B249C0">
        <w:rPr>
          <w:sz w:val="14"/>
        </w:rPr>
        <w:t>If the carbon tax is initially only placed on power plant emissions, the tax should be assessed at the power plant. This is better than assessing the tax either farther upstream or downstream from the plant for several reasons. Assessing it downstream—that is, on people’s power bills—is extremely complicated and unnecessarily bureaucratic. It would send a price signal in favor of energy efficiency to families and businesses, but the downsides—complicated and expensive bureaucracy—almost certainly outweigh the benefits. Assessing the tax upstream—that is, at the mouth of the coal mine or at the natural gas well—is relatively straightforward, but it impacts other industries that use coal and natural gas and doesn’t capture imported fossil fuels. If the carbon tax were only applied to certain sectors of the economy—at least in the beginning— assessing the tax at this point would not be appropriate.</w:t>
      </w:r>
    </w:p>
    <w:p w14:paraId="77424FF6" w14:textId="77777777" w:rsidR="00761A8E" w:rsidRPr="00B249C0" w:rsidRDefault="00761A8E" w:rsidP="00761A8E">
      <w:pPr>
        <w:rPr>
          <w:sz w:val="14"/>
        </w:rPr>
      </w:pPr>
      <w:r w:rsidRPr="00B249C0">
        <w:rPr>
          <w:u w:val="single"/>
        </w:rPr>
        <w:t xml:space="preserve">Power plants collect and report other environmental data, so adding greenhouse gas pollution is </w:t>
      </w:r>
      <w:r w:rsidRPr="00B249C0">
        <w:rPr>
          <w:rStyle w:val="Emphasis"/>
        </w:rPr>
        <w:t>a relatively low administrative burden</w:t>
      </w:r>
      <w:r w:rsidRPr="00B249C0">
        <w:rPr>
          <w:sz w:val="14"/>
        </w:rPr>
        <w:t xml:space="preserve">. Assessing </w:t>
      </w:r>
      <w:r w:rsidRPr="00B249C0">
        <w:rPr>
          <w:u w:val="single"/>
        </w:rPr>
        <w:t>the tax</w:t>
      </w:r>
      <w:r w:rsidRPr="00B249C0">
        <w:rPr>
          <w:sz w:val="14"/>
        </w:rPr>
        <w:t xml:space="preserve"> at the power plant also sends a price signal for energy efficiency at the power plant, which </w:t>
      </w:r>
      <w:r w:rsidRPr="00B249C0">
        <w:rPr>
          <w:u w:val="single"/>
        </w:rPr>
        <w:t xml:space="preserve">should </w:t>
      </w:r>
      <w:r w:rsidRPr="00B249C0">
        <w:rPr>
          <w:rStyle w:val="Emphasis"/>
        </w:rPr>
        <w:t>encourage investments</w:t>
      </w:r>
      <w:r w:rsidRPr="00B249C0">
        <w:rPr>
          <w:u w:val="single"/>
        </w:rPr>
        <w:t xml:space="preserve"> in more efficient combustion of fossil fuels—or even investments in renewable energy technology</w:t>
      </w:r>
      <w:r w:rsidRPr="00B249C0">
        <w:rPr>
          <w:sz w:val="14"/>
        </w:rPr>
        <w:t>.</w:t>
      </w:r>
    </w:p>
    <w:p w14:paraId="46027A51" w14:textId="77777777" w:rsidR="00761A8E" w:rsidRPr="00B249C0" w:rsidRDefault="00761A8E" w:rsidP="00761A8E">
      <w:pPr>
        <w:rPr>
          <w:sz w:val="14"/>
        </w:rPr>
      </w:pPr>
      <w:r w:rsidRPr="00B249C0">
        <w:rPr>
          <w:sz w:val="14"/>
        </w:rPr>
        <w:t>Where the revenue goes</w:t>
      </w:r>
    </w:p>
    <w:p w14:paraId="681B491E" w14:textId="77777777" w:rsidR="00761A8E" w:rsidRPr="00B249C0" w:rsidRDefault="00761A8E" w:rsidP="00761A8E">
      <w:pPr>
        <w:rPr>
          <w:sz w:val="14"/>
        </w:rPr>
      </w:pPr>
      <w:r w:rsidRPr="00B249C0">
        <w:rPr>
          <w:sz w:val="14"/>
        </w:rPr>
        <w:t xml:space="preserve">While much of the focus on a carbon tax has historically been based around how a carbon price will reduce pollution, it’s important not to discount the other side of the equation. </w:t>
      </w:r>
      <w:r w:rsidRPr="00B249C0">
        <w:rPr>
          <w:u w:val="single"/>
        </w:rPr>
        <w:t xml:space="preserve">Spending the revenue earned from a carbon tax is </w:t>
      </w:r>
      <w:r w:rsidRPr="00B249C0">
        <w:rPr>
          <w:rStyle w:val="Emphasis"/>
        </w:rPr>
        <w:t>critical</w:t>
      </w:r>
      <w:r w:rsidRPr="00B249C0">
        <w:rPr>
          <w:u w:val="single"/>
        </w:rPr>
        <w:t xml:space="preserve"> for fighting climate change and driving economic growth. The revenue needs to be directed to three uses: </w:t>
      </w:r>
      <w:r w:rsidRPr="00B249C0">
        <w:rPr>
          <w:rStyle w:val="Emphasis"/>
        </w:rPr>
        <w:t>minimizing harm</w:t>
      </w:r>
      <w:r w:rsidRPr="00B249C0">
        <w:rPr>
          <w:u w:val="single"/>
        </w:rPr>
        <w:t xml:space="preserve"> to vulnerable consumers and businesses, growing the economy with investments in clean energy infrastructure and other infrastructure that makes communities </w:t>
      </w:r>
      <w:r w:rsidRPr="00B249C0">
        <w:rPr>
          <w:rStyle w:val="Emphasis"/>
        </w:rPr>
        <w:t xml:space="preserve">more resilient </w:t>
      </w:r>
      <w:r w:rsidRPr="00B249C0">
        <w:rPr>
          <w:u w:val="single"/>
        </w:rPr>
        <w:t>in the face of climate change, and reducing the deficit burden on future generations</w:t>
      </w:r>
      <w:r w:rsidRPr="00B249C0">
        <w:rPr>
          <w:sz w:val="14"/>
        </w:rPr>
        <w:t>.</w:t>
      </w:r>
    </w:p>
    <w:p w14:paraId="79D0FFFA" w14:textId="77777777" w:rsidR="00761A8E" w:rsidRPr="00B249C0" w:rsidRDefault="00761A8E" w:rsidP="00761A8E">
      <w:pPr>
        <w:rPr>
          <w:sz w:val="14"/>
        </w:rPr>
      </w:pPr>
    </w:p>
    <w:p w14:paraId="61F9123A" w14:textId="77777777" w:rsidR="00761A8E" w:rsidRPr="00B249C0" w:rsidRDefault="00761A8E" w:rsidP="00761A8E">
      <w:pPr>
        <w:pStyle w:val="Heading4"/>
        <w:rPr>
          <w:rFonts w:cs="Calibri"/>
        </w:rPr>
      </w:pPr>
      <w:r w:rsidRPr="00B249C0">
        <w:rPr>
          <w:rFonts w:cs="Calibri"/>
        </w:rPr>
        <w:t xml:space="preserve">Carbon taxes are </w:t>
      </w:r>
      <w:r w:rsidRPr="00B249C0">
        <w:rPr>
          <w:rFonts w:cs="Calibri"/>
          <w:u w:val="single"/>
        </w:rPr>
        <w:t>growth friendly</w:t>
      </w:r>
      <w:r w:rsidRPr="00B249C0">
        <w:rPr>
          <w:rFonts w:cs="Calibri"/>
        </w:rPr>
        <w:t xml:space="preserve"> and </w:t>
      </w:r>
      <w:r w:rsidRPr="00B249C0">
        <w:rPr>
          <w:rFonts w:cs="Calibri"/>
          <w:u w:val="single"/>
        </w:rPr>
        <w:t>solve</w:t>
      </w:r>
      <w:r w:rsidRPr="00B249C0">
        <w:rPr>
          <w:rFonts w:cs="Calibri"/>
        </w:rPr>
        <w:t xml:space="preserve"> climate and inequality---critics are </w:t>
      </w:r>
      <w:r w:rsidRPr="00B249C0">
        <w:rPr>
          <w:rFonts w:cs="Calibri"/>
          <w:u w:val="single"/>
        </w:rPr>
        <w:t>paid off</w:t>
      </w:r>
      <w:r w:rsidRPr="00B249C0">
        <w:rPr>
          <w:rFonts w:cs="Calibri"/>
        </w:rPr>
        <w:t xml:space="preserve"> by oil and gas lobbies. </w:t>
      </w:r>
    </w:p>
    <w:p w14:paraId="2B3D3761" w14:textId="77777777" w:rsidR="00761A8E" w:rsidRPr="00B249C0" w:rsidRDefault="00761A8E" w:rsidP="00761A8E">
      <w:r w:rsidRPr="00B249C0">
        <w:t xml:space="preserve">John </w:t>
      </w:r>
      <w:r w:rsidRPr="00B249C0">
        <w:rPr>
          <w:rStyle w:val="Style13ptBold"/>
        </w:rPr>
        <w:t>Christensen 20</w:t>
      </w:r>
      <w:r w:rsidRPr="00B249C0">
        <w:t xml:space="preserve">, an environmental fiscal policy consultant active in the field of development cooperation for numerous international organizations, a Senior Associate at Green Budget Germany and a member of the international </w:t>
      </w:r>
      <w:proofErr w:type="spellStart"/>
      <w:r w:rsidRPr="00B249C0">
        <w:t>programme</w:t>
      </w:r>
      <w:proofErr w:type="spellEnd"/>
      <w:r w:rsidRPr="00B249C0">
        <w:t xml:space="preserve"> committee of the Global Conference on Environmental Taxation, 6/30/2020, “Carbon Taxes Can Be Progressive: Myth-busting and Mainstreaming Carbon Taxes,” https://taxjustice.net/2020/06/30/carbon-taxes-can-be-progressive-myth-busting-and-mainstreaming-carbon-taxes/, </w:t>
      </w:r>
      <w:proofErr w:type="spellStart"/>
      <w:r w:rsidRPr="00B249C0">
        <w:t>rezz</w:t>
      </w:r>
      <w:proofErr w:type="spellEnd"/>
    </w:p>
    <w:p w14:paraId="668244D3" w14:textId="77777777" w:rsidR="00761A8E" w:rsidRPr="00B249C0" w:rsidRDefault="00761A8E" w:rsidP="00761A8E">
      <w:pPr>
        <w:rPr>
          <w:sz w:val="14"/>
        </w:rPr>
      </w:pPr>
      <w:r w:rsidRPr="00B249C0">
        <w:rPr>
          <w:sz w:val="14"/>
        </w:rPr>
        <w:t>Myth-busting</w:t>
      </w:r>
    </w:p>
    <w:p w14:paraId="2E974286" w14:textId="77777777" w:rsidR="00761A8E" w:rsidRPr="00B249C0" w:rsidRDefault="00761A8E" w:rsidP="00761A8E">
      <w:pPr>
        <w:rPr>
          <w:sz w:val="14"/>
        </w:rPr>
      </w:pPr>
      <w:r w:rsidRPr="00B249C0">
        <w:rPr>
          <w:sz w:val="14"/>
        </w:rPr>
        <w:t xml:space="preserve">It is an old story of neoclassical economics that policymakers must be prepared to trade off positive environmental outcomes and GDP growth. Today, in the European Union at least, this myth has been overcome; </w:t>
      </w:r>
      <w:r w:rsidRPr="00B249C0">
        <w:rPr>
          <w:u w:val="single"/>
        </w:rPr>
        <w:t xml:space="preserve">policymakers now refer to green taxes as </w:t>
      </w:r>
      <w:r w:rsidRPr="00B249C0">
        <w:rPr>
          <w:rStyle w:val="Emphasis"/>
        </w:rPr>
        <w:t>“growth-friendly”</w:t>
      </w:r>
      <w:r w:rsidRPr="00B249C0">
        <w:rPr>
          <w:sz w:val="14"/>
        </w:rPr>
        <w:t xml:space="preserve"> and are supportive of a European green deal. Myth-busting has been relatively successful – and for good reason. </w:t>
      </w:r>
      <w:r w:rsidRPr="00B249C0">
        <w:rPr>
          <w:rStyle w:val="Emphasis"/>
        </w:rPr>
        <w:t>No</w:t>
      </w:r>
      <w:r w:rsidRPr="00B249C0">
        <w:rPr>
          <w:sz w:val="14"/>
        </w:rPr>
        <w:t xml:space="preserve">ne of the huge body of </w:t>
      </w:r>
      <w:r w:rsidRPr="00B249C0">
        <w:rPr>
          <w:u w:val="single"/>
        </w:rPr>
        <w:t>scientific research</w:t>
      </w:r>
      <w:r w:rsidRPr="00B249C0">
        <w:rPr>
          <w:sz w:val="14"/>
        </w:rPr>
        <w:t xml:space="preserve"> conducted to examine the impacts of carbon taxation </w:t>
      </w:r>
      <w:r w:rsidRPr="00B249C0">
        <w:rPr>
          <w:u w:val="single"/>
        </w:rPr>
        <w:t xml:space="preserve">have produced any evidence that it has a negative impact on GDP growth. Instead, research has indicated that a carbon price is </w:t>
      </w:r>
      <w:r w:rsidRPr="00B249C0">
        <w:rPr>
          <w:rStyle w:val="Emphasis"/>
        </w:rPr>
        <w:t>the most efficient and effective</w:t>
      </w:r>
      <w:r w:rsidRPr="00B249C0">
        <w:rPr>
          <w:u w:val="single"/>
        </w:rPr>
        <w:t xml:space="preserve"> instrument to reduce GHG emissions, whether implemented by means of taxes or trading</w:t>
      </w:r>
      <w:r w:rsidRPr="00B249C0">
        <w:rPr>
          <w:sz w:val="14"/>
        </w:rPr>
        <w:t>.</w:t>
      </w:r>
    </w:p>
    <w:p w14:paraId="7BDFC96C" w14:textId="77777777" w:rsidR="00761A8E" w:rsidRPr="00B249C0" w:rsidRDefault="00761A8E" w:rsidP="00761A8E">
      <w:pPr>
        <w:rPr>
          <w:sz w:val="14"/>
        </w:rPr>
      </w:pPr>
      <w:r w:rsidRPr="00B249C0">
        <w:rPr>
          <w:sz w:val="14"/>
        </w:rPr>
        <w:lastRenderedPageBreak/>
        <w:t>When it comes to carbon taxation and social equity, however, many myths persist. It is received wisdom that carbon taxes are unfair and inequitable and have a disproportionately negative impact on lower income groups. The reality is more complex. To understand it, we need to take a closer look at the different dimensions of inequity relevant to climate policy and carbon taxation.</w:t>
      </w:r>
    </w:p>
    <w:p w14:paraId="533F1DA8" w14:textId="77777777" w:rsidR="00761A8E" w:rsidRPr="00B249C0" w:rsidRDefault="00761A8E" w:rsidP="00761A8E">
      <w:pPr>
        <w:rPr>
          <w:sz w:val="14"/>
        </w:rPr>
      </w:pPr>
      <w:r w:rsidRPr="00B249C0">
        <w:rPr>
          <w:sz w:val="14"/>
        </w:rPr>
        <w:t xml:space="preserve">Let us look first at policy outcomes. Without additional welfare spending, carbon taxes may lead to price increases that have negative impacts on lower-income households. On the other hand, </w:t>
      </w:r>
      <w:r w:rsidRPr="00B249C0">
        <w:rPr>
          <w:u w:val="single"/>
        </w:rPr>
        <w:t xml:space="preserve">carbon taxes can raise really </w:t>
      </w:r>
      <w:r w:rsidRPr="00B249C0">
        <w:rPr>
          <w:rStyle w:val="Emphasis"/>
        </w:rPr>
        <w:t>substantial amounts of revenue</w:t>
      </w:r>
      <w:r w:rsidRPr="00B249C0">
        <w:rPr>
          <w:sz w:val="14"/>
        </w:rPr>
        <w:t>. A tax of US$70/tCO2 has the potential to raise revenues worth 1-3% of GDP in most countries, or 2-4% of GDP in major developing economies such as China or India. This implies that in low- and middle-income economies, with an average tax-to-GDP ratio of just 12%, carbon taxes can raise 25% more revenue.</w:t>
      </w:r>
    </w:p>
    <w:p w14:paraId="3761A5C0" w14:textId="77777777" w:rsidR="00761A8E" w:rsidRPr="00B249C0" w:rsidRDefault="00761A8E" w:rsidP="00761A8E">
      <w:pPr>
        <w:rPr>
          <w:u w:val="single"/>
        </w:rPr>
      </w:pPr>
      <w:r w:rsidRPr="00B249C0">
        <w:rPr>
          <w:u w:val="single"/>
        </w:rPr>
        <w:t>In most of low and middle-income countries, the revenues a carbon tax</w:t>
      </w:r>
      <w:r w:rsidRPr="00B249C0">
        <w:rPr>
          <w:sz w:val="14"/>
        </w:rPr>
        <w:t xml:space="preserve"> of US$70/ tCO2 </w:t>
      </w:r>
      <w:r w:rsidRPr="00B249C0">
        <w:rPr>
          <w:u w:val="single"/>
        </w:rPr>
        <w:t xml:space="preserve">could raise dwarf current spending on health, education or welfare. Carbon taxes </w:t>
      </w:r>
      <w:r w:rsidRPr="00B249C0">
        <w:rPr>
          <w:sz w:val="14"/>
        </w:rPr>
        <w:t xml:space="preserve">have the potential to </w:t>
      </w:r>
      <w:r w:rsidRPr="00B249C0">
        <w:rPr>
          <w:u w:val="single"/>
        </w:rPr>
        <w:t xml:space="preserve">act as a </w:t>
      </w:r>
      <w:r w:rsidRPr="00B249C0">
        <w:rPr>
          <w:rStyle w:val="Emphasis"/>
        </w:rPr>
        <w:t>hugely powerful engine</w:t>
      </w:r>
      <w:r w:rsidRPr="00B249C0">
        <w:rPr>
          <w:u w:val="single"/>
        </w:rPr>
        <w:t xml:space="preserve"> for change, </w:t>
      </w:r>
      <w:r w:rsidRPr="00B249C0">
        <w:rPr>
          <w:rStyle w:val="Emphasis"/>
        </w:rPr>
        <w:t>reducing inequality</w:t>
      </w:r>
      <w:r w:rsidRPr="00B249C0">
        <w:rPr>
          <w:u w:val="single"/>
        </w:rPr>
        <w:t xml:space="preserve"> and establishing </w:t>
      </w:r>
      <w:r w:rsidRPr="00B249C0">
        <w:rPr>
          <w:rStyle w:val="Emphasis"/>
        </w:rPr>
        <w:t xml:space="preserve">targeted welfare </w:t>
      </w:r>
      <w:proofErr w:type="spellStart"/>
      <w:r w:rsidRPr="00B249C0">
        <w:rPr>
          <w:rStyle w:val="Emphasis"/>
        </w:rPr>
        <w:t>programmes</w:t>
      </w:r>
      <w:proofErr w:type="spellEnd"/>
      <w:r w:rsidRPr="00B249C0">
        <w:rPr>
          <w:u w:val="single"/>
        </w:rPr>
        <w:t xml:space="preserve"> and free health and education systems, as well as funding the transformative changes required to tackle and adapt to the climate emergency</w:t>
      </w:r>
      <w:r w:rsidRPr="00B249C0">
        <w:rPr>
          <w:sz w:val="14"/>
        </w:rPr>
        <w:t>.</w:t>
      </w:r>
    </w:p>
    <w:p w14:paraId="382089EC" w14:textId="77777777" w:rsidR="00761A8E" w:rsidRPr="00B249C0" w:rsidRDefault="00761A8E" w:rsidP="00761A8E">
      <w:pPr>
        <w:rPr>
          <w:sz w:val="14"/>
        </w:rPr>
      </w:pPr>
      <w:r w:rsidRPr="00B249C0">
        <w:rPr>
          <w:sz w:val="14"/>
        </w:rPr>
        <w:t xml:space="preserve">The second dimension pertains to inequity of contributions to the climate crisis. In 2015, Lucas Chancel and Thomas Piketty found that </w:t>
      </w:r>
      <w:r w:rsidRPr="00B249C0">
        <w:rPr>
          <w:u w:val="single"/>
        </w:rPr>
        <w:t xml:space="preserve">just </w:t>
      </w:r>
      <w:r w:rsidRPr="00B249C0">
        <w:rPr>
          <w:rStyle w:val="Emphasis"/>
        </w:rPr>
        <w:t>10 percent</w:t>
      </w:r>
      <w:r w:rsidRPr="00B249C0">
        <w:rPr>
          <w:u w:val="single"/>
        </w:rPr>
        <w:t xml:space="preserve"> of the global population</w:t>
      </w:r>
      <w:r w:rsidRPr="00B249C0">
        <w:rPr>
          <w:sz w:val="14"/>
        </w:rPr>
        <w:t xml:space="preserve"> – amongst the world’s wealthiest – </w:t>
      </w:r>
      <w:r w:rsidRPr="00B249C0">
        <w:rPr>
          <w:rStyle w:val="Emphasis"/>
        </w:rPr>
        <w:t>emit 45 percent</w:t>
      </w:r>
      <w:r w:rsidRPr="00B249C0">
        <w:rPr>
          <w:u w:val="single"/>
        </w:rPr>
        <w:t xml:space="preserve"> of global CO2 emissions</w:t>
      </w:r>
      <w:r w:rsidRPr="00B249C0">
        <w:rPr>
          <w:sz w:val="14"/>
        </w:rPr>
        <w:t xml:space="preserve">. The bottom 50 percent of emitters, almost exclusively from developing countries, are responsible for just 13 percent of global emissions. </w:t>
      </w:r>
      <w:r w:rsidRPr="00B249C0">
        <w:rPr>
          <w:u w:val="single"/>
        </w:rPr>
        <w:t xml:space="preserve">If we do not implement a carbon tax for social equity reasons, we are letting these 10 percent of polluters </w:t>
      </w:r>
      <w:r w:rsidRPr="00B249C0">
        <w:rPr>
          <w:rStyle w:val="Emphasis"/>
        </w:rPr>
        <w:t>get away</w:t>
      </w:r>
      <w:r w:rsidRPr="00B249C0">
        <w:rPr>
          <w:sz w:val="14"/>
        </w:rPr>
        <w:t xml:space="preserve"> without paying for the impact of their excesses on the global climate.</w:t>
      </w:r>
    </w:p>
    <w:p w14:paraId="5357EE09" w14:textId="77777777" w:rsidR="00761A8E" w:rsidRPr="00B249C0" w:rsidRDefault="00761A8E" w:rsidP="00761A8E">
      <w:pPr>
        <w:rPr>
          <w:sz w:val="14"/>
        </w:rPr>
      </w:pPr>
      <w:r w:rsidRPr="00B249C0">
        <w:rPr>
          <w:sz w:val="14"/>
        </w:rPr>
        <w:t xml:space="preserve">Seen in these terms, and assuming that appropriate redistributive mechanisms are in place – free installation of small-scale renewable energy such as rooftop solar, solar water heating or biogas, distribution of clean energy-efficient stoves, cash transfers, or a carbon dividend as proposed by James Boyce in this issue – a high carbon tax, of which 45 percent is paid by the top 10 percent of polluters, has an air of “Robin Hood” about it. The final dimension of inequity relates to </w:t>
      </w:r>
      <w:r w:rsidRPr="00B249C0">
        <w:rPr>
          <w:u w:val="single"/>
        </w:rPr>
        <w:t>climate change outcomes</w:t>
      </w:r>
      <w:r w:rsidRPr="00B249C0">
        <w:rPr>
          <w:sz w:val="14"/>
        </w:rPr>
        <w:t xml:space="preserve">: the devastating impact of the crisis </w:t>
      </w:r>
      <w:r w:rsidRPr="00B249C0">
        <w:rPr>
          <w:u w:val="single"/>
        </w:rPr>
        <w:t>will be most felt by</w:t>
      </w:r>
      <w:r w:rsidRPr="00B249C0">
        <w:rPr>
          <w:sz w:val="14"/>
        </w:rPr>
        <w:t xml:space="preserve"> the poor and </w:t>
      </w:r>
      <w:r w:rsidRPr="00B249C0">
        <w:rPr>
          <w:rStyle w:val="Emphasis"/>
        </w:rPr>
        <w:t>vulnerable groups</w:t>
      </w:r>
      <w:r w:rsidRPr="00B249C0">
        <w:rPr>
          <w:u w:val="single"/>
        </w:rPr>
        <w:t xml:space="preserve">, as they will be </w:t>
      </w:r>
      <w:r w:rsidRPr="00B249C0">
        <w:rPr>
          <w:rStyle w:val="Emphasis"/>
        </w:rPr>
        <w:t>least able</w:t>
      </w:r>
      <w:r w:rsidRPr="00B249C0">
        <w:rPr>
          <w:u w:val="single"/>
        </w:rPr>
        <w:t xml:space="preserve"> to adapt or respond</w:t>
      </w:r>
      <w:r w:rsidRPr="00B249C0">
        <w:rPr>
          <w:sz w:val="14"/>
        </w:rPr>
        <w:t>.</w:t>
      </w:r>
    </w:p>
    <w:p w14:paraId="6F53BE29" w14:textId="77777777" w:rsidR="00761A8E" w:rsidRPr="00B249C0" w:rsidRDefault="00761A8E" w:rsidP="00761A8E">
      <w:pPr>
        <w:rPr>
          <w:sz w:val="14"/>
        </w:rPr>
      </w:pPr>
      <w:r w:rsidRPr="00B249C0">
        <w:rPr>
          <w:sz w:val="14"/>
        </w:rPr>
        <w:t xml:space="preserve">So, why have we not reached agreement on a global carbon tax? The answer to this question is way beyond the scope of this article. But at least one of the reasons is also linked to inequity: in this case, inequity of representation in policy-making. </w:t>
      </w:r>
      <w:r w:rsidRPr="00B249C0">
        <w:rPr>
          <w:u w:val="single"/>
        </w:rPr>
        <w:t xml:space="preserve">Many industries and individuals have </w:t>
      </w:r>
      <w:r w:rsidRPr="00B249C0">
        <w:rPr>
          <w:rStyle w:val="Emphasis"/>
        </w:rPr>
        <w:t>a strong financial interest</w:t>
      </w:r>
      <w:r w:rsidRPr="00B249C0">
        <w:rPr>
          <w:sz w:val="14"/>
        </w:rPr>
        <w:t xml:space="preserve"> in the status quo: oil and mining companies, energy-intensive industry, wealthy consumers (let me remind you: around 10 percent of the global population responsible for 45 percent of GHG emissions), to name but a few. </w:t>
      </w:r>
      <w:r w:rsidRPr="00B249C0">
        <w:rPr>
          <w:u w:val="single"/>
        </w:rPr>
        <w:t xml:space="preserve">These groups exert </w:t>
      </w:r>
      <w:r w:rsidRPr="00B249C0">
        <w:rPr>
          <w:rStyle w:val="Emphasis"/>
        </w:rPr>
        <w:t>a great deal of influence</w:t>
      </w:r>
      <w:r w:rsidRPr="00B249C0">
        <w:rPr>
          <w:u w:val="single"/>
        </w:rPr>
        <w:t xml:space="preserve"> in global policy debate, while the voices of the world’s poor and vulnerable are hardly represented</w:t>
      </w:r>
      <w:r w:rsidRPr="00B249C0">
        <w:rPr>
          <w:sz w:val="14"/>
        </w:rPr>
        <w:t>.</w:t>
      </w:r>
    </w:p>
    <w:p w14:paraId="7AB32480" w14:textId="77777777" w:rsidR="00761A8E" w:rsidRPr="00B249C0" w:rsidRDefault="00761A8E" w:rsidP="00761A8E">
      <w:pPr>
        <w:rPr>
          <w:sz w:val="14"/>
        </w:rPr>
      </w:pPr>
      <w:r w:rsidRPr="00B249C0">
        <w:rPr>
          <w:sz w:val="14"/>
        </w:rPr>
        <w:t xml:space="preserve">In contrast to big business, which spends billions lobbying governments every year, </w:t>
      </w:r>
      <w:r w:rsidRPr="00B249C0">
        <w:rPr>
          <w:u w:val="single"/>
        </w:rPr>
        <w:t xml:space="preserve">civil society is </w:t>
      </w:r>
      <w:r w:rsidRPr="00B249C0">
        <w:rPr>
          <w:rStyle w:val="Emphasis"/>
        </w:rPr>
        <w:t xml:space="preserve">underfunded and poorly </w:t>
      </w:r>
      <w:proofErr w:type="spellStart"/>
      <w:r w:rsidRPr="00B249C0">
        <w:rPr>
          <w:rStyle w:val="Emphasis"/>
        </w:rPr>
        <w:t>organised</w:t>
      </w:r>
      <w:proofErr w:type="spellEnd"/>
      <w:r w:rsidRPr="00B249C0">
        <w:rPr>
          <w:u w:val="single"/>
        </w:rPr>
        <w:t xml:space="preserve"> in comparison</w:t>
      </w:r>
      <w:r w:rsidRPr="00B249C0">
        <w:rPr>
          <w:sz w:val="14"/>
        </w:rPr>
        <w:t>, and up until now, has tended not to focus on tax policy.</w:t>
      </w:r>
    </w:p>
    <w:p w14:paraId="458C3B36" w14:textId="77777777" w:rsidR="00761A8E" w:rsidRPr="00B249C0" w:rsidRDefault="00761A8E" w:rsidP="00761A8E">
      <w:pPr>
        <w:rPr>
          <w:sz w:val="14"/>
        </w:rPr>
      </w:pPr>
      <w:r w:rsidRPr="00B249C0">
        <w:rPr>
          <w:sz w:val="14"/>
        </w:rPr>
        <w:t>The joy of tax?</w:t>
      </w:r>
    </w:p>
    <w:p w14:paraId="2FC85212" w14:textId="77777777" w:rsidR="00761A8E" w:rsidRPr="00B249C0" w:rsidRDefault="00761A8E" w:rsidP="00761A8E">
      <w:pPr>
        <w:rPr>
          <w:sz w:val="14"/>
        </w:rPr>
      </w:pPr>
      <w:r w:rsidRPr="00B249C0">
        <w:rPr>
          <w:sz w:val="14"/>
        </w:rPr>
        <w:t xml:space="preserve">Some citizens are passionately interested in taxes and </w:t>
      </w:r>
      <w:proofErr w:type="spellStart"/>
      <w:r w:rsidRPr="00B249C0">
        <w:rPr>
          <w:sz w:val="14"/>
        </w:rPr>
        <w:t>recognise</w:t>
      </w:r>
      <w:proofErr w:type="spellEnd"/>
      <w:r w:rsidRPr="00B249C0">
        <w:rPr>
          <w:sz w:val="14"/>
        </w:rPr>
        <w:t xml:space="preserve"> their potential to shape our societies, looking to Scandinavian countries as an example. All Scandinavian countries have a carbon tax: Sweden has the mother of all carbon taxes, at a rate of US£127/tCO2. Nevertheless, life in Sweden is relatively normal: there are no blackouts, people still drive Volvos, dance to Abba and shop at IKEA, while Sweden leads the way in </w:t>
      </w:r>
      <w:proofErr w:type="spellStart"/>
      <w:r w:rsidRPr="00B249C0">
        <w:rPr>
          <w:sz w:val="14"/>
        </w:rPr>
        <w:t>decarbonising</w:t>
      </w:r>
      <w:proofErr w:type="spellEnd"/>
      <w:r w:rsidRPr="00B249C0">
        <w:rPr>
          <w:sz w:val="14"/>
        </w:rPr>
        <w:t xml:space="preserve"> electricity, heating and transport.</w:t>
      </w:r>
    </w:p>
    <w:p w14:paraId="33015302" w14:textId="77777777" w:rsidR="00761A8E" w:rsidRPr="00B249C0" w:rsidRDefault="00761A8E" w:rsidP="00761A8E">
      <w:pPr>
        <w:rPr>
          <w:sz w:val="14"/>
        </w:rPr>
      </w:pPr>
      <w:r w:rsidRPr="00B249C0">
        <w:rPr>
          <w:sz w:val="14"/>
        </w:rPr>
        <w:t xml:space="preserve">On the whole, however, </w:t>
      </w:r>
      <w:r w:rsidRPr="00B249C0">
        <w:rPr>
          <w:u w:val="single"/>
        </w:rPr>
        <w:t>interest in tax policy is limited</w:t>
      </w:r>
      <w:r w:rsidRPr="00B249C0">
        <w:rPr>
          <w:sz w:val="14"/>
        </w:rPr>
        <w:t xml:space="preserve">, including carbon taxes. Josephine Public does not know much about carbon tax, and certainly does not appreciate its potential to raise revenue worth between 1-4% of GDP. Neither does Josephine know that these </w:t>
      </w:r>
      <w:r w:rsidRPr="00B249C0">
        <w:rPr>
          <w:u w:val="single"/>
        </w:rPr>
        <w:t>revenues could be redistributed in whatever way governments see fit</w:t>
      </w:r>
      <w:r w:rsidRPr="00B249C0">
        <w:rPr>
          <w:sz w:val="14"/>
        </w:rPr>
        <w:t xml:space="preserve">, or that </w:t>
      </w:r>
      <w:r w:rsidRPr="00B249C0">
        <w:rPr>
          <w:u w:val="single"/>
        </w:rPr>
        <w:t>they</w:t>
      </w:r>
      <w:r w:rsidRPr="00B249C0">
        <w:rPr>
          <w:sz w:val="14"/>
        </w:rPr>
        <w:t xml:space="preserve"> </w:t>
      </w:r>
      <w:r w:rsidRPr="00B249C0">
        <w:rPr>
          <w:u w:val="single"/>
        </w:rPr>
        <w:t xml:space="preserve">have the </w:t>
      </w:r>
      <w:r w:rsidRPr="00B249C0">
        <w:rPr>
          <w:rStyle w:val="Emphasis"/>
        </w:rPr>
        <w:t>potential to transform our societies</w:t>
      </w:r>
      <w:r w:rsidRPr="00B249C0">
        <w:rPr>
          <w:sz w:val="14"/>
        </w:rPr>
        <w:t xml:space="preserve"> and economies through redistributive mechanisms, </w:t>
      </w:r>
      <w:r w:rsidRPr="00B249C0">
        <w:rPr>
          <w:u w:val="single"/>
        </w:rPr>
        <w:t>increasing investment in health, education, jobs, low-carbon industries, and access to sustainable energy for all</w:t>
      </w:r>
      <w:r w:rsidRPr="00B249C0">
        <w:rPr>
          <w:sz w:val="14"/>
        </w:rPr>
        <w:t>.</w:t>
      </w:r>
    </w:p>
    <w:p w14:paraId="54DA3EBB" w14:textId="77777777" w:rsidR="00761A8E" w:rsidRPr="00B249C0" w:rsidRDefault="00761A8E" w:rsidP="00761A8E">
      <w:pPr>
        <w:rPr>
          <w:sz w:val="14"/>
        </w:rPr>
      </w:pPr>
      <w:r w:rsidRPr="00B249C0">
        <w:rPr>
          <w:sz w:val="14"/>
        </w:rPr>
        <w:t xml:space="preserve">Josephine also doesn’t know the best news of all: </w:t>
      </w:r>
      <w:r w:rsidRPr="00B249C0">
        <w:rPr>
          <w:u w:val="single"/>
        </w:rPr>
        <w:t xml:space="preserve">carbon taxes are </w:t>
      </w:r>
      <w:r w:rsidRPr="00B249C0">
        <w:rPr>
          <w:rStyle w:val="Emphasis"/>
        </w:rPr>
        <w:t>fair</w:t>
      </w:r>
      <w:r w:rsidRPr="00B249C0">
        <w:rPr>
          <w:u w:val="single"/>
        </w:rPr>
        <w:t xml:space="preserve">, as the wealthiest and the biggest polluters </w:t>
      </w:r>
      <w:r w:rsidRPr="00B249C0">
        <w:rPr>
          <w:rStyle w:val="Emphasis"/>
        </w:rPr>
        <w:t>pay the most</w:t>
      </w:r>
      <w:r w:rsidRPr="00B249C0">
        <w:rPr>
          <w:sz w:val="14"/>
        </w:rPr>
        <w:t>.</w:t>
      </w:r>
    </w:p>
    <w:p w14:paraId="53A55EF4" w14:textId="77777777" w:rsidR="00761A8E" w:rsidRPr="00B249C0" w:rsidRDefault="00761A8E" w:rsidP="00761A8E">
      <w:pPr>
        <w:rPr>
          <w:sz w:val="14"/>
        </w:rPr>
      </w:pPr>
      <w:r w:rsidRPr="00B249C0">
        <w:rPr>
          <w:sz w:val="14"/>
        </w:rPr>
        <w:t xml:space="preserve">Unfortunately, in reality </w:t>
      </w:r>
      <w:r w:rsidRPr="00B249C0">
        <w:rPr>
          <w:u w:val="single"/>
        </w:rPr>
        <w:t>carbon taxes</w:t>
      </w:r>
      <w:r w:rsidRPr="00B249C0">
        <w:rPr>
          <w:sz w:val="14"/>
        </w:rPr>
        <w:t xml:space="preserve"> generally hit the headlines when they </w:t>
      </w:r>
      <w:r w:rsidRPr="00B249C0">
        <w:rPr>
          <w:u w:val="single"/>
        </w:rPr>
        <w:t xml:space="preserve">are </w:t>
      </w:r>
      <w:r w:rsidRPr="00B249C0">
        <w:rPr>
          <w:rStyle w:val="Emphasis"/>
        </w:rPr>
        <w:t>perceived as</w:t>
      </w:r>
      <w:r w:rsidRPr="00B249C0">
        <w:rPr>
          <w:sz w:val="14"/>
        </w:rPr>
        <w:t xml:space="preserve"> being </w:t>
      </w:r>
      <w:r w:rsidRPr="00B249C0">
        <w:rPr>
          <w:u w:val="single"/>
        </w:rPr>
        <w:t>too high, unfair, or punitive</w:t>
      </w:r>
      <w:r w:rsidRPr="00B249C0">
        <w:rPr>
          <w:sz w:val="14"/>
        </w:rPr>
        <w:t xml:space="preserve">. </w:t>
      </w:r>
      <w:r w:rsidRPr="00B249C0">
        <w:rPr>
          <w:u w:val="single"/>
        </w:rPr>
        <w:t>Articles</w:t>
      </w:r>
      <w:r w:rsidRPr="00B249C0">
        <w:rPr>
          <w:sz w:val="14"/>
        </w:rPr>
        <w:t xml:space="preserve"> in </w:t>
      </w:r>
      <w:proofErr w:type="spellStart"/>
      <w:r w:rsidRPr="00B249C0">
        <w:rPr>
          <w:sz w:val="14"/>
        </w:rPr>
        <w:t>favour</w:t>
      </w:r>
      <w:proofErr w:type="spellEnd"/>
      <w:r w:rsidRPr="00B249C0">
        <w:rPr>
          <w:sz w:val="14"/>
        </w:rPr>
        <w:t xml:space="preserve"> often cite policy wonks </w:t>
      </w:r>
      <w:r w:rsidRPr="00B249C0">
        <w:rPr>
          <w:u w:val="single"/>
        </w:rPr>
        <w:t>argu</w:t>
      </w:r>
      <w:r w:rsidRPr="00B249C0">
        <w:rPr>
          <w:sz w:val="14"/>
        </w:rPr>
        <w:t xml:space="preserve">ing </w:t>
      </w:r>
      <w:r w:rsidRPr="00B249C0">
        <w:rPr>
          <w:u w:val="single"/>
        </w:rPr>
        <w:t xml:space="preserve">about “externalities”, “the social cost of carbon” </w:t>
      </w:r>
      <w:r w:rsidRPr="00B249C0">
        <w:rPr>
          <w:u w:val="single"/>
        </w:rPr>
        <w:lastRenderedPageBreak/>
        <w:t xml:space="preserve">and “market failures”. Even if this </w:t>
      </w:r>
      <w:r w:rsidRPr="00B249C0">
        <w:rPr>
          <w:rStyle w:val="Emphasis"/>
        </w:rPr>
        <w:t>jargon</w:t>
      </w:r>
      <w:r w:rsidRPr="00B249C0">
        <w:rPr>
          <w:u w:val="single"/>
        </w:rPr>
        <w:t xml:space="preserve"> means something</w:t>
      </w:r>
      <w:r w:rsidRPr="00B249C0">
        <w:rPr>
          <w:sz w:val="14"/>
        </w:rPr>
        <w:t xml:space="preserve"> to tax justice campaigners and climate activists, </w:t>
      </w:r>
      <w:r w:rsidRPr="00B249C0">
        <w:rPr>
          <w:u w:val="single"/>
        </w:rPr>
        <w:t>it does not serve well as a call to arms</w:t>
      </w:r>
      <w:r w:rsidRPr="00B249C0">
        <w:rPr>
          <w:sz w:val="14"/>
        </w:rPr>
        <w:t xml:space="preserve"> for the typical wo/man on the street. How can we change this?</w:t>
      </w:r>
    </w:p>
    <w:p w14:paraId="0A389A60" w14:textId="77777777" w:rsidR="00761A8E" w:rsidRPr="00B249C0" w:rsidRDefault="00761A8E" w:rsidP="00761A8E">
      <w:pPr>
        <w:rPr>
          <w:sz w:val="14"/>
        </w:rPr>
      </w:pPr>
      <w:r w:rsidRPr="00B249C0">
        <w:rPr>
          <w:sz w:val="14"/>
        </w:rPr>
        <w:t>Mainstreaming</w:t>
      </w:r>
    </w:p>
    <w:p w14:paraId="3886FF49" w14:textId="77777777" w:rsidR="00761A8E" w:rsidRPr="00B249C0" w:rsidRDefault="00761A8E" w:rsidP="00761A8E">
      <w:pPr>
        <w:rPr>
          <w:sz w:val="14"/>
        </w:rPr>
      </w:pPr>
      <w:r w:rsidRPr="00B249C0">
        <w:rPr>
          <w:sz w:val="14"/>
        </w:rPr>
        <w:t>In the past, we did not take the climate crisis seriously enough. Initial responses to “global warming” were not proportionate to a threat to our continued existence on the planet.</w:t>
      </w:r>
    </w:p>
    <w:p w14:paraId="2DFC6604" w14:textId="77777777" w:rsidR="00761A8E" w:rsidRPr="00B249C0" w:rsidRDefault="00761A8E" w:rsidP="00761A8E">
      <w:pPr>
        <w:rPr>
          <w:sz w:val="14"/>
        </w:rPr>
      </w:pPr>
      <w:r w:rsidRPr="00B249C0">
        <w:rPr>
          <w:sz w:val="14"/>
        </w:rPr>
        <w:t xml:space="preserve">In the Northern hemisphere, many joked about warming sounding quite promising. In the global South, governments </w:t>
      </w:r>
      <w:proofErr w:type="spellStart"/>
      <w:r w:rsidRPr="00B249C0">
        <w:rPr>
          <w:sz w:val="14"/>
        </w:rPr>
        <w:t>prioritised</w:t>
      </w:r>
      <w:proofErr w:type="spellEnd"/>
      <w:r w:rsidRPr="00B249C0">
        <w:rPr>
          <w:sz w:val="14"/>
        </w:rPr>
        <w:t xml:space="preserve"> GDP growth, calling on high-income governments to tackle climate change given their historical responsibility.</w:t>
      </w:r>
    </w:p>
    <w:p w14:paraId="46E280C4" w14:textId="77777777" w:rsidR="00761A8E" w:rsidRPr="00B249C0" w:rsidRDefault="00761A8E" w:rsidP="00761A8E">
      <w:pPr>
        <w:rPr>
          <w:sz w:val="14"/>
        </w:rPr>
      </w:pPr>
      <w:r w:rsidRPr="00B249C0">
        <w:rPr>
          <w:sz w:val="14"/>
        </w:rPr>
        <w:t>Climate scientists were rightly cautious about drawing a causal link between individual extreme weather events – hurricanes, typhoons, droughts, desertification, devastating floods – and the climate crisis, a reticence which has served as ammunition to climate deniers.</w:t>
      </w:r>
    </w:p>
    <w:p w14:paraId="7A72CCD2" w14:textId="77777777" w:rsidR="00761A8E" w:rsidRPr="00B249C0" w:rsidRDefault="00761A8E" w:rsidP="00761A8E">
      <w:pPr>
        <w:rPr>
          <w:sz w:val="14"/>
        </w:rPr>
      </w:pPr>
      <w:r w:rsidRPr="00B249C0">
        <w:rPr>
          <w:sz w:val="14"/>
        </w:rPr>
        <w:t>Today, our vocabulary and our understanding has changed. Where public discourse once referred to “climate change” or “global warming”, we now talk about the “climate crisis” or the “climate emergency”. The good news is that this reflects a growing shared understanding of the seriousness and immediacy of the problem.</w:t>
      </w:r>
    </w:p>
    <w:p w14:paraId="21288A87" w14:textId="77777777" w:rsidR="00761A8E" w:rsidRPr="00B249C0" w:rsidRDefault="00761A8E" w:rsidP="00761A8E">
      <w:pPr>
        <w:rPr>
          <w:sz w:val="14"/>
        </w:rPr>
      </w:pPr>
      <w:r w:rsidRPr="00B249C0">
        <w:rPr>
          <w:sz w:val="14"/>
        </w:rPr>
        <w:t xml:space="preserve">All over the world, street protests are putting climate action </w:t>
      </w:r>
      <w:proofErr w:type="spellStart"/>
      <w:r w:rsidRPr="00B249C0">
        <w:rPr>
          <w:sz w:val="14"/>
        </w:rPr>
        <w:t>centre</w:t>
      </w:r>
      <w:proofErr w:type="spellEnd"/>
      <w:r w:rsidRPr="00B249C0">
        <w:rPr>
          <w:sz w:val="14"/>
        </w:rPr>
        <w:t xml:space="preserve"> stage: schoolchildren and students are participating in “Fridays for Future” strikes, while citizens old and young are joining the Extinction Rebellion’s calls for </w:t>
      </w:r>
      <w:proofErr w:type="spellStart"/>
      <w:r w:rsidRPr="00B249C0">
        <w:rPr>
          <w:sz w:val="14"/>
        </w:rPr>
        <w:t>decarbonisation</w:t>
      </w:r>
      <w:proofErr w:type="spellEnd"/>
      <w:r w:rsidRPr="00B249C0">
        <w:rPr>
          <w:sz w:val="14"/>
        </w:rPr>
        <w:t>. In October 2019, 400 scientists joined protests on the streets of London, several of them contributors to IPCC reports on climate change.</w:t>
      </w:r>
    </w:p>
    <w:p w14:paraId="2B5728A6" w14:textId="77777777" w:rsidR="00761A8E" w:rsidRPr="00B249C0" w:rsidRDefault="00761A8E" w:rsidP="00761A8E">
      <w:pPr>
        <w:rPr>
          <w:sz w:val="14"/>
        </w:rPr>
      </w:pPr>
      <w:r w:rsidRPr="00B249C0">
        <w:rPr>
          <w:sz w:val="14"/>
        </w:rPr>
        <w:t xml:space="preserve">Yet </w:t>
      </w:r>
      <w:r w:rsidRPr="00B249C0">
        <w:rPr>
          <w:u w:val="single"/>
        </w:rPr>
        <w:t xml:space="preserve">to go further and achieve </w:t>
      </w:r>
      <w:proofErr w:type="spellStart"/>
      <w:r w:rsidRPr="00B249C0">
        <w:rPr>
          <w:u w:val="single"/>
        </w:rPr>
        <w:t>decarbonisation</w:t>
      </w:r>
      <w:proofErr w:type="spellEnd"/>
      <w:r w:rsidRPr="00B249C0">
        <w:rPr>
          <w:sz w:val="14"/>
        </w:rPr>
        <w:t xml:space="preserve">, these </w:t>
      </w:r>
      <w:r w:rsidRPr="00B249C0">
        <w:rPr>
          <w:u w:val="single"/>
        </w:rPr>
        <w:t xml:space="preserve">movements need to identify and articulate </w:t>
      </w:r>
      <w:r w:rsidRPr="00B249C0">
        <w:rPr>
          <w:rStyle w:val="Emphasis"/>
        </w:rPr>
        <w:t>specific policy demands</w:t>
      </w:r>
      <w:r w:rsidRPr="00B249C0">
        <w:rPr>
          <w:sz w:val="14"/>
        </w:rPr>
        <w:t xml:space="preserve">. Policy wonks contend that </w:t>
      </w:r>
      <w:r w:rsidRPr="00B249C0">
        <w:rPr>
          <w:u w:val="single"/>
        </w:rPr>
        <w:t xml:space="preserve">the best carbon tax would be </w:t>
      </w:r>
      <w:r w:rsidRPr="00B249C0">
        <w:rPr>
          <w:rStyle w:val="Emphasis"/>
        </w:rPr>
        <w:t>a global one</w:t>
      </w:r>
      <w:r w:rsidRPr="00B249C0">
        <w:rPr>
          <w:sz w:val="14"/>
        </w:rPr>
        <w:t xml:space="preserve"> – to prevent distortions between countries and keep </w:t>
      </w:r>
      <w:proofErr w:type="spellStart"/>
      <w:r w:rsidRPr="00B249C0">
        <w:rPr>
          <w:sz w:val="14"/>
        </w:rPr>
        <w:t>decarbonisation</w:t>
      </w:r>
      <w:proofErr w:type="spellEnd"/>
      <w:r w:rsidRPr="00B249C0">
        <w:rPr>
          <w:sz w:val="14"/>
        </w:rPr>
        <w:t xml:space="preserve"> as efficient as possible. The question is: How might a global carbon tax be achieved?</w:t>
      </w:r>
    </w:p>
    <w:p w14:paraId="49BF2658" w14:textId="77777777" w:rsidR="00761A8E" w:rsidRPr="00B249C0" w:rsidRDefault="00761A8E" w:rsidP="00761A8E">
      <w:pPr>
        <w:rPr>
          <w:sz w:val="14"/>
        </w:rPr>
      </w:pPr>
      <w:r w:rsidRPr="00B249C0">
        <w:rPr>
          <w:sz w:val="14"/>
        </w:rPr>
        <w:t>The Extinction Rebellion in the UK is calling for a citizen’s assembly. Taking a global approach and creating a number of citizen’s assemblies, one for each continent, or part of a continent, would take the instrument debate out of clandestine meetings between big business and policymakers and move it into the public domain, to a place where evidence is public and subject to scrutiny.</w:t>
      </w:r>
    </w:p>
    <w:p w14:paraId="452EE718" w14:textId="77777777" w:rsidR="00761A8E" w:rsidRPr="00B249C0" w:rsidRDefault="00761A8E" w:rsidP="00761A8E">
      <w:pPr>
        <w:rPr>
          <w:sz w:val="14"/>
        </w:rPr>
      </w:pPr>
      <w:r w:rsidRPr="00B249C0">
        <w:rPr>
          <w:sz w:val="14"/>
        </w:rPr>
        <w:t xml:space="preserve">Citizen’s assemblies would put the evidence in </w:t>
      </w:r>
      <w:proofErr w:type="spellStart"/>
      <w:r w:rsidRPr="00B249C0">
        <w:rPr>
          <w:sz w:val="14"/>
        </w:rPr>
        <w:t>favour</w:t>
      </w:r>
      <w:proofErr w:type="spellEnd"/>
      <w:r w:rsidRPr="00B249C0">
        <w:rPr>
          <w:sz w:val="14"/>
        </w:rPr>
        <w:t xml:space="preserve"> of carbon taxation, alongside other instruments, before a wide audience. It would give experts the opportunity to explain why carbon taxes are a good thing, that they can be effective, fair and equitable, and that their revenues can be used to reshape the societies and economies we live in. I believe that under such circumstances, the case for a carbon tax would win out.</w:t>
      </w:r>
    </w:p>
    <w:p w14:paraId="3364577D" w14:textId="77777777" w:rsidR="00761A8E" w:rsidRPr="00B249C0" w:rsidRDefault="00761A8E" w:rsidP="00761A8E">
      <w:pPr>
        <w:rPr>
          <w:sz w:val="14"/>
        </w:rPr>
      </w:pPr>
      <w:r w:rsidRPr="00B249C0">
        <w:rPr>
          <w:sz w:val="14"/>
        </w:rPr>
        <w:t>Mainstreaming climate policy discussions through citizen’s assemblies would create a platform for the planet’s inhabitants all to be vocal in our support of ambitious climate policy in general and carbon taxes in particular. The results could be fed into UNFCCC negotiations and drive the step change in climate policy which is both urgently necessary and sadly lacking. What a coup for the UK government at the COP26 in Glasgow if they could negotiate a global agreement to implement a series of global citizen’s assemblies in 2021?</w:t>
      </w:r>
    </w:p>
    <w:p w14:paraId="2B7D3319" w14:textId="77777777" w:rsidR="00761A8E" w:rsidRPr="00B249C0" w:rsidRDefault="00761A8E" w:rsidP="00761A8E">
      <w:pPr>
        <w:rPr>
          <w:sz w:val="14"/>
        </w:rPr>
      </w:pPr>
      <w:r w:rsidRPr="00B249C0">
        <w:rPr>
          <w:u w:val="single"/>
        </w:rPr>
        <w:t xml:space="preserve">Ultimately, we have to </w:t>
      </w:r>
      <w:proofErr w:type="spellStart"/>
      <w:r w:rsidRPr="00B249C0">
        <w:rPr>
          <w:u w:val="single"/>
        </w:rPr>
        <w:t>recognise</w:t>
      </w:r>
      <w:proofErr w:type="spellEnd"/>
      <w:r w:rsidRPr="00B249C0">
        <w:rPr>
          <w:u w:val="single"/>
        </w:rPr>
        <w:t xml:space="preserve"> that one way or another, we are </w:t>
      </w:r>
      <w:r w:rsidRPr="00B249C0">
        <w:rPr>
          <w:rStyle w:val="Emphasis"/>
        </w:rPr>
        <w:t>all</w:t>
      </w:r>
      <w:r w:rsidRPr="00B249C0">
        <w:rPr>
          <w:u w:val="single"/>
        </w:rPr>
        <w:t xml:space="preserve"> going to have to deal with the climate crisis. We can choose to address it now with a carbon tax, reducing GHG emissions and using revenues as an engine for enhancing social equity</w:t>
      </w:r>
      <w:r w:rsidRPr="00B249C0">
        <w:rPr>
          <w:sz w:val="14"/>
        </w:rPr>
        <w:t xml:space="preserve"> and transforming our economies and societies according to our democratic wishes. Alternatively, we can pass the problem on to future generations and leave them to look on, powerless, as the climate emergency transforms our societies and economies in ways that we cannot imagine. </w:t>
      </w:r>
      <w:r w:rsidRPr="00B249C0">
        <w:rPr>
          <w:u w:val="single"/>
        </w:rPr>
        <w:t xml:space="preserve">Putting this choice in the hands of global citizens now is the </w:t>
      </w:r>
      <w:r w:rsidRPr="00B249C0">
        <w:rPr>
          <w:rStyle w:val="Emphasis"/>
        </w:rPr>
        <w:t>only equitable way forward</w:t>
      </w:r>
      <w:r w:rsidRPr="00B249C0">
        <w:rPr>
          <w:sz w:val="14"/>
        </w:rPr>
        <w:t>.</w:t>
      </w:r>
    </w:p>
    <w:p w14:paraId="53A208C8" w14:textId="77777777" w:rsidR="00761A8E" w:rsidRPr="00B249C0" w:rsidRDefault="00761A8E" w:rsidP="00761A8E"/>
    <w:p w14:paraId="364616A5" w14:textId="1BDFE2D7" w:rsidR="004A2ADA" w:rsidRPr="00B249C0" w:rsidRDefault="004A2ADA" w:rsidP="004A2ADA">
      <w:pPr>
        <w:pStyle w:val="Heading4"/>
        <w:rPr>
          <w:rFonts w:cs="Calibri"/>
        </w:rPr>
      </w:pPr>
      <w:r w:rsidRPr="00B249C0">
        <w:rPr>
          <w:rFonts w:cs="Calibri"/>
        </w:rPr>
        <w:t>A carbon tax is the best way to reduce climate change, especially for vulnerable communities</w:t>
      </w:r>
    </w:p>
    <w:p w14:paraId="39DF7BFA" w14:textId="77777777" w:rsidR="004A2ADA" w:rsidRPr="00B249C0" w:rsidRDefault="004A2ADA" w:rsidP="004A2ADA">
      <w:r w:rsidRPr="00B249C0">
        <w:rPr>
          <w:b/>
          <w:sz w:val="26"/>
          <w:szCs w:val="26"/>
        </w:rPr>
        <w:t>Patnaik and Kennedy 21</w:t>
      </w:r>
      <w:r w:rsidRPr="00B249C0">
        <w:t xml:space="preserve"> – Sanjay Patnaik, Director for Regulation and Markets, Bernard L. Schwartz Chair in Economic Policy Development, Fellow in Economic Studies. Kelly Kennedy, Former Senior Research Assistant, Center on Regulations and Markets. “Why the US should establish a carbon price either through reconciliation or other legislation,” October 7, 2021, </w:t>
      </w:r>
      <w:r w:rsidRPr="00B249C0">
        <w:rPr>
          <w:i/>
        </w:rPr>
        <w:t>Brookings Institution</w:t>
      </w:r>
      <w:r w:rsidRPr="00B249C0">
        <w:t xml:space="preserve">, </w:t>
      </w:r>
      <w:hyperlink r:id="rId20">
        <w:r w:rsidRPr="00B249C0">
          <w:rPr>
            <w:color w:val="000000"/>
          </w:rPr>
          <w:t>https://www.brookings.edu/research/why-the-us-should-establish-a-carbon-price-either-through-reconciliation-or-other-legislation/</w:t>
        </w:r>
      </w:hyperlink>
      <w:r w:rsidRPr="00B249C0">
        <w:t xml:space="preserve"> //</w:t>
      </w:r>
      <w:proofErr w:type="spellStart"/>
      <w:r w:rsidRPr="00B249C0">
        <w:t>ellie</w:t>
      </w:r>
      <w:proofErr w:type="spellEnd"/>
    </w:p>
    <w:p w14:paraId="4DA3FCF6" w14:textId="77777777" w:rsidR="004A2ADA" w:rsidRPr="00B249C0" w:rsidRDefault="004A2ADA" w:rsidP="004A2ADA">
      <w:pPr>
        <w:rPr>
          <w:sz w:val="16"/>
          <w:szCs w:val="16"/>
        </w:rPr>
      </w:pPr>
      <w:r w:rsidRPr="00B249C0">
        <w:rPr>
          <w:sz w:val="16"/>
          <w:szCs w:val="16"/>
        </w:rPr>
        <w:t>HOW CAN THE U.S. BENEFIT FROM A CARBON PRICE?</w:t>
      </w:r>
    </w:p>
    <w:p w14:paraId="272C4CB9" w14:textId="77777777" w:rsidR="004A2ADA" w:rsidRPr="00B249C0" w:rsidRDefault="004A2ADA" w:rsidP="004A2ADA">
      <w:pPr>
        <w:rPr>
          <w:sz w:val="16"/>
          <w:szCs w:val="16"/>
        </w:rPr>
      </w:pPr>
      <w:r w:rsidRPr="00B249C0">
        <w:rPr>
          <w:sz w:val="16"/>
          <w:szCs w:val="16"/>
        </w:rPr>
        <w:lastRenderedPageBreak/>
        <w:t>Implementing carbon pricing as part of the United States’ development of a 21st century climate change mitigation strategy could accomplish four key goals:</w:t>
      </w:r>
    </w:p>
    <w:p w14:paraId="69882980" w14:textId="77777777" w:rsidR="004A2ADA" w:rsidRPr="00B249C0" w:rsidRDefault="004A2ADA" w:rsidP="004A2ADA">
      <w:pPr>
        <w:rPr>
          <w:sz w:val="16"/>
          <w:szCs w:val="16"/>
        </w:rPr>
      </w:pPr>
      <w:r w:rsidRPr="00B249C0">
        <w:rPr>
          <w:sz w:val="16"/>
          <w:szCs w:val="16"/>
        </w:rPr>
        <w:t>1. Mitigate climate change</w:t>
      </w:r>
    </w:p>
    <w:p w14:paraId="27ACFA9A" w14:textId="77777777" w:rsidR="004A2ADA" w:rsidRPr="00B249C0" w:rsidRDefault="004A2ADA" w:rsidP="004A2ADA">
      <w:pPr>
        <w:rPr>
          <w:u w:val="single"/>
        </w:rPr>
      </w:pPr>
      <w:r w:rsidRPr="00B249C0">
        <w:rPr>
          <w:sz w:val="16"/>
          <w:szCs w:val="16"/>
        </w:rPr>
        <w:t xml:space="preserve">First and foremost, </w:t>
      </w:r>
      <w:r w:rsidRPr="00B249C0">
        <w:rPr>
          <w:highlight w:val="cyan"/>
          <w:u w:val="single"/>
        </w:rPr>
        <w:t xml:space="preserve">carbon pricing is the </w:t>
      </w:r>
      <w:r w:rsidRPr="00B249C0">
        <w:rPr>
          <w:b/>
          <w:highlight w:val="cyan"/>
          <w:u w:val="single"/>
        </w:rPr>
        <w:t>most direct and</w:t>
      </w:r>
      <w:r w:rsidRPr="00B249C0">
        <w:rPr>
          <w:b/>
          <w:u w:val="single"/>
        </w:rPr>
        <w:t xml:space="preserve"> most </w:t>
      </w:r>
      <w:r w:rsidRPr="00B249C0">
        <w:rPr>
          <w:b/>
          <w:highlight w:val="cyan"/>
          <w:u w:val="single"/>
        </w:rPr>
        <w:t>efficient way</w:t>
      </w:r>
      <w:r w:rsidRPr="00B249C0">
        <w:rPr>
          <w:highlight w:val="cyan"/>
          <w:u w:val="single"/>
        </w:rPr>
        <w:t xml:space="preserve"> to </w:t>
      </w:r>
      <w:r w:rsidRPr="00B249C0">
        <w:rPr>
          <w:u w:val="single"/>
        </w:rPr>
        <w:t xml:space="preserve">achieve the emissions reductions that are necessary to </w:t>
      </w:r>
      <w:r w:rsidRPr="00B249C0">
        <w:rPr>
          <w:highlight w:val="cyan"/>
          <w:u w:val="single"/>
        </w:rPr>
        <w:t>mitigate climate change</w:t>
      </w:r>
      <w:r w:rsidRPr="00B249C0">
        <w:rPr>
          <w:u w:val="single"/>
        </w:rPr>
        <w:t xml:space="preserve">. The U.S. will have to take drastic action if it is to meet its climate goals. </w:t>
      </w:r>
      <w:r w:rsidRPr="00B249C0">
        <w:rPr>
          <w:highlight w:val="cyan"/>
          <w:u w:val="single"/>
        </w:rPr>
        <w:t>The current “</w:t>
      </w:r>
      <w:r w:rsidRPr="00B249C0">
        <w:rPr>
          <w:u w:val="single"/>
        </w:rPr>
        <w:t xml:space="preserve">command-and-control” </w:t>
      </w:r>
      <w:r w:rsidRPr="00B249C0">
        <w:rPr>
          <w:highlight w:val="cyan"/>
          <w:u w:val="single"/>
        </w:rPr>
        <w:t xml:space="preserve">methods </w:t>
      </w:r>
      <w:r w:rsidRPr="00B249C0">
        <w:rPr>
          <w:u w:val="single"/>
        </w:rPr>
        <w:t xml:space="preserve">that U.S. regulatory agencies use to govern greenhouse gas (GHG) emissions </w:t>
      </w:r>
      <w:r w:rsidRPr="00B249C0">
        <w:rPr>
          <w:highlight w:val="cyan"/>
          <w:u w:val="single"/>
        </w:rPr>
        <w:t>are</w:t>
      </w:r>
      <w:r w:rsidRPr="00B249C0">
        <w:rPr>
          <w:u w:val="single"/>
        </w:rPr>
        <w:t xml:space="preserve"> likely </w:t>
      </w:r>
      <w:r w:rsidRPr="00B249C0">
        <w:rPr>
          <w:b/>
          <w:highlight w:val="cyan"/>
          <w:u w:val="single"/>
        </w:rPr>
        <w:t>not sufficient</w:t>
      </w:r>
      <w:r w:rsidRPr="00B249C0">
        <w:rPr>
          <w:sz w:val="16"/>
          <w:szCs w:val="16"/>
        </w:rPr>
        <w:t xml:space="preserve"> to meet President Biden’s goal of halving emissions by 2030. While U.S. </w:t>
      </w:r>
      <w:r w:rsidRPr="00B249C0">
        <w:rPr>
          <w:u w:val="single"/>
        </w:rPr>
        <w:t>carbon emissions</w:t>
      </w:r>
      <w:r w:rsidRPr="00B249C0">
        <w:rPr>
          <w:sz w:val="16"/>
          <w:szCs w:val="16"/>
        </w:rPr>
        <w:t xml:space="preserve"> have fallen over the past two decades from their peak in 2005, they </w:t>
      </w:r>
      <w:r w:rsidRPr="00B249C0">
        <w:rPr>
          <w:u w:val="single"/>
        </w:rPr>
        <w:t>have not fallen rapidly enough</w:t>
      </w:r>
      <w:r w:rsidRPr="00B249C0">
        <w:rPr>
          <w:sz w:val="16"/>
          <w:szCs w:val="16"/>
        </w:rPr>
        <w:t>. </w:t>
      </w:r>
      <w:hyperlink r:id="rId21">
        <w:r w:rsidRPr="00B249C0">
          <w:rPr>
            <w:color w:val="000000"/>
            <w:sz w:val="16"/>
            <w:szCs w:val="16"/>
          </w:rPr>
          <w:t>The Rhodium Group</w:t>
        </w:r>
      </w:hyperlink>
      <w:r w:rsidRPr="00B249C0">
        <w:rPr>
          <w:sz w:val="16"/>
          <w:szCs w:val="16"/>
        </w:rPr>
        <w:t xml:space="preserve"> projects that, </w:t>
      </w:r>
      <w:r w:rsidRPr="00B249C0">
        <w:rPr>
          <w:u w:val="single"/>
        </w:rPr>
        <w:t xml:space="preserve">under current policies, the </w:t>
      </w:r>
      <w:r w:rsidRPr="00B249C0">
        <w:rPr>
          <w:highlight w:val="cyan"/>
          <w:u w:val="single"/>
        </w:rPr>
        <w:t xml:space="preserve">U.S. will only reduce emissions </w:t>
      </w:r>
      <w:r w:rsidRPr="00B249C0">
        <w:rPr>
          <w:u w:val="single"/>
        </w:rPr>
        <w:t>by 20-22 percent from 2005 levels by 2025, and by 20-26 percent by 2030</w:t>
      </w:r>
      <w:r w:rsidRPr="00B249C0">
        <w:rPr>
          <w:sz w:val="16"/>
          <w:szCs w:val="16"/>
        </w:rPr>
        <w:t xml:space="preserve">. This is only half of the goal set by President Biden. When considering the turbulence created by the COVID-19 pandemic, </w:t>
      </w:r>
      <w:r w:rsidRPr="00B249C0">
        <w:rPr>
          <w:u w:val="single"/>
        </w:rPr>
        <w:t xml:space="preserve">this figure could fall to only a </w:t>
      </w:r>
      <w:r w:rsidRPr="00B249C0">
        <w:rPr>
          <w:b/>
          <w:highlight w:val="cyan"/>
          <w:u w:val="single"/>
        </w:rPr>
        <w:t>17 percent</w:t>
      </w:r>
      <w:r w:rsidRPr="00B249C0">
        <w:rPr>
          <w:highlight w:val="cyan"/>
          <w:u w:val="single"/>
        </w:rPr>
        <w:t xml:space="preserve"> </w:t>
      </w:r>
      <w:r w:rsidRPr="00B249C0">
        <w:rPr>
          <w:u w:val="single"/>
        </w:rPr>
        <w:t xml:space="preserve">reduction </w:t>
      </w:r>
      <w:r w:rsidRPr="00B249C0">
        <w:rPr>
          <w:highlight w:val="cyan"/>
          <w:u w:val="single"/>
        </w:rPr>
        <w:t>by 2030.</w:t>
      </w:r>
    </w:p>
    <w:p w14:paraId="3216BD63" w14:textId="77777777" w:rsidR="004A2ADA" w:rsidRPr="00B249C0" w:rsidRDefault="004A2ADA" w:rsidP="004A2ADA">
      <w:pPr>
        <w:rPr>
          <w:sz w:val="16"/>
          <w:szCs w:val="16"/>
        </w:rPr>
      </w:pPr>
      <w:r w:rsidRPr="00B249C0">
        <w:rPr>
          <w:sz w:val="16"/>
          <w:szCs w:val="16"/>
        </w:rPr>
        <w:t xml:space="preserve">Carbon pricing can reverse this trend. Implementing a sufficiently high carbon price has been projected to have significant impacts on carbon emissions. </w:t>
      </w:r>
      <w:r w:rsidRPr="00B249C0">
        <w:rPr>
          <w:u w:val="single"/>
        </w:rPr>
        <w:t>A </w:t>
      </w:r>
      <w:hyperlink r:id="rId22">
        <w:r w:rsidRPr="00B249C0">
          <w:rPr>
            <w:color w:val="000000"/>
            <w:u w:val="single"/>
          </w:rPr>
          <w:t>2019</w:t>
        </w:r>
      </w:hyperlink>
      <w:hyperlink r:id="rId23">
        <w:r w:rsidRPr="00B249C0">
          <w:rPr>
            <w:color w:val="000000"/>
            <w:sz w:val="16"/>
            <w:szCs w:val="16"/>
          </w:rPr>
          <w:t xml:space="preserve"> Brookings Institution </w:t>
        </w:r>
      </w:hyperlink>
      <w:hyperlink r:id="rId24">
        <w:r w:rsidRPr="00B249C0">
          <w:rPr>
            <w:color w:val="000000"/>
            <w:u w:val="single"/>
          </w:rPr>
          <w:t>report</w:t>
        </w:r>
      </w:hyperlink>
      <w:r w:rsidRPr="00B249C0">
        <w:rPr>
          <w:u w:val="single"/>
        </w:rPr>
        <w:t xml:space="preserve"> projects that </w:t>
      </w:r>
      <w:r w:rsidRPr="00B249C0">
        <w:rPr>
          <w:highlight w:val="cyan"/>
          <w:u w:val="single"/>
        </w:rPr>
        <w:t xml:space="preserve">a $25 per ton carbon tax that rises by one percent per year would reduce emissions by </w:t>
      </w:r>
      <w:r w:rsidRPr="00B249C0">
        <w:rPr>
          <w:u w:val="single"/>
        </w:rPr>
        <w:t xml:space="preserve">17 to </w:t>
      </w:r>
      <w:r w:rsidRPr="00B249C0">
        <w:rPr>
          <w:highlight w:val="cyan"/>
          <w:u w:val="single"/>
        </w:rPr>
        <w:t>38 percent</w:t>
      </w:r>
      <w:r w:rsidRPr="00B249C0">
        <w:rPr>
          <w:u w:val="single"/>
        </w:rPr>
        <w:t xml:space="preserve"> relative to 2005 benchmark levels by 2030. Under their calculations, a $50 per ton carbon tax rising by five percent per year would reduce emissions by 26 to 47 percent relative to 2005 levels</w:t>
      </w:r>
      <w:r w:rsidRPr="00B249C0">
        <w:rPr>
          <w:sz w:val="16"/>
          <w:szCs w:val="16"/>
        </w:rPr>
        <w:t>—up to 90 percent of the reductions needed to achieve President Biden’s Paris Agreement goal.</w:t>
      </w:r>
    </w:p>
    <w:p w14:paraId="2D6C57D5" w14:textId="77777777" w:rsidR="004A2ADA" w:rsidRPr="00B249C0" w:rsidRDefault="004A2ADA" w:rsidP="004A2ADA">
      <w:pPr>
        <w:rPr>
          <w:u w:val="single"/>
        </w:rPr>
      </w:pPr>
      <w:r w:rsidRPr="00B249C0">
        <w:rPr>
          <w:sz w:val="16"/>
          <w:szCs w:val="16"/>
        </w:rPr>
        <w:t xml:space="preserve">Some estimates find that </w:t>
      </w:r>
      <w:r w:rsidRPr="00B249C0">
        <w:rPr>
          <w:u w:val="single"/>
        </w:rPr>
        <w:t xml:space="preserve">even a smaller fee that grows over time may still have a significant impact. </w:t>
      </w:r>
      <w:r w:rsidRPr="00B249C0">
        <w:rPr>
          <w:sz w:val="16"/>
          <w:szCs w:val="16"/>
        </w:rPr>
        <w:t>One of the most serious carbon pricing proposals under consideration by members of Congress involves a </w:t>
      </w:r>
      <w:hyperlink r:id="rId25" w:anchor=":~:text=a%20broad%20proposal%20for%20a%20carbon%20tax%20starting%20at%20%2415%20per%20ton">
        <w:r w:rsidRPr="00B249C0">
          <w:rPr>
            <w:color w:val="000000"/>
            <w:sz w:val="16"/>
            <w:szCs w:val="16"/>
          </w:rPr>
          <w:t>$15 per ton tax</w:t>
        </w:r>
      </w:hyperlink>
      <w:r w:rsidRPr="00B249C0">
        <w:rPr>
          <w:sz w:val="16"/>
          <w:szCs w:val="16"/>
        </w:rPr>
        <w:t> levied on oil and gas producers. Resources for the Future </w:t>
      </w:r>
      <w:hyperlink r:id="rId26">
        <w:r w:rsidRPr="00B249C0">
          <w:rPr>
            <w:color w:val="000000"/>
            <w:sz w:val="16"/>
            <w:szCs w:val="16"/>
          </w:rPr>
          <w:t>estimates</w:t>
        </w:r>
      </w:hyperlink>
      <w:r w:rsidRPr="00B249C0">
        <w:rPr>
          <w:sz w:val="16"/>
          <w:szCs w:val="16"/>
        </w:rPr>
        <w:t xml:space="preserve"> that if this tax were to begin in 2023 and rise by five percent annually, it would reduce emissions to close to 40 percent below 2005 levels by 2030. If the tax were to rise by $10 per year, it would reduce emissions by approximately 45 percent below 2005 levels. While </w:t>
      </w:r>
      <w:r w:rsidRPr="00B249C0">
        <w:rPr>
          <w:u w:val="single"/>
        </w:rPr>
        <w:t xml:space="preserve">the </w:t>
      </w:r>
      <w:r w:rsidRPr="00B249C0">
        <w:rPr>
          <w:b/>
          <w:highlight w:val="cyan"/>
          <w:u w:val="single"/>
        </w:rPr>
        <w:t>U.S. cannot rely on carbon pricing alone</w:t>
      </w:r>
      <w:r w:rsidRPr="00B249C0">
        <w:rPr>
          <w:highlight w:val="cyan"/>
          <w:u w:val="single"/>
        </w:rPr>
        <w:t xml:space="preserve"> </w:t>
      </w:r>
      <w:r w:rsidRPr="00B249C0">
        <w:rPr>
          <w:u w:val="single"/>
        </w:rPr>
        <w:t xml:space="preserve">to achieve its climate goals, the right </w:t>
      </w:r>
      <w:r w:rsidRPr="00B249C0">
        <w:rPr>
          <w:highlight w:val="cyan"/>
          <w:u w:val="single"/>
        </w:rPr>
        <w:t xml:space="preserve">carbon pricing system </w:t>
      </w:r>
      <w:r w:rsidRPr="00B249C0">
        <w:rPr>
          <w:u w:val="single"/>
        </w:rPr>
        <w:t xml:space="preserve">has the potential to </w:t>
      </w:r>
      <w:r w:rsidRPr="00B249C0">
        <w:rPr>
          <w:highlight w:val="cyan"/>
          <w:u w:val="single"/>
        </w:rPr>
        <w:t xml:space="preserve">be the </w:t>
      </w:r>
      <w:r w:rsidRPr="00B249C0">
        <w:rPr>
          <w:u w:val="single"/>
        </w:rPr>
        <w:t xml:space="preserve">country’s </w:t>
      </w:r>
      <w:r w:rsidRPr="00B249C0">
        <w:rPr>
          <w:highlight w:val="cyan"/>
          <w:u w:val="single"/>
        </w:rPr>
        <w:t xml:space="preserve">most effective tool </w:t>
      </w:r>
      <w:r w:rsidRPr="00B249C0">
        <w:rPr>
          <w:u w:val="single"/>
        </w:rPr>
        <w:t>for climate mitigation.</w:t>
      </w:r>
    </w:p>
    <w:p w14:paraId="30724A31" w14:textId="77777777" w:rsidR="004A2ADA" w:rsidRPr="00B249C0" w:rsidRDefault="004A2ADA" w:rsidP="004A2ADA">
      <w:pPr>
        <w:rPr>
          <w:u w:val="single"/>
        </w:rPr>
      </w:pPr>
      <w:r w:rsidRPr="00B249C0">
        <w:rPr>
          <w:sz w:val="16"/>
          <w:szCs w:val="16"/>
        </w:rPr>
        <w:t xml:space="preserve">In addition, </w:t>
      </w:r>
      <w:r w:rsidRPr="00B249C0">
        <w:rPr>
          <w:u w:val="single"/>
        </w:rPr>
        <w:t xml:space="preserve">any </w:t>
      </w:r>
      <w:r w:rsidRPr="00B249C0">
        <w:rPr>
          <w:highlight w:val="cyan"/>
          <w:u w:val="single"/>
        </w:rPr>
        <w:t xml:space="preserve">revenue earned from carbon pricing can be used to reduce the effects of climate change on </w:t>
      </w:r>
      <w:r w:rsidRPr="00B249C0">
        <w:rPr>
          <w:u w:val="single"/>
        </w:rPr>
        <w:t>the most</w:t>
      </w:r>
      <w:r w:rsidRPr="00B249C0">
        <w:rPr>
          <w:highlight w:val="cyan"/>
          <w:u w:val="single"/>
        </w:rPr>
        <w:t xml:space="preserve"> vulnerable communities</w:t>
      </w:r>
      <w:r w:rsidRPr="00B249C0">
        <w:rPr>
          <w:u w:val="single"/>
        </w:rPr>
        <w:t>.</w:t>
      </w:r>
      <w:r w:rsidRPr="00B249C0">
        <w:rPr>
          <w:sz w:val="16"/>
          <w:szCs w:val="16"/>
        </w:rPr>
        <w:t xml:space="preserve"> </w:t>
      </w:r>
      <w:r w:rsidRPr="00B249C0">
        <w:rPr>
          <w:u w:val="single"/>
        </w:rPr>
        <w:t>Climate change has already </w:t>
      </w:r>
      <w:hyperlink r:id="rId27">
        <w:r w:rsidRPr="00B249C0">
          <w:rPr>
            <w:color w:val="000000"/>
            <w:u w:val="single"/>
          </w:rPr>
          <w:t>disproportionately impacted vulnerable communities</w:t>
        </w:r>
      </w:hyperlink>
      <w:r w:rsidRPr="00B249C0">
        <w:rPr>
          <w:u w:val="single"/>
        </w:rPr>
        <w:t>, and its impact is projected to worsen in the coming decades.</w:t>
      </w:r>
      <w:r w:rsidRPr="00B249C0">
        <w:rPr>
          <w:sz w:val="16"/>
          <w:szCs w:val="16"/>
        </w:rPr>
        <w:t xml:space="preserve"> Furthermore</w:t>
      </w:r>
      <w:r w:rsidRPr="00B249C0">
        <w:rPr>
          <w:u w:val="single"/>
        </w:rPr>
        <w:t>, the carbon pricing mechanisms and other environmental regulations needed to mitigate climate change can </w:t>
      </w:r>
      <w:hyperlink r:id="rId28" w:anchor="page=49">
        <w:r w:rsidRPr="00B249C0">
          <w:rPr>
            <w:color w:val="000000"/>
            <w:u w:val="single"/>
          </w:rPr>
          <w:t>increase costs for consumers</w:t>
        </w:r>
      </w:hyperlink>
      <w:r w:rsidRPr="00B249C0">
        <w:rPr>
          <w:u w:val="single"/>
        </w:rPr>
        <w:t xml:space="preserve"> if costs are passed through by companies. </w:t>
      </w:r>
      <w:r w:rsidRPr="00B249C0">
        <w:rPr>
          <w:highlight w:val="cyan"/>
          <w:u w:val="single"/>
        </w:rPr>
        <w:t>Carbon pricing</w:t>
      </w:r>
      <w:r w:rsidRPr="00B249C0">
        <w:rPr>
          <w:u w:val="single"/>
        </w:rPr>
        <w:t xml:space="preserve"> revenue </w:t>
      </w:r>
      <w:r w:rsidRPr="00B249C0">
        <w:rPr>
          <w:highlight w:val="cyan"/>
          <w:u w:val="single"/>
        </w:rPr>
        <w:t xml:space="preserve">should </w:t>
      </w:r>
      <w:r w:rsidRPr="00B249C0">
        <w:rPr>
          <w:u w:val="single"/>
        </w:rPr>
        <w:t xml:space="preserve">therefore </w:t>
      </w:r>
      <w:r w:rsidRPr="00B249C0">
        <w:rPr>
          <w:highlight w:val="cyan"/>
          <w:u w:val="single"/>
        </w:rPr>
        <w:t xml:space="preserve">be used to </w:t>
      </w:r>
      <w:r w:rsidRPr="00B249C0">
        <w:rPr>
          <w:b/>
          <w:highlight w:val="cyan"/>
          <w:u w:val="single"/>
        </w:rPr>
        <w:t>offset any potential increased energy costs</w:t>
      </w:r>
      <w:r w:rsidRPr="00B249C0">
        <w:rPr>
          <w:highlight w:val="cyan"/>
          <w:u w:val="single"/>
        </w:rPr>
        <w:t xml:space="preserve"> for low-income households,</w:t>
      </w:r>
      <w:r w:rsidRPr="00B249C0">
        <w:rPr>
          <w:u w:val="single"/>
        </w:rPr>
        <w:t xml:space="preserve"> </w:t>
      </w:r>
      <w:r w:rsidRPr="00B249C0">
        <w:rPr>
          <w:highlight w:val="cyan"/>
          <w:u w:val="single"/>
        </w:rPr>
        <w:t>as well as to build climate resilience in vulnerable communities.</w:t>
      </w:r>
      <w:r w:rsidRPr="00B249C0">
        <w:rPr>
          <w:u w:val="single"/>
        </w:rPr>
        <w:t xml:space="preserve"> In addition, </w:t>
      </w:r>
      <w:r w:rsidRPr="00B249C0">
        <w:rPr>
          <w:highlight w:val="cyan"/>
          <w:u w:val="single"/>
        </w:rPr>
        <w:t xml:space="preserve">such revenue could be used to </w:t>
      </w:r>
      <w:r w:rsidRPr="00B249C0">
        <w:rPr>
          <w:b/>
          <w:highlight w:val="cyan"/>
          <w:u w:val="single"/>
        </w:rPr>
        <w:t>provide job retraining for fossil fuel workers.</w:t>
      </w:r>
    </w:p>
    <w:p w14:paraId="2B94FC0A" w14:textId="77777777" w:rsidR="004A2ADA" w:rsidRPr="00B249C0" w:rsidRDefault="004A2ADA" w:rsidP="004A2ADA"/>
    <w:p w14:paraId="6AF8A30D" w14:textId="7A10418A" w:rsidR="004A2ADA" w:rsidRPr="00B249C0" w:rsidRDefault="004A2ADA" w:rsidP="004A2ADA">
      <w:pPr>
        <w:pStyle w:val="Heading3"/>
        <w:rPr>
          <w:rFonts w:cs="Calibri"/>
        </w:rPr>
      </w:pPr>
      <w:r w:rsidRPr="00B249C0">
        <w:rPr>
          <w:rFonts w:cs="Calibri"/>
        </w:rPr>
        <w:lastRenderedPageBreak/>
        <w:t>Solves US Leadership</w:t>
      </w:r>
    </w:p>
    <w:p w14:paraId="6D8C4DD2" w14:textId="77777777" w:rsidR="004A2ADA" w:rsidRPr="00B249C0" w:rsidRDefault="004A2ADA" w:rsidP="004A2ADA">
      <w:pPr>
        <w:pStyle w:val="Heading4"/>
        <w:rPr>
          <w:rFonts w:cs="Calibri"/>
        </w:rPr>
      </w:pPr>
      <w:r w:rsidRPr="00B249C0">
        <w:rPr>
          <w:rFonts w:cs="Calibri"/>
        </w:rPr>
        <w:t>A carbon tax will restore US climate leadership in the international community</w:t>
      </w:r>
    </w:p>
    <w:p w14:paraId="3A92680D" w14:textId="77777777" w:rsidR="004A2ADA" w:rsidRPr="00B249C0" w:rsidRDefault="004A2ADA" w:rsidP="004A2ADA">
      <w:r w:rsidRPr="00B249C0">
        <w:rPr>
          <w:b/>
          <w:sz w:val="26"/>
          <w:szCs w:val="26"/>
        </w:rPr>
        <w:t>Patnaik and Kennedy 21</w:t>
      </w:r>
      <w:r w:rsidRPr="00B249C0">
        <w:t xml:space="preserve"> – Sanjay Patnaik, Director for Regulation and Markets, Bernard L. Schwartz Chair in Economic Policy Development, Fellow in Economic Studies. Kelly Kennedy, Former Senior Research Assistant, Center on Regulations and Markets. “Why the US should establish a carbon price either through reconciliation or other legislation,” October 7, 2021, </w:t>
      </w:r>
      <w:r w:rsidRPr="00B249C0">
        <w:rPr>
          <w:i/>
        </w:rPr>
        <w:t>Brookings Institution</w:t>
      </w:r>
      <w:r w:rsidRPr="00B249C0">
        <w:t xml:space="preserve">, </w:t>
      </w:r>
      <w:hyperlink r:id="rId29">
        <w:r w:rsidRPr="00B249C0">
          <w:rPr>
            <w:color w:val="000000"/>
          </w:rPr>
          <w:t>https://www.brookings.edu/research/why-the-us-should-establish-a-carbon-price-either-through-reconciliation-or-other-legislation/</w:t>
        </w:r>
      </w:hyperlink>
      <w:r w:rsidRPr="00B249C0">
        <w:t xml:space="preserve"> //</w:t>
      </w:r>
      <w:proofErr w:type="spellStart"/>
      <w:r w:rsidRPr="00B249C0">
        <w:t>ellie</w:t>
      </w:r>
      <w:proofErr w:type="spellEnd"/>
    </w:p>
    <w:p w14:paraId="1DAE90D1" w14:textId="77777777" w:rsidR="004A2ADA" w:rsidRPr="00B249C0" w:rsidRDefault="004A2ADA" w:rsidP="004A2ADA">
      <w:pPr>
        <w:rPr>
          <w:sz w:val="16"/>
          <w:szCs w:val="16"/>
        </w:rPr>
      </w:pPr>
      <w:r w:rsidRPr="00B249C0">
        <w:rPr>
          <w:sz w:val="16"/>
          <w:szCs w:val="16"/>
        </w:rPr>
        <w:t>4. Restore the U.S.’ global reputation as a leader on climate issues</w:t>
      </w:r>
    </w:p>
    <w:p w14:paraId="4CF67073" w14:textId="77777777" w:rsidR="004A2ADA" w:rsidRPr="00B249C0" w:rsidRDefault="004A2ADA" w:rsidP="004A2ADA">
      <w:pPr>
        <w:rPr>
          <w:u w:val="single"/>
        </w:rPr>
      </w:pPr>
      <w:r w:rsidRPr="00B249C0">
        <w:rPr>
          <w:sz w:val="16"/>
          <w:szCs w:val="16"/>
        </w:rPr>
        <w:t xml:space="preserve">Over the past few decades, </w:t>
      </w:r>
      <w:r w:rsidRPr="00B249C0">
        <w:rPr>
          <w:highlight w:val="cyan"/>
          <w:u w:val="single"/>
        </w:rPr>
        <w:t>the U</w:t>
      </w:r>
      <w:r w:rsidRPr="00B249C0">
        <w:rPr>
          <w:u w:val="single"/>
        </w:rPr>
        <w:t xml:space="preserve">nited </w:t>
      </w:r>
      <w:r w:rsidRPr="00B249C0">
        <w:rPr>
          <w:highlight w:val="cyan"/>
          <w:u w:val="single"/>
        </w:rPr>
        <w:t>S</w:t>
      </w:r>
      <w:r w:rsidRPr="00B249C0">
        <w:rPr>
          <w:u w:val="single"/>
        </w:rPr>
        <w:t>tate</w:t>
      </w:r>
      <w:r w:rsidRPr="00B249C0">
        <w:rPr>
          <w:highlight w:val="cyan"/>
          <w:u w:val="single"/>
        </w:rPr>
        <w:t xml:space="preserve">s’ global reputation on climate issues has </w:t>
      </w:r>
      <w:r w:rsidRPr="00B249C0">
        <w:rPr>
          <w:b/>
          <w:highlight w:val="cyan"/>
          <w:u w:val="single"/>
        </w:rPr>
        <w:t>steadily declined</w:t>
      </w:r>
      <w:r w:rsidRPr="00B249C0">
        <w:rPr>
          <w:u w:val="single"/>
        </w:rPr>
        <w:t>.</w:t>
      </w:r>
      <w:r w:rsidRPr="00B249C0">
        <w:rPr>
          <w:sz w:val="16"/>
          <w:szCs w:val="16"/>
        </w:rPr>
        <w:t xml:space="preserve"> While </w:t>
      </w:r>
      <w:r w:rsidRPr="00B249C0">
        <w:rPr>
          <w:u w:val="single"/>
        </w:rPr>
        <w:t>other countries and nations</w:t>
      </w:r>
      <w:r w:rsidRPr="00B249C0">
        <w:rPr>
          <w:sz w:val="16"/>
          <w:szCs w:val="16"/>
        </w:rPr>
        <w:t xml:space="preserve">, such as the EU, </w:t>
      </w:r>
      <w:r w:rsidRPr="00B249C0">
        <w:rPr>
          <w:u w:val="single"/>
        </w:rPr>
        <w:t>have set ambitious climate goals</w:t>
      </w:r>
      <w:r w:rsidRPr="00B249C0">
        <w:rPr>
          <w:sz w:val="16"/>
          <w:szCs w:val="16"/>
        </w:rPr>
        <w:t xml:space="preserve">, the </w:t>
      </w:r>
      <w:r w:rsidRPr="00B249C0">
        <w:rPr>
          <w:u w:val="single"/>
        </w:rPr>
        <w:t>U.S. continues to grapple with </w:t>
      </w:r>
      <w:hyperlink r:id="rId30">
        <w:r w:rsidRPr="00B249C0">
          <w:rPr>
            <w:color w:val="000000"/>
            <w:u w:val="single"/>
          </w:rPr>
          <w:t>climate deniers blocking any substantive action</w:t>
        </w:r>
      </w:hyperlink>
      <w:hyperlink r:id="rId31">
        <w:r w:rsidRPr="00B249C0">
          <w:rPr>
            <w:color w:val="000000"/>
            <w:sz w:val="16"/>
            <w:szCs w:val="16"/>
          </w:rPr>
          <w:t xml:space="preserve"> on climate change</w:t>
        </w:r>
      </w:hyperlink>
      <w:r w:rsidRPr="00B249C0">
        <w:rPr>
          <w:sz w:val="16"/>
          <w:szCs w:val="16"/>
        </w:rPr>
        <w:t xml:space="preserve">. It has rejected membership in both of the key global climate accords of the past two decades—the Kyoto Protocol and the Paris Agreement—even though it recently rejoined the latter. </w:t>
      </w:r>
      <w:r w:rsidRPr="00B249C0">
        <w:rPr>
          <w:u w:val="single"/>
        </w:rPr>
        <w:t>Rather than government leaders and policymakers committing to significant action on climate change, the majority of reductions in emissions over the past decade have been </w:t>
      </w:r>
      <w:hyperlink r:id="rId32">
        <w:r w:rsidRPr="00B249C0">
          <w:rPr>
            <w:color w:val="000000"/>
            <w:u w:val="single"/>
          </w:rPr>
          <w:t>achieved</w:t>
        </w:r>
      </w:hyperlink>
      <w:r w:rsidRPr="00B249C0">
        <w:rPr>
          <w:u w:val="single"/>
        </w:rPr>
        <w:t> through shifts in fossil fuel usage and increased efficiency in industry.</w:t>
      </w:r>
    </w:p>
    <w:p w14:paraId="2544D368" w14:textId="77777777" w:rsidR="004A2ADA" w:rsidRPr="00B249C0" w:rsidRDefault="004A2ADA" w:rsidP="004A2ADA">
      <w:pPr>
        <w:rPr>
          <w:u w:val="single"/>
        </w:rPr>
      </w:pPr>
      <w:r w:rsidRPr="00B249C0">
        <w:rPr>
          <w:highlight w:val="cyan"/>
          <w:u w:val="single"/>
        </w:rPr>
        <w:t xml:space="preserve">A carbon price could help the U.S. </w:t>
      </w:r>
      <w:r w:rsidRPr="00B249C0">
        <w:rPr>
          <w:b/>
          <w:highlight w:val="cyan"/>
          <w:u w:val="single"/>
        </w:rPr>
        <w:t>reverse its lagging global standing</w:t>
      </w:r>
      <w:r w:rsidRPr="00B249C0">
        <w:rPr>
          <w:highlight w:val="cyan"/>
          <w:u w:val="single"/>
        </w:rPr>
        <w:t xml:space="preserve"> on climate issues and </w:t>
      </w:r>
      <w:r w:rsidRPr="00B249C0">
        <w:rPr>
          <w:b/>
          <w:highlight w:val="cyan"/>
          <w:u w:val="single"/>
        </w:rPr>
        <w:t>demonstrate its commitment</w:t>
      </w:r>
      <w:r w:rsidRPr="00B249C0">
        <w:rPr>
          <w:highlight w:val="cyan"/>
          <w:u w:val="single"/>
        </w:rPr>
        <w:t xml:space="preserve"> to reducing GHG emissions using the most modern and effective techniques available.</w:t>
      </w:r>
    </w:p>
    <w:p w14:paraId="5C6EF846" w14:textId="77777777" w:rsidR="004A2ADA" w:rsidRPr="00B249C0" w:rsidRDefault="004A2ADA" w:rsidP="004A2ADA">
      <w:pPr>
        <w:rPr>
          <w:sz w:val="16"/>
          <w:szCs w:val="16"/>
        </w:rPr>
      </w:pPr>
      <w:r w:rsidRPr="00B249C0">
        <w:rPr>
          <w:sz w:val="16"/>
          <w:szCs w:val="16"/>
        </w:rPr>
        <w:t>CONCLUSION</w:t>
      </w:r>
    </w:p>
    <w:p w14:paraId="283777D0" w14:textId="77777777" w:rsidR="004A2ADA" w:rsidRPr="00B249C0" w:rsidRDefault="004A2ADA" w:rsidP="004A2ADA">
      <w:pPr>
        <w:rPr>
          <w:b/>
          <w:u w:val="single"/>
        </w:rPr>
      </w:pPr>
      <w:r w:rsidRPr="00B249C0">
        <w:rPr>
          <w:u w:val="single"/>
        </w:rPr>
        <w:t xml:space="preserve">In order </w:t>
      </w:r>
      <w:r w:rsidRPr="00B249C0">
        <w:rPr>
          <w:highlight w:val="cyan"/>
          <w:u w:val="single"/>
        </w:rPr>
        <w:t>to achieve its climate targets, the U.S. will need a carbon price</w:t>
      </w:r>
      <w:r w:rsidRPr="00B249C0">
        <w:rPr>
          <w:u w:val="single"/>
        </w:rPr>
        <w:t xml:space="preserve">. </w:t>
      </w:r>
      <w:r w:rsidRPr="00B249C0">
        <w:rPr>
          <w:highlight w:val="cyan"/>
          <w:u w:val="single"/>
        </w:rPr>
        <w:t>This will</w:t>
      </w:r>
      <w:r w:rsidRPr="00B249C0">
        <w:rPr>
          <w:sz w:val="16"/>
          <w:szCs w:val="16"/>
        </w:rPr>
        <w:t xml:space="preserve"> not only enable the U.S. to meet its emissions reduction goals, but also support American firms in a future low-carbon economy and </w:t>
      </w:r>
      <w:r w:rsidRPr="00B249C0">
        <w:rPr>
          <w:highlight w:val="cyan"/>
          <w:u w:val="single"/>
        </w:rPr>
        <w:t xml:space="preserve">signal the U.S.’ commitment to effective climate mitigation policies to the </w:t>
      </w:r>
      <w:r w:rsidRPr="00B249C0">
        <w:rPr>
          <w:b/>
          <w:highlight w:val="cyan"/>
          <w:u w:val="single"/>
        </w:rPr>
        <w:t>larger global community</w:t>
      </w:r>
      <w:r w:rsidRPr="00B249C0">
        <w:rPr>
          <w:b/>
          <w:u w:val="single"/>
        </w:rPr>
        <w:t>.</w:t>
      </w:r>
    </w:p>
    <w:p w14:paraId="72FC2CFE" w14:textId="77777777" w:rsidR="004A2ADA" w:rsidRPr="00B249C0" w:rsidRDefault="004A2ADA" w:rsidP="004A2ADA">
      <w:pPr>
        <w:rPr>
          <w:rFonts w:eastAsia="Times New Roman"/>
          <w:sz w:val="24"/>
          <w:szCs w:val="24"/>
          <w:u w:val="single"/>
        </w:rPr>
      </w:pPr>
    </w:p>
    <w:p w14:paraId="49CD8C4D" w14:textId="77777777" w:rsidR="004A2ADA" w:rsidRPr="00B249C0" w:rsidRDefault="004A2ADA" w:rsidP="004A2ADA"/>
    <w:p w14:paraId="0D95D4FE" w14:textId="4032767E" w:rsidR="004A2ADA" w:rsidRPr="00B249C0" w:rsidRDefault="004A2ADA" w:rsidP="004A2ADA">
      <w:pPr>
        <w:pStyle w:val="Heading3"/>
        <w:rPr>
          <w:rFonts w:cs="Calibri"/>
        </w:rPr>
      </w:pPr>
      <w:r w:rsidRPr="00B249C0">
        <w:rPr>
          <w:rFonts w:cs="Calibri"/>
        </w:rPr>
        <w:lastRenderedPageBreak/>
        <w:t>Solves Economy</w:t>
      </w:r>
    </w:p>
    <w:p w14:paraId="7082DB9F" w14:textId="77777777" w:rsidR="004A2ADA" w:rsidRPr="00B249C0" w:rsidRDefault="004A2ADA" w:rsidP="004A2ADA">
      <w:pPr>
        <w:pStyle w:val="Heading4"/>
        <w:rPr>
          <w:rFonts w:cs="Calibri"/>
        </w:rPr>
      </w:pPr>
      <w:r w:rsidRPr="00B249C0">
        <w:rPr>
          <w:rFonts w:cs="Calibri"/>
        </w:rPr>
        <w:t>A carbon tax will benefit companies and increase competitiveness</w:t>
      </w:r>
    </w:p>
    <w:p w14:paraId="6730601D" w14:textId="77777777" w:rsidR="004A2ADA" w:rsidRPr="00B249C0" w:rsidRDefault="004A2ADA" w:rsidP="004A2ADA">
      <w:r w:rsidRPr="00B249C0">
        <w:rPr>
          <w:b/>
          <w:sz w:val="26"/>
          <w:szCs w:val="26"/>
        </w:rPr>
        <w:t>Patnaik and Kennedy 21</w:t>
      </w:r>
      <w:r w:rsidRPr="00B249C0">
        <w:t xml:space="preserve"> – Sanjay Patnaik, Director for Regulation and Markets, Bernard L. Schwartz Chair in Economic Policy Development, Fellow in Economic Studies. Kelly Kennedy, Former Senior Research Assistant, Center on Regulations and Markets. “Why the US should establish a carbon price either through reconciliation or other legislation,” October 7, 2021, </w:t>
      </w:r>
      <w:r w:rsidRPr="00B249C0">
        <w:rPr>
          <w:i/>
        </w:rPr>
        <w:t>Brookings Institution</w:t>
      </w:r>
      <w:r w:rsidRPr="00B249C0">
        <w:t xml:space="preserve">, </w:t>
      </w:r>
      <w:hyperlink r:id="rId33">
        <w:r w:rsidRPr="00B249C0">
          <w:rPr>
            <w:color w:val="000000"/>
          </w:rPr>
          <w:t>https://www.brookings.edu/research/why-the-us-should-establish-a-carbon-price-either-through-reconciliation-or-other-legislation/</w:t>
        </w:r>
      </w:hyperlink>
      <w:r w:rsidRPr="00B249C0">
        <w:t xml:space="preserve"> //</w:t>
      </w:r>
      <w:proofErr w:type="spellStart"/>
      <w:r w:rsidRPr="00B249C0">
        <w:t>ellie</w:t>
      </w:r>
      <w:proofErr w:type="spellEnd"/>
    </w:p>
    <w:p w14:paraId="45E43464" w14:textId="77777777" w:rsidR="004A2ADA" w:rsidRPr="00B249C0" w:rsidRDefault="004A2ADA" w:rsidP="004A2ADA">
      <w:pPr>
        <w:rPr>
          <w:sz w:val="16"/>
          <w:szCs w:val="16"/>
        </w:rPr>
      </w:pPr>
      <w:r w:rsidRPr="00B249C0">
        <w:rPr>
          <w:sz w:val="16"/>
          <w:szCs w:val="16"/>
        </w:rPr>
        <w:t>3. Boost the global, long-term competitiveness of American companies</w:t>
      </w:r>
    </w:p>
    <w:p w14:paraId="5EBAC3D5" w14:textId="77777777" w:rsidR="004A2ADA" w:rsidRPr="00B249C0" w:rsidRDefault="004A2ADA" w:rsidP="004A2ADA">
      <w:pPr>
        <w:rPr>
          <w:sz w:val="16"/>
          <w:szCs w:val="16"/>
        </w:rPr>
      </w:pPr>
      <w:r w:rsidRPr="00B249C0">
        <w:rPr>
          <w:sz w:val="16"/>
          <w:szCs w:val="16"/>
        </w:rPr>
        <w:t xml:space="preserve">The </w:t>
      </w:r>
      <w:r w:rsidRPr="00B249C0">
        <w:rPr>
          <w:highlight w:val="cyan"/>
          <w:u w:val="single"/>
        </w:rPr>
        <w:t xml:space="preserve">lack of a carbon price has </w:t>
      </w:r>
      <w:r w:rsidRPr="00B249C0">
        <w:rPr>
          <w:b/>
          <w:highlight w:val="cyan"/>
          <w:u w:val="single"/>
        </w:rPr>
        <w:t>created uncertainty</w:t>
      </w:r>
      <w:r w:rsidRPr="00B249C0">
        <w:rPr>
          <w:highlight w:val="cyan"/>
          <w:u w:val="single"/>
        </w:rPr>
        <w:t xml:space="preserve"> for U.S. companies</w:t>
      </w:r>
      <w:r w:rsidRPr="00B249C0">
        <w:rPr>
          <w:u w:val="single"/>
        </w:rPr>
        <w:t xml:space="preserve">. </w:t>
      </w:r>
      <w:r w:rsidRPr="00B249C0">
        <w:rPr>
          <w:highlight w:val="cyan"/>
          <w:u w:val="single"/>
        </w:rPr>
        <w:t>Without</w:t>
      </w:r>
      <w:r w:rsidRPr="00B249C0">
        <w:rPr>
          <w:u w:val="single"/>
        </w:rPr>
        <w:t xml:space="preserve"> knowing if or when the U.S. will institute </w:t>
      </w:r>
      <w:r w:rsidRPr="00B249C0">
        <w:rPr>
          <w:highlight w:val="cyan"/>
          <w:u w:val="single"/>
        </w:rPr>
        <w:t>carbon pricing</w:t>
      </w:r>
      <w:r w:rsidRPr="00B249C0">
        <w:rPr>
          <w:u w:val="single"/>
        </w:rPr>
        <w:t xml:space="preserve">, </w:t>
      </w:r>
      <w:r w:rsidRPr="00B249C0">
        <w:rPr>
          <w:highlight w:val="cyan"/>
          <w:u w:val="single"/>
        </w:rPr>
        <w:t>companies cannot accurately plan future investment decisions</w:t>
      </w:r>
      <w:r w:rsidRPr="00B249C0">
        <w:rPr>
          <w:u w:val="single"/>
        </w:rPr>
        <w:t>.</w:t>
      </w:r>
      <w:r w:rsidRPr="00B249C0">
        <w:rPr>
          <w:sz w:val="16"/>
          <w:szCs w:val="16"/>
        </w:rPr>
        <w:t xml:space="preserve"> Some companies have tried to rectify this issue by instituting </w:t>
      </w:r>
      <w:hyperlink r:id="rId34">
        <w:r w:rsidRPr="00B249C0">
          <w:rPr>
            <w:color w:val="000000"/>
            <w:sz w:val="16"/>
            <w:szCs w:val="16"/>
          </w:rPr>
          <w:t>internal carbon pricing</w:t>
        </w:r>
      </w:hyperlink>
      <w:r w:rsidRPr="00B249C0">
        <w:rPr>
          <w:sz w:val="16"/>
          <w:szCs w:val="16"/>
        </w:rPr>
        <w:t>, where business units incorporate a predetermined price on carbon emissions into their present and future budgets. Yet without guidance from the federal government on what this price should be, companies might set their price too low. A </w:t>
      </w:r>
      <w:hyperlink r:id="rId35">
        <w:r w:rsidRPr="00B249C0">
          <w:rPr>
            <w:color w:val="000000"/>
            <w:sz w:val="16"/>
            <w:szCs w:val="16"/>
          </w:rPr>
          <w:t>report from McKinsey &amp; Company</w:t>
        </w:r>
      </w:hyperlink>
      <w:r w:rsidRPr="00B249C0">
        <w:rPr>
          <w:sz w:val="16"/>
          <w:szCs w:val="16"/>
        </w:rPr>
        <w:t> finds that most firms set their internal carbon price below the minimum price of </w:t>
      </w:r>
      <w:hyperlink r:id="rId36">
        <w:r w:rsidRPr="00B249C0">
          <w:rPr>
            <w:color w:val="000000"/>
            <w:sz w:val="16"/>
            <w:szCs w:val="16"/>
          </w:rPr>
          <w:t>$40 per ton recommended by economists and climate experts</w:t>
        </w:r>
      </w:hyperlink>
      <w:r w:rsidRPr="00B249C0">
        <w:rPr>
          <w:sz w:val="16"/>
          <w:szCs w:val="16"/>
        </w:rPr>
        <w:t>. These prices </w:t>
      </w:r>
      <w:hyperlink r:id="rId37">
        <w:r w:rsidRPr="00B249C0">
          <w:rPr>
            <w:color w:val="000000"/>
            <w:sz w:val="16"/>
            <w:szCs w:val="16"/>
          </w:rPr>
          <w:t>vary by industry</w:t>
        </w:r>
      </w:hyperlink>
      <w:r w:rsidRPr="00B249C0">
        <w:rPr>
          <w:sz w:val="16"/>
          <w:szCs w:val="16"/>
        </w:rPr>
        <w:t>: while the median internal carbon price set by energy companies is $25, the median price set by financial services companies is $6 per ton. Instituting a federal carbon price would allow firms to  plan their long-term investment decisions better.</w:t>
      </w:r>
    </w:p>
    <w:p w14:paraId="3DF7A49C" w14:textId="77777777" w:rsidR="004A2ADA" w:rsidRPr="00B249C0" w:rsidRDefault="004A2ADA" w:rsidP="004A2ADA">
      <w:pPr>
        <w:rPr>
          <w:u w:val="single"/>
        </w:rPr>
      </w:pPr>
      <w:r w:rsidRPr="00B249C0">
        <w:rPr>
          <w:u w:val="single"/>
        </w:rPr>
        <w:t xml:space="preserve">Imposing </w:t>
      </w:r>
      <w:r w:rsidRPr="00B249C0">
        <w:rPr>
          <w:highlight w:val="cyan"/>
          <w:u w:val="single"/>
        </w:rPr>
        <w:t>carbon pricing</w:t>
      </w:r>
      <w:r w:rsidRPr="00B249C0">
        <w:rPr>
          <w:u w:val="single"/>
        </w:rPr>
        <w:t xml:space="preserve"> in the U.S. might </w:t>
      </w:r>
      <w:r w:rsidRPr="00B249C0">
        <w:rPr>
          <w:highlight w:val="cyan"/>
          <w:u w:val="single"/>
        </w:rPr>
        <w:t>also ensure continued access for American companies to markets abroad</w:t>
      </w:r>
      <w:r w:rsidRPr="00B249C0">
        <w:rPr>
          <w:u w:val="single"/>
        </w:rPr>
        <w:t>. Recently, the EU announced that it was planning to impose a </w:t>
      </w:r>
      <w:hyperlink r:id="rId38">
        <w:r w:rsidRPr="00B249C0">
          <w:rPr>
            <w:color w:val="000000"/>
            <w:u w:val="single"/>
          </w:rPr>
          <w:t>carbon border tax</w:t>
        </w:r>
      </w:hyperlink>
      <w:r w:rsidRPr="00B249C0">
        <w:rPr>
          <w:u w:val="single"/>
        </w:rPr>
        <w:t xml:space="preserve"> on carbon-intensive imports. Importers can avoid this tax if they can prove that “a carbon price has already been paid during the production of the imported goods.” If the U.S. continues to delay carbon pricing, then </w:t>
      </w:r>
      <w:r w:rsidRPr="00B249C0">
        <w:rPr>
          <w:highlight w:val="cyan"/>
          <w:u w:val="single"/>
        </w:rPr>
        <w:t>imports</w:t>
      </w:r>
      <w:r w:rsidRPr="00B249C0">
        <w:rPr>
          <w:u w:val="single"/>
        </w:rPr>
        <w:t xml:space="preserve"> </w:t>
      </w:r>
      <w:r w:rsidRPr="00B249C0">
        <w:rPr>
          <w:highlight w:val="cyan"/>
          <w:u w:val="single"/>
        </w:rPr>
        <w:t>from the U.S. will be subject to this tax from the EU, one of the United States’ most important trading partners.</w:t>
      </w:r>
      <w:r w:rsidRPr="00B249C0">
        <w:rPr>
          <w:u w:val="single"/>
        </w:rPr>
        <w:t xml:space="preserve"> As more countries choose to enact carbon pricing, </w:t>
      </w:r>
      <w:r w:rsidRPr="00B249C0">
        <w:rPr>
          <w:highlight w:val="cyan"/>
          <w:u w:val="single"/>
        </w:rPr>
        <w:t>the risk of this happening elsewhere grows stronger</w:t>
      </w:r>
      <w:r w:rsidRPr="00B249C0">
        <w:rPr>
          <w:u w:val="single"/>
        </w:rPr>
        <w:t xml:space="preserve">. </w:t>
      </w:r>
      <w:r w:rsidRPr="00B249C0">
        <w:rPr>
          <w:highlight w:val="cyan"/>
          <w:u w:val="single"/>
        </w:rPr>
        <w:t>A robust carbon price in the U.S. would ensure that American firms</w:t>
      </w:r>
      <w:r w:rsidRPr="00B249C0">
        <w:rPr>
          <w:u w:val="single"/>
        </w:rPr>
        <w:t xml:space="preserve"> </w:t>
      </w:r>
      <w:r w:rsidRPr="00B249C0">
        <w:rPr>
          <w:highlight w:val="cyan"/>
          <w:u w:val="single"/>
        </w:rPr>
        <w:t>can</w:t>
      </w:r>
      <w:r w:rsidRPr="00B249C0">
        <w:rPr>
          <w:u w:val="single"/>
        </w:rPr>
        <w:t xml:space="preserve"> continue to </w:t>
      </w:r>
      <w:r w:rsidRPr="00B249C0">
        <w:rPr>
          <w:b/>
          <w:highlight w:val="cyan"/>
          <w:u w:val="single"/>
        </w:rPr>
        <w:t>access international markets</w:t>
      </w:r>
      <w:r w:rsidRPr="00B249C0">
        <w:rPr>
          <w:highlight w:val="cyan"/>
          <w:u w:val="single"/>
        </w:rPr>
        <w:t xml:space="preserve"> without frictions</w:t>
      </w:r>
      <w:r w:rsidRPr="00B249C0">
        <w:rPr>
          <w:u w:val="single"/>
        </w:rPr>
        <w:t>.</w:t>
      </w:r>
    </w:p>
    <w:p w14:paraId="6072D388" w14:textId="77777777" w:rsidR="004A2ADA" w:rsidRPr="00B249C0" w:rsidRDefault="004A2ADA" w:rsidP="004A2ADA">
      <w:pPr>
        <w:rPr>
          <w:u w:val="single"/>
        </w:rPr>
      </w:pPr>
      <w:r w:rsidRPr="00B249C0">
        <w:rPr>
          <w:sz w:val="16"/>
          <w:szCs w:val="16"/>
        </w:rPr>
        <w:t>Finally,</w:t>
      </w:r>
      <w:r w:rsidRPr="00B249C0">
        <w:t xml:space="preserve"> </w:t>
      </w:r>
      <w:r w:rsidRPr="00B249C0">
        <w:rPr>
          <w:u w:val="single"/>
        </w:rPr>
        <w:t xml:space="preserve">instituting </w:t>
      </w:r>
      <w:r w:rsidRPr="00B249C0">
        <w:rPr>
          <w:highlight w:val="cyan"/>
          <w:u w:val="single"/>
        </w:rPr>
        <w:t>a carbon price</w:t>
      </w:r>
      <w:r w:rsidRPr="00B249C0">
        <w:rPr>
          <w:u w:val="single"/>
        </w:rPr>
        <w:t xml:space="preserve"> in the U.S. </w:t>
      </w:r>
      <w:r w:rsidRPr="00B249C0">
        <w:rPr>
          <w:highlight w:val="cyan"/>
          <w:u w:val="single"/>
        </w:rPr>
        <w:t xml:space="preserve">can prepare American firms for global technological transitions, </w:t>
      </w:r>
      <w:r w:rsidRPr="00B249C0">
        <w:rPr>
          <w:b/>
          <w:highlight w:val="cyan"/>
          <w:u w:val="single"/>
        </w:rPr>
        <w:t>strengthening their competitiveness</w:t>
      </w:r>
      <w:r w:rsidRPr="00B249C0">
        <w:rPr>
          <w:u w:val="single"/>
        </w:rPr>
        <w:t xml:space="preserve"> in the future. A carbon price </w:t>
      </w:r>
      <w:r w:rsidRPr="00B249C0">
        <w:rPr>
          <w:highlight w:val="cyan"/>
          <w:u w:val="single"/>
        </w:rPr>
        <w:t xml:space="preserve">will force companies to reevaluate </w:t>
      </w:r>
      <w:r w:rsidRPr="00B249C0">
        <w:rPr>
          <w:u w:val="single"/>
        </w:rPr>
        <w:t xml:space="preserve">their </w:t>
      </w:r>
      <w:r w:rsidRPr="00B249C0">
        <w:rPr>
          <w:highlight w:val="cyan"/>
          <w:u w:val="single"/>
        </w:rPr>
        <w:t xml:space="preserve">long-term investment </w:t>
      </w:r>
      <w:r w:rsidRPr="00B249C0">
        <w:rPr>
          <w:u w:val="single"/>
        </w:rPr>
        <w:t xml:space="preserve">decisions, </w:t>
      </w:r>
      <w:r w:rsidRPr="00B249C0">
        <w:rPr>
          <w:b/>
          <w:highlight w:val="cyan"/>
          <w:u w:val="single"/>
        </w:rPr>
        <w:t>shifting away from</w:t>
      </w:r>
      <w:r w:rsidRPr="00B249C0">
        <w:rPr>
          <w:b/>
          <w:u w:val="single"/>
        </w:rPr>
        <w:t xml:space="preserve"> </w:t>
      </w:r>
      <w:r w:rsidRPr="00B249C0">
        <w:rPr>
          <w:b/>
          <w:highlight w:val="cyan"/>
          <w:u w:val="single"/>
        </w:rPr>
        <w:t>emissions-intensive production</w:t>
      </w:r>
      <w:r w:rsidRPr="00B249C0">
        <w:rPr>
          <w:highlight w:val="cyan"/>
          <w:u w:val="single"/>
        </w:rPr>
        <w:t xml:space="preserve"> toward low-carbon tech</w:t>
      </w:r>
      <w:r w:rsidRPr="00B249C0">
        <w:rPr>
          <w:u w:val="single"/>
        </w:rPr>
        <w:t xml:space="preserve">nologies. Globally, a shift toward low-carbon production is inevitable, and </w:t>
      </w:r>
      <w:r w:rsidRPr="00B249C0">
        <w:rPr>
          <w:highlight w:val="cyan"/>
          <w:u w:val="single"/>
        </w:rPr>
        <w:t>the sooner</w:t>
      </w:r>
      <w:r w:rsidRPr="00B249C0">
        <w:rPr>
          <w:u w:val="single"/>
        </w:rPr>
        <w:t xml:space="preserve"> U.S. </w:t>
      </w:r>
      <w:r w:rsidRPr="00B249C0">
        <w:rPr>
          <w:highlight w:val="cyan"/>
          <w:u w:val="single"/>
        </w:rPr>
        <w:t>companies</w:t>
      </w:r>
      <w:r w:rsidRPr="00B249C0">
        <w:rPr>
          <w:u w:val="single"/>
        </w:rPr>
        <w:t xml:space="preserve"> can begin this </w:t>
      </w:r>
      <w:r w:rsidRPr="00B249C0">
        <w:rPr>
          <w:highlight w:val="cyan"/>
          <w:u w:val="single"/>
        </w:rPr>
        <w:t>transition, the more competitive they will be</w:t>
      </w:r>
      <w:r w:rsidRPr="00B249C0">
        <w:rPr>
          <w:u w:val="single"/>
        </w:rPr>
        <w:t xml:space="preserve">. A U.S. carbon price will help to ensure that </w:t>
      </w:r>
      <w:r w:rsidRPr="00B249C0">
        <w:rPr>
          <w:highlight w:val="cyan"/>
          <w:u w:val="single"/>
        </w:rPr>
        <w:t>U.S. companies can</w:t>
      </w:r>
      <w:r w:rsidRPr="00B249C0">
        <w:rPr>
          <w:u w:val="single"/>
        </w:rPr>
        <w:t xml:space="preserve"> </w:t>
      </w:r>
      <w:r w:rsidRPr="00B249C0">
        <w:rPr>
          <w:highlight w:val="cyan"/>
          <w:u w:val="single"/>
        </w:rPr>
        <w:t>lead</w:t>
      </w:r>
      <w:r w:rsidRPr="00B249C0">
        <w:rPr>
          <w:u w:val="single"/>
        </w:rPr>
        <w:t xml:space="preserve"> the </w:t>
      </w:r>
      <w:r w:rsidRPr="00B249C0">
        <w:rPr>
          <w:highlight w:val="cyan"/>
          <w:u w:val="single"/>
        </w:rPr>
        <w:t xml:space="preserve">new industries </w:t>
      </w:r>
      <w:r w:rsidRPr="00B249C0">
        <w:rPr>
          <w:u w:val="single"/>
        </w:rPr>
        <w:t xml:space="preserve">centered on low-carbon technologies that will </w:t>
      </w:r>
      <w:r w:rsidRPr="00B249C0">
        <w:rPr>
          <w:highlight w:val="cyan"/>
          <w:u w:val="single"/>
        </w:rPr>
        <w:t xml:space="preserve">become the </w:t>
      </w:r>
      <w:r w:rsidRPr="00B249C0">
        <w:rPr>
          <w:b/>
          <w:highlight w:val="cyan"/>
          <w:u w:val="single"/>
        </w:rPr>
        <w:t>lynchpin of the global economy</w:t>
      </w:r>
      <w:r w:rsidRPr="00B249C0">
        <w:rPr>
          <w:u w:val="single"/>
        </w:rPr>
        <w:t xml:space="preserve"> in the coming decades.</w:t>
      </w:r>
    </w:p>
    <w:p w14:paraId="7D5CE9D0" w14:textId="1A0AC557" w:rsidR="004A2ADA" w:rsidRDefault="00B039DF" w:rsidP="00B039DF">
      <w:pPr>
        <w:pStyle w:val="Heading3"/>
      </w:pPr>
      <w:r w:rsidRPr="00B249C0">
        <w:lastRenderedPageBreak/>
        <w:t>AT: Inflation</w:t>
      </w:r>
    </w:p>
    <w:p w14:paraId="20C951B6" w14:textId="77777777" w:rsidR="00A96A29" w:rsidRDefault="00A96A29" w:rsidP="00A96A29">
      <w:pPr>
        <w:pStyle w:val="Heading4"/>
      </w:pPr>
      <w:r w:rsidRPr="00AE1E41">
        <w:t xml:space="preserve">Samples from developed countries prove carbon tax will not result in catastrophic </w:t>
      </w:r>
      <w:proofErr w:type="gramStart"/>
      <w:r w:rsidRPr="00AE1E41">
        <w:t>inflation</w:t>
      </w:r>
      <w:proofErr w:type="gramEnd"/>
    </w:p>
    <w:p w14:paraId="66506F22" w14:textId="77777777" w:rsidR="00A96A29" w:rsidRPr="00AE1E41" w:rsidRDefault="00A96A29" w:rsidP="00A96A29">
      <w:pPr>
        <w:rPr>
          <w:rStyle w:val="Style13ptBold"/>
          <w:b w:val="0"/>
          <w:bCs w:val="0"/>
        </w:rPr>
      </w:pPr>
      <w:r w:rsidRPr="00AE1E41">
        <w:rPr>
          <w:rStyle w:val="Style13ptBold"/>
        </w:rPr>
        <w:t>Maximilian</w:t>
      </w:r>
      <w:r w:rsidRPr="00AE1E41">
        <w:rPr>
          <w:rStyle w:val="Style13ptBold"/>
          <w:b w:val="0"/>
          <w:bCs w:val="0"/>
        </w:rPr>
        <w:t xml:space="preserve"> </w:t>
      </w:r>
      <w:proofErr w:type="spellStart"/>
      <w:r w:rsidRPr="00AE1E41">
        <w:rPr>
          <w:rStyle w:val="Style13ptBold"/>
          <w:b w:val="0"/>
          <w:bCs w:val="0"/>
        </w:rPr>
        <w:t>Konradt</w:t>
      </w:r>
      <w:proofErr w:type="spellEnd"/>
      <w:r>
        <w:rPr>
          <w:rStyle w:val="Style13ptBold"/>
          <w:b w:val="0"/>
          <w:bCs w:val="0"/>
        </w:rPr>
        <w:t xml:space="preserve"> </w:t>
      </w:r>
      <w:proofErr w:type="gramStart"/>
      <w:r w:rsidRPr="00AE1E41">
        <w:rPr>
          <w:rStyle w:val="Style13ptBold"/>
        </w:rPr>
        <w:t>P</w:t>
      </w:r>
      <w:r>
        <w:rPr>
          <w:rStyle w:val="Style13ptBold"/>
        </w:rPr>
        <w:t>h</w:t>
      </w:r>
      <w:r w:rsidRPr="00AE1E41">
        <w:rPr>
          <w:rStyle w:val="Style13ptBold"/>
        </w:rPr>
        <w:t>D</w:t>
      </w:r>
      <w:r w:rsidRPr="00AE1E41">
        <w:rPr>
          <w:rStyle w:val="Style13ptBold"/>
          <w:b w:val="0"/>
          <w:bCs w:val="0"/>
        </w:rPr>
        <w:t>,,</w:t>
      </w:r>
      <w:proofErr w:type="gramEnd"/>
      <w:r w:rsidRPr="00AE1E41">
        <w:rPr>
          <w:rStyle w:val="Style13ptBold"/>
          <w:b w:val="0"/>
          <w:bCs w:val="0"/>
        </w:rPr>
        <w:t xml:space="preserve"> 3-16-20</w:t>
      </w:r>
      <w:r w:rsidRPr="00AE1E41">
        <w:rPr>
          <w:rStyle w:val="Style13ptBold"/>
        </w:rPr>
        <w:t>23</w:t>
      </w:r>
      <w:r w:rsidRPr="00AE1E41">
        <w:rPr>
          <w:rStyle w:val="Style13ptBold"/>
          <w:b w:val="0"/>
          <w:bCs w:val="0"/>
        </w:rPr>
        <w:t xml:space="preserve">, </w:t>
      </w:r>
      <w:r w:rsidRPr="00AE1E41">
        <w:rPr>
          <w:rStyle w:val="Style13ptBold"/>
          <w:b w:val="0"/>
        </w:rPr>
        <w:t xml:space="preserve">Maximilian </w:t>
      </w:r>
      <w:proofErr w:type="spellStart"/>
      <w:r w:rsidRPr="00AE1E41">
        <w:rPr>
          <w:rStyle w:val="Style13ptBold"/>
          <w:b w:val="0"/>
        </w:rPr>
        <w:t>Konradt</w:t>
      </w:r>
      <w:proofErr w:type="spellEnd"/>
      <w:r w:rsidRPr="00AE1E41">
        <w:rPr>
          <w:rStyle w:val="Style13ptBold"/>
          <w:b w:val="0"/>
        </w:rPr>
        <w:t xml:space="preserve"> is a PhD at the Graduate Institute of International and Development Studies (IHEID) in Geneva. His research focuses on international finance and international macroeconomics, as well as political economy.</w:t>
      </w:r>
      <w:r w:rsidRPr="00AE1E41">
        <w:rPr>
          <w:rStyle w:val="Style13ptBold"/>
          <w:bCs w:val="0"/>
        </w:rPr>
        <w:t xml:space="preserve"> </w:t>
      </w:r>
      <w:r w:rsidRPr="00AE1E41">
        <w:rPr>
          <w:rStyle w:val="Style13ptBold"/>
          <w:b w:val="0"/>
          <w:bCs w:val="0"/>
        </w:rPr>
        <w:t xml:space="preserve">"Carbon Taxation and </w:t>
      </w:r>
      <w:proofErr w:type="spellStart"/>
      <w:r w:rsidRPr="00AE1E41">
        <w:rPr>
          <w:rStyle w:val="Style13ptBold"/>
          <w:b w:val="0"/>
          <w:bCs w:val="0"/>
        </w:rPr>
        <w:t>Greenflation</w:t>
      </w:r>
      <w:proofErr w:type="spellEnd"/>
      <w:r w:rsidRPr="00AE1E41">
        <w:rPr>
          <w:rStyle w:val="Style13ptBold"/>
          <w:b w:val="0"/>
          <w:bCs w:val="0"/>
        </w:rPr>
        <w:t>: Evidence from Europe and Canada," OUP Academic, https://academic.oup.com/jeea/advance-article/doi/10.1093/jeea/jvad020/7079134</w:t>
      </w:r>
    </w:p>
    <w:p w14:paraId="36C45826" w14:textId="77777777" w:rsidR="00A96A29" w:rsidRPr="00AE1E41" w:rsidRDefault="00A96A29" w:rsidP="00A96A29">
      <w:pPr>
        <w:rPr>
          <w:sz w:val="16"/>
        </w:rPr>
      </w:pPr>
      <w:r w:rsidRPr="00AE1E41">
        <w:rPr>
          <w:sz w:val="16"/>
        </w:rPr>
        <w:t xml:space="preserve">Our main finding is that </w:t>
      </w:r>
      <w:r w:rsidRPr="00AE1E41">
        <w:rPr>
          <w:rStyle w:val="StyleUnderline"/>
        </w:rPr>
        <w:t>carbon taxes do not lead to aggregate inflation</w:t>
      </w:r>
      <w:r w:rsidRPr="00AE1E41">
        <w:rPr>
          <w:sz w:val="16"/>
        </w:rPr>
        <w:t xml:space="preserve">. Both in the European and Canadian data, we do not find robust evidence that pricing carbon leads to an increase in inflation in a counterfactual scenario of a $40 per ton tax applied on 30% of an economy’s emissions. In our baseline specification for Europe, including country and year fixed effects and controlling for economic conditions, </w:t>
      </w:r>
      <w:r w:rsidRPr="00AE1E41">
        <w:rPr>
          <w:rStyle w:val="StyleUnderline"/>
        </w:rPr>
        <w:t>we find a cumulative response of headline inflation by 0.5 percentage points after 5 years post-tax enactment</w:t>
      </w:r>
      <w:r w:rsidRPr="00AE1E41">
        <w:rPr>
          <w:sz w:val="16"/>
        </w:rPr>
        <w:t xml:space="preserve">. The one standard deviation error bands always include zero. For the </w:t>
      </w:r>
      <w:r w:rsidRPr="00AE1E41">
        <w:rPr>
          <w:rStyle w:val="StyleUnderline"/>
        </w:rPr>
        <w:t xml:space="preserve">Canadian sample </w:t>
      </w:r>
      <w:r w:rsidRPr="00AE1E41">
        <w:rPr>
          <w:sz w:val="16"/>
        </w:rPr>
        <w:t>the results</w:t>
      </w:r>
      <w:r w:rsidRPr="00AE1E41">
        <w:rPr>
          <w:rStyle w:val="StyleUnderline"/>
        </w:rPr>
        <w:t xml:space="preserve"> point to slightly deflationary responses associated with putting a price on carbon</w:t>
      </w:r>
      <w:r w:rsidRPr="00AE1E41">
        <w:rPr>
          <w:sz w:val="16"/>
        </w:rPr>
        <w:t xml:space="preserve">. Our findings survive to a battery of robustness checks, such as adding a broader set of controls and excluding smaller carbon taxes. Further, our results are comparable when we employ panel-vector </w:t>
      </w:r>
      <w:proofErr w:type="spellStart"/>
      <w:r w:rsidRPr="00AE1E41">
        <w:rPr>
          <w:sz w:val="16"/>
        </w:rPr>
        <w:t>autogressive</w:t>
      </w:r>
      <w:proofErr w:type="spellEnd"/>
      <w:r w:rsidRPr="00AE1E41">
        <w:rPr>
          <w:sz w:val="16"/>
        </w:rPr>
        <w:t xml:space="preserve"> (VAR) </w:t>
      </w:r>
      <w:proofErr w:type="gramStart"/>
      <w:r w:rsidRPr="00AE1E41">
        <w:rPr>
          <w:sz w:val="16"/>
        </w:rPr>
        <w:t>models, or</w:t>
      </w:r>
      <w:proofErr w:type="gramEnd"/>
      <w:r w:rsidRPr="00AE1E41">
        <w:rPr>
          <w:sz w:val="16"/>
        </w:rPr>
        <w:t xml:space="preserve"> use alternative inflation and carbon tax data.</w:t>
      </w:r>
    </w:p>
    <w:p w14:paraId="257679C1" w14:textId="77777777" w:rsidR="00A96A29" w:rsidRPr="00AE1E41" w:rsidRDefault="00A96A29" w:rsidP="00A96A29">
      <w:pPr>
        <w:rPr>
          <w:sz w:val="16"/>
        </w:rPr>
      </w:pPr>
      <w:r w:rsidRPr="00AE1E41">
        <w:rPr>
          <w:sz w:val="16"/>
        </w:rPr>
        <w:t xml:space="preserve">Although we do not find evidence of </w:t>
      </w:r>
      <w:r w:rsidRPr="00AE1E41">
        <w:rPr>
          <w:rStyle w:val="StyleUnderline"/>
        </w:rPr>
        <w:t>carbon taxes</w:t>
      </w:r>
      <w:r w:rsidRPr="00AE1E41">
        <w:rPr>
          <w:sz w:val="16"/>
        </w:rPr>
        <w:t xml:space="preserve"> affecting inflation, our results suggest that they </w:t>
      </w:r>
      <w:r w:rsidRPr="00AE1E41">
        <w:rPr>
          <w:rStyle w:val="StyleUnderline"/>
        </w:rPr>
        <w:t>change relative prices</w:t>
      </w:r>
      <w:r w:rsidRPr="00AE1E41">
        <w:rPr>
          <w:sz w:val="16"/>
        </w:rPr>
        <w:t xml:space="preserve">. When comparing the responses of headline, core, and energy and food inflation, we observe that inflationary pressure associated with carbon taxation is confined to the food and energy component of the consumer price index (CPI). As a result, our </w:t>
      </w:r>
      <w:r w:rsidRPr="00AE1E41">
        <w:rPr>
          <w:rStyle w:val="StyleUnderline"/>
        </w:rPr>
        <w:t>dynamic responses for core inflation persistently lie below those for headline inflation.</w:t>
      </w:r>
      <w:r w:rsidRPr="00AE1E41">
        <w:rPr>
          <w:sz w:val="16"/>
        </w:rPr>
        <w:t xml:space="preserve"> This pattern is consistent with </w:t>
      </w:r>
      <w:r w:rsidRPr="00AE1E41">
        <w:rPr>
          <w:rStyle w:val="StyleUnderline"/>
        </w:rPr>
        <w:t>carbon taxes increasing the price of energy, but not spilling over to a broad basket of consumption goods and services</w:t>
      </w:r>
      <w:r w:rsidRPr="00AE1E41">
        <w:rPr>
          <w:sz w:val="16"/>
        </w:rPr>
        <w:t>.</w:t>
      </w:r>
    </w:p>
    <w:p w14:paraId="4D29B3AF" w14:textId="77777777" w:rsidR="00A96A29" w:rsidRPr="00AE1E41" w:rsidRDefault="00A96A29" w:rsidP="00A96A29">
      <w:pPr>
        <w:rPr>
          <w:sz w:val="16"/>
        </w:rPr>
      </w:pPr>
      <w:r w:rsidRPr="00AE1E41">
        <w:rPr>
          <w:sz w:val="16"/>
        </w:rPr>
        <w:t xml:space="preserve">Finally, we exploit differences in countries’ revenue recycling and monetary policy autonomy by drawing on the rich cross-section of carbon taxes in Europe. Our results suggest that </w:t>
      </w:r>
      <w:r w:rsidRPr="00AE1E41">
        <w:rPr>
          <w:rStyle w:val="StyleUnderline"/>
        </w:rPr>
        <w:t>countries without revenue recycling experience more inflationary effects</w:t>
      </w:r>
      <w:r w:rsidRPr="00AE1E41">
        <w:rPr>
          <w:sz w:val="16"/>
        </w:rPr>
        <w:t xml:space="preserve"> after implementing a carbon tax. Moreover, we find that the </w:t>
      </w:r>
      <w:r w:rsidRPr="00AE1E41">
        <w:rPr>
          <w:rStyle w:val="StyleUnderline"/>
        </w:rPr>
        <w:t>responses of inflation are relatively smaller in countries that are not part of the Euro area</w:t>
      </w:r>
      <w:r w:rsidRPr="00AE1E41">
        <w:rPr>
          <w:sz w:val="16"/>
        </w:rPr>
        <w:t xml:space="preserve"> and have central banks that can in principle react to carbon price shocks. While we do not formally test the role of monetary policy and revenue recycling as amplifying forces, our suggestive evidence is nonetheless in line with previous research.</w:t>
      </w:r>
    </w:p>
    <w:p w14:paraId="26803DA3" w14:textId="77777777" w:rsidR="00A96A29" w:rsidRPr="00A96A29" w:rsidRDefault="00A96A29" w:rsidP="00A96A29"/>
    <w:p w14:paraId="736442A8" w14:textId="77777777" w:rsidR="00B039DF" w:rsidRPr="00B249C0" w:rsidRDefault="00B039DF" w:rsidP="00B039DF">
      <w:pPr>
        <w:pStyle w:val="Heading4"/>
      </w:pPr>
      <w:r w:rsidRPr="00B249C0">
        <w:t xml:space="preserve">Robust, empirical studies find that carbon taxes don’t lead to inflation. </w:t>
      </w:r>
    </w:p>
    <w:p w14:paraId="685E1EC4" w14:textId="77777777" w:rsidR="00B039DF" w:rsidRPr="00B249C0" w:rsidRDefault="00B039DF" w:rsidP="00B039DF">
      <w:proofErr w:type="spellStart"/>
      <w:r w:rsidRPr="00B249C0">
        <w:rPr>
          <w:rStyle w:val="Style13ptBold"/>
        </w:rPr>
        <w:t>Konradt</w:t>
      </w:r>
      <w:proofErr w:type="spellEnd"/>
      <w:r w:rsidRPr="00B249C0">
        <w:rPr>
          <w:rStyle w:val="Style13ptBold"/>
        </w:rPr>
        <w:t xml:space="preserve"> ’23</w:t>
      </w:r>
      <w:r w:rsidRPr="00B249C0">
        <w:t xml:space="preserve"> [Maximilian </w:t>
      </w:r>
      <w:proofErr w:type="spellStart"/>
      <w:r w:rsidRPr="00B249C0">
        <w:t>Konradt</w:t>
      </w:r>
      <w:proofErr w:type="spellEnd"/>
      <w:r w:rsidRPr="00B249C0">
        <w:t xml:space="preserve">; Geneva Graduate Institute, Switzerland; 3-16-2023; "Carbon Taxation and </w:t>
      </w:r>
      <w:proofErr w:type="spellStart"/>
      <w:r w:rsidRPr="00B249C0">
        <w:t>Greenflation</w:t>
      </w:r>
      <w:proofErr w:type="spellEnd"/>
      <w:r w:rsidRPr="00B249C0">
        <w:t>: Evidence from Europe and Canada"; OUP Academic; https://academic.oup.com/jeea/advance-article/doi/10.1093/jeea/jvad020/7079134; Accessed 6-30-2023; AT]</w:t>
      </w:r>
    </w:p>
    <w:p w14:paraId="7DCF2914" w14:textId="77777777" w:rsidR="00B039DF" w:rsidRPr="00B249C0" w:rsidRDefault="00B039DF" w:rsidP="00B039DF">
      <w:pPr>
        <w:rPr>
          <w:rStyle w:val="StyleUnderline"/>
        </w:rPr>
      </w:pPr>
      <w:r w:rsidRPr="00B249C0">
        <w:rPr>
          <w:sz w:val="16"/>
        </w:rPr>
        <w:t xml:space="preserve">Against the backdrop of the current debate on the economic effects of climate mitigation policies by market participants and central banks, this paper empirically assesses </w:t>
      </w:r>
      <w:r w:rsidRPr="00B249C0">
        <w:rPr>
          <w:rStyle w:val="StyleUnderline"/>
        </w:rPr>
        <w:t>the response of inflation to carbon pricing</w:t>
      </w:r>
      <w:r w:rsidRPr="00B249C0">
        <w:rPr>
          <w:sz w:val="16"/>
        </w:rPr>
        <w:t xml:space="preserve">. </w:t>
      </w:r>
      <w:r w:rsidRPr="00B249C0">
        <w:rPr>
          <w:rStyle w:val="StyleUnderline"/>
        </w:rPr>
        <w:t>Does putting a price on carbon in fact lead to “</w:t>
      </w:r>
      <w:proofErr w:type="spellStart"/>
      <w:r w:rsidRPr="00B249C0">
        <w:rPr>
          <w:rStyle w:val="StyleUnderline"/>
        </w:rPr>
        <w:t>greenflation</w:t>
      </w:r>
      <w:proofErr w:type="spellEnd"/>
      <w:r w:rsidRPr="00B249C0">
        <w:rPr>
          <w:rStyle w:val="StyleUnderline"/>
        </w:rPr>
        <w:t>”?</w:t>
      </w:r>
    </w:p>
    <w:p w14:paraId="0F67E957" w14:textId="77777777" w:rsidR="00B039DF" w:rsidRPr="00B249C0" w:rsidRDefault="00B039DF" w:rsidP="00B039DF">
      <w:pPr>
        <w:rPr>
          <w:rStyle w:val="StyleUnderline"/>
        </w:rPr>
      </w:pPr>
      <w:r w:rsidRPr="00B249C0">
        <w:rPr>
          <w:sz w:val="16"/>
        </w:rPr>
        <w:lastRenderedPageBreak/>
        <w:t xml:space="preserve">Our findings, drawing </w:t>
      </w:r>
      <w:r w:rsidRPr="00B249C0">
        <w:rPr>
          <w:rStyle w:val="StyleUnderline"/>
        </w:rPr>
        <w:t xml:space="preserve">on 18 carbon taxes from Europe and Canada, cast </w:t>
      </w:r>
      <w:r w:rsidRPr="00B249C0">
        <w:rPr>
          <w:rStyle w:val="StyleUnderline"/>
          <w:highlight w:val="cyan"/>
        </w:rPr>
        <w:t>doubt on the view that carbon taxation leads to inflation</w:t>
      </w:r>
      <w:r w:rsidRPr="00B249C0">
        <w:rPr>
          <w:sz w:val="16"/>
        </w:rPr>
        <w:t xml:space="preserve">. Controlling for country and year fixed effects, as well as economic controls, we find </w:t>
      </w:r>
      <w:r w:rsidRPr="00B249C0">
        <w:rPr>
          <w:rStyle w:val="StyleUnderline"/>
          <w:highlight w:val="cyan"/>
        </w:rPr>
        <w:t>no robust evidence of</w:t>
      </w:r>
      <w:r w:rsidRPr="00B249C0">
        <w:rPr>
          <w:rStyle w:val="StyleUnderline"/>
        </w:rPr>
        <w:t xml:space="preserve"> an </w:t>
      </w:r>
      <w:r w:rsidRPr="00B249C0">
        <w:rPr>
          <w:rStyle w:val="StyleUnderline"/>
          <w:highlight w:val="cyan"/>
        </w:rPr>
        <w:t>inflationary response</w:t>
      </w:r>
      <w:r w:rsidRPr="00B249C0">
        <w:rPr>
          <w:sz w:val="16"/>
        </w:rPr>
        <w:t xml:space="preserve">, on average. This </w:t>
      </w:r>
      <w:r w:rsidRPr="00B249C0">
        <w:rPr>
          <w:rStyle w:val="StyleUnderline"/>
        </w:rPr>
        <w:t>result holds both for European countries and Canadian provinces, and survives a battery of robustness checks.</w:t>
      </w:r>
    </w:p>
    <w:p w14:paraId="206F78DD" w14:textId="77777777" w:rsidR="00B039DF" w:rsidRPr="00B249C0" w:rsidRDefault="00B039DF" w:rsidP="00B039DF">
      <w:pPr>
        <w:rPr>
          <w:rStyle w:val="StyleUnderline"/>
        </w:rPr>
      </w:pPr>
      <w:r w:rsidRPr="00B249C0">
        <w:rPr>
          <w:sz w:val="16"/>
        </w:rPr>
        <w:t xml:space="preserve">Moreover, we document that </w:t>
      </w:r>
      <w:r w:rsidRPr="00B249C0">
        <w:rPr>
          <w:rStyle w:val="StyleUnderline"/>
          <w:highlight w:val="cyan"/>
        </w:rPr>
        <w:t>any inflationary effects associated</w:t>
      </w:r>
      <w:r w:rsidRPr="00B249C0">
        <w:rPr>
          <w:rStyle w:val="StyleUnderline"/>
        </w:rPr>
        <w:t xml:space="preserve"> with carbon taxation are confined to headline inflation, but do </w:t>
      </w:r>
      <w:r w:rsidRPr="00B249C0">
        <w:rPr>
          <w:rStyle w:val="StyleUnderline"/>
          <w:highlight w:val="cyan"/>
        </w:rPr>
        <w:t>not spill over to core inflation</w:t>
      </w:r>
      <w:r w:rsidRPr="00B249C0">
        <w:rPr>
          <w:sz w:val="16"/>
        </w:rPr>
        <w:t xml:space="preserve">. This finding is consistent with the idea that </w:t>
      </w:r>
      <w:r w:rsidRPr="00B249C0">
        <w:rPr>
          <w:rStyle w:val="StyleUnderline"/>
        </w:rPr>
        <w:t xml:space="preserve">carbon taxes change relative prices, increasing the cost of energy, but </w:t>
      </w:r>
      <w:r w:rsidRPr="00B249C0">
        <w:rPr>
          <w:rStyle w:val="StyleUnderline"/>
          <w:highlight w:val="cyan"/>
        </w:rPr>
        <w:t>do not lead to a broad increase in prices</w:t>
      </w:r>
      <w:r w:rsidRPr="00B249C0">
        <w:rPr>
          <w:sz w:val="16"/>
        </w:rPr>
        <w:t xml:space="preserve">. Indeed, our </w:t>
      </w:r>
      <w:r w:rsidRPr="00B249C0">
        <w:rPr>
          <w:rStyle w:val="StyleUnderline"/>
        </w:rPr>
        <w:t>estimates of the responses of energy and food inflation confirm this view.</w:t>
      </w:r>
    </w:p>
    <w:p w14:paraId="6F7C69FC" w14:textId="77777777" w:rsidR="00B039DF" w:rsidRPr="00B249C0" w:rsidRDefault="00B039DF" w:rsidP="00B039DF">
      <w:pPr>
        <w:rPr>
          <w:rStyle w:val="StyleUnderline"/>
        </w:rPr>
      </w:pPr>
      <w:r w:rsidRPr="00B249C0">
        <w:rPr>
          <w:sz w:val="16"/>
        </w:rPr>
        <w:t xml:space="preserve">Focusing on the cross-section of carbon taxes in Europe allows us to study heterogeneous effects depending on tax design and monetary policy independence. We find that the response of inflation to a </w:t>
      </w:r>
      <w:r w:rsidRPr="00B249C0">
        <w:rPr>
          <w:rStyle w:val="StyleUnderline"/>
        </w:rPr>
        <w:t xml:space="preserve">similarly sized </w:t>
      </w:r>
      <w:r w:rsidRPr="00B249C0">
        <w:rPr>
          <w:rStyle w:val="StyleUnderline"/>
          <w:highlight w:val="cyan"/>
        </w:rPr>
        <w:t>carbon tax</w:t>
      </w:r>
      <w:r w:rsidRPr="00B249C0">
        <w:rPr>
          <w:rStyle w:val="StyleUnderline"/>
        </w:rPr>
        <w:t xml:space="preserve"> shock is more muted </w:t>
      </w:r>
      <w:r w:rsidRPr="00B249C0">
        <w:rPr>
          <w:rStyle w:val="StyleUnderline"/>
          <w:highlight w:val="cyan"/>
        </w:rPr>
        <w:t>in countries that recycle tax revenues</w:t>
      </w:r>
      <w:r w:rsidRPr="00B249C0">
        <w:rPr>
          <w:rStyle w:val="StyleUnderline"/>
        </w:rPr>
        <w:t xml:space="preserve"> and have independent central banks that can, in principle, </w:t>
      </w:r>
      <w:r w:rsidRPr="00B249C0">
        <w:rPr>
          <w:rStyle w:val="StyleUnderline"/>
          <w:highlight w:val="cyan"/>
        </w:rPr>
        <w:t>respond to inflationary pressure</w:t>
      </w:r>
      <w:r w:rsidRPr="00B249C0">
        <w:rPr>
          <w:rStyle w:val="StyleUnderline"/>
        </w:rPr>
        <w:t>.</w:t>
      </w:r>
    </w:p>
    <w:p w14:paraId="12FACF20" w14:textId="77777777" w:rsidR="00B039DF" w:rsidRPr="00B249C0" w:rsidRDefault="00B039DF" w:rsidP="00B039DF">
      <w:pPr>
        <w:rPr>
          <w:sz w:val="16"/>
        </w:rPr>
      </w:pPr>
      <w:r w:rsidRPr="00B249C0">
        <w:rPr>
          <w:sz w:val="16"/>
        </w:rPr>
        <w:t xml:space="preserve">When seen in conjunction with the prior literature on the limited economic effects of carbon taxes, our results imply that </w:t>
      </w:r>
      <w:r w:rsidRPr="00B249C0">
        <w:rPr>
          <w:rStyle w:val="StyleUnderline"/>
          <w:highlight w:val="cyan"/>
        </w:rPr>
        <w:t>worries of</w:t>
      </w:r>
      <w:r w:rsidRPr="00B249C0">
        <w:rPr>
          <w:rStyle w:val="StyleUnderline"/>
        </w:rPr>
        <w:t xml:space="preserve"> drastic adverse economic consequences and “</w:t>
      </w:r>
      <w:proofErr w:type="spellStart"/>
      <w:r w:rsidRPr="00B249C0">
        <w:rPr>
          <w:rStyle w:val="StyleUnderline"/>
          <w:highlight w:val="cyan"/>
        </w:rPr>
        <w:t>greenflation</w:t>
      </w:r>
      <w:proofErr w:type="spellEnd"/>
      <w:r w:rsidRPr="00B249C0">
        <w:rPr>
          <w:rStyle w:val="StyleUnderline"/>
          <w:highlight w:val="cyan"/>
        </w:rPr>
        <w:t>” might be overblown</w:t>
      </w:r>
      <w:r w:rsidRPr="00B249C0">
        <w:rPr>
          <w:sz w:val="16"/>
        </w:rPr>
        <w:t>. Nonetheless, we acknowledge that future climate policy needs to be increasingly aggressive in order to reach the ambitious emission goals. Carbon taxes on the order of magnitude of tax rates in Scandinavia or Switzerland (exceeding $100 per ton of CO2 or more), with universal coverage potentially have broader economic effects than those documented in this paper.17</w:t>
      </w:r>
    </w:p>
    <w:p w14:paraId="2B0ED73E" w14:textId="77777777" w:rsidR="00B039DF" w:rsidRPr="00B249C0" w:rsidRDefault="00B039DF" w:rsidP="00B039DF"/>
    <w:p w14:paraId="7B2AC28F" w14:textId="77777777" w:rsidR="006F4980" w:rsidRPr="00B249C0" w:rsidRDefault="006F4980" w:rsidP="006F4980">
      <w:pPr>
        <w:pStyle w:val="Heading2"/>
        <w:rPr>
          <w:rFonts w:cs="Calibri"/>
        </w:rPr>
      </w:pPr>
      <w:r w:rsidRPr="00B249C0">
        <w:rPr>
          <w:rFonts w:cs="Calibri"/>
        </w:rPr>
        <w:lastRenderedPageBreak/>
        <w:t>Corporate Tax</w:t>
      </w:r>
    </w:p>
    <w:p w14:paraId="3276E30F" w14:textId="77777777" w:rsidR="006F4980" w:rsidRPr="00B249C0" w:rsidRDefault="006F4980" w:rsidP="006F4980">
      <w:pPr>
        <w:pStyle w:val="Heading3"/>
        <w:rPr>
          <w:rFonts w:cs="Calibri"/>
        </w:rPr>
      </w:pPr>
      <w:r w:rsidRPr="00B249C0">
        <w:rPr>
          <w:rFonts w:cs="Calibri"/>
        </w:rPr>
        <w:lastRenderedPageBreak/>
        <w:t>Solves Economy</w:t>
      </w:r>
    </w:p>
    <w:p w14:paraId="15F17AB6" w14:textId="77777777" w:rsidR="006F4980" w:rsidRPr="00B249C0" w:rsidRDefault="006F4980" w:rsidP="006F4980">
      <w:pPr>
        <w:pStyle w:val="Heading4"/>
        <w:rPr>
          <w:rFonts w:cs="Calibri"/>
        </w:rPr>
      </w:pPr>
      <w:r w:rsidRPr="00B249C0">
        <w:rPr>
          <w:rFonts w:cs="Calibri"/>
        </w:rPr>
        <w:t xml:space="preserve">Corporate taxes create certainty for enterprises and promote economic </w:t>
      </w:r>
      <w:proofErr w:type="gramStart"/>
      <w:r w:rsidRPr="00B249C0">
        <w:rPr>
          <w:rFonts w:cs="Calibri"/>
        </w:rPr>
        <w:t>growth</w:t>
      </w:r>
      <w:proofErr w:type="gramEnd"/>
      <w:r w:rsidRPr="00B249C0">
        <w:rPr>
          <w:rFonts w:cs="Calibri"/>
        </w:rPr>
        <w:t xml:space="preserve"> </w:t>
      </w:r>
    </w:p>
    <w:p w14:paraId="6BFD5DCC" w14:textId="77777777" w:rsidR="006F4980" w:rsidRPr="00B249C0" w:rsidRDefault="006F4980" w:rsidP="006F4980">
      <w:proofErr w:type="spellStart"/>
      <w:r w:rsidRPr="00B249C0">
        <w:t>Wanyi</w:t>
      </w:r>
      <w:proofErr w:type="spellEnd"/>
      <w:r w:rsidRPr="00B249C0">
        <w:t xml:space="preserve"> </w:t>
      </w:r>
      <w:r w:rsidRPr="00B249C0">
        <w:rPr>
          <w:rStyle w:val="Style13ptBold"/>
        </w:rPr>
        <w:t>Chen</w:t>
      </w:r>
      <w:r w:rsidRPr="00B249C0">
        <w:t xml:space="preserve">, Rong </w:t>
      </w:r>
      <w:proofErr w:type="spellStart"/>
      <w:r w:rsidRPr="00B249C0">
        <w:rPr>
          <w:rStyle w:val="Style13ptBold"/>
        </w:rPr>
        <w:t>Jin</w:t>
      </w:r>
      <w:proofErr w:type="spellEnd"/>
      <w:r w:rsidRPr="00B249C0">
        <w:t xml:space="preserve">, Does tax uncertainty affect firm innovation </w:t>
      </w:r>
      <w:proofErr w:type="gramStart"/>
      <w:r w:rsidRPr="00B249C0">
        <w:t>speed?,</w:t>
      </w:r>
      <w:proofErr w:type="gramEnd"/>
      <w:r w:rsidRPr="00B249C0">
        <w:t xml:space="preserve"> </w:t>
      </w:r>
      <w:proofErr w:type="spellStart"/>
      <w:r w:rsidRPr="00B249C0">
        <w:t>Technovation</w:t>
      </w:r>
      <w:proofErr w:type="spellEnd"/>
      <w:r w:rsidRPr="00B249C0">
        <w:t xml:space="preserve">, Volume 125, </w:t>
      </w:r>
      <w:r w:rsidRPr="00B249C0">
        <w:rPr>
          <w:rStyle w:val="Style13ptBold"/>
        </w:rPr>
        <w:t>2023</w:t>
      </w:r>
      <w:r w:rsidRPr="00B249C0">
        <w:t>, 102771, ISSN 0166-4972, https://doi.org/10.1016/j.technovation.2023.102771. (</w:t>
      </w:r>
      <w:hyperlink r:id="rId39" w:history="1">
        <w:r w:rsidRPr="00B249C0">
          <w:rPr>
            <w:rStyle w:val="Hyperlink"/>
          </w:rPr>
          <w:t>https://www.sciencedirect.com/science/article/pii/S0166497223000822</w:t>
        </w:r>
      </w:hyperlink>
      <w:r w:rsidRPr="00B249C0">
        <w:t>)</w:t>
      </w:r>
    </w:p>
    <w:p w14:paraId="72045876" w14:textId="77777777" w:rsidR="006F4980" w:rsidRPr="00B249C0" w:rsidRDefault="006F4980" w:rsidP="006F4980">
      <w:pPr>
        <w:rPr>
          <w:sz w:val="16"/>
          <w:szCs w:val="16"/>
        </w:rPr>
      </w:pPr>
      <w:r w:rsidRPr="00B249C0">
        <w:rPr>
          <w:sz w:val="16"/>
          <w:szCs w:val="16"/>
        </w:rPr>
        <w:t>**Edited for problematic language</w:t>
      </w:r>
    </w:p>
    <w:p w14:paraId="2BC2A2BA" w14:textId="77777777" w:rsidR="006F4980" w:rsidRPr="00B249C0" w:rsidRDefault="006F4980" w:rsidP="006F4980">
      <w:pPr>
        <w:rPr>
          <w:sz w:val="16"/>
          <w:szCs w:val="18"/>
        </w:rPr>
      </w:pPr>
      <w:r w:rsidRPr="00B249C0">
        <w:rPr>
          <w:u w:val="single"/>
        </w:rPr>
        <w:t>Innovation drives national economic growth and is a key factor in enhancing firm competitiveness and promoting sustainable development</w:t>
      </w:r>
      <w:r w:rsidRPr="00B249C0">
        <w:rPr>
          <w:sz w:val="16"/>
          <w:szCs w:val="18"/>
        </w:rPr>
        <w:t xml:space="preserve">. Firms must gain a competitive edge to improve their innovation capabilities and accelerate innovation. </w:t>
      </w:r>
      <w:r w:rsidRPr="00B249C0">
        <w:rPr>
          <w:u w:val="single"/>
        </w:rPr>
        <w:t xml:space="preserve">Firms' innovation activities rely on sufficient and continuous financial support because innovation is characterized by a long investment cycle, high </w:t>
      </w:r>
      <w:proofErr w:type="gramStart"/>
      <w:r w:rsidRPr="00B249C0">
        <w:rPr>
          <w:u w:val="single"/>
        </w:rPr>
        <w:t>investment</w:t>
      </w:r>
      <w:proofErr w:type="gramEnd"/>
      <w:r w:rsidRPr="00B249C0">
        <w:rPr>
          <w:u w:val="single"/>
        </w:rPr>
        <w:t xml:space="preserve"> and risk</w:t>
      </w:r>
      <w:r w:rsidRPr="00B249C0">
        <w:rPr>
          <w:sz w:val="16"/>
          <w:szCs w:val="18"/>
        </w:rPr>
        <w:t xml:space="preserve"> (Holmstrom, 1989). </w:t>
      </w:r>
      <w:r w:rsidRPr="00B249C0">
        <w:rPr>
          <w:u w:val="single"/>
        </w:rPr>
        <w:t xml:space="preserve">The government's preferential tax policies and firms' tax avoidance can improve firms' cash flow, further affecting innovation behavior </w:t>
      </w:r>
      <w:r w:rsidRPr="00B249C0">
        <w:rPr>
          <w:sz w:val="16"/>
          <w:szCs w:val="18"/>
        </w:rPr>
        <w:t xml:space="preserve">(Mukherjee et al., 2017; Liu and Zhao, 2019). However, the government's tax revenue is affected, and </w:t>
      </w:r>
      <w:r w:rsidRPr="00B249C0">
        <w:rPr>
          <w:u w:val="single"/>
        </w:rPr>
        <w:t>the game between the two sides of taxation makes tax uncertainty a common problem for enterprises</w:t>
      </w:r>
      <w:r w:rsidRPr="00B249C0">
        <w:rPr>
          <w:sz w:val="16"/>
          <w:szCs w:val="18"/>
        </w:rPr>
        <w:t xml:space="preserve"> (</w:t>
      </w:r>
      <w:proofErr w:type="spellStart"/>
      <w:r w:rsidRPr="00B249C0">
        <w:rPr>
          <w:sz w:val="16"/>
          <w:szCs w:val="18"/>
        </w:rPr>
        <w:t>Aulia</w:t>
      </w:r>
      <w:proofErr w:type="spellEnd"/>
      <w:r w:rsidRPr="00B249C0">
        <w:rPr>
          <w:sz w:val="16"/>
          <w:szCs w:val="18"/>
        </w:rPr>
        <w:t xml:space="preserve"> et al., 2022). </w:t>
      </w:r>
      <w:r w:rsidRPr="00B249C0">
        <w:rPr>
          <w:u w:val="single"/>
        </w:rPr>
        <w:t>Currently, the tax system in many emerging markets is highly complex, and tax predictability and consistency are difficult to determine</w:t>
      </w:r>
      <w:r w:rsidRPr="00B249C0">
        <w:rPr>
          <w:sz w:val="16"/>
          <w:szCs w:val="18"/>
        </w:rPr>
        <w:t xml:space="preserve"> (Deloitte, 2017). Therefore, </w:t>
      </w:r>
      <w:r w:rsidRPr="00B249C0">
        <w:rPr>
          <w:u w:val="single"/>
        </w:rPr>
        <w:t>the unpredictability of enterprises' tax burdens has become a major constraint on enterprise financing.</w:t>
      </w:r>
      <w:r w:rsidRPr="00B249C0">
        <w:rPr>
          <w:sz w:val="16"/>
          <w:szCs w:val="18"/>
        </w:rPr>
        <w:t xml:space="preserve"> Enterprises must balance the benefits of tax avoidance and uncertainty in tax planning. As the world's largest developing country, China has been deepening its tax reforms and continuously promoting tax reduction policies since 2008. In 2012, China replaced business tax with value-added tax (VAT). Subsequently, China further deepened the VAT reform, which provided a quasi-natural experiment for this study. Notably, during a tax reform process, changes in tax policies and discretion in the enforcement of tax laws cause fluctuations in corporate tax burdens and an unpredictable tax environment (El-</w:t>
      </w:r>
      <w:proofErr w:type="spellStart"/>
      <w:r w:rsidRPr="00B249C0">
        <w:rPr>
          <w:sz w:val="16"/>
          <w:szCs w:val="18"/>
        </w:rPr>
        <w:t>Shazly</w:t>
      </w:r>
      <w:proofErr w:type="spellEnd"/>
      <w:r w:rsidRPr="00B249C0">
        <w:rPr>
          <w:sz w:val="16"/>
          <w:szCs w:val="18"/>
        </w:rPr>
        <w:t xml:space="preserve">, 2009; Niemann, 2011; Niemann and </w:t>
      </w:r>
      <w:proofErr w:type="spellStart"/>
      <w:r w:rsidRPr="00B249C0">
        <w:rPr>
          <w:sz w:val="16"/>
          <w:szCs w:val="18"/>
        </w:rPr>
        <w:t>Sureth</w:t>
      </w:r>
      <w:proofErr w:type="spellEnd"/>
      <w:r w:rsidRPr="00B249C0">
        <w:rPr>
          <w:sz w:val="16"/>
          <w:szCs w:val="18"/>
        </w:rPr>
        <w:t xml:space="preserve">-Sloane, 2016). Companies may also be subject to fines by tax authorities for aggressive tax avoidance and lack of tax risk management awareness (Hanlon et al., 2017; Gan and </w:t>
      </w:r>
      <w:proofErr w:type="spellStart"/>
      <w:r w:rsidRPr="00B249C0">
        <w:rPr>
          <w:sz w:val="16"/>
          <w:szCs w:val="18"/>
        </w:rPr>
        <w:t>Jin</w:t>
      </w:r>
      <w:proofErr w:type="spellEnd"/>
      <w:r w:rsidRPr="00B249C0">
        <w:rPr>
          <w:sz w:val="16"/>
          <w:szCs w:val="18"/>
        </w:rPr>
        <w:t xml:space="preserve">, 2020). These </w:t>
      </w:r>
      <w:r w:rsidRPr="00B249C0">
        <w:rPr>
          <w:u w:val="single"/>
        </w:rPr>
        <w:t>tax uncertainties increase the risks that firms face in their innovation activities, thereby affecting the effectiveness of the reforms</w:t>
      </w:r>
      <w:r w:rsidRPr="00B249C0">
        <w:rPr>
          <w:sz w:val="16"/>
          <w:szCs w:val="18"/>
        </w:rPr>
        <w:t xml:space="preserve">. Therefore, identifying and managing tax uncertainty during tax reforms is critical for analyzing firms' innovation behavior. We use data from Chinese A-share listed companies on the Shanghai and Shenzhen Stock Exchange during 2008–2020 to explore the impact of tax uncertainty on firm innovation speed. Based on the information asymmetry and threat rigidity theories, </w:t>
      </w:r>
      <w:r w:rsidRPr="00B249C0">
        <w:rPr>
          <w:u w:val="single"/>
        </w:rPr>
        <w:t xml:space="preserve">tax uncertainty dampens </w:t>
      </w:r>
      <w:r w:rsidRPr="00B249C0">
        <w:rPr>
          <w:sz w:val="12"/>
          <w:szCs w:val="12"/>
          <w:u w:val="single"/>
        </w:rPr>
        <w:t>[</w:t>
      </w:r>
      <w:r w:rsidRPr="00B249C0">
        <w:rPr>
          <w:strike/>
          <w:sz w:val="12"/>
          <w:szCs w:val="12"/>
        </w:rPr>
        <w:t>retards</w:t>
      </w:r>
      <w:r w:rsidRPr="00B249C0">
        <w:rPr>
          <w:strike/>
          <w:sz w:val="12"/>
          <w:szCs w:val="12"/>
          <w:u w:val="single"/>
        </w:rPr>
        <w:t>]</w:t>
      </w:r>
      <w:r w:rsidRPr="00B249C0">
        <w:rPr>
          <w:u w:val="single"/>
        </w:rPr>
        <w:t xml:space="preserve"> firms' innovation by exacerbating corporate information asymmetry and enhancing corporate risk aversion</w:t>
      </w:r>
      <w:r w:rsidRPr="00B249C0">
        <w:rPr>
          <w:sz w:val="16"/>
          <w:szCs w:val="18"/>
        </w:rPr>
        <w:t xml:space="preserve">. Furthermore, low tax incentives and high levels of innovation novelty weaken this negative effect. Using China's VAT reform as a quasi-natural experiment, we find that </w:t>
      </w:r>
      <w:r w:rsidRPr="00B249C0">
        <w:rPr>
          <w:u w:val="single"/>
        </w:rPr>
        <w:t>during</w:t>
      </w:r>
      <w:r w:rsidRPr="00B249C0">
        <w:rPr>
          <w:sz w:val="16"/>
          <w:szCs w:val="18"/>
        </w:rPr>
        <w:t xml:space="preserve"> the VAT </w:t>
      </w:r>
      <w:r w:rsidRPr="00B249C0">
        <w:rPr>
          <w:u w:val="single"/>
        </w:rPr>
        <w:t>reform, corporate tax uncertainty increases</w:t>
      </w:r>
      <w:r w:rsidRPr="00B249C0">
        <w:rPr>
          <w:sz w:val="16"/>
          <w:szCs w:val="18"/>
        </w:rPr>
        <w:t xml:space="preserve">, which </w:t>
      </w:r>
      <w:r w:rsidRPr="00B249C0">
        <w:rPr>
          <w:u w:val="single"/>
        </w:rPr>
        <w:t xml:space="preserve">slows down corporate innovation. </w:t>
      </w:r>
      <w:r w:rsidRPr="00B249C0">
        <w:rPr>
          <w:sz w:val="16"/>
          <w:szCs w:val="18"/>
        </w:rPr>
        <w:t xml:space="preserve">The contributions of this study are as follows: First, it provides a new perspective to explore the corporate tax burden and expands research on the economic consequences of tax uncertainty. The existing literature explores the impact of government tax policies and corporate tax avoidance on firm innovation using effective tax rates (Mukherjee et al., 2017; </w:t>
      </w:r>
      <w:proofErr w:type="spellStart"/>
      <w:r w:rsidRPr="00B249C0">
        <w:rPr>
          <w:sz w:val="16"/>
          <w:szCs w:val="18"/>
        </w:rPr>
        <w:t>Atanassov</w:t>
      </w:r>
      <w:proofErr w:type="spellEnd"/>
      <w:r w:rsidRPr="00B249C0">
        <w:rPr>
          <w:sz w:val="16"/>
          <w:szCs w:val="18"/>
        </w:rPr>
        <w:t xml:space="preserve"> and Liu, 2020; Shang et al., 2022; Zhang and Song, 2022). This study focuses on corporate tax uncertainty rather than on corporate tax rates. It enriches the theory of effective tax planning and expands the research of Wilson and Wilde (2018) by constructing a comprehensive framework of corporate tax uncertainty. Additionally, many studies on the economic consequences of tax uncertainty focus on enterprises’ investment decisions (Blouin et al., 2012), earnings persistence (McGuire et al., 2013), dividend payouts (</w:t>
      </w:r>
      <w:proofErr w:type="spellStart"/>
      <w:r w:rsidRPr="00B249C0">
        <w:rPr>
          <w:sz w:val="16"/>
          <w:szCs w:val="18"/>
        </w:rPr>
        <w:t>Amberger</w:t>
      </w:r>
      <w:proofErr w:type="spellEnd"/>
      <w:r w:rsidRPr="00B249C0">
        <w:rPr>
          <w:sz w:val="16"/>
          <w:szCs w:val="18"/>
        </w:rPr>
        <w:t>, 2017), corporate credit (</w:t>
      </w:r>
      <w:proofErr w:type="spellStart"/>
      <w:r w:rsidRPr="00B249C0">
        <w:rPr>
          <w:sz w:val="16"/>
          <w:szCs w:val="18"/>
        </w:rPr>
        <w:t>Tosun</w:t>
      </w:r>
      <w:proofErr w:type="spellEnd"/>
      <w:r w:rsidRPr="00B249C0">
        <w:rPr>
          <w:sz w:val="16"/>
          <w:szCs w:val="18"/>
        </w:rPr>
        <w:t xml:space="preserve"> and </w:t>
      </w:r>
      <w:proofErr w:type="spellStart"/>
      <w:r w:rsidRPr="00B249C0">
        <w:rPr>
          <w:sz w:val="16"/>
          <w:szCs w:val="18"/>
        </w:rPr>
        <w:t>Yildiz</w:t>
      </w:r>
      <w:proofErr w:type="spellEnd"/>
      <w:r w:rsidRPr="00B249C0">
        <w:rPr>
          <w:sz w:val="16"/>
          <w:szCs w:val="18"/>
        </w:rPr>
        <w:t xml:space="preserve">, 2021), and firm value (Jacob and </w:t>
      </w:r>
      <w:proofErr w:type="spellStart"/>
      <w:r w:rsidRPr="00B249C0">
        <w:rPr>
          <w:sz w:val="16"/>
          <w:szCs w:val="18"/>
        </w:rPr>
        <w:t>Schütt</w:t>
      </w:r>
      <w:proofErr w:type="spellEnd"/>
      <w:r w:rsidRPr="00B249C0">
        <w:rPr>
          <w:sz w:val="16"/>
          <w:szCs w:val="18"/>
        </w:rPr>
        <w:t xml:space="preserve">, 2020). This study focuses on the impact of tax uncertainty on firm innovation speed, enriching research on the economic consequences of tax uncertainty. Second, this study explores corporate innovation behavior based on innovation speed. Prior studies on firm innovation behavior focus mainly on the quantity and quality of firms’ innovation (Kao, 2017; Park, 2018; Jiang et al., 2019; Han, 2019) and pay less attention to time characteristics. In a complex and changeable market environment, the competitive advantages of enterprises face the risk of rapid dissipation. Enterprises require continuous and dynamic innovation, and innovation speed determines whether they can take the lead in entering a market. As innovation strategies based on time competition and management are important sources of competitiveness, this study expands the research on the factors influencing firm innovation speed. Third, this study evaluates the innovation effect of tax reforms from the perspective of tax uncertainty and expands the perspective of studying tax reforms. The literature on the effects of VAT reform concentrates mainly on the corporate tax burden (Fang et al., 2017), R&amp;D investment (Lan et </w:t>
      </w:r>
      <w:r w:rsidRPr="00B249C0">
        <w:rPr>
          <w:sz w:val="16"/>
          <w:szCs w:val="18"/>
        </w:rPr>
        <w:lastRenderedPageBreak/>
        <w:t xml:space="preserve">al., 2020), a specialized division of labor (Chen and Wang, 2016), and total factor productivity (Peng et al., 2021). Hence, prior studies are discussed based on the content of the tax reform. However, this study focuses on the tax reform process, emphasizes the tax uncertainty faced by the reform process, and evaluates the impact of tax reform on firm innovation speed. Fourth, this study focuses on corporate tax uncertainty from the firms' perspective, which differs from existing research on macro-fiscal tax uncertainty from the government's perspective (Alvarez et al., 1998; </w:t>
      </w:r>
      <w:proofErr w:type="spellStart"/>
      <w:r w:rsidRPr="00B249C0">
        <w:rPr>
          <w:sz w:val="16"/>
          <w:szCs w:val="18"/>
        </w:rPr>
        <w:t>Agliardi</w:t>
      </w:r>
      <w:proofErr w:type="spellEnd"/>
      <w:r w:rsidRPr="00B249C0">
        <w:rPr>
          <w:sz w:val="16"/>
          <w:szCs w:val="18"/>
        </w:rPr>
        <w:t xml:space="preserve">, 2001; </w:t>
      </w:r>
      <w:proofErr w:type="spellStart"/>
      <w:r w:rsidRPr="00B249C0">
        <w:rPr>
          <w:sz w:val="16"/>
          <w:szCs w:val="18"/>
        </w:rPr>
        <w:t>Stokey</w:t>
      </w:r>
      <w:proofErr w:type="spellEnd"/>
      <w:r w:rsidRPr="00B249C0">
        <w:rPr>
          <w:sz w:val="16"/>
          <w:szCs w:val="18"/>
        </w:rPr>
        <w:t xml:space="preserve">, 2016; Brown et al., 2017; Chen et al., 2019). </w:t>
      </w:r>
      <w:r w:rsidRPr="00B249C0">
        <w:rPr>
          <w:u w:val="single"/>
        </w:rPr>
        <w:t xml:space="preserve">Tax uncertainty is the unpredictability of the tax environment caused by the level of understanding and judgment of tax policies and the discretionary boundary in the enforcement of tax laws </w:t>
      </w:r>
      <w:r w:rsidRPr="00B249C0">
        <w:rPr>
          <w:sz w:val="16"/>
          <w:szCs w:val="18"/>
        </w:rPr>
        <w:t xml:space="preserve">(Niemann, 2011; </w:t>
      </w:r>
      <w:proofErr w:type="spellStart"/>
      <w:r w:rsidRPr="00B249C0">
        <w:rPr>
          <w:sz w:val="16"/>
          <w:szCs w:val="18"/>
        </w:rPr>
        <w:t>Jin</w:t>
      </w:r>
      <w:proofErr w:type="spellEnd"/>
      <w:r w:rsidRPr="00B249C0">
        <w:rPr>
          <w:sz w:val="16"/>
          <w:szCs w:val="18"/>
        </w:rPr>
        <w:t xml:space="preserve"> and Wen, 2020), which means that </w:t>
      </w:r>
      <w:r w:rsidRPr="00B249C0">
        <w:rPr>
          <w:u w:val="single"/>
        </w:rPr>
        <w:t>tax behavior is an autonomous choice of enterprises</w:t>
      </w:r>
      <w:r w:rsidRPr="00B249C0">
        <w:rPr>
          <w:sz w:val="16"/>
          <w:szCs w:val="18"/>
        </w:rPr>
        <w:t xml:space="preserve"> (</w:t>
      </w:r>
      <w:proofErr w:type="spellStart"/>
      <w:r w:rsidRPr="00B249C0">
        <w:rPr>
          <w:sz w:val="16"/>
          <w:szCs w:val="18"/>
        </w:rPr>
        <w:t>Dyreng</w:t>
      </w:r>
      <w:proofErr w:type="spellEnd"/>
      <w:r w:rsidRPr="00B249C0">
        <w:rPr>
          <w:sz w:val="16"/>
          <w:szCs w:val="18"/>
        </w:rPr>
        <w:t xml:space="preserve"> et al., 2019; Mills et al., 2010; Hanlon and </w:t>
      </w:r>
      <w:proofErr w:type="spellStart"/>
      <w:r w:rsidRPr="00B249C0">
        <w:rPr>
          <w:sz w:val="16"/>
          <w:szCs w:val="18"/>
        </w:rPr>
        <w:t>Slemrod</w:t>
      </w:r>
      <w:proofErr w:type="spellEnd"/>
      <w:r w:rsidRPr="00B249C0">
        <w:rPr>
          <w:sz w:val="16"/>
          <w:szCs w:val="18"/>
        </w:rPr>
        <w:t xml:space="preserve">, 2009). This study emphasizes the identification and proactive management of tax risk by firms. It provides important insights into how companies can proactively manage their tax risks rather than passively accept them. Finally, this study has several practical implications. During tax reforms, firms face higher tax risks owing to frequent changes in tax policies and discretionary tax enforcement. This study focuses on firms’ tax uncertainty during tax reforms. Further, it is necessary to focus on the smoothness of the reform and reduce uncertainty in the rules and implementation. Firms normally lack awareness of tax risk management, and </w:t>
      </w:r>
      <w:r w:rsidRPr="00B249C0">
        <w:rPr>
          <w:u w:val="single"/>
        </w:rPr>
        <w:t>it is difficult for corporations to accurately judge various sources of tax uncertainty.</w:t>
      </w:r>
      <w:r w:rsidRPr="00B249C0">
        <w:rPr>
          <w:sz w:val="16"/>
          <w:szCs w:val="18"/>
        </w:rPr>
        <w:t xml:space="preserve"> This study provides guidelines for firms to establish a comprehensive tax risk identification framework, strengthen their tax risk management to promote innovation speed, and seize market opportunities. It also provides governments with incremental empirical evidence for follow-up tax and fee reduction policies and sustainable tax reform. Section snippets Economic consequences of tax uncertainty </w:t>
      </w:r>
      <w:proofErr w:type="gramStart"/>
      <w:r w:rsidRPr="00B249C0">
        <w:rPr>
          <w:u w:val="single"/>
        </w:rPr>
        <w:t>Corporate</w:t>
      </w:r>
      <w:proofErr w:type="gramEnd"/>
      <w:r w:rsidRPr="00B249C0">
        <w:rPr>
          <w:u w:val="single"/>
        </w:rPr>
        <w:t xml:space="preserve"> tax uncertainty is the volatility or uncertainty of tax payments over time caused by firms' unstable tax positions</w:t>
      </w:r>
      <w:r w:rsidRPr="00B249C0">
        <w:rPr>
          <w:sz w:val="16"/>
          <w:szCs w:val="18"/>
        </w:rPr>
        <w:t xml:space="preserve"> (</w:t>
      </w:r>
      <w:proofErr w:type="spellStart"/>
      <w:r w:rsidRPr="00B249C0">
        <w:rPr>
          <w:sz w:val="16"/>
          <w:szCs w:val="18"/>
        </w:rPr>
        <w:t>Amberger</w:t>
      </w:r>
      <w:proofErr w:type="spellEnd"/>
      <w:r w:rsidRPr="00B249C0">
        <w:rPr>
          <w:sz w:val="16"/>
          <w:szCs w:val="18"/>
        </w:rPr>
        <w:t xml:space="preserve">, 2017). Owing to the gray area in the laws on tax avoidance, the amount of tax to be paid is always uncertain when a firm files its tax return (Hanlon et al., 2017). Tax authorities may question firms’ tax avoidance and require them to pay extra cash taxes, decreasing their original savings from tax avoidance. This potential loss of tax savings represents tax Hypotheses development First, </w:t>
      </w:r>
      <w:r w:rsidRPr="00B249C0">
        <w:rPr>
          <w:u w:val="single"/>
        </w:rPr>
        <w:t>tax uncertainty exacerbates corporate information asymmetry, thereby slowing firm innovation. Aggressive tax avoidance is a potential source of corporate tax uncertainty.</w:t>
      </w:r>
      <w:r w:rsidRPr="00B249C0">
        <w:rPr>
          <w:sz w:val="16"/>
          <w:szCs w:val="18"/>
        </w:rPr>
        <w:t xml:space="preserve"> Firms that adopt high-risk tax-avoidance strategies are more cautious when disclosing information. To reduce the risk of audits by tax authorities and the potential that their tax strategies are deemed non-compliant, firms obfuscate relevant information by decreasing the readability of their financial statements and Sample selection and data sources China implemented a new corporate income tax system in 2008. To ensure the consistency of the index and avoid noise interference, we select all A-share firms listed on the Shanghai and Shenzhen Stock Exchanges from 2008 to 2020 for the initial sample. We obtain data from the CSMAR and Wind databases. We exclude (1) special treatment firms and firms from the financial industry to avoid the influence of special firms and special industries; (2) firms with a negative denominator in the effective Main analysis Table 2 presents the descriptive statistics for the main variables. The mean Spell length is 3.608 years, meaning that the sample firms’ average innovation speed takes approximately 3.6 years to reach the spike. The mean of </w:t>
      </w:r>
      <w:proofErr w:type="spellStart"/>
      <w:r w:rsidRPr="00B249C0">
        <w:rPr>
          <w:sz w:val="16"/>
          <w:szCs w:val="18"/>
        </w:rPr>
        <w:t>TaxUncertain</w:t>
      </w:r>
      <w:proofErr w:type="spellEnd"/>
      <w:r w:rsidRPr="00B249C0">
        <w:rPr>
          <w:sz w:val="16"/>
          <w:szCs w:val="18"/>
        </w:rPr>
        <w:t xml:space="preserve"> is 30.729, and its standard deviation is 4.320, indicating that firms show great differences in tax risk management. The average ETR is 0.111, indicating that firms are generally motivated to avoid taxes. Table 3 presents Pearson's correlation coefficients The impact of tax incentives China's corporate income tax incentive policies </w:t>
      </w:r>
      <w:proofErr w:type="gramStart"/>
      <w:r w:rsidRPr="00B249C0">
        <w:rPr>
          <w:sz w:val="16"/>
          <w:szCs w:val="18"/>
        </w:rPr>
        <w:t>include</w:t>
      </w:r>
      <w:proofErr w:type="gramEnd"/>
      <w:r w:rsidRPr="00B249C0">
        <w:rPr>
          <w:sz w:val="16"/>
          <w:szCs w:val="18"/>
        </w:rPr>
        <w:t xml:space="preserve"> preferential tax rates, R&amp;D tax credits, and accelerated depreciation and amortization. Among these, the most influential is the 15% preferential tax rate for high-tech firms. Tax incentives are </w:t>
      </w:r>
      <w:proofErr w:type="gramStart"/>
      <w:r w:rsidRPr="00B249C0">
        <w:rPr>
          <w:sz w:val="16"/>
          <w:szCs w:val="18"/>
        </w:rPr>
        <w:t>similar to</w:t>
      </w:r>
      <w:proofErr w:type="gramEnd"/>
      <w:r w:rsidRPr="00B249C0">
        <w:rPr>
          <w:sz w:val="16"/>
          <w:szCs w:val="18"/>
        </w:rPr>
        <w:t xml:space="preserve"> ex-post incentives, which pay more attention to innovation results in the later stage, but do not provide timely support in the early stage of R&amp;D (Qin and Huang, 2020). Although tax incentives represent the government's risk-sharing for Theoretical implications First, Scholes and Wolfson (1992) believe that the total tax that enterprises bear should be the sum of explicit and implicit taxes. However, research on the driving factors of innovation focuses on the explicit tax reduction effect while paying less attention to the implicit risks caused by tax uncertainty. This study enriches the theory of tax planning from the perspective of uncertainty. At present, enterprises’ tax burden is commonly measured by the effective tax rate (</w:t>
      </w:r>
      <w:proofErr w:type="spellStart"/>
      <w:r w:rsidRPr="00B249C0">
        <w:rPr>
          <w:sz w:val="16"/>
          <w:szCs w:val="18"/>
        </w:rPr>
        <w:t>Czarnitzki</w:t>
      </w:r>
      <w:proofErr w:type="spellEnd"/>
      <w:r w:rsidRPr="00B249C0">
        <w:rPr>
          <w:sz w:val="16"/>
          <w:szCs w:val="18"/>
        </w:rPr>
        <w:t xml:space="preserve"> et al., Conclusion For companies, clarifying what drives innovation is critical for maintaining competitiveness and market position. In many emerging markets, tax laws are complex, tax policies change frequently, the discretionary boundaries of tax law enforcement are blurry, and firms may be punished by tax authorities and suffer reputational damage owing to aggressive tax avoidance and lack of tax risk management awareness. Tax uncertainty makes firms more likely to face the risks of innovation activities and…</w:t>
      </w:r>
    </w:p>
    <w:p w14:paraId="64E976C9" w14:textId="77777777" w:rsidR="006F4980" w:rsidRPr="00B249C0" w:rsidRDefault="006F4980" w:rsidP="006F4980">
      <w:pPr>
        <w:pStyle w:val="Heading3"/>
        <w:rPr>
          <w:rFonts w:cs="Calibri"/>
        </w:rPr>
      </w:pPr>
      <w:r w:rsidRPr="00B249C0">
        <w:rPr>
          <w:rFonts w:cs="Calibri"/>
        </w:rPr>
        <w:lastRenderedPageBreak/>
        <w:t xml:space="preserve">Empirical Solvency </w:t>
      </w:r>
    </w:p>
    <w:p w14:paraId="6B7EE637" w14:textId="77777777" w:rsidR="006F4980" w:rsidRPr="00B249C0" w:rsidRDefault="006F4980" w:rsidP="006F4980">
      <w:pPr>
        <w:pStyle w:val="Heading4"/>
        <w:rPr>
          <w:rFonts w:cs="Calibri"/>
        </w:rPr>
      </w:pPr>
      <w:r w:rsidRPr="00B249C0">
        <w:rPr>
          <w:rFonts w:cs="Calibri"/>
        </w:rPr>
        <w:t xml:space="preserve">The 2017 corporate tax cuts did nothing to help businesses, increasing them can only have positive effects on the </w:t>
      </w:r>
      <w:proofErr w:type="gramStart"/>
      <w:r w:rsidRPr="00B249C0">
        <w:rPr>
          <w:rFonts w:cs="Calibri"/>
        </w:rPr>
        <w:t>economy</w:t>
      </w:r>
      <w:proofErr w:type="gramEnd"/>
      <w:r w:rsidRPr="00B249C0">
        <w:rPr>
          <w:rFonts w:cs="Calibri"/>
        </w:rPr>
        <w:t xml:space="preserve"> </w:t>
      </w:r>
    </w:p>
    <w:p w14:paraId="7E52CD14" w14:textId="77777777" w:rsidR="006F4980" w:rsidRPr="00B249C0" w:rsidRDefault="006F4980" w:rsidP="006F4980">
      <w:r w:rsidRPr="00B249C0">
        <w:rPr>
          <w:rStyle w:val="Style13ptBold"/>
          <w:b w:val="0"/>
          <w:bCs w:val="0"/>
        </w:rPr>
        <w:t>CHUCK</w:t>
      </w:r>
      <w:r w:rsidRPr="00B249C0">
        <w:rPr>
          <w:rStyle w:val="Style13ptBold"/>
        </w:rPr>
        <w:t xml:space="preserve"> MARR, et. al. 2021</w:t>
      </w:r>
      <w:r w:rsidRPr="00B249C0">
        <w:t xml:space="preserve">  </w:t>
      </w:r>
      <w:hyperlink r:id="rId40" w:history="1">
        <w:r w:rsidRPr="00B249C0">
          <w:t>SAMANTHA JACOBY</w:t>
        </w:r>
      </w:hyperlink>
      <w:r w:rsidRPr="00B249C0">
        <w:t>, </w:t>
      </w:r>
      <w:hyperlink r:id="rId41" w:history="1">
        <w:r w:rsidRPr="00B249C0">
          <w:t>GEORGE FENTON</w:t>
        </w:r>
      </w:hyperlink>
      <w:r w:rsidRPr="00B249C0">
        <w:t> AND </w:t>
      </w:r>
      <w:hyperlink r:id="rId42" w:history="1">
        <w:r w:rsidRPr="00B249C0">
          <w:t>SAM WASHINGTON</w:t>
        </w:r>
      </w:hyperlink>
      <w:r w:rsidRPr="00B249C0">
        <w:t>, 5-25-2021, "Corporate Rate Increase Would Make Taxes Fairer, Help Fund Equitable Recovery," Center on Budget and Policy Priorities, https://www.cbpp.org/research/federal-tax/corporate-rate-increase-would-make-taxes-fairer-help-fund-equitable-recovery, accessed 6-25-2023</w:t>
      </w:r>
    </w:p>
    <w:p w14:paraId="49927745" w14:textId="77777777" w:rsidR="006F4980" w:rsidRPr="00B249C0" w:rsidRDefault="006F4980" w:rsidP="006F4980">
      <w:pPr>
        <w:pStyle w:val="Wrong"/>
        <w:rPr>
          <w:rStyle w:val="StyleUnderline"/>
          <w:rFonts w:ascii="Calibri" w:hAnsi="Calibri" w:cs="Calibri"/>
        </w:rPr>
      </w:pPr>
      <w:r w:rsidRPr="00B249C0">
        <w:rPr>
          <w:rFonts w:ascii="Calibri" w:hAnsi="Calibri" w:cs="Calibri"/>
          <w:sz w:val="16"/>
        </w:rPr>
        <w:t xml:space="preserve">As Washington turns its attention from providing short-term relief to millions of struggling people through the American Rescue Plan Act to building an equitable recovery for the long term, policymakers have an historic opportunity to rebuild the nation’s infrastructure and to begin addressing its long-standing economic and racial disparities that COVID-19 and the economic fall-out both highlighted and exacerbated. Policymakers will likely seek to finance recovery legislation through federal borrowing as well as tax increases on wealthy individuals and profitable corporations. In outlining his vision for the first of a two-part recovery package, President Biden proposed roughly $2 trillion of infrastructure, research and development, and other investments, financed over 15 years by raising the corporate income tax rate from its current 21 percent to 28 percent and reforming our international tax system to raise revenue and reduce incentives for U.S. multinational corporations to shift profits and investments overseas.[1] These changes would leave the corporate rate still significantly below its previous level of 35 percent, which President Trump and a Republican-run Congress cut to 21 percent in the 2017 tax law. And the revenues these permanent changes would raise would begin to restore the nation’s eroded revenue base so that it can support the needs of a 21st century economy that broadens opportunity, supports workers and those out of work, and ensures health care for everyone. When evaluating President Biden’s corporate tax proposals, we suggest that policymakers keep four points in mind: First, </w:t>
      </w:r>
      <w:r w:rsidRPr="00B249C0">
        <w:rPr>
          <w:rStyle w:val="StyleUnderline"/>
          <w:rFonts w:ascii="Calibri" w:hAnsi="Calibri" w:cs="Calibri"/>
        </w:rPr>
        <w:t>raising taxes on corporations would make the tax code more progressive while helping to generate the revenue needed to help finance investments that would promote an equitable recovery</w:t>
      </w:r>
      <w:r w:rsidRPr="00B249C0">
        <w:rPr>
          <w:rFonts w:ascii="Calibri" w:hAnsi="Calibri" w:cs="Calibri"/>
          <w:sz w:val="16"/>
        </w:rPr>
        <w:t xml:space="preserve">; Second, </w:t>
      </w:r>
      <w:r w:rsidRPr="00B249C0">
        <w:rPr>
          <w:rStyle w:val="StyleUnderline"/>
          <w:rFonts w:ascii="Calibri" w:hAnsi="Calibri" w:cs="Calibri"/>
        </w:rPr>
        <w:t>the dramatic corporate tax cuts of 2017 provided few benefits to the economy in general and to low- and middle-income households in particular</w:t>
      </w:r>
      <w:r w:rsidRPr="00B249C0">
        <w:rPr>
          <w:rFonts w:ascii="Calibri" w:hAnsi="Calibri" w:cs="Calibri"/>
          <w:sz w:val="16"/>
        </w:rPr>
        <w:t xml:space="preserve">; Third, </w:t>
      </w:r>
      <w:r w:rsidRPr="00B249C0">
        <w:rPr>
          <w:rStyle w:val="StyleUnderline"/>
          <w:rFonts w:ascii="Calibri" w:hAnsi="Calibri" w:cs="Calibri"/>
        </w:rPr>
        <w:t>raising corporate taxes by a modest amount will not undermine the economic recovery and, in fact, using those revenues to finance needed investments will help make the economy stronger</w:t>
      </w:r>
      <w:r w:rsidRPr="00B249C0">
        <w:rPr>
          <w:rFonts w:ascii="Calibri" w:hAnsi="Calibri" w:cs="Calibri"/>
          <w:sz w:val="16"/>
        </w:rPr>
        <w:t xml:space="preserve">; and Fourth, </w:t>
      </w:r>
      <w:r w:rsidRPr="00B249C0">
        <w:rPr>
          <w:rStyle w:val="StyleUnderline"/>
          <w:rFonts w:ascii="Calibri" w:hAnsi="Calibri" w:cs="Calibri"/>
        </w:rPr>
        <w:t>reducing the favorable tax treatment for offshore profits and investments, which the 2017 law largely did not do, would ensure that U.S. multinationals pay their fair share while positioning the United States as a leader in global tax negotiations.</w:t>
      </w:r>
      <w:r w:rsidRPr="00B249C0">
        <w:rPr>
          <w:rFonts w:ascii="Calibri" w:hAnsi="Calibri" w:cs="Calibri"/>
          <w:sz w:val="16"/>
        </w:rPr>
        <w:t xml:space="preserve"> Corporations, including multinationals, that operate in the United States derive considerable benefit from the federal government. These companies rely heavily on our roads, airports, and ports to move their goods and employees. But they also benefit greatly from the government’s role in the research and technology development process, with huge contributions by, for instance, the National Institutes of Health and the National Science Foundation. </w:t>
      </w:r>
      <w:r w:rsidRPr="00B249C0">
        <w:rPr>
          <w:rStyle w:val="StyleUnderline"/>
          <w:rFonts w:ascii="Calibri" w:hAnsi="Calibri" w:cs="Calibri"/>
        </w:rPr>
        <w:t xml:space="preserve">Private companies benefit from the large spillover effects of </w:t>
      </w:r>
      <w:r w:rsidRPr="00B249C0">
        <w:rPr>
          <w:rFonts w:ascii="Calibri" w:hAnsi="Calibri" w:cs="Calibri"/>
          <w:sz w:val="16"/>
        </w:rPr>
        <w:t>this</w:t>
      </w:r>
      <w:r w:rsidRPr="00B249C0">
        <w:rPr>
          <w:rStyle w:val="StyleUnderline"/>
          <w:rFonts w:ascii="Calibri" w:hAnsi="Calibri" w:cs="Calibri"/>
        </w:rPr>
        <w:t xml:space="preserve"> government-funded research,</w:t>
      </w:r>
      <w:r w:rsidRPr="00B249C0">
        <w:rPr>
          <w:rFonts w:ascii="Calibri" w:hAnsi="Calibri" w:cs="Calibri"/>
          <w:sz w:val="16"/>
        </w:rPr>
        <w:t xml:space="preserve"> and they also benefit from public investments in education, public health, and a clean environment — and a host of other areas that help workers, communities, and companies thrive. </w:t>
      </w:r>
      <w:r w:rsidRPr="00B249C0">
        <w:rPr>
          <w:rStyle w:val="StyleUnderline"/>
          <w:rFonts w:ascii="Calibri" w:hAnsi="Calibri" w:cs="Calibri"/>
        </w:rPr>
        <w:t>Asking profitable corporations</w:t>
      </w:r>
      <w:r w:rsidRPr="00B249C0">
        <w:rPr>
          <w:rFonts w:ascii="Calibri" w:hAnsi="Calibri" w:cs="Calibri"/>
          <w:sz w:val="16"/>
        </w:rPr>
        <w:t xml:space="preserve"> that gain so much from public investments </w:t>
      </w:r>
      <w:r w:rsidRPr="00B249C0">
        <w:rPr>
          <w:rStyle w:val="StyleUnderline"/>
          <w:rFonts w:ascii="Calibri" w:hAnsi="Calibri" w:cs="Calibri"/>
        </w:rPr>
        <w:t>to pay more to fund them is one important way to build toward a more equitable nation</w:t>
      </w:r>
      <w:r w:rsidRPr="00B249C0">
        <w:rPr>
          <w:rFonts w:ascii="Calibri" w:hAnsi="Calibri" w:cs="Calibri"/>
          <w:sz w:val="16"/>
        </w:rPr>
        <w:t xml:space="preserve">. "Asking profitable corporations that gain so much from public investments to pay more to fund them is one important way to build toward a more equitable nation." </w:t>
      </w:r>
      <w:r w:rsidRPr="00B249C0">
        <w:rPr>
          <w:rStyle w:val="StyleUnderline"/>
          <w:rFonts w:ascii="Calibri" w:hAnsi="Calibri" w:cs="Calibri"/>
        </w:rPr>
        <w:t xml:space="preserve">Corporate Tax Rate Hike Would Promote Tax Fairness, Fund Key Priorities Incomes and wealth have grown more highly concentrated at the top in recent decades and, over the last two decades in particular, tax policy helped to fuel this growing divide between the wealthiest households and all the rest. </w:t>
      </w:r>
      <w:r w:rsidRPr="00B249C0">
        <w:rPr>
          <w:rFonts w:ascii="Calibri" w:hAnsi="Calibri" w:cs="Calibri"/>
          <w:sz w:val="16"/>
        </w:rPr>
        <w:t xml:space="preserve">Most prominently, the 2001 and 2003 tax cuts under President George W. Bush cut individual tax rates and reduced the tax on estates, both of which provided the largest tax benefits to the highest-income taxpayers. The 2017 tax cuts under President Trump dramatically cut the corporate tax rate, cut the top individual income tax rate, further weakened the estate tax, and created a big new tax deduction on “pass-through” business income (business income from partnerships, S corporations, and sole proprietorships). A disproportionate share of these tax benefits flowed not only to corporations but, once again, to households at the top. </w:t>
      </w:r>
      <w:proofErr w:type="gramStart"/>
      <w:r w:rsidRPr="00B249C0">
        <w:rPr>
          <w:rFonts w:ascii="Calibri" w:hAnsi="Calibri" w:cs="Calibri"/>
          <w:sz w:val="16"/>
        </w:rPr>
        <w:t>All of</w:t>
      </w:r>
      <w:proofErr w:type="gramEnd"/>
      <w:r w:rsidRPr="00B249C0">
        <w:rPr>
          <w:rFonts w:ascii="Calibri" w:hAnsi="Calibri" w:cs="Calibri"/>
          <w:sz w:val="16"/>
        </w:rPr>
        <w:t xml:space="preserve"> that tax cutting also significantly reduced federal revenues. Federal revenues as a share of the economy (gross domestic product, or GDP) stood at 20 percent in 2000. In 2019, at a similar peak in the business cycle, federal revenues had fallen to just 16.3 percent of GDP — which is far too low to support the kinds of investments needed for a 21st century </w:t>
      </w:r>
      <w:r w:rsidRPr="00B249C0">
        <w:rPr>
          <w:rFonts w:ascii="Calibri" w:hAnsi="Calibri" w:cs="Calibri"/>
          <w:sz w:val="16"/>
        </w:rPr>
        <w:lastRenderedPageBreak/>
        <w:t xml:space="preserve">economy that broadens opportunity, supports </w:t>
      </w:r>
      <w:proofErr w:type="gramStart"/>
      <w:r w:rsidRPr="00B249C0">
        <w:rPr>
          <w:rFonts w:ascii="Calibri" w:hAnsi="Calibri" w:cs="Calibri"/>
          <w:sz w:val="16"/>
        </w:rPr>
        <w:t>workers</w:t>
      </w:r>
      <w:proofErr w:type="gramEnd"/>
      <w:r w:rsidRPr="00B249C0">
        <w:rPr>
          <w:rFonts w:ascii="Calibri" w:hAnsi="Calibri" w:cs="Calibri"/>
          <w:sz w:val="16"/>
        </w:rPr>
        <w:t xml:space="preserve"> and helps those out of work, and ensures health care for everyone. As part of that overall reduction in federal revenues, the corporate income tax’s contribution to revenues fell by roughly half, from 2.0 percent of GDP in 2000 to about 1.1 percent in 2019. That alone amounts to roughly a $200 billion annual loss of revenue. (See Figure 1.) The Biden proposal reportedly would lift annual revenues by about 0.5 percent of GDP, recapturing about half of this revenue erosion.[2] As a share of GDP, the U.S. federal government receives less revenue from the corporate tax than that of all but one other country of the </w:t>
      </w:r>
      <w:proofErr w:type="spellStart"/>
      <w:r w:rsidRPr="00B249C0">
        <w:rPr>
          <w:rFonts w:ascii="Calibri" w:hAnsi="Calibri" w:cs="Calibri"/>
          <w:sz w:val="16"/>
        </w:rPr>
        <w:t>Organisation</w:t>
      </w:r>
      <w:proofErr w:type="spellEnd"/>
      <w:r w:rsidRPr="00B249C0">
        <w:rPr>
          <w:rFonts w:ascii="Calibri" w:hAnsi="Calibri" w:cs="Calibri"/>
          <w:sz w:val="16"/>
        </w:rPr>
        <w:t xml:space="preserve"> for Economic Co-operation and Development (or OECD, an organization of 37 mostly Western nations with mostly advanced economies).[3] Meanwhile, corporate profits of U.S. companies as a share of GDP are quite high: according to Deputy Assistant Treasury Secretary Kimberly </w:t>
      </w:r>
      <w:proofErr w:type="spellStart"/>
      <w:r w:rsidRPr="00B249C0">
        <w:rPr>
          <w:rFonts w:ascii="Calibri" w:hAnsi="Calibri" w:cs="Calibri"/>
          <w:sz w:val="16"/>
        </w:rPr>
        <w:t>Clausing</w:t>
      </w:r>
      <w:proofErr w:type="spellEnd"/>
      <w:r w:rsidRPr="00B249C0">
        <w:rPr>
          <w:rFonts w:ascii="Calibri" w:hAnsi="Calibri" w:cs="Calibri"/>
          <w:sz w:val="16"/>
        </w:rPr>
        <w:t xml:space="preserve">, “corporate profits (after-tax) as a share of GDP averaged 9.7 percent (2005-2019), whereas in the period 1980-2000, corporate profits averaged only 5.4 percent of GDP.”[4] FIGURE 1 Corporate Tax Revenue has Eroded President Biden’s proposal to raise the corporate tax rate to 28 percent, reversing only part of the 2017 rate cut, would help make the tax code more progressive and help generate the revenues to finance needed investments. </w:t>
      </w:r>
      <w:r w:rsidRPr="00B249C0">
        <w:rPr>
          <w:rStyle w:val="StyleUnderline"/>
          <w:rFonts w:ascii="Calibri" w:hAnsi="Calibri" w:cs="Calibri"/>
        </w:rPr>
        <w:t>The burden of a corporate rate hike would fall mostly on corporate shareholders, who reaped most of the benefit of the 2017 corporate tax cut.</w:t>
      </w:r>
      <w:r w:rsidRPr="00B249C0">
        <w:rPr>
          <w:rFonts w:ascii="Calibri" w:hAnsi="Calibri" w:cs="Calibri"/>
          <w:sz w:val="16"/>
        </w:rPr>
        <w:t xml:space="preserve"> “Shareholders, in the short run and, mostly, in the long run, bear the burden of higher corporate tax rates,” according to the Tax Policy Center’s Steve Rosenthal and Theo Burke.[5] Wealthy shareholders have enjoyed significant wealth gains even during the pandemic that left many out of work and households struggling to afford food. The ownership of corporate shares — as with other kinds of wealth — is highly concentrated at the top. Foreign investors own about 40 percent of U.S. corporate equity (up from just 11 percent in 1980), while retirement accounts own about 30 percent, and investors with taxable accounts own about 25 percent. (See Figure 2.) Within the latter two categories, wealthy households directly or indirectly own the vast majority of corporate stock: “The top 10 percent of households, on average, own $1.7 million of stock, directly and indirectly,” Rosenthal and Burke concluded, “while the bottom 50 percent only own about $11,000</w:t>
      </w:r>
      <w:proofErr w:type="gramStart"/>
      <w:r w:rsidRPr="00B249C0">
        <w:rPr>
          <w:rFonts w:ascii="Calibri" w:hAnsi="Calibri" w:cs="Calibri"/>
          <w:sz w:val="16"/>
        </w:rPr>
        <w:t>.”[</w:t>
      </w:r>
      <w:proofErr w:type="gramEnd"/>
      <w:r w:rsidRPr="00B249C0">
        <w:rPr>
          <w:rFonts w:ascii="Calibri" w:hAnsi="Calibri" w:cs="Calibri"/>
          <w:sz w:val="16"/>
        </w:rPr>
        <w:t xml:space="preserve">6] Stock ownership is also increasingly concentrated among the ultra-wealthy. “The wealthiest 0.1% and 1% of households now own about 17% and 50% of total household equities, respectively, up significantly from 13% and 39% in the late 1980’s,” according to Goldman Sachs senior economist </w:t>
      </w:r>
      <w:proofErr w:type="spellStart"/>
      <w:r w:rsidRPr="00B249C0">
        <w:rPr>
          <w:rFonts w:ascii="Calibri" w:hAnsi="Calibri" w:cs="Calibri"/>
          <w:sz w:val="16"/>
        </w:rPr>
        <w:t>Daan</w:t>
      </w:r>
      <w:proofErr w:type="spellEnd"/>
      <w:r w:rsidRPr="00B249C0">
        <w:rPr>
          <w:rFonts w:ascii="Calibri" w:hAnsi="Calibri" w:cs="Calibri"/>
          <w:sz w:val="16"/>
        </w:rPr>
        <w:t xml:space="preserve"> </w:t>
      </w:r>
      <w:proofErr w:type="spellStart"/>
      <w:r w:rsidRPr="00B249C0">
        <w:rPr>
          <w:rFonts w:ascii="Calibri" w:hAnsi="Calibri" w:cs="Calibri"/>
          <w:sz w:val="16"/>
        </w:rPr>
        <w:t>Struyven</w:t>
      </w:r>
      <w:proofErr w:type="spellEnd"/>
      <w:r w:rsidRPr="00B249C0">
        <w:rPr>
          <w:rFonts w:ascii="Calibri" w:hAnsi="Calibri" w:cs="Calibri"/>
          <w:sz w:val="16"/>
        </w:rPr>
        <w:t xml:space="preserve">.[7] FIGURE 2 Large Share of Corporate Shareholders Are Foreign Investors Nor, despite the claims of those who oppose corporate tax increases, would low- and middle-income workers bear much of the burden of a corporate tax increase. The Congressional Budget Office (CBO), the Joint Committee on Taxation (JCT), and the Treasury Department’s Office of Tax Analysis all agree that only a quarter or less of the burden of corporate taxes falls collectively on workers. And, of that one-quarter or less, the burden would fall mostly on upper-income workers (that is, far more on a CEO more than a blue-collar worker) simply because, by definition, upper-income workers have more labor income that would feel the modest side effect of the corporate income tax. Moreover, </w:t>
      </w:r>
      <w:r w:rsidRPr="00B249C0">
        <w:rPr>
          <w:rStyle w:val="StyleUnderline"/>
          <w:rFonts w:ascii="Calibri" w:hAnsi="Calibri" w:cs="Calibri"/>
        </w:rPr>
        <w:t>workers and their families would benefit significantly from the investments that a corporate tax increase would help finance.</w:t>
      </w:r>
      <w:r w:rsidRPr="00B249C0">
        <w:rPr>
          <w:rFonts w:ascii="Calibri" w:hAnsi="Calibri" w:cs="Calibri"/>
          <w:sz w:val="16"/>
        </w:rPr>
        <w:t xml:space="preserve"> Big 2017 Corporate Tax Cut Provided Few Benefits The centerpiece of the 2017 law was a corporate tax rate cut from 35 to 21 </w:t>
      </w:r>
      <w:proofErr w:type="gramStart"/>
      <w:r w:rsidRPr="00B249C0">
        <w:rPr>
          <w:rFonts w:ascii="Calibri" w:hAnsi="Calibri" w:cs="Calibri"/>
          <w:sz w:val="16"/>
        </w:rPr>
        <w:t>percent[</w:t>
      </w:r>
      <w:proofErr w:type="gramEnd"/>
      <w:r w:rsidRPr="00B249C0">
        <w:rPr>
          <w:rFonts w:ascii="Calibri" w:hAnsi="Calibri" w:cs="Calibri"/>
          <w:sz w:val="16"/>
        </w:rPr>
        <w:t xml:space="preserve">8] and a shift towards a “territorial” tax system, in which the foreign profits of U.S.-based multinational corporations largely no longer face U.S. corporate taxes. For budgetary reasons, policymakers could not make </w:t>
      </w:r>
      <w:proofErr w:type="gramStart"/>
      <w:r w:rsidRPr="00B249C0">
        <w:rPr>
          <w:rFonts w:ascii="Calibri" w:hAnsi="Calibri" w:cs="Calibri"/>
          <w:sz w:val="16"/>
        </w:rPr>
        <w:t>all of</w:t>
      </w:r>
      <w:proofErr w:type="gramEnd"/>
      <w:r w:rsidRPr="00B249C0">
        <w:rPr>
          <w:rFonts w:ascii="Calibri" w:hAnsi="Calibri" w:cs="Calibri"/>
          <w:sz w:val="16"/>
        </w:rPr>
        <w:t xml:space="preserve"> the 2017 law’s tax cuts permanent. They made the corporate tax cuts permanent while scheduling every tax cut for individuals (e.g., an increase in the Child Tax Credit) to expire after 2025. Efforts to reform corporate taxes by broadening the base of corporate profits that’s subject to taxation and lowering the rate were widely debated before 2017, but few serious plans proposed to cut corporate taxes as drastically as the 2017 law did. President Obama, for example, proposed cutting the corporate rate to 28 </w:t>
      </w:r>
      <w:proofErr w:type="gramStart"/>
      <w:r w:rsidRPr="00B249C0">
        <w:rPr>
          <w:rFonts w:ascii="Calibri" w:hAnsi="Calibri" w:cs="Calibri"/>
          <w:sz w:val="16"/>
        </w:rPr>
        <w:t>percent[</w:t>
      </w:r>
      <w:proofErr w:type="gramEnd"/>
      <w:r w:rsidRPr="00B249C0">
        <w:rPr>
          <w:rFonts w:ascii="Calibri" w:hAnsi="Calibri" w:cs="Calibri"/>
          <w:sz w:val="16"/>
        </w:rPr>
        <w:t xml:space="preserve">9] but, in contrast with the 2017 law, his plan would not have generated higher deficits because it would have broadened the corporate and business tax base. Before the 2017 law, the main Republican corporate tax reform proposal was the 2014 plan from then-House Ways and Means Committee Chairman Dave Camp,[10] which would have cut the corporate tax rate to 25 percent. Importantly, the Camp plan would have moved away from aggressive accelerated depreciation, which lets businesses claim larger upfront deductions for new investments, as part of an effort to broaden the tax base while reducing the rate. The 2017 tax law, however, went in the opposite direction of Camp’s proposal on depreciation (providing full expensing, which lets businesses deduct the full cost of investments immediately) and cut the corporate rate even more deeply than the Camp plan. Though the corporate rate cut of 2017 was dramatic (by two-fifths — from 35 to 21 percent), the large economic benefits that its proponents promised </w:t>
      </w:r>
      <w:proofErr w:type="gramStart"/>
      <w:r w:rsidRPr="00B249C0">
        <w:rPr>
          <w:rFonts w:ascii="Calibri" w:hAnsi="Calibri" w:cs="Calibri"/>
          <w:sz w:val="16"/>
        </w:rPr>
        <w:t>have</w:t>
      </w:r>
      <w:proofErr w:type="gramEnd"/>
      <w:r w:rsidRPr="00B249C0">
        <w:rPr>
          <w:rFonts w:ascii="Calibri" w:hAnsi="Calibri" w:cs="Calibri"/>
          <w:sz w:val="16"/>
        </w:rPr>
        <w:t xml:space="preserve"> been hard to find. In February of 2020, Jason Furman, the Chairman of President Obama’s Council of Economic Advisers, told the Ways and Means Committee that: “GDP growth did not increase following the 2017 tax law: it was 2.4 percent in the eight quarters leading up to the law and 2.4 percent in the eight quarters since the law; “The major private domestic components of GDP slowed in the two years since the 2017 tax law, including slowing consumption growth, business fixed investment growth and residential investment growth. In contrast, government expenditures and investments grew at a faster pace; (see Figure 3) and “The macroeconomic data to date appear to rule out the immediate and large effects on investment that were predicted by many cheerleaders of the 2017 tax law and provide no reason to update the </w:t>
      </w:r>
      <w:proofErr w:type="spellStart"/>
      <w:r w:rsidRPr="00B249C0">
        <w:rPr>
          <w:rFonts w:ascii="Calibri" w:hAnsi="Calibri" w:cs="Calibri"/>
          <w:sz w:val="16"/>
        </w:rPr>
        <w:t>ex ante</w:t>
      </w:r>
      <w:proofErr w:type="spellEnd"/>
      <w:r w:rsidRPr="00B249C0">
        <w:rPr>
          <w:rFonts w:ascii="Calibri" w:hAnsi="Calibri" w:cs="Calibri"/>
          <w:sz w:val="16"/>
        </w:rPr>
        <w:t xml:space="preserve"> projections of minimal longer-term growth effects made by a range of economic modelers.”[11] FIGURE 3 GDP Didn’t Grow Faster After the 2017 Tax Law Similarly, in a Congressional Research Service report of June 2019, Jane Gravelle and Donald </w:t>
      </w:r>
      <w:proofErr w:type="spellStart"/>
      <w:r w:rsidRPr="00B249C0">
        <w:rPr>
          <w:rFonts w:ascii="Calibri" w:hAnsi="Calibri" w:cs="Calibri"/>
          <w:sz w:val="16"/>
        </w:rPr>
        <w:t>Marples</w:t>
      </w:r>
      <w:proofErr w:type="spellEnd"/>
      <w:r w:rsidRPr="00B249C0">
        <w:rPr>
          <w:rFonts w:ascii="Calibri" w:hAnsi="Calibri" w:cs="Calibri"/>
          <w:sz w:val="16"/>
        </w:rPr>
        <w:t xml:space="preserve"> highlighted that: Workers did not see the increase in wages that proponents of corporate tax cuts promised: “There is no indication of a surge in wages in 2018 either compared to history or to GDP growth.” They also noted that gains in worker wages depend on increases in investment that ultimately raise productivity, but the investment data do not reveal investment increases either.[12] Disproportionate increases in the types of investment that the 2017 law sought to encourage have not materialized, further undercutting the view that the tax cuts are driving an investment surge. Based on the law, for example, they note that the “effects of investments in structures would be expected to be largest, with small (or negative) effects on intellectual property. To date this pattern has not been observed.” </w:t>
      </w:r>
      <w:r w:rsidRPr="00B249C0">
        <w:rPr>
          <w:rFonts w:ascii="Calibri" w:hAnsi="Calibri" w:cs="Calibri"/>
          <w:sz w:val="16"/>
        </w:rPr>
        <w:lastRenderedPageBreak/>
        <w:t xml:space="preserve">FIGURE 4 </w:t>
      </w:r>
      <w:r w:rsidRPr="00B249C0">
        <w:rPr>
          <w:rStyle w:val="StyleUnderline"/>
          <w:rFonts w:ascii="Calibri" w:hAnsi="Calibri" w:cs="Calibri"/>
        </w:rPr>
        <w:t>Firms Invested Little of Extra Cash From 2017 Tax Cuts</w:t>
      </w:r>
      <w:r w:rsidRPr="00B249C0">
        <w:rPr>
          <w:rFonts w:ascii="Calibri" w:hAnsi="Calibri" w:cs="Calibri"/>
          <w:sz w:val="16"/>
        </w:rPr>
        <w:t xml:space="preserve"> Well-publicized, one-time bonuses for employees that companies announced after the tax cuts were modest overall — averaging $28 per U.S. worker, and amounting to just 2 to 3 percent of the total benefits from the corporate tax cut — while announcements of stock buybacks, which benefit shareholders by raising the value of the stock they already hold, exceeded a record-breaking $1 trillion in 2018. </w:t>
      </w:r>
      <w:r w:rsidRPr="00B249C0">
        <w:rPr>
          <w:rStyle w:val="StyleUnderline"/>
          <w:rFonts w:ascii="Calibri" w:hAnsi="Calibri" w:cs="Calibri"/>
        </w:rPr>
        <w:t>An</w:t>
      </w:r>
      <w:r w:rsidRPr="00B249C0">
        <w:rPr>
          <w:rFonts w:ascii="Calibri" w:hAnsi="Calibri" w:cs="Calibri"/>
          <w:sz w:val="16"/>
        </w:rPr>
        <w:t xml:space="preserve"> International Monetary Fund (</w:t>
      </w:r>
      <w:r w:rsidRPr="00B249C0">
        <w:rPr>
          <w:rStyle w:val="StyleUnderline"/>
          <w:rFonts w:ascii="Calibri" w:hAnsi="Calibri" w:cs="Calibri"/>
        </w:rPr>
        <w:t>IMF</w:t>
      </w:r>
      <w:r w:rsidRPr="00B249C0">
        <w:rPr>
          <w:rFonts w:ascii="Calibri" w:hAnsi="Calibri" w:cs="Calibri"/>
          <w:sz w:val="16"/>
        </w:rPr>
        <w:t xml:space="preserve">) </w:t>
      </w:r>
      <w:r w:rsidRPr="00B249C0">
        <w:rPr>
          <w:rStyle w:val="StyleUnderline"/>
          <w:rFonts w:ascii="Calibri" w:hAnsi="Calibri" w:cs="Calibri"/>
        </w:rPr>
        <w:t>study on the 2017 law’s impact on investment further detailed this pattern of share buybacks.[</w:t>
      </w:r>
      <w:r w:rsidRPr="00B249C0">
        <w:rPr>
          <w:rFonts w:ascii="Calibri" w:hAnsi="Calibri" w:cs="Calibri"/>
          <w:sz w:val="16"/>
        </w:rPr>
        <w:t xml:space="preserve">13] It cited a survey of firms showing that </w:t>
      </w:r>
      <w:r w:rsidRPr="00B249C0">
        <w:rPr>
          <w:rStyle w:val="StyleUnderline"/>
          <w:rFonts w:ascii="Calibri" w:hAnsi="Calibri" w:cs="Calibri"/>
        </w:rPr>
        <w:t>just 11 percent of businesses reported accelerating investment because of the tax cuts.</w:t>
      </w:r>
      <w:r w:rsidRPr="00B249C0">
        <w:rPr>
          <w:rFonts w:ascii="Calibri" w:hAnsi="Calibri" w:cs="Calibri"/>
          <w:sz w:val="16"/>
        </w:rPr>
        <w:t xml:space="preserve"> Examining data for firms on the Standard &amp; Poor’s 500 index, the IMF researchers asked, “Where then have firms put the incremental free cash from the [tax cuts]?” and answered that “</w:t>
      </w:r>
      <w:r w:rsidRPr="00B249C0">
        <w:rPr>
          <w:rStyle w:val="StyleUnderline"/>
          <w:rFonts w:ascii="Calibri" w:hAnsi="Calibri" w:cs="Calibri"/>
        </w:rPr>
        <w:t>much of the remainder was used for share buybacks, dividend payouts, and other asset-liability planning and balance sheet adjustments.”</w:t>
      </w:r>
      <w:r w:rsidRPr="00B249C0">
        <w:rPr>
          <w:rFonts w:ascii="Calibri" w:hAnsi="Calibri" w:cs="Calibri"/>
          <w:sz w:val="16"/>
        </w:rPr>
        <w:t xml:space="preserve"> (See Figure 4.) </w:t>
      </w:r>
      <w:r w:rsidRPr="00B249C0">
        <w:rPr>
          <w:rStyle w:val="StyleUnderline"/>
          <w:rFonts w:ascii="Calibri" w:hAnsi="Calibri" w:cs="Calibri"/>
        </w:rPr>
        <w:t>Corporate Tax Hike Would Fund Pro-Growth Investments Without Undermining the Recovery</w:t>
      </w:r>
      <w:r w:rsidRPr="00B249C0">
        <w:rPr>
          <w:rFonts w:ascii="Calibri" w:hAnsi="Calibri" w:cs="Calibri"/>
          <w:sz w:val="16"/>
        </w:rPr>
        <w:t xml:space="preserve"> Every major tax debate of recent decades has included overheated claims that tax increases will cause economic doom or that regressive tax cuts will generate enormous economic benefits. The latest installment of that debate, in fact, has already begun, with some policymakers now arguing that the President and Congress should not raise taxes as the economy continues to recover from the recession.[14] There are, however, several key points to keep in mind about the recovery and corporate taxes. First, </w:t>
      </w:r>
      <w:r w:rsidRPr="00B249C0">
        <w:rPr>
          <w:rStyle w:val="StyleUnderline"/>
          <w:rFonts w:ascii="Calibri" w:hAnsi="Calibri" w:cs="Calibri"/>
        </w:rPr>
        <w:t xml:space="preserve">with no evidence that previous corporate tax cuts significantly boosted investment and economic growth, there is no reason to believe that </w:t>
      </w:r>
      <w:r w:rsidRPr="00B249C0">
        <w:rPr>
          <w:rFonts w:ascii="Calibri" w:hAnsi="Calibri" w:cs="Calibri"/>
          <w:sz w:val="16"/>
        </w:rPr>
        <w:t>partially</w:t>
      </w:r>
      <w:r w:rsidRPr="00B249C0">
        <w:rPr>
          <w:rStyle w:val="StyleUnderline"/>
          <w:rFonts w:ascii="Calibri" w:hAnsi="Calibri" w:cs="Calibri"/>
        </w:rPr>
        <w:t xml:space="preserve"> undoing those cuts would significantly slow investment and growth.</w:t>
      </w:r>
      <w:r w:rsidRPr="00B249C0">
        <w:rPr>
          <w:rFonts w:ascii="Calibri" w:hAnsi="Calibri" w:cs="Calibri"/>
          <w:sz w:val="16"/>
        </w:rPr>
        <w:t xml:space="preserve"> </w:t>
      </w:r>
      <w:r w:rsidRPr="00B249C0">
        <w:rPr>
          <w:rStyle w:val="StyleUnderline"/>
          <w:rFonts w:ascii="Calibri" w:hAnsi="Calibri" w:cs="Calibri"/>
        </w:rPr>
        <w:t>Slashing the corporate tax rate</w:t>
      </w:r>
      <w:r w:rsidRPr="00B249C0">
        <w:rPr>
          <w:rFonts w:ascii="Calibri" w:hAnsi="Calibri" w:cs="Calibri"/>
          <w:sz w:val="16"/>
        </w:rPr>
        <w:t xml:space="preserve"> in 2017 largely </w:t>
      </w:r>
      <w:r w:rsidRPr="00B249C0">
        <w:rPr>
          <w:rStyle w:val="StyleUnderline"/>
          <w:rFonts w:ascii="Calibri" w:hAnsi="Calibri" w:cs="Calibri"/>
        </w:rPr>
        <w:t>enriched</w:t>
      </w:r>
      <w:r w:rsidRPr="00B249C0">
        <w:rPr>
          <w:rFonts w:ascii="Calibri" w:hAnsi="Calibri" w:cs="Calibri"/>
          <w:sz w:val="16"/>
        </w:rPr>
        <w:t xml:space="preserve"> well-off </w:t>
      </w:r>
      <w:r w:rsidRPr="00B249C0">
        <w:rPr>
          <w:rStyle w:val="StyleUnderline"/>
          <w:rFonts w:ascii="Calibri" w:hAnsi="Calibri" w:cs="Calibri"/>
        </w:rPr>
        <w:t>shareholders, not the broader economy</w:t>
      </w:r>
      <w:r w:rsidRPr="00B249C0">
        <w:rPr>
          <w:rFonts w:ascii="Calibri" w:hAnsi="Calibri" w:cs="Calibri"/>
          <w:sz w:val="16"/>
        </w:rPr>
        <w:t xml:space="preserve">, and the impact of partially reversing these tax cuts would be borne mainly by these shareholders. Second, there is </w:t>
      </w:r>
      <w:r w:rsidRPr="00B249C0">
        <w:rPr>
          <w:rStyle w:val="StyleUnderline"/>
          <w:rFonts w:ascii="Calibri" w:hAnsi="Calibri" w:cs="Calibri"/>
        </w:rPr>
        <w:t>little evidence that a corporate rate hike would hinder wage growth</w:t>
      </w:r>
      <w:r w:rsidRPr="00B249C0">
        <w:rPr>
          <w:rFonts w:ascii="Calibri" w:hAnsi="Calibri" w:cs="Calibri"/>
          <w:sz w:val="16"/>
        </w:rPr>
        <w:t xml:space="preserve">, which is a key measure of whether the burgeoning recovery becomes a successful one, particularly for lower- and middle-income workers. Indeed, as a report from the Economic Policy Institute put it, “Since World War II, productivity and wage growth in the U.S. economy have been significantly greater in periods with higher corporate tax rates.” [15] That doesn’t mean that higher corporate tax rates caused the wage growth, but it is strong evidence that </w:t>
      </w:r>
      <w:r w:rsidRPr="00B249C0">
        <w:rPr>
          <w:rStyle w:val="StyleUnderline"/>
          <w:rFonts w:ascii="Calibri" w:hAnsi="Calibri" w:cs="Calibri"/>
        </w:rPr>
        <w:t>the tax rates didn’t unduly impede wage growth</w:t>
      </w:r>
      <w:r w:rsidRPr="00B249C0">
        <w:rPr>
          <w:rFonts w:ascii="Calibri" w:hAnsi="Calibri" w:cs="Calibri"/>
          <w:sz w:val="16"/>
        </w:rPr>
        <w:t xml:space="preserve"> either.[16] Third, an important consideration is what policymakers would do with the revenue they raise by boosting the corporate tax rate. Of the Biden proposal, Harvard economist Raj Chetty told the Washington Post, “The impacts of the infrastructure programs are likely to be an order of magnitude larger than any disincentive effects from the taxes.”[17] Per Figure 5 below, CBO found that infrastructure investment or tax cuts for low- and moderate-income households will boost an economy that is still emerging from a deep recession more than a corporate tax cut. So, raising corporate taxes and investing the funds in infrastructure or an expanded Child Tax Credit would, on net, boost the recovery. FIGURE 5 Infrastructure and Middle Class Tax Cuts Stimulate Economy Better Than Providing More Cash for Corporations A new analysis by Mark </w:t>
      </w:r>
      <w:proofErr w:type="spellStart"/>
      <w:r w:rsidRPr="00B249C0">
        <w:rPr>
          <w:rFonts w:ascii="Calibri" w:hAnsi="Calibri" w:cs="Calibri"/>
          <w:sz w:val="16"/>
        </w:rPr>
        <w:t>Zandi</w:t>
      </w:r>
      <w:proofErr w:type="spellEnd"/>
      <w:r w:rsidRPr="00B249C0">
        <w:rPr>
          <w:rFonts w:ascii="Calibri" w:hAnsi="Calibri" w:cs="Calibri"/>
          <w:sz w:val="16"/>
        </w:rPr>
        <w:t xml:space="preserve"> and Bernard </w:t>
      </w:r>
      <w:proofErr w:type="spellStart"/>
      <w:r w:rsidRPr="00B249C0">
        <w:rPr>
          <w:rFonts w:ascii="Calibri" w:hAnsi="Calibri" w:cs="Calibri"/>
          <w:sz w:val="16"/>
        </w:rPr>
        <w:t>Yaros</w:t>
      </w:r>
      <w:proofErr w:type="spellEnd"/>
      <w:r w:rsidRPr="00B249C0">
        <w:rPr>
          <w:rFonts w:ascii="Calibri" w:hAnsi="Calibri" w:cs="Calibri"/>
          <w:sz w:val="16"/>
        </w:rPr>
        <w:t xml:space="preserve"> of Moody’s Analytics, using a model similar to those used by the Congressional Budget Office and Federal Reserve Board, estimated the combined impact of the American Jobs Plan’s infrastructure investments and corporate tax increases.[18] It found that: “Despite the higher corporate taxes and the larger government deficits, the plan provides a meaningful boost to the nation’s long-term economic growth,” with “higher GDP, more jobs and lower unemployment.” The plan would produce an estimated 2.7 million jobs, most of which would go to people with lower income. These net positive economic effects reflect the large returns from the plan’s infrastructure investments and the modest impacts of partially undoing the 2017 corporate tax cuts. “Long term, economic research is in strong agreement that public infrastructure provides a significantly positive contribution to GDP and employment,” the report explained. Yet combined federal, state, and local infrastructure investment has fallen for more than half a century, according to the report, from around 6 percent of GDP in the 1950s and 1960s to less than 1 percent today. And fourth, specifically </w:t>
      </w:r>
      <w:proofErr w:type="gramStart"/>
      <w:r w:rsidRPr="00B249C0">
        <w:rPr>
          <w:rFonts w:ascii="Calibri" w:hAnsi="Calibri" w:cs="Calibri"/>
          <w:sz w:val="16"/>
        </w:rPr>
        <w:t>with regard to</w:t>
      </w:r>
      <w:proofErr w:type="gramEnd"/>
      <w:r w:rsidRPr="00B249C0">
        <w:rPr>
          <w:rFonts w:ascii="Calibri" w:hAnsi="Calibri" w:cs="Calibri"/>
          <w:sz w:val="16"/>
        </w:rPr>
        <w:t xml:space="preserve"> the recovery from COVID-19 and its economic fall-out, another important consideration is the deep economic and racial disparities that this crisis both highlighted and exacerbated. While millions of lower-income families and individuals continue to face financial hardship due to COVID-19 and the economic fall-out, those at the top in large measure continued to prosper during these hard times — a dichotomy that has become known as the “K-shaped” recovery.[19] Raising taxes on those struggling during this crisis could create headwinds for the recovery, but a corporate tax hike would predominantly fall on those wealthier people who have already recovered from (or never experienced) the recession. A robust and equitable recovery requires that policymakers prioritize still-struggling households, and that’s precisely what raising corporate revenue to fund public investments will do. International Tax Reforms Would Raise Revenue, Limit Profit Shifting, and Position the United States as a Leader in Global Tax Negotiations Before the 2017 tax law, multinational corporations could shield large amounts of their profits from taxation by shifting profits and operations overseas to low-tax countries (known as “tax havens”). The 2017 tax law made a series of changes to the international tax regime, but it ultimately left in place (or created new) large incentives to shift profits on “paper” as well as actual investments and operations overseas.[20] That law, for example, permanently excludes from tax certain income of U.S. multinationals and it taxes other foreign profits at a low 10.5 percent rate (or half the domestic corporate tax rate). Two years after the law’s enactment, the amount of profit shifting by U.S. multinationals is virtually identical to that before the law.[21] President Biden’s plan seeks to better limit federal tax incentives for companies to shift their profits and investments overseas to where they face little or no tax. It seeks, for instance, to strengthen the current minimum tax on </w:t>
      </w:r>
      <w:r w:rsidRPr="00B249C0">
        <w:rPr>
          <w:rFonts w:ascii="Calibri" w:hAnsi="Calibri" w:cs="Calibri"/>
          <w:sz w:val="16"/>
        </w:rPr>
        <w:lastRenderedPageBreak/>
        <w:t xml:space="preserve">certain foreign profits to ensure that more of the foreign income of U.S. multinationals faces the tax, and that it’s taxed at a higher rate. To encourage other countries to enact similar minimum taxes, the plan would deny certain deductions to non-U.S. multinationals with U.S. operations if they </w:t>
      </w:r>
      <w:proofErr w:type="gramStart"/>
      <w:r w:rsidRPr="00B249C0">
        <w:rPr>
          <w:rFonts w:ascii="Calibri" w:hAnsi="Calibri" w:cs="Calibri"/>
          <w:sz w:val="16"/>
        </w:rPr>
        <w:t>are</w:t>
      </w:r>
      <w:proofErr w:type="gramEnd"/>
      <w:r w:rsidRPr="00B249C0">
        <w:rPr>
          <w:rFonts w:ascii="Calibri" w:hAnsi="Calibri" w:cs="Calibri"/>
          <w:sz w:val="16"/>
        </w:rPr>
        <w:t xml:space="preserve"> headquartered in countries that don’t impose minimum taxes. Other countries should adopt minimum tax measures as well </w:t>
      </w:r>
      <w:proofErr w:type="gramStart"/>
      <w:r w:rsidRPr="00B249C0">
        <w:rPr>
          <w:rFonts w:ascii="Calibri" w:hAnsi="Calibri" w:cs="Calibri"/>
          <w:sz w:val="16"/>
        </w:rPr>
        <w:t>in order to</w:t>
      </w:r>
      <w:proofErr w:type="gramEnd"/>
      <w:r w:rsidRPr="00B249C0">
        <w:rPr>
          <w:rFonts w:ascii="Calibri" w:hAnsi="Calibri" w:cs="Calibri"/>
          <w:sz w:val="16"/>
        </w:rPr>
        <w:t xml:space="preserve"> ensure that companies’ decisions on where to locate and where to “book” their profits are not based on differences in countries’ corporate tax systems. </w:t>
      </w:r>
      <w:r w:rsidRPr="00B249C0">
        <w:rPr>
          <w:rStyle w:val="StyleUnderline"/>
          <w:rFonts w:ascii="Calibri" w:hAnsi="Calibri" w:cs="Calibri"/>
        </w:rPr>
        <w:t>The United States can do a lot, on its own and in coordination with other countries, to discourage the corporate tax “race to the bottom</w:t>
      </w:r>
      <w:proofErr w:type="gramStart"/>
      <w:r w:rsidRPr="00B249C0">
        <w:rPr>
          <w:rStyle w:val="StyleUnderline"/>
          <w:rFonts w:ascii="Calibri" w:hAnsi="Calibri" w:cs="Calibri"/>
        </w:rPr>
        <w:t>,”</w:t>
      </w:r>
      <w:r w:rsidRPr="00B249C0">
        <w:rPr>
          <w:rFonts w:ascii="Calibri" w:hAnsi="Calibri" w:cs="Calibri"/>
          <w:sz w:val="16"/>
        </w:rPr>
        <w:t>[</w:t>
      </w:r>
      <w:proofErr w:type="gramEnd"/>
      <w:r w:rsidRPr="00B249C0">
        <w:rPr>
          <w:rFonts w:ascii="Calibri" w:hAnsi="Calibri" w:cs="Calibri"/>
          <w:sz w:val="16"/>
        </w:rPr>
        <w:t xml:space="preserve">22] which refers to countries cutting their corporate taxes to encourage multinationals to locate within their borders. As Deputy Assistant Treasury Secretary </w:t>
      </w:r>
      <w:proofErr w:type="spellStart"/>
      <w:r w:rsidRPr="00B249C0">
        <w:rPr>
          <w:rFonts w:ascii="Calibri" w:hAnsi="Calibri" w:cs="Calibri"/>
          <w:sz w:val="16"/>
        </w:rPr>
        <w:t>Clausing</w:t>
      </w:r>
      <w:proofErr w:type="spellEnd"/>
      <w:r w:rsidRPr="00B249C0">
        <w:rPr>
          <w:rFonts w:ascii="Calibri" w:hAnsi="Calibri" w:cs="Calibri"/>
          <w:sz w:val="16"/>
        </w:rPr>
        <w:t xml:space="preserve"> put it, “the present moment is an ideal time to reform our international tax rules, since there is a strong international consensus around addressing these problems, and our action can encourage action abroad.”[23] </w:t>
      </w:r>
      <w:r w:rsidRPr="00B249C0">
        <w:rPr>
          <w:rStyle w:val="StyleUnderline"/>
          <w:rFonts w:ascii="Calibri" w:hAnsi="Calibri" w:cs="Calibri"/>
        </w:rPr>
        <w:t>Reforming U.S. taxes</w:t>
      </w:r>
      <w:r w:rsidRPr="00B249C0">
        <w:rPr>
          <w:rFonts w:ascii="Calibri" w:hAnsi="Calibri" w:cs="Calibri"/>
          <w:sz w:val="16"/>
        </w:rPr>
        <w:t xml:space="preserve"> on the foreign profits of U.S. multinationals </w:t>
      </w:r>
      <w:r w:rsidRPr="00B249C0">
        <w:rPr>
          <w:rStyle w:val="StyleUnderline"/>
          <w:rFonts w:ascii="Calibri" w:hAnsi="Calibri" w:cs="Calibri"/>
        </w:rPr>
        <w:t>would position the United States as a global leader in international taxation</w:t>
      </w:r>
      <w:r w:rsidRPr="00B249C0">
        <w:rPr>
          <w:rFonts w:ascii="Calibri" w:hAnsi="Calibri" w:cs="Calibri"/>
          <w:sz w:val="16"/>
        </w:rPr>
        <w:t>, which is especially important this year as OECD countries work toward a once-in-a-century global tax deal. Treasury Secretary Janet Yellen has expressed a desire to engage “</w:t>
      </w:r>
      <w:proofErr w:type="gramStart"/>
      <w:r w:rsidRPr="00B249C0">
        <w:rPr>
          <w:rFonts w:ascii="Calibri" w:hAnsi="Calibri" w:cs="Calibri"/>
          <w:sz w:val="16"/>
        </w:rPr>
        <w:t>robustly”[</w:t>
      </w:r>
      <w:proofErr w:type="gramEnd"/>
      <w:r w:rsidRPr="00B249C0">
        <w:rPr>
          <w:rFonts w:ascii="Calibri" w:hAnsi="Calibri" w:cs="Calibri"/>
          <w:sz w:val="16"/>
        </w:rPr>
        <w:t xml:space="preserve">24] in these negotiations, and Congress should support that effort. Moreover, </w:t>
      </w:r>
      <w:r w:rsidRPr="00B249C0">
        <w:rPr>
          <w:rStyle w:val="StyleUnderline"/>
          <w:rFonts w:ascii="Calibri" w:hAnsi="Calibri" w:cs="Calibri"/>
        </w:rPr>
        <w:t>reforming</w:t>
      </w:r>
      <w:r w:rsidRPr="00B249C0">
        <w:rPr>
          <w:rFonts w:ascii="Calibri" w:hAnsi="Calibri" w:cs="Calibri"/>
          <w:sz w:val="16"/>
        </w:rPr>
        <w:t xml:space="preserve"> </w:t>
      </w:r>
      <w:r w:rsidRPr="00B249C0">
        <w:rPr>
          <w:rStyle w:val="StyleUnderline"/>
          <w:rFonts w:ascii="Calibri" w:hAnsi="Calibri" w:cs="Calibri"/>
        </w:rPr>
        <w:t>the</w:t>
      </w:r>
      <w:r w:rsidRPr="00B249C0">
        <w:rPr>
          <w:rFonts w:ascii="Calibri" w:hAnsi="Calibri" w:cs="Calibri"/>
          <w:sz w:val="16"/>
        </w:rPr>
        <w:t xml:space="preserve"> international </w:t>
      </w:r>
      <w:r w:rsidRPr="00B249C0">
        <w:rPr>
          <w:rStyle w:val="StyleUnderline"/>
          <w:rFonts w:ascii="Calibri" w:hAnsi="Calibri" w:cs="Calibri"/>
        </w:rPr>
        <w:t>tax system would raise significant revenue to invest in infrastructure and workers, which is a far better way to strengthen the economy and support innovation than continuing to permit large-scale tax avoidance by multinationals that drain U.S. revenues and encourage multinationals to locate profits and investment offshore.</w:t>
      </w:r>
    </w:p>
    <w:p w14:paraId="12F6676A" w14:textId="77777777" w:rsidR="006F4980" w:rsidRPr="00B249C0" w:rsidRDefault="006F4980" w:rsidP="006F4980">
      <w:pPr>
        <w:rPr>
          <w:sz w:val="16"/>
          <w:szCs w:val="16"/>
        </w:rPr>
      </w:pPr>
    </w:p>
    <w:p w14:paraId="11E9FCB7" w14:textId="77777777" w:rsidR="006F4980" w:rsidRPr="00B249C0" w:rsidRDefault="006F4980" w:rsidP="006F4980"/>
    <w:p w14:paraId="5890BC97" w14:textId="77777777" w:rsidR="006F4980" w:rsidRPr="00B249C0" w:rsidRDefault="006F4980" w:rsidP="006F4980"/>
    <w:p w14:paraId="439FCAF7" w14:textId="77777777" w:rsidR="006F4980" w:rsidRPr="00B249C0" w:rsidRDefault="006F4980" w:rsidP="006F4980">
      <w:pPr>
        <w:pStyle w:val="Heading3"/>
        <w:rPr>
          <w:rFonts w:cs="Calibri"/>
        </w:rPr>
      </w:pPr>
      <w:r w:rsidRPr="00B249C0">
        <w:rPr>
          <w:rFonts w:cs="Calibri"/>
        </w:rPr>
        <w:lastRenderedPageBreak/>
        <w:t>AT: Causes Inflation</w:t>
      </w:r>
    </w:p>
    <w:p w14:paraId="643A44F6" w14:textId="77777777" w:rsidR="006F4980" w:rsidRPr="00B249C0" w:rsidRDefault="006F4980" w:rsidP="006F4980">
      <w:pPr>
        <w:pStyle w:val="Heading4"/>
        <w:rPr>
          <w:rFonts w:cs="Calibri"/>
        </w:rPr>
      </w:pPr>
      <w:r w:rsidRPr="00B249C0">
        <w:rPr>
          <w:rFonts w:cs="Calibri"/>
        </w:rPr>
        <w:t xml:space="preserve">Corporate taxes do not cause </w:t>
      </w:r>
      <w:proofErr w:type="gramStart"/>
      <w:r w:rsidRPr="00B249C0">
        <w:rPr>
          <w:rFonts w:cs="Calibri"/>
        </w:rPr>
        <w:t>inflation</w:t>
      </w:r>
      <w:proofErr w:type="gramEnd"/>
    </w:p>
    <w:p w14:paraId="2A748C67" w14:textId="77777777" w:rsidR="006F4980" w:rsidRPr="00B249C0" w:rsidRDefault="006F4980" w:rsidP="006F4980">
      <w:r w:rsidRPr="00B249C0">
        <w:t xml:space="preserve">Isaac </w:t>
      </w:r>
      <w:proofErr w:type="spellStart"/>
      <w:r w:rsidRPr="00B249C0">
        <w:rPr>
          <w:rStyle w:val="Style13ptBold"/>
        </w:rPr>
        <w:t>Baley</w:t>
      </w:r>
      <w:proofErr w:type="spellEnd"/>
      <w:r w:rsidRPr="00B249C0">
        <w:t xml:space="preserve">, Andres </w:t>
      </w:r>
      <w:r w:rsidRPr="00B249C0">
        <w:rPr>
          <w:rStyle w:val="Style13ptBold"/>
        </w:rPr>
        <w:t>Blanco</w:t>
      </w:r>
      <w:r w:rsidRPr="00B249C0">
        <w:t xml:space="preserve">, Erin </w:t>
      </w:r>
      <w:proofErr w:type="spellStart"/>
      <w:r w:rsidRPr="00B249C0">
        <w:rPr>
          <w:rStyle w:val="Style13ptBold"/>
        </w:rPr>
        <w:t>Markiewitz</w:t>
      </w:r>
      <w:proofErr w:type="spellEnd"/>
      <w:r w:rsidRPr="00B249C0">
        <w:t xml:space="preserve"> </w:t>
      </w:r>
      <w:r w:rsidRPr="00B249C0">
        <w:rPr>
          <w:sz w:val="18"/>
          <w:szCs w:val="18"/>
        </w:rPr>
        <w:t xml:space="preserve">“The Long-Run Effects of Corporate Tax Reforms.” SSRN Electronic Journal, </w:t>
      </w:r>
      <w:r w:rsidRPr="00B249C0">
        <w:rPr>
          <w:rStyle w:val="Style13ptBold"/>
        </w:rPr>
        <w:t>2022</w:t>
      </w:r>
      <w:r w:rsidRPr="00B249C0">
        <w:rPr>
          <w:sz w:val="18"/>
          <w:szCs w:val="18"/>
        </w:rPr>
        <w:t xml:space="preserve">, </w:t>
      </w:r>
      <w:r w:rsidRPr="00B249C0">
        <w:rPr>
          <w:sz w:val="20"/>
          <w:szCs w:val="20"/>
        </w:rPr>
        <w:t>https://doi.org/10.2139/ssrn.4011253. (Andres is an assistant professor of economics at The University Of Michigan and a PHD student whose primary field of interest is macroeconomics</w:t>
      </w:r>
      <w:proofErr w:type="gramStart"/>
      <w:r w:rsidRPr="00B249C0">
        <w:rPr>
          <w:sz w:val="20"/>
          <w:szCs w:val="20"/>
        </w:rPr>
        <w:t>) .</w:t>
      </w:r>
      <w:proofErr w:type="gramEnd"/>
      <w:r w:rsidRPr="00B249C0">
        <w:rPr>
          <w:sz w:val="20"/>
          <w:szCs w:val="20"/>
        </w:rPr>
        <w:t xml:space="preserve"> (Erin </w:t>
      </w:r>
      <w:proofErr w:type="spellStart"/>
      <w:r w:rsidRPr="00B249C0">
        <w:rPr>
          <w:sz w:val="20"/>
          <w:szCs w:val="20"/>
        </w:rPr>
        <w:t>Markiewitz</w:t>
      </w:r>
      <w:proofErr w:type="spellEnd"/>
      <w:r w:rsidRPr="00B249C0">
        <w:rPr>
          <w:sz w:val="20"/>
          <w:szCs w:val="20"/>
        </w:rPr>
        <w:t xml:space="preserve"> is a PhD candidate in economics at the University of Michigan) (Isaac </w:t>
      </w:r>
      <w:proofErr w:type="spellStart"/>
      <w:r w:rsidRPr="00B249C0">
        <w:rPr>
          <w:sz w:val="20"/>
          <w:szCs w:val="20"/>
        </w:rPr>
        <w:t>Baley</w:t>
      </w:r>
      <w:proofErr w:type="spellEnd"/>
      <w:r w:rsidRPr="00B249C0">
        <w:rPr>
          <w:sz w:val="20"/>
          <w:szCs w:val="20"/>
        </w:rPr>
        <w:t xml:space="preserve"> is </w:t>
      </w:r>
      <w:proofErr w:type="spellStart"/>
      <w:proofErr w:type="gramStart"/>
      <w:r w:rsidRPr="00B249C0">
        <w:rPr>
          <w:sz w:val="20"/>
          <w:szCs w:val="20"/>
        </w:rPr>
        <w:t>a</w:t>
      </w:r>
      <w:proofErr w:type="spellEnd"/>
      <w:proofErr w:type="gramEnd"/>
      <w:r w:rsidRPr="00B249C0">
        <w:rPr>
          <w:sz w:val="20"/>
          <w:szCs w:val="20"/>
        </w:rPr>
        <w:t xml:space="preserve"> Assistant Professor of Economics at </w:t>
      </w:r>
      <w:proofErr w:type="spellStart"/>
      <w:r w:rsidRPr="00B249C0">
        <w:rPr>
          <w:sz w:val="20"/>
          <w:szCs w:val="20"/>
        </w:rPr>
        <w:t>Universitat</w:t>
      </w:r>
      <w:proofErr w:type="spellEnd"/>
      <w:r w:rsidRPr="00B249C0">
        <w:rPr>
          <w:sz w:val="20"/>
          <w:szCs w:val="20"/>
        </w:rPr>
        <w:t xml:space="preserve"> </w:t>
      </w:r>
      <w:proofErr w:type="spellStart"/>
      <w:r w:rsidRPr="00B249C0">
        <w:rPr>
          <w:sz w:val="20"/>
          <w:szCs w:val="20"/>
        </w:rPr>
        <w:t>Pompeu</w:t>
      </w:r>
      <w:proofErr w:type="spellEnd"/>
      <w:r w:rsidRPr="00B249C0">
        <w:rPr>
          <w:sz w:val="20"/>
          <w:szCs w:val="20"/>
        </w:rPr>
        <w:t xml:space="preserve"> </w:t>
      </w:r>
      <w:proofErr w:type="spellStart"/>
      <w:r w:rsidRPr="00B249C0">
        <w:rPr>
          <w:sz w:val="20"/>
          <w:szCs w:val="20"/>
        </w:rPr>
        <w:t>Fabra</w:t>
      </w:r>
      <w:proofErr w:type="spellEnd"/>
      <w:r w:rsidRPr="00B249C0">
        <w:rPr>
          <w:sz w:val="20"/>
          <w:szCs w:val="20"/>
        </w:rPr>
        <w:t>, Associated Researcher at CREI, and. Affiliated Professor at the Barcelona School of Economics. (The abstract, introduction, empirical results, and quantitative response are included.) Accessed 29 June 2022.</w:t>
      </w:r>
    </w:p>
    <w:p w14:paraId="543B08A2" w14:textId="77777777" w:rsidR="006F4980" w:rsidRPr="00B249C0" w:rsidRDefault="006F4980" w:rsidP="006F4980">
      <w:pPr>
        <w:rPr>
          <w:sz w:val="16"/>
        </w:rPr>
      </w:pPr>
      <w:r w:rsidRPr="00B249C0">
        <w:rPr>
          <w:sz w:val="16"/>
        </w:rPr>
        <w:t xml:space="preserve">We study how </w:t>
      </w:r>
      <w:r w:rsidRPr="00B249C0">
        <w:rPr>
          <w:sz w:val="24"/>
          <w:szCs w:val="24"/>
          <w:u w:val="single"/>
        </w:rPr>
        <w:t>monetary policy responds to permanent corporate tax reforms that are motivated by long-term objectives</w:t>
      </w:r>
      <w:r w:rsidRPr="00B249C0">
        <w:rPr>
          <w:sz w:val="16"/>
        </w:rPr>
        <w:t>. Using cross-country data between 1960 and 2020</w:t>
      </w:r>
      <w:r w:rsidRPr="00B249C0">
        <w:rPr>
          <w:sz w:val="24"/>
          <w:szCs w:val="24"/>
          <w:u w:val="single"/>
        </w:rPr>
        <w:t>, we construct a set of corporate-tax-reform shocks and show that they are exogenous to current inflation and output</w:t>
      </w:r>
      <w:r w:rsidRPr="00B249C0">
        <w:rPr>
          <w:sz w:val="16"/>
        </w:rPr>
        <w:t>. Using these new corporate tax shocks, we document that</w:t>
      </w:r>
      <w:r w:rsidRPr="00B249C0">
        <w:rPr>
          <w:sz w:val="24"/>
          <w:szCs w:val="24"/>
          <w:u w:val="single"/>
        </w:rPr>
        <w:t xml:space="preserve"> central banks raise policy rates an average of 2 percentage points following a drop of 10 percentage points in the statutory corporate income tax rate</w:t>
      </w:r>
      <w:r w:rsidRPr="00B249C0">
        <w:rPr>
          <w:sz w:val="16"/>
        </w:rPr>
        <w:t xml:space="preserve">. We setup a New Keynesian model with corporate taxes to assess the observed response and examine optimal monetary policy The primary objective of most central banks is to ensure price stability, and in many cases, to maintain output close to its potential. To the extent that fiscal policy has an impact on inflation and output dynamics, it matters for monetary policy. Within the various stances of fiscal policy, </w:t>
      </w:r>
      <w:r w:rsidRPr="00B249C0">
        <w:rPr>
          <w:sz w:val="24"/>
          <w:szCs w:val="24"/>
          <w:u w:val="single"/>
        </w:rPr>
        <w:t>the corporate tax structure</w:t>
      </w:r>
      <w:r w:rsidRPr="00B249C0">
        <w:rPr>
          <w:sz w:val="16"/>
        </w:rPr>
        <w:t>—through its effect on private investment—</w:t>
      </w:r>
      <w:r w:rsidRPr="00B249C0">
        <w:rPr>
          <w:sz w:val="24"/>
          <w:szCs w:val="24"/>
          <w:u w:val="single"/>
        </w:rPr>
        <w:t xml:space="preserve">is relevant in determining the short-run fluctuations and the long-run growth </w:t>
      </w:r>
      <w:r w:rsidRPr="00B249C0">
        <w:rPr>
          <w:sz w:val="16"/>
        </w:rPr>
        <w:t xml:space="preserve">potential </w:t>
      </w:r>
      <w:r w:rsidRPr="00B249C0">
        <w:rPr>
          <w:sz w:val="24"/>
          <w:szCs w:val="24"/>
          <w:u w:val="single"/>
        </w:rPr>
        <w:t>of an economy</w:t>
      </w:r>
      <w:r w:rsidRPr="00B249C0">
        <w:rPr>
          <w:sz w:val="16"/>
        </w:rPr>
        <w:t xml:space="preserve">, and in principle, should be of interest to central bankers. Do central banks respond to corporate tax reforms? Should monetary policy explicitly </w:t>
      </w:r>
      <w:proofErr w:type="gramStart"/>
      <w:r w:rsidRPr="00B249C0">
        <w:rPr>
          <w:sz w:val="16"/>
        </w:rPr>
        <w:t>take into account</w:t>
      </w:r>
      <w:proofErr w:type="gramEnd"/>
      <w:r w:rsidRPr="00B249C0">
        <w:rPr>
          <w:sz w:val="16"/>
        </w:rPr>
        <w:t xml:space="preserve"> corporate taxation? The relationship between monetary policy and corporate taxation has surprisingly received little attention in the literature due to several challenges. The first challenge is a lack of data: Corporate tax reforms happen rarely. In the US, for example, only six changes to the corporate income tax rate occurred in the last 60 years.2 Thus data limitations preclude from establishing a systematic relationship when using information from a single country. The second challenge is methodological: Diff-in-diff methodologies rely on cross-sectional heterogeneity in treatment to estimate firm-level responses to tax reforms, and therefore, by design, are unable to measure the effects on aggregate quantities and prices, which are exactly the objects monetary policy responds to.3 The third challenge is the identification of fiscal shocks in general, and corporate tax shocks in particular: Both fiscal and monetary policy could be jointly influenced by other aggregate variables, thus a simple series of corporate tax changes is not appropriate to estimate the monetary policy response. This paper proposes a new methodology that exploits cross-country data to circumvent these challenges. First, </w:t>
      </w:r>
      <w:r w:rsidRPr="00B249C0">
        <w:rPr>
          <w:sz w:val="24"/>
          <w:szCs w:val="24"/>
          <w:u w:val="single"/>
        </w:rPr>
        <w:t>we significantly expand the number of observations by assembling a dataset with 40 countries for the last 60 years of statutory corporate tax rates</w:t>
      </w:r>
      <w:r w:rsidRPr="00B249C0">
        <w:rPr>
          <w:sz w:val="16"/>
        </w:rPr>
        <w:t xml:space="preserve">. Second, following Romer and Romer (2010), </w:t>
      </w:r>
      <w:r w:rsidRPr="00B249C0">
        <w:rPr>
          <w:sz w:val="24"/>
          <w:szCs w:val="24"/>
          <w:u w:val="single"/>
        </w:rPr>
        <w:t>we decompose changes in the statutory tax rate between tax changes motivated by long-run considerations</w:t>
      </w:r>
      <w:r w:rsidRPr="00B249C0">
        <w:rPr>
          <w:sz w:val="16"/>
        </w:rPr>
        <w:t xml:space="preserve"> (e.g., sustainability, efficiency, or redistribution) </w:t>
      </w:r>
      <w:r w:rsidRPr="00B249C0">
        <w:rPr>
          <w:sz w:val="24"/>
          <w:szCs w:val="24"/>
          <w:u w:val="single"/>
        </w:rPr>
        <w:t>from tax changes motivated by short-run objectives</w:t>
      </w:r>
      <w:r w:rsidRPr="00B249C0">
        <w:rPr>
          <w:sz w:val="16"/>
        </w:rPr>
        <w:t xml:space="preserve"> (e.g., business cycle stabilization) </w:t>
      </w:r>
      <w:r w:rsidRPr="00B249C0">
        <w:rPr>
          <w:sz w:val="24"/>
          <w:szCs w:val="24"/>
          <w:u w:val="single"/>
        </w:rPr>
        <w:t>using</w:t>
      </w:r>
      <w:r w:rsidRPr="00B249C0">
        <w:rPr>
          <w:sz w:val="16"/>
        </w:rPr>
        <w:t xml:space="preserve"> non-parametric </w:t>
      </w:r>
      <w:r w:rsidRPr="00B249C0">
        <w:rPr>
          <w:sz w:val="24"/>
          <w:szCs w:val="24"/>
          <w:u w:val="single"/>
        </w:rPr>
        <w:t>methods that identify multiple structural breaks in time-series</w:t>
      </w:r>
      <w:r w:rsidRPr="00B249C0">
        <w:rPr>
          <w:sz w:val="16"/>
        </w:rPr>
        <w:t xml:space="preserve">. The premise is that </w:t>
      </w:r>
      <w:r w:rsidRPr="00B249C0">
        <w:rPr>
          <w:sz w:val="24"/>
          <w:szCs w:val="24"/>
          <w:u w:val="single"/>
        </w:rPr>
        <w:t xml:space="preserve">tax changes with </w:t>
      </w:r>
      <w:proofErr w:type="spellStart"/>
      <w:r w:rsidRPr="00B249C0">
        <w:rPr>
          <w:sz w:val="24"/>
          <w:szCs w:val="24"/>
          <w:u w:val="single"/>
        </w:rPr>
        <w:t>longrun</w:t>
      </w:r>
      <w:proofErr w:type="spellEnd"/>
      <w:r w:rsidRPr="00B249C0">
        <w:rPr>
          <w:sz w:val="24"/>
          <w:szCs w:val="24"/>
          <w:u w:val="single"/>
        </w:rPr>
        <w:t xml:space="preserve"> objectives generate permanent changes in the statutory corporate tax rate. </w:t>
      </w:r>
      <w:r w:rsidRPr="00B249C0">
        <w:rPr>
          <w:sz w:val="16"/>
        </w:rPr>
        <w:t xml:space="preserve">In this way, we tackle the omitted-variable bias by focusing on permanent corporate tax reforms—reforms with clear long-run motives, such as growth or fairness concerns, that remain in place for long periods of time—, which ensures that the drivers of corporate tax reforms are different from the drivers of monetary policy. </w:t>
      </w:r>
      <w:r w:rsidRPr="00B249C0">
        <w:rPr>
          <w:sz w:val="24"/>
          <w:szCs w:val="24"/>
          <w:u w:val="single"/>
        </w:rPr>
        <w:t>Through a variety of tests, we show that our new measure of corporate tax changes is exogenous to monetary policy</w:t>
      </w:r>
      <w:r w:rsidRPr="00B249C0">
        <w:rPr>
          <w:sz w:val="16"/>
        </w:rPr>
        <w:t>, and in the case of the US, that our series coincides with series obtained through a narrative approach by Romer and Romer (2010). Third, we use our new shock series to estimate central bank responses to tax reforms using local projections methods (</w:t>
      </w:r>
      <w:proofErr w:type="spellStart"/>
      <w:r w:rsidRPr="00B249C0">
        <w:rPr>
          <w:sz w:val="16"/>
        </w:rPr>
        <w:t>Jord`a</w:t>
      </w:r>
      <w:proofErr w:type="spellEnd"/>
      <w:r w:rsidRPr="00B249C0">
        <w:rPr>
          <w:sz w:val="16"/>
        </w:rPr>
        <w:t xml:space="preserve">, 2005). We find that </w:t>
      </w:r>
      <w:r w:rsidRPr="00B249C0">
        <w:rPr>
          <w:sz w:val="24"/>
          <w:szCs w:val="24"/>
          <w:u w:val="single"/>
        </w:rPr>
        <w:t xml:space="preserve">a drop in the statutory corporate tax rate of 10 percentage points generates a </w:t>
      </w:r>
      <w:proofErr w:type="gramStart"/>
      <w:r w:rsidRPr="00B249C0">
        <w:rPr>
          <w:sz w:val="24"/>
          <w:szCs w:val="24"/>
          <w:u w:val="single"/>
        </w:rPr>
        <w:t>2 percentage</w:t>
      </w:r>
      <w:proofErr w:type="gramEnd"/>
      <w:r w:rsidRPr="00B249C0">
        <w:rPr>
          <w:sz w:val="24"/>
          <w:szCs w:val="24"/>
          <w:u w:val="single"/>
        </w:rPr>
        <w:t xml:space="preserve"> point increase in the policy rate.</w:t>
      </w:r>
      <w:r w:rsidRPr="00B249C0">
        <w:rPr>
          <w:sz w:val="16"/>
        </w:rPr>
        <w:t xml:space="preserve"> Empirical results. Our main result is that, on average, </w:t>
      </w:r>
      <w:r w:rsidRPr="00B249C0">
        <w:rPr>
          <w:sz w:val="24"/>
          <w:szCs w:val="24"/>
          <w:u w:val="single"/>
        </w:rPr>
        <w:t xml:space="preserve">central banks raise policy </w:t>
      </w:r>
      <w:r w:rsidRPr="00B249C0">
        <w:rPr>
          <w:sz w:val="24"/>
          <w:szCs w:val="24"/>
          <w:u w:val="single"/>
        </w:rPr>
        <w:lastRenderedPageBreak/>
        <w:t>rates after a corporate tax reform.</w:t>
      </w:r>
      <w:r w:rsidRPr="00B249C0">
        <w:rPr>
          <w:sz w:val="16"/>
        </w:rPr>
        <w:t xml:space="preserve"> On average, there is </w:t>
      </w:r>
      <w:r w:rsidRPr="00B249C0">
        <w:rPr>
          <w:sz w:val="24"/>
          <w:szCs w:val="24"/>
          <w:u w:val="single"/>
        </w:rPr>
        <w:t xml:space="preserve">a </w:t>
      </w:r>
      <w:proofErr w:type="gramStart"/>
      <w:r w:rsidRPr="00B249C0">
        <w:rPr>
          <w:sz w:val="24"/>
          <w:szCs w:val="24"/>
          <w:u w:val="single"/>
        </w:rPr>
        <w:t>2 percentage</w:t>
      </w:r>
      <w:proofErr w:type="gramEnd"/>
      <w:r w:rsidRPr="00B249C0">
        <w:rPr>
          <w:sz w:val="24"/>
          <w:szCs w:val="24"/>
          <w:u w:val="single"/>
        </w:rPr>
        <w:t xml:space="preserve"> point </w:t>
      </w:r>
      <w:r w:rsidRPr="00B249C0">
        <w:rPr>
          <w:sz w:val="16"/>
        </w:rPr>
        <w:t xml:space="preserve">(pp.) </w:t>
      </w:r>
      <w:r w:rsidRPr="00B249C0">
        <w:rPr>
          <w:sz w:val="24"/>
          <w:szCs w:val="24"/>
          <w:u w:val="single"/>
        </w:rPr>
        <w:t>increase in the policy rate after a 10 pp. decrease in the corporate income tax rate.</w:t>
      </w:r>
      <w:r w:rsidRPr="00B249C0">
        <w:rPr>
          <w:sz w:val="16"/>
        </w:rPr>
        <w:t xml:space="preserve"> We also observe a lag in the Central Banks responses: On average, </w:t>
      </w:r>
      <w:r w:rsidRPr="00B249C0">
        <w:rPr>
          <w:sz w:val="24"/>
          <w:szCs w:val="24"/>
          <w:u w:val="single"/>
        </w:rPr>
        <w:t xml:space="preserve">monetary policy rates peak two to three years after the tax reform. </w:t>
      </w:r>
      <w:r w:rsidRPr="00B249C0">
        <w:rPr>
          <w:sz w:val="16"/>
        </w:rPr>
        <w:t xml:space="preserve">The shape of the response suggests that the policy response is transitory, as rates go back to their average value after 4 years. Importantly, these results control for country-level outcomes, </w:t>
      </w:r>
      <w:proofErr w:type="gramStart"/>
      <w:r w:rsidRPr="00B249C0">
        <w:rPr>
          <w:sz w:val="16"/>
        </w:rPr>
        <w:t>which by definition, embed</w:t>
      </w:r>
      <w:proofErr w:type="gramEnd"/>
      <w:r w:rsidRPr="00B249C0">
        <w:rPr>
          <w:sz w:val="16"/>
        </w:rPr>
        <w:t xml:space="preserve"> general equilibrium and aggregate effects. With new tax reform instrument to examine the relationship between tax reform, monetary policy, and other aggregates. First, we estimate our baseline specification, using local projection (LP) methods by </w:t>
      </w:r>
      <w:proofErr w:type="spellStart"/>
      <w:r w:rsidRPr="00B249C0">
        <w:rPr>
          <w:sz w:val="16"/>
        </w:rPr>
        <w:t>Jord`a</w:t>
      </w:r>
      <w:proofErr w:type="spellEnd"/>
      <w:r w:rsidRPr="00B249C0">
        <w:rPr>
          <w:sz w:val="16"/>
        </w:rPr>
        <w:t xml:space="preserve"> (2005). We then employ three other LP estimators to address concerns relating to omitted variable bias, allocation bias, and anticipatory effects. This section concludes with a discussion of the relationship between our tax reform measure and other aggregates. Quantitative results (In progress). The second part of the paper aims to understand the documented monetary policy response through the lens of a medium-scale New Keynesian model suited to conduct counterfactuals and study optimal policy. In the spirit of </w:t>
      </w:r>
      <w:proofErr w:type="spellStart"/>
      <w:r w:rsidRPr="00B249C0">
        <w:rPr>
          <w:sz w:val="16"/>
        </w:rPr>
        <w:t>Justiniano</w:t>
      </w:r>
      <w:proofErr w:type="spellEnd"/>
      <w:r w:rsidRPr="00B249C0">
        <w:rPr>
          <w:sz w:val="16"/>
        </w:rPr>
        <w:t xml:space="preserve">, </w:t>
      </w:r>
      <w:proofErr w:type="spellStart"/>
      <w:r w:rsidRPr="00B249C0">
        <w:rPr>
          <w:sz w:val="16"/>
        </w:rPr>
        <w:t>Primiceri</w:t>
      </w:r>
      <w:proofErr w:type="spellEnd"/>
      <w:r w:rsidRPr="00B249C0">
        <w:rPr>
          <w:sz w:val="16"/>
        </w:rPr>
        <w:t xml:space="preserve"> and </w:t>
      </w:r>
      <w:proofErr w:type="spellStart"/>
      <w:r w:rsidRPr="00B249C0">
        <w:rPr>
          <w:sz w:val="16"/>
        </w:rPr>
        <w:t>Tambalotti</w:t>
      </w:r>
      <w:proofErr w:type="spellEnd"/>
      <w:r w:rsidRPr="00B249C0">
        <w:rPr>
          <w:sz w:val="16"/>
        </w:rPr>
        <w:t xml:space="preserve"> (2010), our framework will consist of a DSGE model with capital and labor inputs, wage and price rigidities, investment frictions, corporate taxes, and a Taylor-type rule followed by the monetary authority. The calibrated version of this model replicates the observed response.</w:t>
      </w:r>
    </w:p>
    <w:p w14:paraId="722A3AA3" w14:textId="77777777" w:rsidR="006F4980" w:rsidRPr="00B249C0" w:rsidRDefault="006F4980" w:rsidP="006F4980">
      <w:pPr>
        <w:pStyle w:val="Heading2"/>
        <w:rPr>
          <w:rFonts w:cs="Calibri"/>
        </w:rPr>
      </w:pPr>
      <w:r w:rsidRPr="00B249C0">
        <w:rPr>
          <w:rFonts w:cs="Calibri"/>
        </w:rPr>
        <w:lastRenderedPageBreak/>
        <w:t>Environment Tax</w:t>
      </w:r>
    </w:p>
    <w:p w14:paraId="591885A3" w14:textId="77777777" w:rsidR="006F4980" w:rsidRDefault="006F4980" w:rsidP="006F4980">
      <w:pPr>
        <w:pStyle w:val="Heading3"/>
        <w:rPr>
          <w:rFonts w:cs="Calibri"/>
        </w:rPr>
      </w:pPr>
      <w:r w:rsidRPr="00B249C0">
        <w:rPr>
          <w:rFonts w:cs="Calibri"/>
        </w:rPr>
        <w:lastRenderedPageBreak/>
        <w:t>Generic</w:t>
      </w:r>
    </w:p>
    <w:p w14:paraId="1CCB92D0" w14:textId="77777777" w:rsidR="006F4980" w:rsidRDefault="006F4980" w:rsidP="006F4980">
      <w:pPr>
        <w:pStyle w:val="Heading4"/>
      </w:pPr>
      <w:r>
        <w:t xml:space="preserve">Environmental taxes </w:t>
      </w:r>
      <w:r w:rsidRPr="00850229">
        <w:rPr>
          <w:u w:val="single"/>
        </w:rPr>
        <w:t>decrease</w:t>
      </w:r>
      <w:r w:rsidRPr="00850229">
        <w:t xml:space="preserve"> fossil fuel consumption</w:t>
      </w:r>
      <w:r>
        <w:t xml:space="preserve"> and </w:t>
      </w:r>
      <w:r w:rsidRPr="00850229">
        <w:rPr>
          <w:u w:val="single"/>
        </w:rPr>
        <w:t>increase</w:t>
      </w:r>
      <w:r>
        <w:t xml:space="preserve"> renewable energy adoption. </w:t>
      </w:r>
    </w:p>
    <w:p w14:paraId="48CBEBCF" w14:textId="77777777" w:rsidR="006F4980" w:rsidRPr="0036210A" w:rsidRDefault="006F4980" w:rsidP="006F4980">
      <w:r>
        <w:t xml:space="preserve">Cristian </w:t>
      </w:r>
      <w:proofErr w:type="spellStart"/>
      <w:r w:rsidRPr="00566B97">
        <w:rPr>
          <w:rStyle w:val="Style13ptBold"/>
        </w:rPr>
        <w:t>Mardones</w:t>
      </w:r>
      <w:proofErr w:type="spellEnd"/>
      <w:r>
        <w:t xml:space="preserve"> </w:t>
      </w:r>
      <w:r>
        <w:rPr>
          <w:rStyle w:val="Style13ptBold"/>
        </w:rPr>
        <w:t>23</w:t>
      </w:r>
      <w:r w:rsidRPr="0036210A">
        <w:t xml:space="preserve">, </w:t>
      </w:r>
      <w:r>
        <w:t>Department of Industrial Engineering, University of Concepción; José Ortega, Industrial Engineering, University of Concepción, 1</w:t>
      </w:r>
      <w:r w:rsidRPr="0036210A">
        <w:t>/</w:t>
      </w:r>
      <w:r>
        <w:t>1/2023</w:t>
      </w:r>
      <w:r w:rsidRPr="0036210A">
        <w:t>, “</w:t>
      </w:r>
      <w:r>
        <w:t>The individual and combined impact of environmental taxes in Chile – A flexible computable general equilibrium analysis</w:t>
      </w:r>
      <w:r w:rsidRPr="0036210A">
        <w:t xml:space="preserve">,” </w:t>
      </w:r>
      <w:r>
        <w:rPr>
          <w:i/>
          <w:iCs/>
        </w:rPr>
        <w:t>Journal of Environmental Management</w:t>
      </w:r>
      <w:r w:rsidRPr="0036210A">
        <w:t>, Vol</w:t>
      </w:r>
      <w:r>
        <w:t xml:space="preserve"> 325</w:t>
      </w:r>
      <w:r w:rsidRPr="0036210A">
        <w:t xml:space="preserve">, p </w:t>
      </w:r>
      <w:r>
        <w:t>10</w:t>
      </w:r>
      <w:r w:rsidRPr="0036210A">
        <w:t>, DOI</w:t>
      </w:r>
      <w:r>
        <w:t>: 10.1016/j.jenvman.2022.116508</w:t>
      </w:r>
      <w:r w:rsidRPr="0036210A">
        <w:t xml:space="preserve">, </w:t>
      </w:r>
      <w:proofErr w:type="spellStart"/>
      <w:r>
        <w:t>rezz</w:t>
      </w:r>
      <w:proofErr w:type="spellEnd"/>
    </w:p>
    <w:p w14:paraId="52225185" w14:textId="77777777" w:rsidR="006F4980" w:rsidRPr="00711851" w:rsidRDefault="006F4980" w:rsidP="006F4980">
      <w:pPr>
        <w:rPr>
          <w:sz w:val="14"/>
        </w:rPr>
      </w:pPr>
      <w:r w:rsidRPr="00711851">
        <w:rPr>
          <w:sz w:val="14"/>
        </w:rPr>
        <w:t>5. Conclusions</w:t>
      </w:r>
    </w:p>
    <w:p w14:paraId="099E35AF" w14:textId="77777777" w:rsidR="006F4980" w:rsidRPr="00711851" w:rsidRDefault="006F4980" w:rsidP="006F4980">
      <w:pPr>
        <w:rPr>
          <w:sz w:val="14"/>
        </w:rPr>
      </w:pPr>
      <w:r w:rsidRPr="00F14F83">
        <w:rPr>
          <w:u w:val="single"/>
        </w:rPr>
        <w:t>This study</w:t>
      </w:r>
      <w:r w:rsidRPr="00711851">
        <w:rPr>
          <w:sz w:val="14"/>
        </w:rPr>
        <w:t xml:space="preserve"> uses a flexible CGE model with high disaggregation of the energy sector to </w:t>
      </w:r>
      <w:r w:rsidRPr="00F14F83">
        <w:rPr>
          <w:u w:val="single"/>
        </w:rPr>
        <w:t xml:space="preserve">evaluate the impacts of the tax rates on </w:t>
      </w:r>
      <w:r w:rsidRPr="00711851">
        <w:rPr>
          <w:rStyle w:val="Emphasis"/>
        </w:rPr>
        <w:t>CO2, PM, SO2, and NOX</w:t>
      </w:r>
      <w:r w:rsidRPr="00711851">
        <w:rPr>
          <w:sz w:val="14"/>
        </w:rPr>
        <w:t xml:space="preserve"> currently applied in Chile and determine how different nested production structures affect the results obtained.</w:t>
      </w:r>
    </w:p>
    <w:p w14:paraId="157E304D" w14:textId="77777777" w:rsidR="006F4980" w:rsidRPr="00711851" w:rsidRDefault="006F4980" w:rsidP="006F4980">
      <w:pPr>
        <w:rPr>
          <w:sz w:val="14"/>
        </w:rPr>
      </w:pPr>
      <w:r w:rsidRPr="00711851">
        <w:rPr>
          <w:sz w:val="14"/>
        </w:rPr>
        <w:t xml:space="preserve">The results show that all </w:t>
      </w:r>
      <w:r w:rsidRPr="00F14F83">
        <w:rPr>
          <w:u w:val="single"/>
        </w:rPr>
        <w:t>environmental taxes reduce net CO2eq emissions by 5.4% regardless of the nested production structure</w:t>
      </w:r>
      <w:r w:rsidRPr="00711851">
        <w:rPr>
          <w:sz w:val="14"/>
        </w:rPr>
        <w:t xml:space="preserve"> if the elasticities of substitution most frequently used in the previous literature are applied. In comparison, </w:t>
      </w:r>
      <w:r w:rsidRPr="00F14F83">
        <w:rPr>
          <w:u w:val="single"/>
        </w:rPr>
        <w:t>net CO2eq emissions vary between 6.9% and 11.0% if high elasticities of substitution are applied</w:t>
      </w:r>
      <w:r w:rsidRPr="00711851">
        <w:rPr>
          <w:sz w:val="14"/>
        </w:rPr>
        <w:t xml:space="preserve">. This environmental regulation also induces a fall in GDP between 0.1% and 0.2%. </w:t>
      </w:r>
      <w:r w:rsidRPr="00CE0C65">
        <w:rPr>
          <w:u w:val="single"/>
        </w:rPr>
        <w:t>Regardless of</w:t>
      </w:r>
      <w:r w:rsidRPr="00711851">
        <w:rPr>
          <w:sz w:val="14"/>
        </w:rPr>
        <w:t xml:space="preserve"> the nested </w:t>
      </w:r>
      <w:r w:rsidRPr="00CE0C65">
        <w:rPr>
          <w:u w:val="single"/>
        </w:rPr>
        <w:t>production structure and</w:t>
      </w:r>
      <w:r w:rsidRPr="00711851">
        <w:rPr>
          <w:sz w:val="14"/>
        </w:rPr>
        <w:t xml:space="preserve"> the </w:t>
      </w:r>
      <w:r w:rsidRPr="00CE0C65">
        <w:rPr>
          <w:u w:val="single"/>
        </w:rPr>
        <w:t>elasticities</w:t>
      </w:r>
      <w:r w:rsidRPr="00711851">
        <w:rPr>
          <w:sz w:val="14"/>
        </w:rPr>
        <w:t xml:space="preserve"> of substitution chosen, it can be observed that </w:t>
      </w:r>
      <w:r w:rsidRPr="00F14F83">
        <w:rPr>
          <w:u w:val="single"/>
        </w:rPr>
        <w:t xml:space="preserve">there is a </w:t>
      </w:r>
      <w:r w:rsidRPr="00711851">
        <w:rPr>
          <w:rStyle w:val="Emphasis"/>
        </w:rPr>
        <w:t>general decrease</w:t>
      </w:r>
      <w:r w:rsidRPr="00F14F83">
        <w:rPr>
          <w:u w:val="single"/>
        </w:rPr>
        <w:t xml:space="preserve"> in the use of </w:t>
      </w:r>
      <w:r w:rsidRPr="00CE0C65">
        <w:rPr>
          <w:u w:val="single"/>
        </w:rPr>
        <w:t>energy. With current environmental taxes, energy use in all sectors decreases</w:t>
      </w:r>
      <w:r w:rsidRPr="00711851">
        <w:rPr>
          <w:sz w:val="14"/>
        </w:rPr>
        <w:t xml:space="preserve">, especially coal and thermoelectric power, </w:t>
      </w:r>
      <w:r w:rsidRPr="00CE0C65">
        <w:rPr>
          <w:u w:val="single"/>
        </w:rPr>
        <w:t xml:space="preserve">but </w:t>
      </w:r>
      <w:r w:rsidRPr="00711851">
        <w:rPr>
          <w:rStyle w:val="Emphasis"/>
        </w:rPr>
        <w:t>renewable energies</w:t>
      </w:r>
      <w:r w:rsidRPr="00CE0C65">
        <w:rPr>
          <w:u w:val="single"/>
        </w:rPr>
        <w:t xml:space="preserve"> experienced an increase</w:t>
      </w:r>
      <w:r w:rsidRPr="00711851">
        <w:rPr>
          <w:sz w:val="14"/>
        </w:rPr>
        <w:t xml:space="preserve">. Besides, it is determined that </w:t>
      </w:r>
      <w:r w:rsidRPr="00CE0C65">
        <w:rPr>
          <w:u w:val="single"/>
        </w:rPr>
        <w:t>an environmental tax applied only to CO2 emissions affects coal use to a greater extent</w:t>
      </w:r>
      <w:r w:rsidRPr="00711851">
        <w:rPr>
          <w:sz w:val="14"/>
        </w:rPr>
        <w:t xml:space="preserve">. In contrast, </w:t>
      </w:r>
      <w:r w:rsidRPr="00CE0C65">
        <w:rPr>
          <w:u w:val="single"/>
        </w:rPr>
        <w:t>an environmental tax on local air pollutants</w:t>
      </w:r>
      <w:r w:rsidRPr="00711851">
        <w:rPr>
          <w:sz w:val="14"/>
        </w:rPr>
        <w:t xml:space="preserve"> (PM, SO2, and NOX) </w:t>
      </w:r>
      <w:r w:rsidRPr="00CE0C65">
        <w:rPr>
          <w:u w:val="single"/>
        </w:rPr>
        <w:t xml:space="preserve">affects the use of other fossil fuels such as </w:t>
      </w:r>
      <w:r w:rsidRPr="00711851">
        <w:rPr>
          <w:rStyle w:val="Emphasis"/>
        </w:rPr>
        <w:t>crude oil, gas, and refined fuels</w:t>
      </w:r>
      <w:r w:rsidRPr="00711851">
        <w:rPr>
          <w:sz w:val="14"/>
        </w:rPr>
        <w:t>.</w:t>
      </w:r>
    </w:p>
    <w:p w14:paraId="250FB684" w14:textId="77777777" w:rsidR="006F4980" w:rsidRPr="00711851" w:rsidRDefault="006F4980" w:rsidP="006F4980">
      <w:pPr>
        <w:rPr>
          <w:sz w:val="14"/>
        </w:rPr>
      </w:pPr>
      <w:r w:rsidRPr="00711851">
        <w:rPr>
          <w:sz w:val="14"/>
        </w:rPr>
        <w:t xml:space="preserve">Under Chilean legislation, </w:t>
      </w:r>
      <w:r w:rsidRPr="00CE0C65">
        <w:rPr>
          <w:u w:val="single"/>
        </w:rPr>
        <w:t>the carbon tax generates the greatest contribution to reducing emissions, fossil energy consumption, and impact on GDP</w:t>
      </w:r>
      <w:r w:rsidRPr="00711851">
        <w:rPr>
          <w:sz w:val="14"/>
        </w:rPr>
        <w:t xml:space="preserve">. Specifically, the </w:t>
      </w:r>
      <w:r w:rsidRPr="00DF6519">
        <w:rPr>
          <w:u w:val="single"/>
        </w:rPr>
        <w:t>carbon tax</w:t>
      </w:r>
      <w:r w:rsidRPr="00711851">
        <w:rPr>
          <w:sz w:val="14"/>
        </w:rPr>
        <w:t xml:space="preserve"> explains </w:t>
      </w:r>
      <w:r w:rsidRPr="00711851">
        <w:rPr>
          <w:rStyle w:val="Emphasis"/>
        </w:rPr>
        <w:t>84%–85%</w:t>
      </w:r>
      <w:r w:rsidRPr="00DF6519">
        <w:rPr>
          <w:u w:val="single"/>
        </w:rPr>
        <w:t xml:space="preserve"> of the drop in net CO2eq, </w:t>
      </w:r>
      <w:r w:rsidRPr="00711851">
        <w:rPr>
          <w:rStyle w:val="Emphasis"/>
        </w:rPr>
        <w:t>77%–80%</w:t>
      </w:r>
      <w:r w:rsidRPr="00DF6519">
        <w:rPr>
          <w:u w:val="single"/>
        </w:rPr>
        <w:t xml:space="preserve"> of the reduction in SO2 and NOX emissions, </w:t>
      </w:r>
      <w:r w:rsidRPr="00711851">
        <w:rPr>
          <w:rStyle w:val="Emphasis"/>
        </w:rPr>
        <w:t>61%–69%</w:t>
      </w:r>
      <w:r w:rsidRPr="00DF6519">
        <w:rPr>
          <w:u w:val="single"/>
        </w:rPr>
        <w:t xml:space="preserve"> of the decrease in PM emissions, </w:t>
      </w:r>
      <w:r w:rsidRPr="00711851">
        <w:rPr>
          <w:rStyle w:val="Emphasis"/>
        </w:rPr>
        <w:t>81%–82%</w:t>
      </w:r>
      <w:r w:rsidRPr="00DF6519">
        <w:rPr>
          <w:u w:val="single"/>
        </w:rPr>
        <w:t xml:space="preserve"> of the drop in fossil energy consumption</w:t>
      </w:r>
      <w:r w:rsidRPr="00711851">
        <w:rPr>
          <w:sz w:val="14"/>
        </w:rPr>
        <w:t xml:space="preserve">, and 76%–78% of the decline in GDP. The tax on PM emissions explains 14% of the drop in net CO2eq and SO2 emissions, 6%–10% of the decline in NOX emissions, 14%–17% of the decrease in PM emissions, 15% of the reduction in fossil energy consumption, and 15%–18% of the decline in GDP. In contrast, the taxes on SO2 and NOX emissions have marginal impacts. The results in this study reflect a complementarity between taxes on global and local air pollutants. However, the low tax rates applied in Chile prevent greater </w:t>
      </w:r>
      <w:proofErr w:type="spellStart"/>
      <w:r w:rsidRPr="00711851">
        <w:rPr>
          <w:sz w:val="14"/>
        </w:rPr>
        <w:t>cobenefits</w:t>
      </w:r>
      <w:proofErr w:type="spellEnd"/>
      <w:r w:rsidRPr="00711851">
        <w:rPr>
          <w:sz w:val="14"/>
        </w:rPr>
        <w:t xml:space="preserve"> from being obtained.</w:t>
      </w:r>
    </w:p>
    <w:p w14:paraId="66D9B6CC" w14:textId="77777777" w:rsidR="006F4980" w:rsidRPr="00711851" w:rsidRDefault="006F4980" w:rsidP="006F4980">
      <w:pPr>
        <w:rPr>
          <w:sz w:val="14"/>
        </w:rPr>
      </w:pPr>
      <w:r w:rsidRPr="00711851">
        <w:rPr>
          <w:sz w:val="14"/>
        </w:rPr>
        <w:t xml:space="preserve">On the other hand, in a CGE model with high energy disaggregation, the nested production structure chosen by the modelers is relevant to simulating environmental taxes when high elasticities of substitution are used. Therefore, it is crucial to develop more empirical research to justify the values of these elasticities adequately. By comparing the results of both structures to previous studies based on microdata, it is concluded that </w:t>
      </w:r>
      <w:r w:rsidRPr="001D6AED">
        <w:rPr>
          <w:u w:val="single"/>
        </w:rPr>
        <w:t xml:space="preserve">the KL-EM structure provides the </w:t>
      </w:r>
      <w:r w:rsidRPr="00711851">
        <w:rPr>
          <w:rStyle w:val="Emphasis"/>
        </w:rPr>
        <w:t>most realistic results</w:t>
      </w:r>
      <w:r w:rsidRPr="00711851">
        <w:rPr>
          <w:sz w:val="14"/>
        </w:rPr>
        <w:t xml:space="preserve">. Finally, if there is no certainty about the elasticities of substitution values, a KL-EM structure should be preferred to obtain more conservative results in environmental terms. </w:t>
      </w:r>
    </w:p>
    <w:p w14:paraId="4946AFF0" w14:textId="77777777" w:rsidR="006F4980" w:rsidRPr="00A96A29" w:rsidRDefault="006F4980" w:rsidP="006F4980"/>
    <w:p w14:paraId="37D85F62" w14:textId="77777777" w:rsidR="006F4980" w:rsidRPr="00B249C0" w:rsidRDefault="006F4980" w:rsidP="006F4980">
      <w:pPr>
        <w:pStyle w:val="Heading4"/>
      </w:pPr>
      <w:r w:rsidRPr="00B249C0">
        <w:rPr>
          <w:u w:val="single"/>
        </w:rPr>
        <w:t>Most comprehensive studies</w:t>
      </w:r>
      <w:r w:rsidRPr="00B249C0">
        <w:t xml:space="preserve"> prove environmental taxes are effective. </w:t>
      </w:r>
    </w:p>
    <w:p w14:paraId="02CFFA3D" w14:textId="77777777" w:rsidR="006F4980" w:rsidRPr="00B249C0" w:rsidRDefault="006F4980" w:rsidP="006F4980">
      <w:proofErr w:type="spellStart"/>
      <w:r w:rsidRPr="00B249C0">
        <w:t>Özer</w:t>
      </w:r>
      <w:proofErr w:type="spellEnd"/>
      <w:r w:rsidRPr="00B249C0">
        <w:t xml:space="preserve"> </w:t>
      </w:r>
      <w:proofErr w:type="spellStart"/>
      <w:r w:rsidRPr="00B249C0">
        <w:rPr>
          <w:rStyle w:val="Style13ptBold"/>
        </w:rPr>
        <w:t>Depren</w:t>
      </w:r>
      <w:proofErr w:type="spellEnd"/>
      <w:r w:rsidRPr="00B249C0">
        <w:t xml:space="preserve"> </w:t>
      </w:r>
      <w:r w:rsidRPr="00B249C0">
        <w:rPr>
          <w:rStyle w:val="Style13ptBold"/>
        </w:rPr>
        <w:t>23</w:t>
      </w:r>
      <w:r w:rsidRPr="00B249C0">
        <w:t xml:space="preserve">, Ph.D. degree in Statistics from Marmara University; Mustafa </w:t>
      </w:r>
      <w:proofErr w:type="spellStart"/>
      <w:r w:rsidRPr="00B249C0">
        <w:t>Kartal</w:t>
      </w:r>
      <w:proofErr w:type="spellEnd"/>
      <w:r w:rsidRPr="00B249C0">
        <w:t xml:space="preserve">, received a Ph.D. degree in banking from Marmara University; </w:t>
      </w:r>
      <w:proofErr w:type="spellStart"/>
      <w:r w:rsidRPr="00B249C0">
        <w:t>Fatih</w:t>
      </w:r>
      <w:proofErr w:type="spellEnd"/>
      <w:r w:rsidRPr="00B249C0">
        <w:t xml:space="preserve"> </w:t>
      </w:r>
      <w:proofErr w:type="spellStart"/>
      <w:r w:rsidRPr="00B249C0">
        <w:t>Ayhan</w:t>
      </w:r>
      <w:proofErr w:type="spellEnd"/>
      <w:r w:rsidRPr="00B249C0">
        <w:t xml:space="preserve">, a macroeconomics and international economics professional, Ph.D. degree in economics from </w:t>
      </w:r>
      <w:proofErr w:type="spellStart"/>
      <w:r w:rsidRPr="00B249C0">
        <w:t>Selçuk</w:t>
      </w:r>
      <w:proofErr w:type="spellEnd"/>
      <w:r w:rsidRPr="00B249C0">
        <w:t xml:space="preserve"> University; Serpil </w:t>
      </w:r>
      <w:proofErr w:type="spellStart"/>
      <w:r w:rsidRPr="00B249C0">
        <w:t>Depren</w:t>
      </w:r>
      <w:proofErr w:type="spellEnd"/>
      <w:r w:rsidRPr="00B249C0">
        <w:t xml:space="preserve">, a Ph.D. degree in Statistics from Marmara University, 3/1/2023, “Heterogeneous impact of environmental taxes on environmental quality: Tax domain based evidence from the </w:t>
      </w:r>
      <w:proofErr w:type="spellStart"/>
      <w:r w:rsidRPr="00B249C0">
        <w:t>nordic</w:t>
      </w:r>
      <w:proofErr w:type="spellEnd"/>
      <w:r w:rsidRPr="00B249C0">
        <w:t xml:space="preserve"> </w:t>
      </w:r>
      <w:r w:rsidRPr="00B249C0">
        <w:lastRenderedPageBreak/>
        <w:t xml:space="preserve">countries by nonparametric quantile approaches,” </w:t>
      </w:r>
      <w:r w:rsidRPr="00B249C0">
        <w:rPr>
          <w:i/>
          <w:iCs/>
        </w:rPr>
        <w:t>Journal of environmental management</w:t>
      </w:r>
      <w:r w:rsidRPr="00B249C0">
        <w:t xml:space="preserve">, Vol 329, pp 6-9, DOI: 10.1016/j.jenvman.2022.117031, </w:t>
      </w:r>
      <w:proofErr w:type="spellStart"/>
      <w:r w:rsidRPr="00B249C0">
        <w:t>rezz</w:t>
      </w:r>
      <w:proofErr w:type="spellEnd"/>
    </w:p>
    <w:p w14:paraId="7FBF9C25" w14:textId="77777777" w:rsidR="006F4980" w:rsidRPr="00B249C0" w:rsidRDefault="006F4980" w:rsidP="006F4980">
      <w:pPr>
        <w:rPr>
          <w:sz w:val="14"/>
        </w:rPr>
      </w:pPr>
      <w:r w:rsidRPr="00B249C0">
        <w:rPr>
          <w:sz w:val="14"/>
        </w:rPr>
        <w:t>5.1. Conclusion</w:t>
      </w:r>
    </w:p>
    <w:p w14:paraId="74D63B2A" w14:textId="77777777" w:rsidR="006F4980" w:rsidRPr="00B249C0" w:rsidRDefault="006F4980" w:rsidP="006F4980">
      <w:pPr>
        <w:rPr>
          <w:sz w:val="14"/>
        </w:rPr>
      </w:pPr>
      <w:r w:rsidRPr="00B249C0">
        <w:rPr>
          <w:sz w:val="14"/>
        </w:rPr>
        <w:t xml:space="preserve">In this study, </w:t>
      </w:r>
      <w:r w:rsidRPr="00B249C0">
        <w:rPr>
          <w:u w:val="single"/>
        </w:rPr>
        <w:t xml:space="preserve">heterogeneous impacts of </w:t>
      </w:r>
      <w:r w:rsidRPr="00B249C0">
        <w:rPr>
          <w:rStyle w:val="Emphasis"/>
        </w:rPr>
        <w:t>environmental taxes</w:t>
      </w:r>
      <w:r w:rsidRPr="00B249C0">
        <w:rPr>
          <w:u w:val="single"/>
        </w:rPr>
        <w:t xml:space="preserve"> at both aggregated and disaggregated levels on CO2 emissions are investigated in Nordic countries</w:t>
      </w:r>
      <w:r w:rsidRPr="00B249C0">
        <w:rPr>
          <w:sz w:val="14"/>
        </w:rPr>
        <w:t xml:space="preserve">, </w:t>
      </w:r>
      <w:r w:rsidRPr="00B249C0">
        <w:rPr>
          <w:u w:val="single"/>
        </w:rPr>
        <w:t>which have applied environmental taxes as green economies</w:t>
      </w:r>
      <w:r w:rsidRPr="00B249C0">
        <w:rPr>
          <w:sz w:val="14"/>
        </w:rPr>
        <w:t xml:space="preserve">. In this context, quarterly data for the period 1994/Q1-2020/ Table Q4 as the most recent intersect available data are used and novel nonparametric Granger causality-in-quantiles and quantile-on-quantile regression approaches are used as the main models while quantile regression is considered for robustness check. </w:t>
      </w:r>
      <w:r w:rsidRPr="00B249C0">
        <w:rPr>
          <w:u w:val="single"/>
        </w:rPr>
        <w:t xml:space="preserve">From different studies in the literature, this research uses </w:t>
      </w:r>
      <w:r w:rsidRPr="00B249C0">
        <w:rPr>
          <w:rStyle w:val="Emphasis"/>
        </w:rPr>
        <w:t>both</w:t>
      </w:r>
      <w:r w:rsidRPr="00B249C0">
        <w:rPr>
          <w:u w:val="single"/>
        </w:rPr>
        <w:t xml:space="preserve"> aggregated and disaggregated level data for environmental taxes</w:t>
      </w:r>
      <w:r w:rsidRPr="00B249C0">
        <w:rPr>
          <w:sz w:val="14"/>
        </w:rPr>
        <w:t xml:space="preserve"> at the same time and applies mainly nonparametric quantile approaches to make an indicator-, country-, and quantile-based analysis.</w:t>
      </w:r>
    </w:p>
    <w:p w14:paraId="59A8B776" w14:textId="77777777" w:rsidR="006F4980" w:rsidRPr="00B249C0" w:rsidRDefault="006F4980" w:rsidP="006F4980">
      <w:pPr>
        <w:rPr>
          <w:sz w:val="14"/>
        </w:rPr>
      </w:pPr>
      <w:r w:rsidRPr="00B249C0">
        <w:rPr>
          <w:sz w:val="14"/>
        </w:rPr>
        <w:t>The results of nonparametric quantile approaches show mainly that there are causal impacts of environmental taxes at the aggregated level on CO2 emissions, which exist in most quantiles, whereas indicator-, country-, and quantile-based results vary; and impacts of environmental taxes at disaggregated-level on CO2 emissions are different from aggregated-level for countries and quantiles. In detail, environmental tax on energy has a mixed impact in Iceland, Denmark, Finland, Norway, and Sweden based on quantiles. Also, environmental tax on pollution has the highest decreasing impact in most quantiles in Denmark, Iceland, Norway, and Sweden. Besides, environmental tax on transport has a decreasing impact in Denmark in the highest quantiles, whereas it has a reverse impact in other countries. Moreover, the impacts of total environmental tax have a mixed structure based-on quantiles in the countries. It has a decreasing impact in Denmark at some quantiles, whereas an increasing impact in other countries. Hence, the hypotheses, which are researched in this study, are validated by the nonparametric quantile approaches.</w:t>
      </w:r>
    </w:p>
    <w:p w14:paraId="389317CA" w14:textId="77777777" w:rsidR="006F4980" w:rsidRPr="00B249C0" w:rsidRDefault="006F4980" w:rsidP="006F4980">
      <w:pPr>
        <w:rPr>
          <w:sz w:val="14"/>
        </w:rPr>
      </w:pPr>
      <w:r w:rsidRPr="00B249C0">
        <w:rPr>
          <w:sz w:val="14"/>
        </w:rPr>
        <w:t xml:space="preserve">As a summary, </w:t>
      </w:r>
      <w:r w:rsidRPr="00B249C0">
        <w:rPr>
          <w:u w:val="single"/>
        </w:rPr>
        <w:t>this study presents that disaggregated level causality impacts of environmental taxes on CO2 emissions differ from aggregated level impacts</w:t>
      </w:r>
      <w:r w:rsidRPr="00B249C0">
        <w:rPr>
          <w:sz w:val="14"/>
        </w:rPr>
        <w:t xml:space="preserve">. Also, the impacts of environmental taxes on CO2 emissions differ from the aggregated level impacts. Moreover, </w:t>
      </w:r>
      <w:r w:rsidRPr="00B249C0">
        <w:rPr>
          <w:u w:val="single"/>
        </w:rPr>
        <w:t xml:space="preserve">it is defined that environmental taxes have a </w:t>
      </w:r>
      <w:r w:rsidRPr="00B249C0">
        <w:rPr>
          <w:rStyle w:val="Emphasis"/>
        </w:rPr>
        <w:t>generally decreasing effect</w:t>
      </w:r>
      <w:r w:rsidRPr="00B249C0">
        <w:rPr>
          <w:u w:val="single"/>
        </w:rPr>
        <w:t xml:space="preserve"> on CO2 emissions that are consistent with the studies</w:t>
      </w:r>
      <w:r w:rsidRPr="00B249C0">
        <w:rPr>
          <w:sz w:val="14"/>
        </w:rPr>
        <w:t xml:space="preserve"> Lin and Li (2011) for Denmark; He et al. (2021) for Finland; Morley (2012) for Norway; Rybak et al. (2022) for Sweden; Ahmed et al. (2022) </w:t>
      </w:r>
      <w:r w:rsidRPr="00B249C0">
        <w:rPr>
          <w:u w:val="single"/>
        </w:rPr>
        <w:t>for Nordic countries</w:t>
      </w:r>
      <w:r w:rsidRPr="00B249C0">
        <w:rPr>
          <w:sz w:val="14"/>
        </w:rPr>
        <w:t xml:space="preserve">; </w:t>
      </w:r>
      <w:r w:rsidRPr="00B249C0">
        <w:rPr>
          <w:u w:val="single"/>
        </w:rPr>
        <w:t>and</w:t>
      </w:r>
      <w:r w:rsidRPr="00B249C0">
        <w:rPr>
          <w:sz w:val="14"/>
        </w:rPr>
        <w:t xml:space="preserve"> Ullah et al. (2022) for </w:t>
      </w:r>
      <w:r w:rsidRPr="00B249C0">
        <w:rPr>
          <w:u w:val="single"/>
        </w:rPr>
        <w:t>seven green economies</w:t>
      </w:r>
      <w:r w:rsidRPr="00B249C0">
        <w:rPr>
          <w:sz w:val="14"/>
        </w:rPr>
        <w:t xml:space="preserve">. Hence, </w:t>
      </w:r>
      <w:r w:rsidRPr="00B249C0">
        <w:rPr>
          <w:u w:val="single"/>
        </w:rPr>
        <w:t>it can be stated that the results obtained in this this study are</w:t>
      </w:r>
      <w:r w:rsidRPr="00B249C0">
        <w:rPr>
          <w:sz w:val="14"/>
        </w:rPr>
        <w:t xml:space="preserve"> generally </w:t>
      </w:r>
      <w:r w:rsidRPr="00B249C0">
        <w:rPr>
          <w:rStyle w:val="Emphasis"/>
        </w:rPr>
        <w:t xml:space="preserve">in line with the </w:t>
      </w:r>
      <w:proofErr w:type="gramStart"/>
      <w:r w:rsidRPr="00B249C0">
        <w:rPr>
          <w:rStyle w:val="Emphasis"/>
        </w:rPr>
        <w:t>literature</w:t>
      </w:r>
      <w:r w:rsidRPr="00B249C0">
        <w:rPr>
          <w:u w:val="single"/>
        </w:rPr>
        <w:t>, but</w:t>
      </w:r>
      <w:proofErr w:type="gramEnd"/>
      <w:r w:rsidRPr="00B249C0">
        <w:rPr>
          <w:u w:val="single"/>
        </w:rPr>
        <w:t xml:space="preserve"> differ from them by presenting </w:t>
      </w:r>
      <w:r w:rsidRPr="00B249C0">
        <w:rPr>
          <w:rStyle w:val="Emphasis"/>
        </w:rPr>
        <w:t>comprehensive results</w:t>
      </w:r>
      <w:r w:rsidRPr="00B249C0">
        <w:rPr>
          <w:u w:val="single"/>
        </w:rPr>
        <w:t xml:space="preserve"> at both aggregated and disaggregated levels of environmental tax</w:t>
      </w:r>
      <w:r w:rsidRPr="00B249C0">
        <w:rPr>
          <w:sz w:val="14"/>
        </w:rPr>
        <w:t xml:space="preserve">. </w:t>
      </w:r>
    </w:p>
    <w:p w14:paraId="7E0465C3" w14:textId="77777777" w:rsidR="006F4980" w:rsidRPr="00B249C0" w:rsidRDefault="006F4980" w:rsidP="006F4980"/>
    <w:p w14:paraId="09C0F1B0" w14:textId="77777777" w:rsidR="006F4980" w:rsidRDefault="006F4980" w:rsidP="006F4980">
      <w:pPr>
        <w:pStyle w:val="Heading3"/>
        <w:rPr>
          <w:rFonts w:cs="Calibri"/>
        </w:rPr>
      </w:pPr>
      <w:r>
        <w:rPr>
          <w:rFonts w:cs="Calibri"/>
        </w:rPr>
        <w:lastRenderedPageBreak/>
        <w:t xml:space="preserve">Solves Innovation </w:t>
      </w:r>
    </w:p>
    <w:p w14:paraId="4A04AC8D" w14:textId="77777777" w:rsidR="006F4980" w:rsidRDefault="006F4980" w:rsidP="006F4980">
      <w:pPr>
        <w:pStyle w:val="Heading4"/>
      </w:pPr>
      <w:r>
        <w:t xml:space="preserve">Environment taxes spur green tech innovation </w:t>
      </w:r>
    </w:p>
    <w:p w14:paraId="305C7F3B" w14:textId="77777777" w:rsidR="006F4980" w:rsidRPr="005F2D9C" w:rsidRDefault="006F4980" w:rsidP="006F4980">
      <w:r w:rsidRPr="005F2D9C">
        <w:t xml:space="preserve">Deng, </w:t>
      </w:r>
      <w:proofErr w:type="spellStart"/>
      <w:r w:rsidRPr="005F2D9C">
        <w:rPr>
          <w:rStyle w:val="Style13ptBold"/>
        </w:rPr>
        <w:t>Juqiu</w:t>
      </w:r>
      <w:proofErr w:type="spellEnd"/>
      <w:r w:rsidRPr="005F2D9C">
        <w:t>, et al. "Environmental protection tax and green innovation of heavily polluting enterprises: A quasi-natural experiment based on the implementation of China's environmental protection tax law." </w:t>
      </w:r>
      <w:proofErr w:type="spellStart"/>
      <w:r w:rsidRPr="005F2D9C">
        <w:t>PLoS</w:t>
      </w:r>
      <w:proofErr w:type="spellEnd"/>
      <w:r w:rsidRPr="005F2D9C">
        <w:t xml:space="preserve"> ONE, vol. 18, no. 6, 15 June </w:t>
      </w:r>
      <w:r w:rsidRPr="005F2D9C">
        <w:rPr>
          <w:rStyle w:val="Style13ptBold"/>
        </w:rPr>
        <w:t>2023</w:t>
      </w:r>
      <w:r w:rsidRPr="005F2D9C">
        <w:t xml:space="preserve">, p. e0286253. Gale </w:t>
      </w:r>
      <w:r w:rsidRPr="003A1018">
        <w:t xml:space="preserve">Academic OneFile, (Deng </w:t>
      </w:r>
      <w:proofErr w:type="spellStart"/>
      <w:r w:rsidRPr="003A1018">
        <w:t>Juqiu</w:t>
      </w:r>
      <w:proofErr w:type="spellEnd"/>
      <w:r w:rsidRPr="003A1018">
        <w:t xml:space="preserve"> </w:t>
      </w:r>
      <w:r>
        <w:t xml:space="preserve">is a </w:t>
      </w:r>
      <w:r w:rsidRPr="003A1018">
        <w:t>Professor of Department of Finance and Taxation</w:t>
      </w:r>
      <w:r>
        <w:t xml:space="preserve"> at Sichuan University</w:t>
      </w:r>
      <w:r w:rsidRPr="003A1018">
        <w:t xml:space="preserve">, Ph.D. Economics, Doctoral </w:t>
      </w:r>
      <w:proofErr w:type="gramStart"/>
      <w:r w:rsidRPr="003A1018">
        <w:t>Supervisor)  link.gale.com</w:t>
      </w:r>
      <w:proofErr w:type="gramEnd"/>
      <w:r w:rsidRPr="003A1018">
        <w:t>/apps/doc/A753093976/AONE?u=umuser&amp;sid=bookmark-AONE&amp;xid=b75614d4. Accessed 2 July 2023. *Only Introduction and</w:t>
      </w:r>
      <w:r w:rsidRPr="005F2D9C">
        <w:t xml:space="preserve"> conclusion </w:t>
      </w:r>
      <w:r>
        <w:t>included/</w:t>
      </w:r>
      <w:proofErr w:type="spellStart"/>
      <w:r>
        <w:t>hcc</w:t>
      </w:r>
      <w:proofErr w:type="spellEnd"/>
    </w:p>
    <w:p w14:paraId="6789C463" w14:textId="77777777" w:rsidR="006F4980" w:rsidRPr="005E371E" w:rsidRDefault="006F4980" w:rsidP="006F4980">
      <w:pPr>
        <w:rPr>
          <w:u w:val="single"/>
        </w:rPr>
      </w:pPr>
      <w:r w:rsidRPr="003D5815">
        <w:rPr>
          <w:sz w:val="16"/>
        </w:rPr>
        <w:t xml:space="preserve">Since the reform and opening up, China's previous extensive </w:t>
      </w:r>
      <w:hyperlink r:id="rId43" w:tooltip="Related articles for'Economic development'" w:history="1">
        <w:r w:rsidRPr="003D5815">
          <w:rPr>
            <w:rStyle w:val="Hyperlink"/>
            <w:sz w:val="16"/>
          </w:rPr>
          <w:t>economic development</w:t>
        </w:r>
      </w:hyperlink>
      <w:r w:rsidRPr="003D5815">
        <w:rPr>
          <w:sz w:val="16"/>
        </w:rPr>
        <w:t xml:space="preserve"> model has caused serious environmental pollution. To deal with the worsening pollution problem, </w:t>
      </w:r>
      <w:r w:rsidRPr="00EE4601">
        <w:rPr>
          <w:u w:val="single"/>
        </w:rPr>
        <w:t>China piloted the implementation of the pollutant charge fee system</w:t>
      </w:r>
      <w:r w:rsidRPr="003D5815">
        <w:rPr>
          <w:sz w:val="16"/>
        </w:rPr>
        <w:t xml:space="preserve"> in 1979. However, there are some problems in the implementation of the system, such as low emission collection standards, insufficient rigidity of law enforcement and lack of standardization, which greatly reduce the effectiveness of </w:t>
      </w:r>
      <w:hyperlink r:id="rId44" w:tooltip="Related articles for'Pollution control'" w:history="1">
        <w:r w:rsidRPr="003D5815">
          <w:rPr>
            <w:sz w:val="16"/>
          </w:rPr>
          <w:t>pollution control</w:t>
        </w:r>
      </w:hyperlink>
      <w:r w:rsidRPr="003D5815">
        <w:rPr>
          <w:sz w:val="16"/>
        </w:rPr>
        <w:t xml:space="preserve">. </w:t>
      </w:r>
      <w:proofErr w:type="gramStart"/>
      <w:r w:rsidRPr="003D5815">
        <w:rPr>
          <w:sz w:val="16"/>
        </w:rPr>
        <w:t>In order to</w:t>
      </w:r>
      <w:proofErr w:type="gramEnd"/>
      <w:r w:rsidRPr="003D5815">
        <w:rPr>
          <w:sz w:val="16"/>
        </w:rPr>
        <w:t xml:space="preserve"> overcome the disadvantages of the system and more effectively implement the concept of green development, the Chinese government introduced an environmental protection tax on January 1, 2018, which is the first separate tax law for environmental protection in China. As a more coercive and executive instrument of environmental regulation, </w:t>
      </w:r>
      <w:r w:rsidRPr="00EE4601">
        <w:rPr>
          <w:u w:val="single"/>
        </w:rPr>
        <w:t>the environmental protection tax plays a positive role in forcing enterprises to transform and upgrade, promoting the adjustment of economic structure and development mode to the intensive type and realizing green development</w:t>
      </w:r>
      <w:r w:rsidRPr="003D5815">
        <w:rPr>
          <w:sz w:val="16"/>
        </w:rPr>
        <w:t xml:space="preserve">. It cannot be ignored that the environmental protection tax may affect the </w:t>
      </w:r>
      <w:hyperlink r:id="rId45" w:tooltip="Related articles for'Green technology'" w:history="1">
        <w:r w:rsidRPr="003D5815">
          <w:rPr>
            <w:rStyle w:val="Hyperlink"/>
            <w:sz w:val="16"/>
          </w:rPr>
          <w:t>green technology</w:t>
        </w:r>
      </w:hyperlink>
      <w:r w:rsidRPr="003D5815">
        <w:rPr>
          <w:sz w:val="16"/>
        </w:rPr>
        <w:t xml:space="preserve"> innovation of enterprises by affecting the investment cost of enterprises. </w:t>
      </w:r>
      <w:r w:rsidRPr="005E371E">
        <w:rPr>
          <w:u w:val="single"/>
        </w:rPr>
        <w:t>The improvement of green total factor productivity is the fundamental way to solve the problem of the dual pressure of environmental protection and economic growth</w:t>
      </w:r>
      <w:r w:rsidRPr="003D5815">
        <w:rPr>
          <w:sz w:val="16"/>
        </w:rPr>
        <w:t xml:space="preserve"> in China, </w:t>
      </w:r>
      <w:r w:rsidRPr="005E371E">
        <w:rPr>
          <w:u w:val="single"/>
        </w:rPr>
        <w:t>and the improvement of green productivity mainly depends on the green technological innovation of enterprises</w:t>
      </w:r>
      <w:r w:rsidRPr="003D5815">
        <w:rPr>
          <w:sz w:val="16"/>
        </w:rPr>
        <w:t xml:space="preserve"> [1]. So how does the introduction of the environmental protection tax affect the green innovation of enterprises? </w:t>
      </w:r>
      <w:r w:rsidRPr="005E371E">
        <w:rPr>
          <w:u w:val="single"/>
        </w:rPr>
        <w:t>Is the effect positive or negative? Is there heterogeneity in this effect?</w:t>
      </w:r>
      <w:r w:rsidRPr="003D5815">
        <w:rPr>
          <w:sz w:val="16"/>
        </w:rPr>
        <w:t xml:space="preserve"> An in-depth study of the impact of environmental protection tax on enterprises' green innovation is not only conducive to exploring the "win-win" model of economic development and environmental protection, but also of great significance in promoting enterprises to achieve green transformation. Environmental protection tax is a typical tool for environmental regulation, while at present there are differences in the research conclusions on the role of environmental regulations on enterprises' green innovation. The traditional view of the neoclassical school of economics holds that the imposition of environmental protection tax will increase the costs of enterprises and reduce the profits of them, which will hinder the innovation activities of enterprises. Using the Chinese Carbon </w:t>
      </w:r>
      <w:hyperlink r:id="rId46" w:tooltip="Related articles for'Emissions'" w:history="1">
        <w:r w:rsidRPr="003D5815">
          <w:rPr>
            <w:rStyle w:val="Hyperlink"/>
            <w:sz w:val="16"/>
          </w:rPr>
          <w:t>Emissions</w:t>
        </w:r>
      </w:hyperlink>
      <w:r w:rsidRPr="003D5815">
        <w:rPr>
          <w:sz w:val="16"/>
        </w:rPr>
        <w:t xml:space="preserve"> Trading Pilot Policy as a quasi-natural experiment, C et al. [2] found that this environmental regulation policy reduces enterprises' economic performance, thereby reducing the R&amp;D investment, making overall enterprise technology innovation weaker. The empirical results of Stucki et al. [3] suggest that environmental laws and regulations will reduce the innovation tendency of enterprises if taxes and regulations cannot generate additional demand. However, the Porter Hypothesis [4] holds that the appropriate environmental regulation will stimulate the green technological innovation of enterprises, because the economic results of the green technological innovation of enterprises can offset the cost of environmental tax and compensate for the input of green innovation, thus increasing the profits of enterprises. Acemoglu et al. [5] believe that proper environmental regulation tools can achieve enterprises' green technology innovation, supporting the Porter Hypothesis. Peng et al. [6] found that environmental regulations </w:t>
      </w:r>
      <w:proofErr w:type="gramStart"/>
      <w:r w:rsidRPr="003D5815">
        <w:rPr>
          <w:sz w:val="16"/>
        </w:rPr>
        <w:t>enhances</w:t>
      </w:r>
      <w:proofErr w:type="gramEnd"/>
      <w:r w:rsidRPr="003D5815">
        <w:rPr>
          <w:sz w:val="16"/>
        </w:rPr>
        <w:t xml:space="preserve"> the enthusiasm of enterprises for green innovation and thus promotes green innovation behavior. The research of Zhang et al. [7] and Hu et al. [8] also show a positive relationship between environmental regulation and green innovation. But beyond that, some scholars believe that the impact of environmental regulation on corporate innovation is uncertain or not obvious [9,10]. In this paper, we argue that the reason for the dispute is that the influence of environmental taxes and fees on enterprises' green innovation is the result of the combination of the crowding out effect and the anti-driving effect, while the extent of them is uncertain. To answer the above questions and test the net effect of environmental protection tax on enterprises' green innovation, this paper constructs a three-sector model including consumers, producers and government based on Yu Pang's research [11] and theoretically analyzes the relationship between environmental protection tax and enterprises' green innovation. On this basis, this paper takes the Chinese A-share listed companies in heavily polluting industries from 2012 to 2021 as a </w:t>
      </w:r>
      <w:proofErr w:type="gramStart"/>
      <w:r w:rsidRPr="003D5815">
        <w:rPr>
          <w:sz w:val="16"/>
        </w:rPr>
        <w:t>sample, and</w:t>
      </w:r>
      <w:proofErr w:type="gramEnd"/>
      <w:r w:rsidRPr="003D5815">
        <w:rPr>
          <w:sz w:val="16"/>
        </w:rPr>
        <w:t xml:space="preserve"> uses the double difference model to test the net effect of environmental protection tax on enterprises' green innovation. The results show that: (1) the environmental protection tax significantly improves the level of enterprises' green innovation, and the conclusion is still significant after parallel trend test, PSM, replacement of explained variables and so on. (2) The influence of environmental protection tax on green innovation of enterprises </w:t>
      </w:r>
      <w:r w:rsidRPr="003D5815">
        <w:rPr>
          <w:sz w:val="16"/>
        </w:rPr>
        <w:lastRenderedPageBreak/>
        <w:t xml:space="preserve">is heterogeneous, which plays a positive role in state-owned enterprises, mature enterprises and enterprises located in areas with high level of marketization, but it plays an inhibiting role in growing enterprises and enterprises in areas with low level of marketization. In non-stated-owned enterprises and enterprises in recession period, the impact of environmental protection tax on the level of enterprises' green innovation is not significant. The following are this paper's marginal contributions: First, it enriches the theoretical framework of environmental protection tax. By building a theoretical model, we derive the conditions under which the environmental protection tax encourages green innovation in enterprises. Most of the existing research examines the influence of environmental protection taxes on corporate green innovation from an empirical perspective, but few do so from the perspective of theoretical modeling. Second, it broadens research into the economic effects of environmental protection taxes. The existing findings are mostly concerned with environmental governance and corporate environmental investment, with little attention paid to the influence of environmental levies on green innovation at the micro-level. Third, it optimizes the method for measuring the effect of environmental protection tax. </w:t>
      </w:r>
      <w:r w:rsidRPr="005E371E">
        <w:rPr>
          <w:u w:val="single"/>
        </w:rPr>
        <w:t>The paper develops a double difference model based on the quasi-natural experiment of "Environmental Protection Fee to Tax</w:t>
      </w:r>
      <w:r w:rsidRPr="003D5815">
        <w:rPr>
          <w:sz w:val="16"/>
        </w:rPr>
        <w:t xml:space="preserve">" in China, which effectively </w:t>
      </w:r>
      <w:r w:rsidRPr="005E371E">
        <w:rPr>
          <w:u w:val="single"/>
        </w:rPr>
        <w:t>alleviates the endogeneity problem of reverse causation in OLS empirical study</w:t>
      </w:r>
      <w:r w:rsidRPr="003D5815">
        <w:rPr>
          <w:sz w:val="16"/>
        </w:rPr>
        <w:t xml:space="preserve">. Fourth, it improves the accuracy of the study of the effect of an environmental protection tax. In this study, we focus on heavily polluting enterprises, the core target group of the environmental tax, and further explore the impact of the environmental tax on heavy polluters with different ownership, life cycle status and located in different marketization regions, providing empirical evidence for the government to clarify the impact of the environmental tax as a regulatory instrument and provide more targeted environmental protection policies. As a market-incentivized environmental regulation strategy, </w:t>
      </w:r>
      <w:r w:rsidRPr="005E371E">
        <w:rPr>
          <w:u w:val="single"/>
        </w:rPr>
        <w:t>environmental protection taxes encourage heavily polluting enterprises to fulfill their environmental duties and accelerate their green transformation.</w:t>
      </w:r>
      <w:r w:rsidRPr="003D5815">
        <w:rPr>
          <w:sz w:val="16"/>
        </w:rPr>
        <w:t xml:space="preserve"> Using a sample of A-share listed firms in heavily polluting industries from 2012 to 2021, </w:t>
      </w:r>
      <w:r w:rsidRPr="005E371E">
        <w:rPr>
          <w:u w:val="single"/>
        </w:rPr>
        <w:t>this research gives an empirical examination of the influence of environmental protection tax on the level of green innovation in heavily polluting enterprises.</w:t>
      </w:r>
      <w:r w:rsidRPr="003D5815">
        <w:rPr>
          <w:sz w:val="16"/>
        </w:rPr>
        <w:t xml:space="preserve"> The following are the key findings: </w:t>
      </w:r>
      <w:r w:rsidRPr="005E371E">
        <w:rPr>
          <w:u w:val="single"/>
        </w:rPr>
        <w:t>The implementation of environmental protection taxes promotes heavily polluting enterprises to advance green technologies</w:t>
      </w:r>
      <w:r w:rsidRPr="003D5815">
        <w:rPr>
          <w:sz w:val="16"/>
        </w:rPr>
        <w:t xml:space="preserve">. </w:t>
      </w:r>
      <w:r w:rsidRPr="005E371E">
        <w:rPr>
          <w:u w:val="single"/>
        </w:rPr>
        <w:t>The impact of environmental protection taxes on heavily polluting firms' green innovation is exerted through the "anti-driving effect," in which an increase in environmental management costs encourages enterprises to boost R&amp;D investment, hence improving their green innovation level</w:t>
      </w:r>
      <w:r w:rsidRPr="003D5815">
        <w:rPr>
          <w:sz w:val="16"/>
        </w:rPr>
        <w:t xml:space="preserve">. Further research reveals that </w:t>
      </w:r>
      <w:r w:rsidRPr="005E371E">
        <w:rPr>
          <w:u w:val="single"/>
        </w:rPr>
        <w:t>the promotion effect of environmental protection taxes on green innovation of heavily polluting enterprises exists significantly in state-owned enterprises, mature enterprises, and enterprises in regions with high level of marketization,</w:t>
      </w:r>
      <w:r w:rsidRPr="003D5815">
        <w:rPr>
          <w:sz w:val="16"/>
        </w:rPr>
        <w:t xml:space="preserve"> but is insignificant for non-state-owned enterprises and enterprises in recession period and inhibits enterprises in growing period and those in regions with low level of marketization. Based on the above conclusions, the policy significance of this research mainly lies in the following: </w:t>
      </w:r>
      <w:proofErr w:type="gramStart"/>
      <w:r w:rsidRPr="003D5815">
        <w:rPr>
          <w:sz w:val="16"/>
        </w:rPr>
        <w:t>First of all</w:t>
      </w:r>
      <w:proofErr w:type="gramEnd"/>
      <w:r w:rsidRPr="003D5815">
        <w:rPr>
          <w:sz w:val="16"/>
        </w:rPr>
        <w:t xml:space="preserve">, </w:t>
      </w:r>
      <w:r w:rsidRPr="005E371E">
        <w:rPr>
          <w:u w:val="single"/>
        </w:rPr>
        <w:t>preferential tax policies should be further improved.</w:t>
      </w:r>
      <w:r w:rsidRPr="003D5815">
        <w:rPr>
          <w:sz w:val="16"/>
        </w:rPr>
        <w:t xml:space="preserve"> The heavily polluting enterprises carrying out green innovation activities will generally face relatively great financial pressure. </w:t>
      </w:r>
      <w:r w:rsidRPr="005E371E">
        <w:rPr>
          <w:u w:val="single"/>
        </w:rPr>
        <w:t>The government should make full use of proper preferential tax policies to increase the benefits of green innovation in heavily polluting enterprises while collecting environmental taxes,</w:t>
      </w:r>
      <w:r w:rsidRPr="003D5815">
        <w:rPr>
          <w:sz w:val="16"/>
        </w:rPr>
        <w:t xml:space="preserve"> especially to reduce the tax burden of enterprises that develop low carbon, energy saving and new energy products. Secondly, it is necessary to strengthen the financial support for green innovation. Capital is one of the crucial factors influencing the level of green innovation in enterprises. It is suggested that special management of environmental tax should be carried out, and the revenue of environmental tax should be exclusively used for environmental pollution control and financial support for enterprises to develop </w:t>
      </w:r>
      <w:proofErr w:type="gramStart"/>
      <w:r w:rsidRPr="003D5815">
        <w:rPr>
          <w:sz w:val="16"/>
        </w:rPr>
        <w:t>environmental</w:t>
      </w:r>
      <w:proofErr w:type="gramEnd"/>
      <w:r w:rsidRPr="003D5815">
        <w:rPr>
          <w:sz w:val="16"/>
        </w:rPr>
        <w:t xml:space="preserve"> friendly technologies and projects. Finally, the government should strengthen the supervision of environmental tax and evaluate its implementation effect. </w:t>
      </w:r>
      <w:r w:rsidRPr="005E371E">
        <w:rPr>
          <w:u w:val="single"/>
        </w:rPr>
        <w:t xml:space="preserve">The government should attach importance to the collection and management of environmental tax, implement the policy of environmental tax reduction and exemption in earnest, and constantly improve the environmental tax system, </w:t>
      </w:r>
      <w:proofErr w:type="gramStart"/>
      <w:r w:rsidRPr="005E371E">
        <w:rPr>
          <w:u w:val="single"/>
        </w:rPr>
        <w:t>in order to</w:t>
      </w:r>
      <w:proofErr w:type="gramEnd"/>
      <w:r w:rsidRPr="005E371E">
        <w:rPr>
          <w:u w:val="single"/>
        </w:rPr>
        <w:t xml:space="preserve"> maximize its incentive effect on green innovation of heavily polluting enterprises.</w:t>
      </w:r>
    </w:p>
    <w:p w14:paraId="2B3FEE85" w14:textId="77777777" w:rsidR="006F4980" w:rsidRPr="00A96A29" w:rsidRDefault="006F4980" w:rsidP="006F4980"/>
    <w:p w14:paraId="4EAE3503" w14:textId="77777777" w:rsidR="006F4980" w:rsidRPr="00B249C0" w:rsidRDefault="006F4980" w:rsidP="006F4980">
      <w:pPr>
        <w:pStyle w:val="Heading3"/>
        <w:rPr>
          <w:rFonts w:cs="Calibri"/>
        </w:rPr>
      </w:pPr>
      <w:r w:rsidRPr="00B249C0">
        <w:rPr>
          <w:rFonts w:cs="Calibri"/>
        </w:rPr>
        <w:lastRenderedPageBreak/>
        <w:t>Promotes Energy Consumption</w:t>
      </w:r>
    </w:p>
    <w:p w14:paraId="0C34A5FC" w14:textId="77777777" w:rsidR="006F4980" w:rsidRPr="00B249C0" w:rsidRDefault="006F4980" w:rsidP="006F4980">
      <w:pPr>
        <w:pStyle w:val="Heading4"/>
        <w:rPr>
          <w:rFonts w:cs="Calibri"/>
        </w:rPr>
      </w:pPr>
      <w:r w:rsidRPr="00B249C0">
        <w:rPr>
          <w:rFonts w:cs="Calibri"/>
        </w:rPr>
        <w:t xml:space="preserve">An environmental tax would promote renewable energy </w:t>
      </w:r>
      <w:proofErr w:type="gramStart"/>
      <w:r w:rsidRPr="00B249C0">
        <w:rPr>
          <w:rFonts w:cs="Calibri"/>
        </w:rPr>
        <w:t>consumption</w:t>
      </w:r>
      <w:proofErr w:type="gramEnd"/>
      <w:r w:rsidRPr="00B249C0">
        <w:rPr>
          <w:rFonts w:cs="Calibri"/>
        </w:rPr>
        <w:t xml:space="preserve"> </w:t>
      </w:r>
    </w:p>
    <w:p w14:paraId="5AD06B9E" w14:textId="77777777" w:rsidR="006F4980" w:rsidRPr="00B249C0" w:rsidRDefault="006F4980" w:rsidP="006F4980">
      <w:proofErr w:type="spellStart"/>
      <w:r w:rsidRPr="00B249C0">
        <w:t>Guochang</w:t>
      </w:r>
      <w:proofErr w:type="spellEnd"/>
      <w:r w:rsidRPr="00B249C0">
        <w:t xml:space="preserve"> </w:t>
      </w:r>
      <w:r w:rsidRPr="00B249C0">
        <w:rPr>
          <w:rStyle w:val="Style13ptBold"/>
        </w:rPr>
        <w:t>Fang</w:t>
      </w:r>
      <w:r w:rsidRPr="00B249C0">
        <w:t xml:space="preserve">, </w:t>
      </w:r>
      <w:proofErr w:type="spellStart"/>
      <w:r w:rsidRPr="00B249C0">
        <w:t>Kun</w:t>
      </w:r>
      <w:proofErr w:type="spellEnd"/>
      <w:r w:rsidRPr="00B249C0">
        <w:t xml:space="preserve"> </w:t>
      </w:r>
      <w:r w:rsidRPr="00B249C0">
        <w:rPr>
          <w:rStyle w:val="Style13ptBold"/>
        </w:rPr>
        <w:t>Yang</w:t>
      </w:r>
      <w:r w:rsidRPr="00B249C0">
        <w:t xml:space="preserve">, </w:t>
      </w:r>
      <w:proofErr w:type="spellStart"/>
      <w:r w:rsidRPr="00B249C0">
        <w:t>Lixin</w:t>
      </w:r>
      <w:proofErr w:type="spellEnd"/>
      <w:r w:rsidRPr="00B249C0">
        <w:t xml:space="preserve"> </w:t>
      </w:r>
      <w:r w:rsidRPr="00B249C0">
        <w:rPr>
          <w:rStyle w:val="Style13ptBold"/>
        </w:rPr>
        <w:t>Tian</w:t>
      </w:r>
      <w:r w:rsidRPr="00B249C0">
        <w:t xml:space="preserve">, </w:t>
      </w:r>
      <w:proofErr w:type="spellStart"/>
      <w:r w:rsidRPr="00B249C0">
        <w:t>Yuting</w:t>
      </w:r>
      <w:proofErr w:type="spellEnd"/>
      <w:r w:rsidRPr="00B249C0">
        <w:t xml:space="preserve"> </w:t>
      </w:r>
      <w:r w:rsidRPr="00B249C0">
        <w:rPr>
          <w:rStyle w:val="Style13ptBold"/>
        </w:rPr>
        <w:t>Ma</w:t>
      </w:r>
      <w:r w:rsidRPr="00B249C0">
        <w:t xml:space="preserve">, </w:t>
      </w:r>
      <w:proofErr w:type="gramStart"/>
      <w:r w:rsidRPr="00B249C0">
        <w:t>Can</w:t>
      </w:r>
      <w:proofErr w:type="gramEnd"/>
      <w:r w:rsidRPr="00B249C0">
        <w:t xml:space="preserve"> environmental tax promote renewable energy consumption? — An empirical study from the typical countries along the Belt and Road, Energy, Volume 260, </w:t>
      </w:r>
      <w:r w:rsidRPr="00B249C0">
        <w:rPr>
          <w:rStyle w:val="Style13ptBold"/>
        </w:rPr>
        <w:t>2022</w:t>
      </w:r>
      <w:r w:rsidRPr="00B249C0">
        <w:t>, 125193, ISSN 0360-5442, https://doi.org/10.1016/j.energy.2022.125193. (</w:t>
      </w:r>
      <w:hyperlink r:id="rId47" w:history="1">
        <w:r w:rsidRPr="00B249C0">
          <w:rPr>
            <w:rStyle w:val="Hyperlink"/>
          </w:rPr>
          <w:t>https://www.sciencedirect.com/science/article/pii/S0360544222020837</w:t>
        </w:r>
      </w:hyperlink>
      <w:r w:rsidRPr="00B249C0">
        <w:t>)</w:t>
      </w:r>
    </w:p>
    <w:p w14:paraId="08BD79A6" w14:textId="77777777" w:rsidR="006F4980" w:rsidRPr="00B249C0" w:rsidRDefault="006F4980" w:rsidP="006F4980">
      <w:pPr>
        <w:rPr>
          <w:sz w:val="16"/>
          <w:szCs w:val="16"/>
        </w:rPr>
      </w:pPr>
      <w:r w:rsidRPr="00B249C0">
        <w:rPr>
          <w:sz w:val="16"/>
          <w:szCs w:val="16"/>
        </w:rPr>
        <w:t xml:space="preserve">*ET= environmental Tax *SRE= Share of Renewable Energy </w:t>
      </w:r>
    </w:p>
    <w:p w14:paraId="67F08256" w14:textId="77777777" w:rsidR="006F4980" w:rsidRPr="00B249C0" w:rsidRDefault="006F4980" w:rsidP="006F4980">
      <w:pPr>
        <w:rPr>
          <w:sz w:val="16"/>
          <w:szCs w:val="16"/>
        </w:rPr>
      </w:pPr>
      <w:r w:rsidRPr="00B249C0">
        <w:rPr>
          <w:sz w:val="16"/>
          <w:szCs w:val="16"/>
        </w:rPr>
        <w:t xml:space="preserve">4.5. Discussion of results This paper uses PMG technology to prove the impact of ET on REC, the short-term impact is negative, and the long-term impact is positive. We also used CCR estimator to study the long-term relationship between ET and SRE. FMOLS and DOLS methods get the consistent long-term results. </w:t>
      </w:r>
      <w:r w:rsidRPr="00B249C0">
        <w:rPr>
          <w:rStyle w:val="StyleUnderline"/>
        </w:rPr>
        <w:t>Our results show that environmental tax can improve energy structure</w:t>
      </w:r>
      <w:r w:rsidRPr="00B249C0">
        <w:rPr>
          <w:sz w:val="16"/>
          <w:szCs w:val="16"/>
        </w:rPr>
        <w:t xml:space="preserve">. </w:t>
      </w:r>
      <w:proofErr w:type="spellStart"/>
      <w:r w:rsidRPr="00B249C0">
        <w:rPr>
          <w:sz w:val="16"/>
          <w:szCs w:val="16"/>
        </w:rPr>
        <w:t>Dumitrescu-Hurlin</w:t>
      </w:r>
      <w:proofErr w:type="spellEnd"/>
      <w:r w:rsidRPr="00B249C0">
        <w:rPr>
          <w:sz w:val="16"/>
          <w:szCs w:val="16"/>
        </w:rPr>
        <w:t xml:space="preserve"> causality test shows the existence of two-way causality between REC and ET. </w:t>
      </w:r>
      <w:r w:rsidRPr="00B249C0">
        <w:rPr>
          <w:rStyle w:val="StyleUnderline"/>
        </w:rPr>
        <w:t xml:space="preserve">Traditional energy will increase the emission of CO2 and pollutants, resulting in environmental degradation. </w:t>
      </w:r>
      <w:r w:rsidRPr="00B249C0">
        <w:rPr>
          <w:sz w:val="16"/>
          <w:szCs w:val="16"/>
        </w:rPr>
        <w:t xml:space="preserve">Some studies believe that </w:t>
      </w:r>
      <w:hyperlink r:id="rId48" w:tooltip="Learn more about power consumption from ScienceDirect's AI-generated Topic Pages" w:history="1">
        <w:r w:rsidRPr="00B249C0">
          <w:rPr>
            <w:rStyle w:val="Hyperlink"/>
            <w:sz w:val="16"/>
            <w:szCs w:val="16"/>
          </w:rPr>
          <w:t>power consumption</w:t>
        </w:r>
      </w:hyperlink>
      <w:r w:rsidRPr="00B249C0">
        <w:rPr>
          <w:sz w:val="16"/>
          <w:szCs w:val="16"/>
        </w:rPr>
        <w:t xml:space="preserve"> will reduce environmental problems compared with traditional energy [</w:t>
      </w:r>
      <w:bookmarkStart w:id="0" w:name="bbib55"/>
      <w:r w:rsidRPr="00B249C0">
        <w:rPr>
          <w:sz w:val="16"/>
          <w:szCs w:val="16"/>
        </w:rPr>
        <w:fldChar w:fldCharType="begin"/>
      </w:r>
      <w:r w:rsidRPr="00B249C0">
        <w:rPr>
          <w:sz w:val="16"/>
          <w:szCs w:val="16"/>
        </w:rPr>
        <w:instrText>HYPERLINK "https://www.sciencedirect.com/science/article/pii/S0360544222020837" \l "bib55"</w:instrText>
      </w:r>
      <w:r w:rsidRPr="00B249C0">
        <w:rPr>
          <w:sz w:val="16"/>
          <w:szCs w:val="16"/>
        </w:rPr>
      </w:r>
      <w:r w:rsidRPr="00B249C0">
        <w:rPr>
          <w:sz w:val="16"/>
          <w:szCs w:val="16"/>
        </w:rPr>
        <w:fldChar w:fldCharType="separate"/>
      </w:r>
      <w:r w:rsidRPr="00B249C0">
        <w:rPr>
          <w:rStyle w:val="Hyperlink"/>
          <w:sz w:val="16"/>
          <w:szCs w:val="16"/>
        </w:rPr>
        <w:t>55</w:t>
      </w:r>
      <w:r w:rsidRPr="00B249C0">
        <w:rPr>
          <w:sz w:val="16"/>
          <w:szCs w:val="16"/>
        </w:rPr>
        <w:fldChar w:fldCharType="end"/>
      </w:r>
      <w:bookmarkEnd w:id="0"/>
      <w:r w:rsidRPr="00B249C0">
        <w:rPr>
          <w:sz w:val="16"/>
          <w:szCs w:val="16"/>
        </w:rPr>
        <w:t xml:space="preserve">]. From this perspective, </w:t>
      </w:r>
      <w:r w:rsidRPr="00B249C0">
        <w:rPr>
          <w:rStyle w:val="StyleUnderline"/>
        </w:rPr>
        <w:t>using more renewable energy</w:t>
      </w:r>
      <w:r w:rsidRPr="00B249C0">
        <w:rPr>
          <w:sz w:val="16"/>
          <w:szCs w:val="16"/>
        </w:rPr>
        <w:t xml:space="preserve"> (such as clean energy power generation) </w:t>
      </w:r>
      <w:r w:rsidRPr="00B249C0">
        <w:rPr>
          <w:rStyle w:val="StyleUnderline"/>
        </w:rPr>
        <w:t>and reducing the use of fossil energy are feasible ways to alleviate climate change and pollution</w:t>
      </w:r>
      <w:r w:rsidRPr="00B249C0">
        <w:rPr>
          <w:sz w:val="16"/>
          <w:szCs w:val="16"/>
        </w:rPr>
        <w:t xml:space="preserve"> [</w:t>
      </w:r>
      <w:bookmarkStart w:id="1" w:name="bbib56"/>
      <w:r w:rsidRPr="00B249C0">
        <w:rPr>
          <w:sz w:val="16"/>
          <w:szCs w:val="16"/>
        </w:rPr>
        <w:fldChar w:fldCharType="begin"/>
      </w:r>
      <w:r w:rsidRPr="00B249C0">
        <w:rPr>
          <w:sz w:val="16"/>
          <w:szCs w:val="16"/>
        </w:rPr>
        <w:instrText>HYPERLINK "https://www.sciencedirect.com/science/article/pii/S0360544222020837" \l "bib56"</w:instrText>
      </w:r>
      <w:r w:rsidRPr="00B249C0">
        <w:rPr>
          <w:sz w:val="16"/>
          <w:szCs w:val="16"/>
        </w:rPr>
      </w:r>
      <w:r w:rsidRPr="00B249C0">
        <w:rPr>
          <w:sz w:val="16"/>
          <w:szCs w:val="16"/>
        </w:rPr>
        <w:fldChar w:fldCharType="separate"/>
      </w:r>
      <w:r w:rsidRPr="00B249C0">
        <w:rPr>
          <w:rStyle w:val="Hyperlink"/>
          <w:sz w:val="16"/>
          <w:szCs w:val="16"/>
        </w:rPr>
        <w:t>56</w:t>
      </w:r>
      <w:r w:rsidRPr="00B249C0">
        <w:rPr>
          <w:sz w:val="16"/>
          <w:szCs w:val="16"/>
        </w:rPr>
        <w:fldChar w:fldCharType="end"/>
      </w:r>
      <w:bookmarkEnd w:id="1"/>
      <w:r w:rsidRPr="00B249C0">
        <w:rPr>
          <w:sz w:val="16"/>
          <w:szCs w:val="16"/>
        </w:rPr>
        <w:t xml:space="preserve">]. Combined with the empirical result of this paper, </w:t>
      </w:r>
      <w:r w:rsidRPr="00B249C0">
        <w:rPr>
          <w:rStyle w:val="StyleUnderline"/>
        </w:rPr>
        <w:t>the long-term impact of ET on SRE is positive</w:t>
      </w:r>
      <w:r w:rsidRPr="00B249C0">
        <w:rPr>
          <w:sz w:val="16"/>
          <w:szCs w:val="16"/>
        </w:rPr>
        <w:t xml:space="preserve">. For most countries, </w:t>
      </w:r>
      <w:r w:rsidRPr="00B249C0">
        <w:rPr>
          <w:rStyle w:val="StyleUnderline"/>
        </w:rPr>
        <w:t>the energy structure can be transformed into environment-friendly through environmental tax</w:t>
      </w:r>
      <w:r w:rsidRPr="00B249C0">
        <w:rPr>
          <w:sz w:val="16"/>
          <w:szCs w:val="16"/>
        </w:rPr>
        <w:t xml:space="preserve">. The above analysis, with the consideration of literature review of this paper provide a new way for environmental tax to improve environmental quality, as shown in </w:t>
      </w:r>
      <w:bookmarkStart w:id="2" w:name="bfig3"/>
      <w:r w:rsidRPr="00B249C0">
        <w:rPr>
          <w:sz w:val="16"/>
          <w:szCs w:val="16"/>
        </w:rPr>
        <w:fldChar w:fldCharType="begin"/>
      </w:r>
      <w:r w:rsidRPr="00B249C0">
        <w:rPr>
          <w:sz w:val="16"/>
          <w:szCs w:val="16"/>
        </w:rPr>
        <w:instrText>HYPERLINK "https://www.sciencedirect.com/science/article/pii/S0360544222020837" \l "fig3"</w:instrText>
      </w:r>
      <w:r w:rsidRPr="00B249C0">
        <w:rPr>
          <w:sz w:val="16"/>
          <w:szCs w:val="16"/>
        </w:rPr>
      </w:r>
      <w:r w:rsidRPr="00B249C0">
        <w:rPr>
          <w:sz w:val="16"/>
          <w:szCs w:val="16"/>
        </w:rPr>
        <w:fldChar w:fldCharType="separate"/>
      </w:r>
      <w:r w:rsidRPr="00B249C0">
        <w:rPr>
          <w:rStyle w:val="Hyperlink"/>
          <w:sz w:val="16"/>
          <w:szCs w:val="16"/>
        </w:rPr>
        <w:t>Fig. 3</w:t>
      </w:r>
      <w:r w:rsidRPr="00B249C0">
        <w:rPr>
          <w:sz w:val="16"/>
          <w:szCs w:val="16"/>
        </w:rPr>
        <w:fldChar w:fldCharType="end"/>
      </w:r>
      <w:r w:rsidRPr="00B249C0">
        <w:rPr>
          <w:sz w:val="16"/>
          <w:szCs w:val="16"/>
        </w:rPr>
        <w:t xml:space="preserve">. &lt;Chart is omitted&gt; The dotted box under the rectangular box represents specific examples or impaction. Oval boxes indicate specific ways to improve the environment. Solid arrows indicate the impact of environmental tax on rectangular boxes. “+” and “-” express promotion and inhibition. Dotted arrows indicate the reverse impact of rectangular boxes on environmental tax. &lt;Figure 3&gt; Fig. 3. Ways of environmental tax to improve environmental quality. </w:t>
      </w:r>
      <w:hyperlink r:id="rId49" w:anchor="fig3" w:history="1">
        <w:r w:rsidRPr="00B249C0">
          <w:rPr>
            <w:rStyle w:val="Hyperlink"/>
            <w:sz w:val="16"/>
            <w:szCs w:val="16"/>
          </w:rPr>
          <w:t>Fig. 3</w:t>
        </w:r>
      </w:hyperlink>
      <w:r w:rsidRPr="00B249C0">
        <w:rPr>
          <w:sz w:val="16"/>
          <w:szCs w:val="16"/>
        </w:rPr>
        <w:t xml:space="preserve"> shows the possible five paths to improve environmental quality. For the first and second paths, some traditional energy enterprises will have negative profits due to high environmental taxation, among them, enterprises with profit as the first goal will reduce production. Therefore, carbon emission (global warming) and pollution (PM2.5, sulfide, water pollution, etc.) will be decreased, thus the ecological footprint will be reduced, and climate change will be eased. The amount of carbon and pollutant released will in turn determine the amount of environmental tax (as indicated by dotted arrows). For the fourth path, the environmental tax will increase financial subsidy for new technology research, thus promote the development of green innovation. For the fifth path, in the long run, when the direct payment of environmental tax is higher than the cost of transformation, companies will make changes. For example, they will turn into green production and transportation, and the number of green enterprises will increase. Now, our empirical results provide a new way of influence, as shown in the third path. </w:t>
      </w:r>
      <w:r w:rsidRPr="00B249C0">
        <w:rPr>
          <w:u w:val="single"/>
        </w:rPr>
        <w:t>The environmental tax can increase the proportion of renewable energy consumption. Because of the punitive taxation, traditional energy companies will develop clean energy in the long term, and high energy consuming companies will choose more to use renewable energy.</w:t>
      </w:r>
      <w:r w:rsidRPr="00B249C0">
        <w:rPr>
          <w:sz w:val="16"/>
          <w:szCs w:val="16"/>
        </w:rPr>
        <w:t xml:space="preserve"> Renewable energy consumption will in turn affect environmental tax (see </w:t>
      </w:r>
      <w:bookmarkStart w:id="3" w:name="btbl7"/>
      <w:r w:rsidRPr="00B249C0">
        <w:rPr>
          <w:sz w:val="16"/>
          <w:szCs w:val="16"/>
        </w:rPr>
        <w:fldChar w:fldCharType="begin"/>
      </w:r>
      <w:r w:rsidRPr="00B249C0">
        <w:rPr>
          <w:sz w:val="16"/>
          <w:szCs w:val="16"/>
        </w:rPr>
        <w:instrText>HYPERLINK "https://www.sciencedirect.com/science/article/pii/S0360544222020837" \l "tbl7"</w:instrText>
      </w:r>
      <w:r w:rsidRPr="00B249C0">
        <w:rPr>
          <w:sz w:val="16"/>
          <w:szCs w:val="16"/>
        </w:rPr>
      </w:r>
      <w:r w:rsidRPr="00B249C0">
        <w:rPr>
          <w:sz w:val="16"/>
          <w:szCs w:val="16"/>
        </w:rPr>
        <w:fldChar w:fldCharType="separate"/>
      </w:r>
      <w:r w:rsidRPr="00B249C0">
        <w:rPr>
          <w:rStyle w:val="Hyperlink"/>
          <w:sz w:val="16"/>
          <w:szCs w:val="16"/>
        </w:rPr>
        <w:t>Table 7</w:t>
      </w:r>
      <w:r w:rsidRPr="00B249C0">
        <w:rPr>
          <w:sz w:val="16"/>
          <w:szCs w:val="16"/>
        </w:rPr>
        <w:fldChar w:fldCharType="end"/>
      </w:r>
      <w:r w:rsidRPr="00B249C0">
        <w:rPr>
          <w:sz w:val="16"/>
          <w:szCs w:val="16"/>
        </w:rPr>
        <w:t xml:space="preserve">), they have close relationship and influence each other. </w:t>
      </w:r>
      <w:r w:rsidRPr="00B249C0">
        <w:rPr>
          <w:u w:val="single"/>
        </w:rPr>
        <w:t>The net result can improve energy structure of one country and achieve the goal of improving environmental quality.</w:t>
      </w:r>
      <w:r w:rsidRPr="00B249C0">
        <w:rPr>
          <w:sz w:val="16"/>
          <w:szCs w:val="16"/>
        </w:rPr>
        <w:t xml:space="preserve"> 5. Implications of the research for government policy The impact of ET on REC is fluctuating (see </w:t>
      </w:r>
      <w:bookmarkStart w:id="4" w:name="btbl8"/>
      <w:r w:rsidRPr="00B249C0">
        <w:rPr>
          <w:sz w:val="16"/>
          <w:szCs w:val="16"/>
        </w:rPr>
        <w:fldChar w:fldCharType="begin"/>
      </w:r>
      <w:r w:rsidRPr="00B249C0">
        <w:rPr>
          <w:sz w:val="16"/>
          <w:szCs w:val="16"/>
        </w:rPr>
        <w:instrText>HYPERLINK "https://www.sciencedirect.com/science/article/pii/S0360544222020837" \l "tbl8"</w:instrText>
      </w:r>
      <w:r w:rsidRPr="00B249C0">
        <w:rPr>
          <w:sz w:val="16"/>
          <w:szCs w:val="16"/>
        </w:rPr>
      </w:r>
      <w:r w:rsidRPr="00B249C0">
        <w:rPr>
          <w:sz w:val="16"/>
          <w:szCs w:val="16"/>
        </w:rPr>
        <w:fldChar w:fldCharType="separate"/>
      </w:r>
      <w:r w:rsidRPr="00B249C0">
        <w:rPr>
          <w:rStyle w:val="Hyperlink"/>
          <w:sz w:val="16"/>
          <w:szCs w:val="16"/>
        </w:rPr>
        <w:t>Table 8</w:t>
      </w:r>
      <w:r w:rsidRPr="00B249C0">
        <w:rPr>
          <w:sz w:val="16"/>
          <w:szCs w:val="16"/>
        </w:rPr>
        <w:fldChar w:fldCharType="end"/>
      </w:r>
      <w:bookmarkEnd w:id="4"/>
      <w:r w:rsidRPr="00B249C0">
        <w:rPr>
          <w:sz w:val="16"/>
          <w:szCs w:val="16"/>
        </w:rPr>
        <w:t xml:space="preserve">). For those countries that have implemented environmental tax, the optimal tax range should be chosen to accelerate renewable energy development. Furthermore, </w:t>
      </w:r>
      <w:r w:rsidRPr="00B249C0">
        <w:rPr>
          <w:u w:val="single"/>
        </w:rPr>
        <w:t xml:space="preserve">policy makers ought to stress the balance between environmental tax and other economic taxes </w:t>
      </w:r>
      <w:r w:rsidRPr="00B249C0">
        <w:rPr>
          <w:sz w:val="16"/>
          <w:szCs w:val="16"/>
        </w:rPr>
        <w:t xml:space="preserve">(such as payroll tax, </w:t>
      </w:r>
      <w:hyperlink r:id="rId50" w:tooltip="Learn more about consumption tax from ScienceDirect's AI-generated Topic Pages" w:history="1">
        <w:r w:rsidRPr="00B249C0">
          <w:rPr>
            <w:rStyle w:val="Hyperlink"/>
            <w:sz w:val="16"/>
            <w:szCs w:val="16"/>
          </w:rPr>
          <w:t>consumption tax</w:t>
        </w:r>
      </w:hyperlink>
      <w:r w:rsidRPr="00B249C0">
        <w:rPr>
          <w:sz w:val="16"/>
          <w:szCs w:val="16"/>
        </w:rPr>
        <w:t xml:space="preserve">, etc.) to avoid too many adverse effects on the economy and welfare. Section </w:t>
      </w:r>
      <w:bookmarkStart w:id="5" w:name="bsec4"/>
      <w:r w:rsidRPr="00B249C0">
        <w:rPr>
          <w:sz w:val="16"/>
          <w:szCs w:val="16"/>
        </w:rPr>
        <w:fldChar w:fldCharType="begin"/>
      </w:r>
      <w:r w:rsidRPr="00B249C0">
        <w:rPr>
          <w:sz w:val="16"/>
          <w:szCs w:val="16"/>
        </w:rPr>
        <w:instrText>HYPERLINK "https://www.sciencedirect.com/science/article/pii/S0360544222020837" \l "sec4"</w:instrText>
      </w:r>
      <w:r w:rsidRPr="00B249C0">
        <w:rPr>
          <w:sz w:val="16"/>
          <w:szCs w:val="16"/>
        </w:rPr>
      </w:r>
      <w:r w:rsidRPr="00B249C0">
        <w:rPr>
          <w:sz w:val="16"/>
          <w:szCs w:val="16"/>
        </w:rPr>
        <w:fldChar w:fldCharType="separate"/>
      </w:r>
      <w:r w:rsidRPr="00B249C0">
        <w:rPr>
          <w:rStyle w:val="Hyperlink"/>
          <w:sz w:val="16"/>
          <w:szCs w:val="16"/>
        </w:rPr>
        <w:t>4</w:t>
      </w:r>
      <w:r w:rsidRPr="00B249C0">
        <w:rPr>
          <w:sz w:val="16"/>
          <w:szCs w:val="16"/>
        </w:rPr>
        <w:fldChar w:fldCharType="end"/>
      </w:r>
      <w:bookmarkEnd w:id="5"/>
      <w:r w:rsidRPr="00B249C0">
        <w:rPr>
          <w:sz w:val="16"/>
          <w:szCs w:val="16"/>
        </w:rPr>
        <w:t xml:space="preserve"> confirms that </w:t>
      </w:r>
      <w:r w:rsidRPr="00B249C0">
        <w:rPr>
          <w:u w:val="single"/>
        </w:rPr>
        <w:t>ET can increase SRE.</w:t>
      </w:r>
      <w:r w:rsidRPr="00B249C0">
        <w:rPr>
          <w:sz w:val="16"/>
          <w:szCs w:val="16"/>
        </w:rPr>
        <w:t xml:space="preserve"> </w:t>
      </w:r>
      <w:r w:rsidRPr="00B249C0">
        <w:rPr>
          <w:u w:val="single"/>
        </w:rPr>
        <w:t xml:space="preserve">For those countries that have not yet implemented environmental tax, they can consider introducing environmental tax and learn from the experience of countries with mature environmental tax policies. </w:t>
      </w:r>
      <w:r w:rsidRPr="00B249C0">
        <w:rPr>
          <w:sz w:val="16"/>
          <w:szCs w:val="16"/>
        </w:rPr>
        <w:t xml:space="preserve">The government can first impose environmental tax in a region if the energy structure does improve, the tax will be promoted nationwide. </w:t>
      </w:r>
      <w:bookmarkStart w:id="6" w:name="btbl5"/>
      <w:r w:rsidRPr="00B249C0">
        <w:rPr>
          <w:sz w:val="16"/>
          <w:szCs w:val="16"/>
        </w:rPr>
        <w:fldChar w:fldCharType="begin"/>
      </w:r>
      <w:r w:rsidRPr="00B249C0">
        <w:rPr>
          <w:sz w:val="16"/>
          <w:szCs w:val="16"/>
        </w:rPr>
        <w:instrText>HYPERLINK "https://www.sciencedirect.com/science/article/pii/S0360544222020837" \l "tbl5"</w:instrText>
      </w:r>
      <w:r w:rsidRPr="00B249C0">
        <w:rPr>
          <w:sz w:val="16"/>
          <w:szCs w:val="16"/>
        </w:rPr>
      </w:r>
      <w:r w:rsidRPr="00B249C0">
        <w:rPr>
          <w:sz w:val="16"/>
          <w:szCs w:val="16"/>
        </w:rPr>
        <w:fldChar w:fldCharType="separate"/>
      </w:r>
      <w:r w:rsidRPr="00B249C0">
        <w:rPr>
          <w:sz w:val="16"/>
          <w:szCs w:val="16"/>
        </w:rPr>
        <w:t>Table 5</w:t>
      </w:r>
      <w:r w:rsidRPr="00B249C0">
        <w:rPr>
          <w:sz w:val="16"/>
          <w:szCs w:val="16"/>
        </w:rPr>
        <w:fldChar w:fldCharType="end"/>
      </w:r>
      <w:r w:rsidRPr="00B249C0">
        <w:rPr>
          <w:sz w:val="16"/>
          <w:szCs w:val="16"/>
        </w:rPr>
        <w:t xml:space="preserve">, </w:t>
      </w:r>
      <w:bookmarkStart w:id="7" w:name="btbl6"/>
      <w:r w:rsidRPr="00B249C0">
        <w:rPr>
          <w:sz w:val="16"/>
          <w:szCs w:val="16"/>
        </w:rPr>
        <w:fldChar w:fldCharType="begin"/>
      </w:r>
      <w:r w:rsidRPr="00B249C0">
        <w:rPr>
          <w:sz w:val="16"/>
          <w:szCs w:val="16"/>
        </w:rPr>
        <w:instrText>HYPERLINK "https://www.sciencedirect.com/science/article/pii/S0360544222020837" \l "tbl6"</w:instrText>
      </w:r>
      <w:r w:rsidRPr="00B249C0">
        <w:rPr>
          <w:sz w:val="16"/>
          <w:szCs w:val="16"/>
        </w:rPr>
      </w:r>
      <w:r w:rsidRPr="00B249C0">
        <w:rPr>
          <w:sz w:val="16"/>
          <w:szCs w:val="16"/>
        </w:rPr>
        <w:fldChar w:fldCharType="separate"/>
      </w:r>
      <w:r w:rsidRPr="00B249C0">
        <w:rPr>
          <w:sz w:val="16"/>
          <w:szCs w:val="16"/>
        </w:rPr>
        <w:t>Table 6</w:t>
      </w:r>
      <w:r w:rsidRPr="00B249C0">
        <w:rPr>
          <w:sz w:val="16"/>
          <w:szCs w:val="16"/>
        </w:rPr>
        <w:fldChar w:fldCharType="end"/>
      </w:r>
      <w:r w:rsidRPr="00B249C0">
        <w:rPr>
          <w:sz w:val="16"/>
          <w:szCs w:val="16"/>
        </w:rPr>
        <w:t xml:space="preserve"> show that ETI can significantly promote REC. The state can encourage </w:t>
      </w:r>
      <w:hyperlink r:id="rId51" w:tooltip="Learn more about renewable energy technology from ScienceDirect's AI-generated Topic Pages" w:history="1">
        <w:r w:rsidRPr="00B249C0">
          <w:rPr>
            <w:rStyle w:val="Hyperlink"/>
            <w:sz w:val="16"/>
            <w:szCs w:val="16"/>
          </w:rPr>
          <w:t>renewable energy technology</w:t>
        </w:r>
      </w:hyperlink>
      <w:r w:rsidRPr="00B249C0">
        <w:rPr>
          <w:sz w:val="16"/>
          <w:szCs w:val="16"/>
        </w:rPr>
        <w:t xml:space="preserve"> research. Such as technologies for collecting renewable energy in harsh environments, more efficient clean energy storage and transportation technologies, and so on. The development of these technologies will make renewable energy more competitive than traditional energy. According to </w:t>
      </w:r>
      <w:hyperlink r:id="rId52" w:anchor="fig3" w:history="1">
        <w:r w:rsidRPr="00B249C0">
          <w:rPr>
            <w:rStyle w:val="Hyperlink"/>
            <w:sz w:val="16"/>
            <w:szCs w:val="16"/>
          </w:rPr>
          <w:t>Fig. 3</w:t>
        </w:r>
      </w:hyperlink>
      <w:bookmarkEnd w:id="2"/>
      <w:r w:rsidRPr="00B249C0">
        <w:rPr>
          <w:sz w:val="16"/>
          <w:szCs w:val="16"/>
        </w:rPr>
        <w:t xml:space="preserve">, </w:t>
      </w:r>
      <w:r w:rsidRPr="00B249C0">
        <w:rPr>
          <w:rStyle w:val="StyleUnderline"/>
        </w:rPr>
        <w:t xml:space="preserve">environmental tax can increase capital </w:t>
      </w:r>
      <w:r w:rsidRPr="00B249C0">
        <w:rPr>
          <w:rStyle w:val="StyleUnderline"/>
        </w:rPr>
        <w:lastRenderedPageBreak/>
        <w:t>investment in new technology research</w:t>
      </w:r>
      <w:r w:rsidRPr="00B249C0">
        <w:rPr>
          <w:sz w:val="16"/>
          <w:szCs w:val="16"/>
        </w:rPr>
        <w:t xml:space="preserve">. Therefore, environmental taxation should be reasonably used, the government can create more research posts and increase investment in research funds. </w:t>
      </w:r>
      <w:r w:rsidRPr="00B249C0">
        <w:rPr>
          <w:rStyle w:val="StyleUnderline"/>
        </w:rPr>
        <w:t>This can further stimulate the development of renewable energy and get rid of the harm of fossil energy.</w:t>
      </w:r>
      <w:r w:rsidRPr="00B249C0">
        <w:rPr>
          <w:sz w:val="16"/>
          <w:szCs w:val="16"/>
        </w:rPr>
        <w:t xml:space="preserve"> Developing and emerging countries should not blindly accelerate urbanization, nor blindly introduce foreign investment that has caused serious damage to the domestic economic development environment (such as the introduction of highly polluting foreign manufacturing). As the conclusion of </w:t>
      </w:r>
      <w:hyperlink r:id="rId53" w:anchor="tbl6" w:history="1">
        <w:r w:rsidRPr="00B249C0">
          <w:rPr>
            <w:rStyle w:val="Hyperlink"/>
            <w:sz w:val="16"/>
            <w:szCs w:val="16"/>
          </w:rPr>
          <w:t>Table 6</w:t>
        </w:r>
      </w:hyperlink>
      <w:bookmarkEnd w:id="7"/>
      <w:r w:rsidRPr="00B249C0">
        <w:rPr>
          <w:sz w:val="16"/>
          <w:szCs w:val="16"/>
        </w:rPr>
        <w:t xml:space="preserve"> illustrates, this practice is not conducive to increasing the SRE in the long run. These countries should not only focus on immediate interests, but also consider long-term ecological interests. While seeking development, </w:t>
      </w:r>
      <w:r w:rsidRPr="00B249C0">
        <w:rPr>
          <w:rStyle w:val="StyleUnderline"/>
        </w:rPr>
        <w:t xml:space="preserve">the government should utilize the role of environmental tax on renewable energy. In this way, developing and emerging countries can improve the energy structure and obtain long-term ecological benefits. </w:t>
      </w:r>
      <w:r w:rsidRPr="00B249C0">
        <w:rPr>
          <w:sz w:val="16"/>
          <w:szCs w:val="16"/>
        </w:rPr>
        <w:t xml:space="preserve">The GDP boost REC in the long run, and the latter will affect the former in turn (see </w:t>
      </w:r>
      <w:hyperlink r:id="rId54" w:anchor="tbl5" w:history="1">
        <w:r w:rsidRPr="00B249C0">
          <w:rPr>
            <w:rStyle w:val="Hyperlink"/>
            <w:sz w:val="16"/>
            <w:szCs w:val="16"/>
          </w:rPr>
          <w:t>Table 5</w:t>
        </w:r>
      </w:hyperlink>
      <w:bookmarkEnd w:id="6"/>
      <w:r w:rsidRPr="00B249C0">
        <w:rPr>
          <w:sz w:val="16"/>
          <w:szCs w:val="16"/>
        </w:rPr>
        <w:t xml:space="preserve">, </w:t>
      </w:r>
      <w:hyperlink r:id="rId55" w:anchor="tbl7" w:history="1">
        <w:r w:rsidRPr="00B249C0">
          <w:rPr>
            <w:rStyle w:val="Hyperlink"/>
            <w:sz w:val="16"/>
            <w:szCs w:val="16"/>
          </w:rPr>
          <w:t>Table 7</w:t>
        </w:r>
      </w:hyperlink>
      <w:bookmarkEnd w:id="3"/>
      <w:r w:rsidRPr="00B249C0">
        <w:rPr>
          <w:sz w:val="16"/>
          <w:szCs w:val="16"/>
        </w:rPr>
        <w:t xml:space="preserve">). Under reasonable circumstances, more fiscal revenue could be invested in the renewable energy industry, such as building more wind and solar generators. So that economic growth and the renewable energy industry can reinforce each other. FD will restrain the SRE. For long-term ecological benefits, developing countries should cautiously develop financial markets. In addition, the causality between environmental tax and renewable energy consumption is two-way, the environmental tax is also a part of financial income. Based on this, the government should coordinate the relationship among environmental tax, renewable energy, and economy growth. 6. Conclusions and further perspectives </w:t>
      </w:r>
      <w:r w:rsidRPr="00B249C0">
        <w:rPr>
          <w:rStyle w:val="StyleUnderline"/>
        </w:rPr>
        <w:t>Based on the annual data from 1998 to 2019, this article analyzes the relationship between environmental tax and renewable energy consumption in 15 Belt and Road typical countries, including developing and emerging countries. A complete set of econometric methods are used, including various tests, PMG, CCR, FMOLS, and DOLS estimators. These methods indicates that our results are reliable. The empirical results indicate that,</w:t>
      </w:r>
      <w:r w:rsidRPr="00B249C0">
        <w:rPr>
          <w:sz w:val="16"/>
          <w:szCs w:val="16"/>
        </w:rPr>
        <w:t xml:space="preserve"> in general, environmental tax inhibits renewable energy consumption in the short term. This paper mainly studies the long-term impact. We prove six hypotheses (end of Section </w:t>
      </w:r>
      <w:bookmarkStart w:id="8" w:name="bsec2"/>
      <w:r w:rsidRPr="00B249C0">
        <w:rPr>
          <w:sz w:val="16"/>
          <w:szCs w:val="16"/>
        </w:rPr>
        <w:fldChar w:fldCharType="begin"/>
      </w:r>
      <w:r w:rsidRPr="00B249C0">
        <w:rPr>
          <w:sz w:val="16"/>
          <w:szCs w:val="16"/>
        </w:rPr>
        <w:instrText>HYPERLINK "https://www.sciencedirect.com/science/article/pii/S0360544222020837" \l "sec2"</w:instrText>
      </w:r>
      <w:r w:rsidRPr="00B249C0">
        <w:rPr>
          <w:sz w:val="16"/>
          <w:szCs w:val="16"/>
        </w:rPr>
      </w:r>
      <w:r w:rsidRPr="00B249C0">
        <w:rPr>
          <w:sz w:val="16"/>
          <w:szCs w:val="16"/>
        </w:rPr>
        <w:fldChar w:fldCharType="separate"/>
      </w:r>
      <w:r w:rsidRPr="00B249C0">
        <w:rPr>
          <w:rStyle w:val="Hyperlink"/>
          <w:sz w:val="16"/>
          <w:szCs w:val="16"/>
        </w:rPr>
        <w:t>2</w:t>
      </w:r>
      <w:r w:rsidRPr="00B249C0">
        <w:rPr>
          <w:sz w:val="16"/>
          <w:szCs w:val="16"/>
        </w:rPr>
        <w:fldChar w:fldCharType="end"/>
      </w:r>
      <w:bookmarkEnd w:id="8"/>
      <w:r w:rsidRPr="00B249C0">
        <w:rPr>
          <w:sz w:val="16"/>
          <w:szCs w:val="16"/>
        </w:rPr>
        <w:t xml:space="preserve">). For our core </w:t>
      </w:r>
      <w:proofErr w:type="spellStart"/>
      <w:r w:rsidRPr="00B249C0">
        <w:rPr>
          <w:sz w:val="16"/>
          <w:szCs w:val="16"/>
        </w:rPr>
        <w:t>conclusions</w:t>
      </w:r>
      <w:r w:rsidRPr="00B249C0">
        <w:rPr>
          <w:rFonts w:eastAsia="MS Gothic"/>
          <w:sz w:val="16"/>
          <w:szCs w:val="16"/>
        </w:rPr>
        <w:t>，</w:t>
      </w:r>
      <w:r w:rsidRPr="00B249C0">
        <w:rPr>
          <w:rStyle w:val="StyleUnderline"/>
        </w:rPr>
        <w:t>the</w:t>
      </w:r>
      <w:proofErr w:type="spellEnd"/>
      <w:r w:rsidRPr="00B249C0">
        <w:rPr>
          <w:rStyle w:val="StyleUnderline"/>
        </w:rPr>
        <w:t xml:space="preserve"> environmental tax increases renewable energy consumption and the share of renewable energy consumption</w:t>
      </w:r>
      <w:r w:rsidRPr="00B249C0">
        <w:rPr>
          <w:sz w:val="16"/>
          <w:szCs w:val="16"/>
        </w:rPr>
        <w:t xml:space="preserve">. According to D-H test, renewable energy consumption can in turn affect environmental tax. From the perspective of renewable energy consumption, </w:t>
      </w:r>
      <w:r w:rsidRPr="00B249C0">
        <w:rPr>
          <w:rStyle w:val="StyleUnderline"/>
        </w:rPr>
        <w:t>we confirm that environmental tax will ameliorate environmental quality.</w:t>
      </w:r>
      <w:r w:rsidRPr="00B249C0">
        <w:rPr>
          <w:sz w:val="16"/>
          <w:szCs w:val="16"/>
        </w:rPr>
        <w:t xml:space="preserve"> Besides that, the strict or lax implementation of environmental tax has different effects on renewable and primary energy consumption. Due to technical, economic, and geographical conditions, the development of renewable energy industry is limited. However, this study corroborates that </w:t>
      </w:r>
      <w:r w:rsidRPr="00B249C0">
        <w:rPr>
          <w:rStyle w:val="StyleUnderline"/>
        </w:rPr>
        <w:t>environmental tax can stimulate renewable energy consumption, which shows that taxation can subsidize renewable energy industry to alleviate the above restrictions.</w:t>
      </w:r>
      <w:r w:rsidRPr="00B249C0">
        <w:rPr>
          <w:sz w:val="16"/>
          <w:szCs w:val="16"/>
        </w:rPr>
        <w:t xml:space="preserve"> </w:t>
      </w:r>
      <w:r w:rsidRPr="00B249C0">
        <w:rPr>
          <w:rStyle w:val="StyleUnderline"/>
        </w:rPr>
        <w:t>The environmental tax policy will also guide high polluting enterprises to make changes by charging high fines. High polluting enterprises can choose clean energy to produce, so that more energy consumption can be converted to clean energy. This can fundamentally avoid the adverse effects of fossil energy and improve environmental quality</w:t>
      </w:r>
      <w:r w:rsidRPr="00B249C0">
        <w:rPr>
          <w:sz w:val="16"/>
          <w:szCs w:val="16"/>
        </w:rPr>
        <w:t>. Although we give some theoretical policy suggestions according to the empirical results, there are still some deficiencies in this study. For example, the scope of the data, because the official database cannot be updated in real time, this paper does not contain the data after 2020. Subsequent studies can include these data, add some new impact variables brought by covid-19 and use more econometric methods to draw more conclusions. There are still many countries in the Belt and Road that have not introduced environmental tax. In the future, we can expand our research to include more countries which have implemented environmental tax.</w:t>
      </w:r>
    </w:p>
    <w:p w14:paraId="10C4FD74" w14:textId="77777777" w:rsidR="006F4980" w:rsidRDefault="006F4980" w:rsidP="006F4980">
      <w:pPr>
        <w:pStyle w:val="Heading3"/>
      </w:pPr>
      <w:r>
        <w:lastRenderedPageBreak/>
        <w:t>---Plastic Bag Tax Solves Environment</w:t>
      </w:r>
    </w:p>
    <w:p w14:paraId="703C074E" w14:textId="77777777" w:rsidR="006F4980" w:rsidRDefault="006F4980" w:rsidP="006F4980">
      <w:pPr>
        <w:pStyle w:val="Heading4"/>
        <w:rPr>
          <w:lang w:eastAsia="zh-CN"/>
        </w:rPr>
      </w:pPr>
      <w:r>
        <w:rPr>
          <w:lang w:eastAsia="zh-CN"/>
        </w:rPr>
        <w:t xml:space="preserve">A bag tax significantly reduces plastic and paper </w:t>
      </w:r>
      <w:proofErr w:type="gramStart"/>
      <w:r>
        <w:rPr>
          <w:lang w:eastAsia="zh-CN"/>
        </w:rPr>
        <w:t>pollution</w:t>
      </w:r>
      <w:proofErr w:type="gramEnd"/>
    </w:p>
    <w:p w14:paraId="49F13611" w14:textId="77777777" w:rsidR="006F4980" w:rsidRPr="00BB5B2B" w:rsidRDefault="006F4980" w:rsidP="006F4980">
      <w:pPr>
        <w:rPr>
          <w:color w:val="000000" w:themeColor="text1"/>
          <w:lang w:eastAsia="zh-CN"/>
        </w:rPr>
      </w:pPr>
      <w:r w:rsidRPr="00BB5B2B">
        <w:rPr>
          <w:b/>
          <w:bCs/>
          <w:color w:val="000000" w:themeColor="text1"/>
          <w:sz w:val="26"/>
          <w:szCs w:val="26"/>
          <w:lang w:eastAsia="zh-CN"/>
        </w:rPr>
        <w:t>Energy and Environment Lab</w:t>
      </w:r>
      <w:r>
        <w:rPr>
          <w:b/>
          <w:bCs/>
          <w:color w:val="000000" w:themeColor="text1"/>
          <w:sz w:val="26"/>
          <w:szCs w:val="26"/>
          <w:lang w:eastAsia="zh-CN"/>
        </w:rPr>
        <w:t xml:space="preserve">, 18 </w:t>
      </w:r>
      <w:r>
        <w:rPr>
          <w:color w:val="000000" w:themeColor="text1"/>
          <w:lang w:eastAsia="zh-CN"/>
        </w:rPr>
        <w:t>–</w:t>
      </w:r>
      <w:r w:rsidRPr="00BB5B2B">
        <w:rPr>
          <w:color w:val="000000" w:themeColor="text1"/>
          <w:lang w:eastAsia="zh-CN"/>
        </w:rPr>
        <w:t xml:space="preserve"> </w:t>
      </w:r>
      <w:r>
        <w:rPr>
          <w:color w:val="000000" w:themeColor="text1"/>
          <w:lang w:eastAsia="zh-CN"/>
        </w:rPr>
        <w:t xml:space="preserve">University of Chicago Energy and Environment Lab, September 2018, </w:t>
      </w:r>
      <w:r>
        <w:rPr>
          <w:i/>
          <w:iCs/>
          <w:color w:val="000000" w:themeColor="text1"/>
          <w:lang w:eastAsia="zh-CN"/>
        </w:rPr>
        <w:t>UChicago Urban Labs</w:t>
      </w:r>
      <w:r>
        <w:rPr>
          <w:color w:val="000000" w:themeColor="text1"/>
          <w:lang w:eastAsia="zh-CN"/>
        </w:rPr>
        <w:t xml:space="preserve">, “Chicago Bag Tax Study,” </w:t>
      </w:r>
      <w:hyperlink r:id="rId56" w:history="1">
        <w:r w:rsidRPr="00C175E4">
          <w:rPr>
            <w:rStyle w:val="Hyperlink"/>
            <w:lang w:eastAsia="zh-CN"/>
          </w:rPr>
          <w:t>https://urbanlabs.uchicago.edu/projects/chicago-bag-tax-study</w:t>
        </w:r>
      </w:hyperlink>
      <w:r>
        <w:rPr>
          <w:color w:val="000000" w:themeColor="text1"/>
          <w:lang w:eastAsia="zh-CN"/>
        </w:rPr>
        <w:t xml:space="preserve"> //</w:t>
      </w:r>
      <w:proofErr w:type="spellStart"/>
      <w:r>
        <w:rPr>
          <w:color w:val="000000" w:themeColor="text1"/>
          <w:lang w:eastAsia="zh-CN"/>
        </w:rPr>
        <w:t>ellie</w:t>
      </w:r>
      <w:proofErr w:type="spellEnd"/>
    </w:p>
    <w:p w14:paraId="45B4183F" w14:textId="77777777" w:rsidR="006F4980" w:rsidRPr="00BB5B2B" w:rsidRDefault="006F4980" w:rsidP="006F4980">
      <w:pPr>
        <w:rPr>
          <w:u w:val="single"/>
          <w:lang w:eastAsia="zh-CN"/>
        </w:rPr>
      </w:pPr>
      <w:r w:rsidRPr="00BB5B2B">
        <w:rPr>
          <w:highlight w:val="cyan"/>
          <w:u w:val="single"/>
          <w:lang w:eastAsia="zh-CN"/>
        </w:rPr>
        <w:t>One hundred billion plastic bags are used annually in America</w:t>
      </w:r>
      <w:r w:rsidRPr="00BB5B2B">
        <w:rPr>
          <w:u w:val="single"/>
          <w:lang w:eastAsia="zh-CN"/>
        </w:rPr>
        <w:t xml:space="preserve">, where the majority end up in landfills, </w:t>
      </w:r>
      <w:r w:rsidRPr="00BB5B2B">
        <w:rPr>
          <w:highlight w:val="cyan"/>
          <w:u w:val="single"/>
          <w:lang w:eastAsia="zh-CN"/>
        </w:rPr>
        <w:t>taking</w:t>
      </w:r>
      <w:r w:rsidRPr="00BB5B2B">
        <w:rPr>
          <w:u w:val="single"/>
          <w:lang w:eastAsia="zh-CN"/>
        </w:rPr>
        <w:t xml:space="preserve"> up to an estimated </w:t>
      </w:r>
      <w:r w:rsidRPr="00BB5B2B">
        <w:rPr>
          <w:highlight w:val="cyan"/>
          <w:u w:val="single"/>
          <w:lang w:eastAsia="zh-CN"/>
        </w:rPr>
        <w:t>1,000 years to decompose</w:t>
      </w:r>
      <w:r w:rsidRPr="00BB5B2B">
        <w:rPr>
          <w:u w:val="single"/>
          <w:lang w:eastAsia="zh-CN"/>
        </w:rPr>
        <w:t xml:space="preserve">. In addition, </w:t>
      </w:r>
      <w:r w:rsidRPr="00BB5B2B">
        <w:rPr>
          <w:highlight w:val="cyan"/>
          <w:u w:val="single"/>
          <w:lang w:eastAsia="zh-CN"/>
        </w:rPr>
        <w:t>paper bags</w:t>
      </w:r>
      <w:r w:rsidRPr="00BB5B2B">
        <w:rPr>
          <w:u w:val="single"/>
          <w:lang w:eastAsia="zh-CN"/>
        </w:rPr>
        <w:t xml:space="preserve"> also have significant environmental impacts—in 2015, paper production </w:t>
      </w:r>
      <w:r w:rsidRPr="00BB5B2B">
        <w:rPr>
          <w:highlight w:val="cyan"/>
          <w:u w:val="single"/>
          <w:lang w:eastAsia="zh-CN"/>
        </w:rPr>
        <w:t>contributed</w:t>
      </w:r>
      <w:r w:rsidRPr="00BB5B2B">
        <w:rPr>
          <w:u w:val="single"/>
          <w:lang w:eastAsia="zh-CN"/>
        </w:rPr>
        <w:t xml:space="preserve"> </w:t>
      </w:r>
      <w:r w:rsidRPr="00BB5B2B">
        <w:rPr>
          <w:highlight w:val="cyan"/>
          <w:u w:val="single"/>
          <w:lang w:eastAsia="zh-CN"/>
        </w:rPr>
        <w:t>to 20% of all toxic air releases</w:t>
      </w:r>
      <w:r w:rsidRPr="00BB5B2B">
        <w:rPr>
          <w:u w:val="single"/>
          <w:lang w:eastAsia="zh-CN"/>
        </w:rPr>
        <w:t xml:space="preserve"> in the US.</w:t>
      </w:r>
    </w:p>
    <w:p w14:paraId="2912FC35" w14:textId="77777777" w:rsidR="006F4980" w:rsidRPr="00BB5B2B" w:rsidRDefault="006F4980" w:rsidP="006F4980">
      <w:pPr>
        <w:rPr>
          <w:sz w:val="16"/>
          <w:lang w:eastAsia="zh-CN"/>
        </w:rPr>
      </w:pPr>
      <w:r w:rsidRPr="00BB5B2B">
        <w:rPr>
          <w:u w:val="single"/>
          <w:lang w:eastAsia="zh-CN"/>
        </w:rPr>
        <w:t xml:space="preserve">In early 2017, </w:t>
      </w:r>
      <w:proofErr w:type="gramStart"/>
      <w:r w:rsidRPr="00BB5B2B">
        <w:rPr>
          <w:u w:val="single"/>
          <w:lang w:eastAsia="zh-CN"/>
        </w:rPr>
        <w:t>in an effort to</w:t>
      </w:r>
      <w:proofErr w:type="gramEnd"/>
      <w:r w:rsidRPr="00BB5B2B">
        <w:rPr>
          <w:u w:val="single"/>
          <w:lang w:eastAsia="zh-CN"/>
        </w:rPr>
        <w:t xml:space="preserve"> curb disposable bag use, the City of </w:t>
      </w:r>
      <w:r w:rsidRPr="00BB5B2B">
        <w:rPr>
          <w:highlight w:val="cyan"/>
          <w:u w:val="single"/>
          <w:lang w:eastAsia="zh-CN"/>
        </w:rPr>
        <w:t>Chicago implemented a</w:t>
      </w:r>
      <w:r w:rsidRPr="00BB5B2B">
        <w:rPr>
          <w:u w:val="single"/>
          <w:lang w:eastAsia="zh-CN"/>
        </w:rPr>
        <w:t xml:space="preserve"> seven-cent </w:t>
      </w:r>
      <w:r w:rsidRPr="00BB5B2B">
        <w:rPr>
          <w:highlight w:val="cyan"/>
          <w:u w:val="single"/>
          <w:lang w:eastAsia="zh-CN"/>
        </w:rPr>
        <w:t>tax</w:t>
      </w:r>
      <w:r w:rsidRPr="00BB5B2B">
        <w:rPr>
          <w:u w:val="single"/>
          <w:lang w:eastAsia="zh-CN"/>
        </w:rPr>
        <w:t xml:space="preserve"> </w:t>
      </w:r>
      <w:r w:rsidRPr="00BB5B2B">
        <w:rPr>
          <w:highlight w:val="cyan"/>
          <w:u w:val="single"/>
          <w:lang w:eastAsia="zh-CN"/>
        </w:rPr>
        <w:t>on all paper and plastic</w:t>
      </w:r>
      <w:r w:rsidRPr="00BB5B2B">
        <w:rPr>
          <w:u w:val="single"/>
          <w:lang w:eastAsia="zh-CN"/>
        </w:rPr>
        <w:t xml:space="preserve"> checkout </w:t>
      </w:r>
      <w:r w:rsidRPr="00BB5B2B">
        <w:rPr>
          <w:highlight w:val="cyan"/>
          <w:u w:val="single"/>
          <w:lang w:eastAsia="zh-CN"/>
        </w:rPr>
        <w:t>bags</w:t>
      </w:r>
      <w:r w:rsidRPr="00BB5B2B">
        <w:rPr>
          <w:u w:val="single"/>
          <w:lang w:eastAsia="zh-CN"/>
        </w:rPr>
        <w:t>.</w:t>
      </w:r>
      <w:r w:rsidRPr="00BB5B2B">
        <w:rPr>
          <w:sz w:val="16"/>
          <w:lang w:eastAsia="zh-CN"/>
        </w:rPr>
        <w:t xml:space="preserve"> In partnership with ideas42 and New York University, the Energy &amp; Environment Lab set to work to understand the effect of the tax.</w:t>
      </w:r>
    </w:p>
    <w:p w14:paraId="5862567E" w14:textId="77777777" w:rsidR="006F4980" w:rsidRPr="00BB5B2B" w:rsidRDefault="006F4980" w:rsidP="006F4980">
      <w:pPr>
        <w:rPr>
          <w:u w:val="single"/>
          <w:lang w:eastAsia="zh-CN"/>
        </w:rPr>
      </w:pPr>
      <w:r w:rsidRPr="00BB5B2B">
        <w:rPr>
          <w:sz w:val="16"/>
          <w:lang w:eastAsia="zh-CN"/>
        </w:rPr>
        <w:t xml:space="preserve">The team discovered that </w:t>
      </w:r>
      <w:r w:rsidRPr="00BB5B2B">
        <w:rPr>
          <w:u w:val="single"/>
          <w:lang w:eastAsia="zh-CN"/>
        </w:rPr>
        <w:t xml:space="preserve">Chicago’s </w:t>
      </w:r>
      <w:r w:rsidRPr="00BB5B2B">
        <w:rPr>
          <w:highlight w:val="cyan"/>
          <w:u w:val="single"/>
          <w:lang w:eastAsia="zh-CN"/>
        </w:rPr>
        <w:t xml:space="preserve">bag tax </w:t>
      </w:r>
      <w:r w:rsidRPr="00BB5B2B">
        <w:rPr>
          <w:u w:val="single"/>
          <w:lang w:eastAsia="zh-CN"/>
        </w:rPr>
        <w:t xml:space="preserve">significantly </w:t>
      </w:r>
      <w:r w:rsidRPr="00BB5B2B">
        <w:rPr>
          <w:highlight w:val="cyan"/>
          <w:u w:val="single"/>
          <w:lang w:eastAsia="zh-CN"/>
        </w:rPr>
        <w:t>reduced disposable</w:t>
      </w:r>
      <w:r w:rsidRPr="00BB5B2B">
        <w:rPr>
          <w:u w:val="single"/>
          <w:lang w:eastAsia="zh-CN"/>
        </w:rPr>
        <w:t xml:space="preserve"> </w:t>
      </w:r>
      <w:r w:rsidRPr="00BB5B2B">
        <w:rPr>
          <w:highlight w:val="cyan"/>
          <w:u w:val="single"/>
          <w:lang w:eastAsia="zh-CN"/>
        </w:rPr>
        <w:t>bag use and increased reusable bag use</w:t>
      </w:r>
      <w:r w:rsidRPr="00BB5B2B">
        <w:rPr>
          <w:u w:val="single"/>
          <w:lang w:eastAsia="zh-CN"/>
        </w:rPr>
        <w:t xml:space="preserve"> – a change that occurred within the first month of the tax. Importantly, these </w:t>
      </w:r>
      <w:r w:rsidRPr="00BB5B2B">
        <w:rPr>
          <w:highlight w:val="cyan"/>
          <w:u w:val="single"/>
          <w:lang w:eastAsia="zh-CN"/>
        </w:rPr>
        <w:t>effects persisted a year after</w:t>
      </w:r>
      <w:r w:rsidRPr="00BB5B2B">
        <w:rPr>
          <w:u w:val="single"/>
          <w:lang w:eastAsia="zh-CN"/>
        </w:rPr>
        <w:t xml:space="preserve"> the tax implementation.</w:t>
      </w:r>
    </w:p>
    <w:p w14:paraId="4F9D066D" w14:textId="77777777" w:rsidR="006F4980" w:rsidRPr="00BB5B2B" w:rsidRDefault="006F4980" w:rsidP="006F4980">
      <w:pPr>
        <w:rPr>
          <w:sz w:val="16"/>
          <w:szCs w:val="16"/>
          <w:lang w:eastAsia="zh-CN"/>
        </w:rPr>
      </w:pPr>
      <w:r w:rsidRPr="00BB5B2B">
        <w:rPr>
          <w:sz w:val="16"/>
          <w:szCs w:val="16"/>
          <w:lang w:eastAsia="zh-CN"/>
        </w:rPr>
        <w:t>Some top-line findings: </w:t>
      </w:r>
    </w:p>
    <w:p w14:paraId="560C5797" w14:textId="77777777" w:rsidR="006F4980" w:rsidRPr="00BB5B2B" w:rsidRDefault="006F4980" w:rsidP="006F4980">
      <w:pPr>
        <w:rPr>
          <w:u w:val="single"/>
          <w:lang w:eastAsia="zh-CN"/>
        </w:rPr>
      </w:pPr>
      <w:r w:rsidRPr="00BB5B2B">
        <w:rPr>
          <w:u w:val="single"/>
          <w:lang w:eastAsia="zh-CN"/>
        </w:rPr>
        <w:t xml:space="preserve">The </w:t>
      </w:r>
      <w:r w:rsidRPr="00BB5B2B">
        <w:rPr>
          <w:highlight w:val="cyan"/>
          <w:u w:val="single"/>
          <w:lang w:eastAsia="zh-CN"/>
        </w:rPr>
        <w:t>likelihood of consumers using disposable bags significantly decreased</w:t>
      </w:r>
      <w:r w:rsidRPr="00BB5B2B">
        <w:rPr>
          <w:u w:val="single"/>
          <w:lang w:eastAsia="zh-CN"/>
        </w:rPr>
        <w:t>; of consumers switching away from disposable bags, half switched to using reusable bags and the other half to using no bags at all.</w:t>
      </w:r>
      <w:r w:rsidRPr="00BB5B2B">
        <w:rPr>
          <w:u w:val="single"/>
          <w:lang w:eastAsia="zh-CN"/>
        </w:rPr>
        <w:br/>
        <w:t> </w:t>
      </w:r>
    </w:p>
    <w:p w14:paraId="32892D73" w14:textId="77777777" w:rsidR="006F4980" w:rsidRPr="00BB5B2B" w:rsidRDefault="006F4980" w:rsidP="006F4980">
      <w:pPr>
        <w:rPr>
          <w:u w:val="single"/>
          <w:lang w:eastAsia="zh-CN"/>
        </w:rPr>
      </w:pPr>
      <w:r w:rsidRPr="00BB5B2B">
        <w:rPr>
          <w:u w:val="single"/>
          <w:lang w:eastAsia="zh-CN"/>
        </w:rPr>
        <w:t xml:space="preserve">Before the tax went into effect, 82% of consumers in Chicago used at least one disposable bag per trip. Over the next year, the bag </w:t>
      </w:r>
      <w:r w:rsidRPr="00BB5B2B">
        <w:rPr>
          <w:highlight w:val="cyan"/>
          <w:u w:val="single"/>
          <w:lang w:eastAsia="zh-CN"/>
        </w:rPr>
        <w:t>tax led to a </w:t>
      </w:r>
      <w:proofErr w:type="gramStart"/>
      <w:r w:rsidRPr="00BB5B2B">
        <w:rPr>
          <w:highlight w:val="cyan"/>
          <w:u w:val="single"/>
          <w:lang w:eastAsia="zh-CN"/>
        </w:rPr>
        <w:t>28 percent</w:t>
      </w:r>
      <w:r w:rsidRPr="00BB5B2B">
        <w:rPr>
          <w:u w:val="single"/>
          <w:lang w:eastAsia="zh-CN"/>
        </w:rPr>
        <w:t>age</w:t>
      </w:r>
      <w:proofErr w:type="gramEnd"/>
      <w:r w:rsidRPr="00BB5B2B">
        <w:rPr>
          <w:u w:val="single"/>
          <w:lang w:eastAsia="zh-CN"/>
        </w:rPr>
        <w:t xml:space="preserve"> point </w:t>
      </w:r>
      <w:r w:rsidRPr="00BB5B2B">
        <w:rPr>
          <w:highlight w:val="cyan"/>
          <w:u w:val="single"/>
          <w:lang w:eastAsia="zh-CN"/>
        </w:rPr>
        <w:t>decrease in the use of</w:t>
      </w:r>
      <w:r w:rsidRPr="00BB5B2B">
        <w:rPr>
          <w:u w:val="single"/>
          <w:lang w:eastAsia="zh-CN"/>
        </w:rPr>
        <w:t xml:space="preserve"> any </w:t>
      </w:r>
      <w:r w:rsidRPr="00BB5B2B">
        <w:rPr>
          <w:highlight w:val="cyan"/>
          <w:u w:val="single"/>
          <w:lang w:eastAsia="zh-CN"/>
        </w:rPr>
        <w:t>disposable bags</w:t>
      </w:r>
      <w:r w:rsidRPr="00BB5B2B">
        <w:rPr>
          <w:u w:val="single"/>
          <w:lang w:eastAsia="zh-CN"/>
        </w:rPr>
        <w:t>.</w:t>
      </w:r>
      <w:r w:rsidRPr="00BB5B2B">
        <w:rPr>
          <w:u w:val="single"/>
          <w:lang w:eastAsia="zh-CN"/>
        </w:rPr>
        <w:br/>
        <w:t> </w:t>
      </w:r>
    </w:p>
    <w:p w14:paraId="53A15657" w14:textId="77777777" w:rsidR="006F4980" w:rsidRPr="00BB5B2B" w:rsidRDefault="006F4980" w:rsidP="006F4980">
      <w:pPr>
        <w:rPr>
          <w:sz w:val="16"/>
          <w:szCs w:val="16"/>
          <w:lang w:eastAsia="zh-CN"/>
        </w:rPr>
      </w:pPr>
      <w:r w:rsidRPr="00BB5B2B">
        <w:rPr>
          <w:sz w:val="16"/>
          <w:lang w:eastAsia="zh-CN"/>
        </w:rPr>
        <w:t xml:space="preserve">In addition to fewer consumers using disposable bags, </w:t>
      </w:r>
      <w:r w:rsidRPr="00BB5B2B">
        <w:rPr>
          <w:u w:val="single"/>
          <w:lang w:eastAsia="zh-CN"/>
        </w:rPr>
        <w:t xml:space="preserve">more consumers were using reusable bags. Before the tax, only 13% of consumers in Chicago used a reusable bag. Over the next year, the bag </w:t>
      </w:r>
      <w:r w:rsidRPr="00BB5B2B">
        <w:rPr>
          <w:highlight w:val="cyan"/>
          <w:u w:val="single"/>
          <w:lang w:eastAsia="zh-CN"/>
        </w:rPr>
        <w:t>tax more than doubled</w:t>
      </w:r>
      <w:r w:rsidRPr="00BB5B2B">
        <w:rPr>
          <w:u w:val="single"/>
          <w:lang w:eastAsia="zh-CN"/>
        </w:rPr>
        <w:t xml:space="preserve"> the likelihood of </w:t>
      </w:r>
      <w:r w:rsidRPr="00BB5B2B">
        <w:rPr>
          <w:highlight w:val="cyan"/>
          <w:u w:val="single"/>
          <w:lang w:eastAsia="zh-CN"/>
        </w:rPr>
        <w:t xml:space="preserve">reusable bag </w:t>
      </w:r>
      <w:r w:rsidRPr="00BB5B2B">
        <w:rPr>
          <w:sz w:val="16"/>
          <w:szCs w:val="16"/>
          <w:highlight w:val="cyan"/>
          <w:lang w:eastAsia="zh-CN"/>
        </w:rPr>
        <w:t>use</w:t>
      </w:r>
      <w:r w:rsidRPr="00BB5B2B">
        <w:rPr>
          <w:sz w:val="16"/>
          <w:szCs w:val="16"/>
          <w:lang w:eastAsia="zh-CN"/>
        </w:rPr>
        <w:t xml:space="preserve"> – a 16 percentage point increase.</w:t>
      </w:r>
      <w:r w:rsidRPr="00BB5B2B">
        <w:rPr>
          <w:sz w:val="16"/>
          <w:szCs w:val="16"/>
          <w:lang w:eastAsia="zh-CN"/>
        </w:rPr>
        <w:br/>
        <w:t> </w:t>
      </w:r>
    </w:p>
    <w:p w14:paraId="6F7A1EF8" w14:textId="77777777" w:rsidR="006F4980" w:rsidRPr="00BB5B2B" w:rsidRDefault="006F4980" w:rsidP="006F4980">
      <w:pPr>
        <w:rPr>
          <w:u w:val="single"/>
          <w:lang w:eastAsia="zh-CN"/>
        </w:rPr>
      </w:pPr>
      <w:r w:rsidRPr="00BB5B2B">
        <w:rPr>
          <w:u w:val="single"/>
          <w:lang w:eastAsia="zh-CN"/>
        </w:rPr>
        <w:t xml:space="preserve">Due to the tax, more consumers opted to forgo bags altogether. Before the tax, just 8% of consumers in Chicago did not use any bags when grocery shopping. Over the next year, the </w:t>
      </w:r>
      <w:r w:rsidRPr="00BB5B2B">
        <w:rPr>
          <w:highlight w:val="cyan"/>
          <w:u w:val="single"/>
          <w:lang w:eastAsia="zh-CN"/>
        </w:rPr>
        <w:t>likelihood of not using bags increased by 13</w:t>
      </w:r>
      <w:r w:rsidRPr="00BB5B2B">
        <w:rPr>
          <w:u w:val="single"/>
          <w:lang w:eastAsia="zh-CN"/>
        </w:rPr>
        <w:t xml:space="preserve"> </w:t>
      </w:r>
      <w:r w:rsidRPr="00BB5B2B">
        <w:rPr>
          <w:highlight w:val="cyan"/>
          <w:u w:val="single"/>
          <w:lang w:eastAsia="zh-CN"/>
        </w:rPr>
        <w:t>percent</w:t>
      </w:r>
      <w:r w:rsidRPr="00BB5B2B">
        <w:rPr>
          <w:u w:val="single"/>
          <w:lang w:eastAsia="zh-CN"/>
        </w:rPr>
        <w:t>age points.  </w:t>
      </w:r>
    </w:p>
    <w:p w14:paraId="3B03085B" w14:textId="77777777" w:rsidR="006F4980" w:rsidRPr="00BB5B2B" w:rsidRDefault="006F4980" w:rsidP="006F4980"/>
    <w:p w14:paraId="7E645310" w14:textId="77777777" w:rsidR="006F4980" w:rsidRDefault="006F4980" w:rsidP="006F4980"/>
    <w:p w14:paraId="69D37C01" w14:textId="77777777" w:rsidR="006F4980" w:rsidRDefault="006F4980" w:rsidP="006F4980">
      <w:pPr>
        <w:pStyle w:val="Heading4"/>
      </w:pPr>
      <w:r>
        <w:t xml:space="preserve">A 5-cent bag tax solves plastic </w:t>
      </w:r>
      <w:proofErr w:type="gramStart"/>
      <w:r>
        <w:t>pollution</w:t>
      </w:r>
      <w:proofErr w:type="gramEnd"/>
    </w:p>
    <w:p w14:paraId="7149217B" w14:textId="77777777" w:rsidR="006F4980" w:rsidRPr="00356FD1" w:rsidRDefault="006F4980" w:rsidP="006F4980">
      <w:r>
        <w:rPr>
          <w:b/>
          <w:bCs/>
          <w:sz w:val="26"/>
          <w:szCs w:val="26"/>
        </w:rPr>
        <w:t xml:space="preserve">Meyers 20 </w:t>
      </w:r>
      <w:r>
        <w:t xml:space="preserve">– Chloe Meyers, Duke University Graduate, April 18, 2020, </w:t>
      </w:r>
      <w:r w:rsidRPr="00356FD1">
        <w:rPr>
          <w:i/>
          <w:iCs/>
        </w:rPr>
        <w:t>Duke Nicholas School of the Environment US Environmental Policy</w:t>
      </w:r>
      <w:r>
        <w:t xml:space="preserve">, “The Power of the Plastic Bag Tax,” </w:t>
      </w:r>
      <w:hyperlink r:id="rId57" w:history="1">
        <w:r w:rsidRPr="00C175E4">
          <w:rPr>
            <w:rStyle w:val="Hyperlink"/>
          </w:rPr>
          <w:t>https://blogs.nicholas.duke.edu/env212/the-power-of-the-plastic-bag-tax-by-chloe-meyers/</w:t>
        </w:r>
      </w:hyperlink>
      <w:r>
        <w:t xml:space="preserve"> //</w:t>
      </w:r>
      <w:proofErr w:type="spellStart"/>
      <w:r>
        <w:t>ellie</w:t>
      </w:r>
      <w:proofErr w:type="spellEnd"/>
    </w:p>
    <w:p w14:paraId="1D9653D6" w14:textId="77777777" w:rsidR="006F4980" w:rsidRPr="00C7511C" w:rsidRDefault="006F4980" w:rsidP="006F4980">
      <w:pPr>
        <w:rPr>
          <w:u w:val="single"/>
        </w:rPr>
      </w:pPr>
      <w:r w:rsidRPr="00C7511C">
        <w:rPr>
          <w:sz w:val="16"/>
        </w:rPr>
        <w:lastRenderedPageBreak/>
        <w:t xml:space="preserve">Plastic has penetrated all aspects of daily life and is one of the </w:t>
      </w:r>
      <w:proofErr w:type="gramStart"/>
      <w:r w:rsidRPr="00C7511C">
        <w:rPr>
          <w:sz w:val="16"/>
        </w:rPr>
        <w:t>most commonly used</w:t>
      </w:r>
      <w:proofErr w:type="gramEnd"/>
      <w:r w:rsidRPr="00C7511C">
        <w:rPr>
          <w:sz w:val="16"/>
        </w:rPr>
        <w:t xml:space="preserve"> materials on the planet. The production of plastic is exponentially increasing, and it is now estimated that we produce the weight of the entire human population in plastic each year.</w:t>
      </w:r>
      <w:bookmarkStart w:id="9" w:name="_ftnref1"/>
      <w:r w:rsidRPr="00C7511C">
        <w:rPr>
          <w:sz w:val="16"/>
        </w:rPr>
        <w:fldChar w:fldCharType="begin"/>
      </w:r>
      <w:r w:rsidRPr="00C7511C">
        <w:rPr>
          <w:sz w:val="16"/>
        </w:rPr>
        <w:instrText>HYPERLINK "https://blogs.nicholas.duke.edu/env212/the-power-of-the-plastic-bag-tax-by-chloe-meyers/" \l "_ftn1"</w:instrText>
      </w:r>
      <w:r w:rsidRPr="00C7511C">
        <w:rPr>
          <w:sz w:val="16"/>
        </w:rPr>
      </w:r>
      <w:r w:rsidRPr="00C7511C">
        <w:rPr>
          <w:sz w:val="16"/>
        </w:rPr>
        <w:fldChar w:fldCharType="separate"/>
      </w:r>
      <w:r w:rsidRPr="00C7511C">
        <w:rPr>
          <w:rStyle w:val="Hyperlink"/>
          <w:sz w:val="16"/>
        </w:rPr>
        <w:t>[1]</w:t>
      </w:r>
      <w:r w:rsidRPr="00C7511C">
        <w:rPr>
          <w:sz w:val="16"/>
        </w:rPr>
        <w:fldChar w:fldCharType="end"/>
      </w:r>
      <w:bookmarkEnd w:id="9"/>
      <w:r w:rsidRPr="00C7511C">
        <w:rPr>
          <w:sz w:val="16"/>
        </w:rPr>
        <w:t> Plastic can be found in clothing, appliances, transportation, medicine, and even food.</w:t>
      </w:r>
      <w:bookmarkStart w:id="10" w:name="_ftnref2"/>
      <w:r w:rsidRPr="00C7511C">
        <w:rPr>
          <w:sz w:val="16"/>
        </w:rPr>
        <w:fldChar w:fldCharType="begin"/>
      </w:r>
      <w:r w:rsidRPr="00C7511C">
        <w:rPr>
          <w:sz w:val="16"/>
        </w:rPr>
        <w:instrText>HYPERLINK "https://blogs.nicholas.duke.edu/env212/the-power-of-the-plastic-bag-tax-by-chloe-meyers/" \l "_ftn2"</w:instrText>
      </w:r>
      <w:r w:rsidRPr="00C7511C">
        <w:rPr>
          <w:sz w:val="16"/>
        </w:rPr>
      </w:r>
      <w:r w:rsidRPr="00C7511C">
        <w:rPr>
          <w:sz w:val="16"/>
        </w:rPr>
        <w:fldChar w:fldCharType="separate"/>
      </w:r>
      <w:r w:rsidRPr="00C7511C">
        <w:rPr>
          <w:rStyle w:val="Hyperlink"/>
          <w:sz w:val="16"/>
        </w:rPr>
        <w:t>[2]</w:t>
      </w:r>
      <w:r w:rsidRPr="00C7511C">
        <w:rPr>
          <w:sz w:val="16"/>
        </w:rPr>
        <w:fldChar w:fldCharType="end"/>
      </w:r>
      <w:bookmarkEnd w:id="10"/>
      <w:r w:rsidRPr="00C7511C">
        <w:rPr>
          <w:sz w:val="16"/>
        </w:rPr>
        <w:t> Half of all plastic produced is used for single-use purposes, which includes plastic bags, bottles, and containers.</w:t>
      </w:r>
      <w:bookmarkStart w:id="11" w:name="_ftnref3"/>
      <w:r w:rsidRPr="00C7511C">
        <w:rPr>
          <w:sz w:val="16"/>
        </w:rPr>
        <w:fldChar w:fldCharType="begin"/>
      </w:r>
      <w:r w:rsidRPr="00C7511C">
        <w:rPr>
          <w:sz w:val="16"/>
        </w:rPr>
        <w:instrText>HYPERLINK "https://blogs.nicholas.duke.edu/env212/the-power-of-the-plastic-bag-tax-by-chloe-meyers/" \l "_ftn3"</w:instrText>
      </w:r>
      <w:r w:rsidRPr="00C7511C">
        <w:rPr>
          <w:sz w:val="16"/>
        </w:rPr>
      </w:r>
      <w:r w:rsidRPr="00C7511C">
        <w:rPr>
          <w:sz w:val="16"/>
        </w:rPr>
        <w:fldChar w:fldCharType="separate"/>
      </w:r>
      <w:r w:rsidRPr="00C7511C">
        <w:rPr>
          <w:rStyle w:val="Hyperlink"/>
          <w:sz w:val="16"/>
        </w:rPr>
        <w:t>[3]</w:t>
      </w:r>
      <w:r w:rsidRPr="00C7511C">
        <w:rPr>
          <w:sz w:val="16"/>
        </w:rPr>
        <w:fldChar w:fldCharType="end"/>
      </w:r>
      <w:bookmarkEnd w:id="11"/>
      <w:r w:rsidRPr="00C7511C">
        <w:rPr>
          <w:sz w:val="16"/>
        </w:rPr>
        <w:t> Although single-use plastics are often used just once for a few minutes, they accumulate and last on the planet for hundreds of years.</w:t>
      </w:r>
      <w:bookmarkStart w:id="12" w:name="_ftnref4"/>
      <w:r w:rsidRPr="00C7511C">
        <w:rPr>
          <w:sz w:val="16"/>
        </w:rPr>
        <w:fldChar w:fldCharType="begin"/>
      </w:r>
      <w:r w:rsidRPr="00C7511C">
        <w:rPr>
          <w:sz w:val="16"/>
        </w:rPr>
        <w:instrText>HYPERLINK "https://blogs.nicholas.duke.edu/env212/the-power-of-the-plastic-bag-tax-by-chloe-meyers/" \l "_ftn4"</w:instrText>
      </w:r>
      <w:r w:rsidRPr="00C7511C">
        <w:rPr>
          <w:sz w:val="16"/>
        </w:rPr>
      </w:r>
      <w:r w:rsidRPr="00C7511C">
        <w:rPr>
          <w:sz w:val="16"/>
        </w:rPr>
        <w:fldChar w:fldCharType="separate"/>
      </w:r>
      <w:r w:rsidRPr="00C7511C">
        <w:rPr>
          <w:rStyle w:val="Hyperlink"/>
          <w:sz w:val="16"/>
        </w:rPr>
        <w:t>[4]</w:t>
      </w:r>
      <w:r w:rsidRPr="00C7511C">
        <w:rPr>
          <w:sz w:val="16"/>
        </w:rPr>
        <w:fldChar w:fldCharType="end"/>
      </w:r>
      <w:bookmarkEnd w:id="12"/>
      <w:r w:rsidRPr="00C7511C">
        <w:rPr>
          <w:sz w:val="16"/>
        </w:rPr>
        <w:t> Worldwide, 500 million plastic bottles are used every year and more than one million plastic bags are used each minute.</w:t>
      </w:r>
      <w:bookmarkStart w:id="13" w:name="_ftnref5"/>
      <w:r w:rsidRPr="00C7511C">
        <w:rPr>
          <w:sz w:val="16"/>
        </w:rPr>
        <w:fldChar w:fldCharType="begin"/>
      </w:r>
      <w:r w:rsidRPr="00C7511C">
        <w:rPr>
          <w:sz w:val="16"/>
        </w:rPr>
        <w:instrText>HYPERLINK "https://blogs.nicholas.duke.edu/env212/the-power-of-the-plastic-bag-tax-by-chloe-meyers/" \l "_ftn5"</w:instrText>
      </w:r>
      <w:r w:rsidRPr="00C7511C">
        <w:rPr>
          <w:sz w:val="16"/>
        </w:rPr>
      </w:r>
      <w:r w:rsidRPr="00C7511C">
        <w:rPr>
          <w:sz w:val="16"/>
        </w:rPr>
        <w:fldChar w:fldCharType="separate"/>
      </w:r>
      <w:r w:rsidRPr="00C7511C">
        <w:rPr>
          <w:rStyle w:val="Hyperlink"/>
          <w:sz w:val="16"/>
        </w:rPr>
        <w:t>[5]</w:t>
      </w:r>
      <w:r w:rsidRPr="00C7511C">
        <w:rPr>
          <w:sz w:val="16"/>
        </w:rPr>
        <w:fldChar w:fldCharType="end"/>
      </w:r>
      <w:bookmarkEnd w:id="13"/>
      <w:r w:rsidRPr="00C7511C">
        <w:rPr>
          <w:sz w:val="16"/>
        </w:rPr>
        <w:t> Additionally, plastic bags are used for only 15 minutes on average before they are discarded.</w:t>
      </w:r>
      <w:bookmarkStart w:id="14" w:name="_ftnref6"/>
      <w:r w:rsidRPr="00C7511C">
        <w:rPr>
          <w:sz w:val="16"/>
        </w:rPr>
        <w:fldChar w:fldCharType="begin"/>
      </w:r>
      <w:r w:rsidRPr="00C7511C">
        <w:rPr>
          <w:sz w:val="16"/>
        </w:rPr>
        <w:instrText>HYPERLINK "https://blogs.nicholas.duke.edu/env212/the-power-of-the-plastic-bag-tax-by-chloe-meyers/" \l "_ftn6"</w:instrText>
      </w:r>
      <w:r w:rsidRPr="00C7511C">
        <w:rPr>
          <w:sz w:val="16"/>
        </w:rPr>
      </w:r>
      <w:r w:rsidRPr="00C7511C">
        <w:rPr>
          <w:sz w:val="16"/>
        </w:rPr>
        <w:fldChar w:fldCharType="separate"/>
      </w:r>
      <w:r w:rsidRPr="00C7511C">
        <w:rPr>
          <w:rStyle w:val="Hyperlink"/>
          <w:sz w:val="16"/>
        </w:rPr>
        <w:t>[6]</w:t>
      </w:r>
      <w:r w:rsidRPr="00C7511C">
        <w:rPr>
          <w:sz w:val="16"/>
        </w:rPr>
        <w:fldChar w:fldCharType="end"/>
      </w:r>
      <w:bookmarkEnd w:id="14"/>
      <w:r w:rsidRPr="00C7511C">
        <w:rPr>
          <w:sz w:val="16"/>
        </w:rPr>
        <w:t xml:space="preserve"> To combat this growing and alarming issue, </w:t>
      </w:r>
      <w:r w:rsidRPr="00C7511C">
        <w:rPr>
          <w:u w:val="single"/>
        </w:rPr>
        <w:t xml:space="preserve">the federal </w:t>
      </w:r>
      <w:r w:rsidRPr="00C7511C">
        <w:rPr>
          <w:highlight w:val="cyan"/>
          <w:u w:val="single"/>
        </w:rPr>
        <w:t>government should implement a nationwide plastic bag tax to</w:t>
      </w:r>
      <w:r w:rsidRPr="00C7511C">
        <w:rPr>
          <w:u w:val="single"/>
        </w:rPr>
        <w:t xml:space="preserve"> ensure each state is doing its part to </w:t>
      </w:r>
      <w:r w:rsidRPr="00C7511C">
        <w:rPr>
          <w:highlight w:val="cyan"/>
          <w:u w:val="single"/>
        </w:rPr>
        <w:t>fight plastic waste</w:t>
      </w:r>
      <w:r w:rsidRPr="00C7511C">
        <w:rPr>
          <w:u w:val="single"/>
        </w:rPr>
        <w:t xml:space="preserve">. This tax will </w:t>
      </w:r>
      <w:r w:rsidRPr="00C7511C">
        <w:rPr>
          <w:highlight w:val="cyan"/>
          <w:u w:val="single"/>
        </w:rPr>
        <w:t>mandate</w:t>
      </w:r>
      <w:r w:rsidRPr="00C7511C">
        <w:rPr>
          <w:u w:val="single"/>
        </w:rPr>
        <w:t xml:space="preserve"> that each state implements a </w:t>
      </w:r>
      <w:r w:rsidRPr="00C7511C">
        <w:rPr>
          <w:highlight w:val="cyan"/>
          <w:u w:val="single"/>
        </w:rPr>
        <w:t>5-cent plastic bag fee</w:t>
      </w:r>
      <w:r w:rsidRPr="00C7511C">
        <w:rPr>
          <w:u w:val="single"/>
        </w:rPr>
        <w:t>, which individual states or cities can increase or add an additional ban onto.</w:t>
      </w:r>
    </w:p>
    <w:p w14:paraId="2B1AFEA7" w14:textId="77777777" w:rsidR="006F4980" w:rsidRPr="00C7511C" w:rsidRDefault="006F4980" w:rsidP="006F4980">
      <w:pPr>
        <w:rPr>
          <w:u w:val="single"/>
        </w:rPr>
      </w:pPr>
      <w:r w:rsidRPr="00C7511C">
        <w:rPr>
          <w:sz w:val="16"/>
        </w:rPr>
        <w:t xml:space="preserve">When single-use plastic is disposed of, it will either end up in a landfill or the ocean. </w:t>
      </w:r>
      <w:r w:rsidRPr="00C7511C">
        <w:rPr>
          <w:u w:val="single"/>
        </w:rPr>
        <w:t>Between 1950 to 2015, only 9% of plastic was recycled overall and 79% ended up in landfills, where plastic can take up to 1000 years to degrade</w:t>
      </w:r>
      <w:r w:rsidRPr="00C7511C">
        <w:rPr>
          <w:sz w:val="16"/>
        </w:rPr>
        <w:t>.</w:t>
      </w:r>
      <w:bookmarkStart w:id="15" w:name="_ftnref7"/>
      <w:r w:rsidRPr="00C7511C">
        <w:rPr>
          <w:sz w:val="16"/>
        </w:rPr>
        <w:fldChar w:fldCharType="begin"/>
      </w:r>
      <w:r w:rsidRPr="00C7511C">
        <w:rPr>
          <w:sz w:val="16"/>
        </w:rPr>
        <w:instrText>HYPERLINK "https://blogs.nicholas.duke.edu/env212/the-power-of-the-plastic-bag-tax-by-chloe-meyers/" \l "_ftn7"</w:instrText>
      </w:r>
      <w:r w:rsidRPr="00C7511C">
        <w:rPr>
          <w:sz w:val="16"/>
        </w:rPr>
      </w:r>
      <w:r w:rsidRPr="00C7511C">
        <w:rPr>
          <w:sz w:val="16"/>
        </w:rPr>
        <w:fldChar w:fldCharType="separate"/>
      </w:r>
      <w:r w:rsidRPr="00C7511C">
        <w:rPr>
          <w:rStyle w:val="Hyperlink"/>
          <w:sz w:val="16"/>
        </w:rPr>
        <w:t>[7]</w:t>
      </w:r>
      <w:r w:rsidRPr="00C7511C">
        <w:rPr>
          <w:sz w:val="16"/>
        </w:rPr>
        <w:fldChar w:fldCharType="end"/>
      </w:r>
      <w:bookmarkEnd w:id="15"/>
      <w:r w:rsidRPr="00C7511C">
        <w:rPr>
          <w:sz w:val="16"/>
        </w:rPr>
        <w:t>,</w:t>
      </w:r>
      <w:bookmarkStart w:id="16" w:name="_ftnref8"/>
      <w:r w:rsidRPr="00C7511C">
        <w:rPr>
          <w:sz w:val="16"/>
        </w:rPr>
        <w:fldChar w:fldCharType="begin"/>
      </w:r>
      <w:r w:rsidRPr="00C7511C">
        <w:rPr>
          <w:sz w:val="16"/>
        </w:rPr>
        <w:instrText>HYPERLINK "https://blogs.nicholas.duke.edu/env212/the-power-of-the-plastic-bag-tax-by-chloe-meyers/" \l "_ftn8"</w:instrText>
      </w:r>
      <w:r w:rsidRPr="00C7511C">
        <w:rPr>
          <w:sz w:val="16"/>
        </w:rPr>
      </w:r>
      <w:r w:rsidRPr="00C7511C">
        <w:rPr>
          <w:sz w:val="16"/>
        </w:rPr>
        <w:fldChar w:fldCharType="separate"/>
      </w:r>
      <w:r w:rsidRPr="00C7511C">
        <w:rPr>
          <w:rStyle w:val="Hyperlink"/>
          <w:sz w:val="16"/>
        </w:rPr>
        <w:t>[8]</w:t>
      </w:r>
      <w:r w:rsidRPr="00C7511C">
        <w:rPr>
          <w:sz w:val="16"/>
        </w:rPr>
        <w:fldChar w:fldCharType="end"/>
      </w:r>
      <w:bookmarkEnd w:id="16"/>
      <w:r w:rsidRPr="00C7511C">
        <w:rPr>
          <w:sz w:val="16"/>
        </w:rPr>
        <w:t> Once in a landfill, plastic can either accumulate, clutter around drains and enter rivers and the ocean, or blow away and land in the ocean.</w:t>
      </w:r>
      <w:bookmarkStart w:id="17" w:name="_ftnref9"/>
      <w:r w:rsidRPr="00C7511C">
        <w:rPr>
          <w:sz w:val="16"/>
        </w:rPr>
        <w:fldChar w:fldCharType="begin"/>
      </w:r>
      <w:r w:rsidRPr="00C7511C">
        <w:rPr>
          <w:sz w:val="16"/>
        </w:rPr>
        <w:instrText>HYPERLINK "https://blogs.nicholas.duke.edu/env212/the-power-of-the-plastic-bag-tax-by-chloe-meyers/" \l "_ftn9"</w:instrText>
      </w:r>
      <w:r w:rsidRPr="00C7511C">
        <w:rPr>
          <w:sz w:val="16"/>
        </w:rPr>
      </w:r>
      <w:r w:rsidRPr="00C7511C">
        <w:rPr>
          <w:sz w:val="16"/>
        </w:rPr>
        <w:fldChar w:fldCharType="separate"/>
      </w:r>
      <w:r w:rsidRPr="00C7511C">
        <w:rPr>
          <w:rStyle w:val="Hyperlink"/>
          <w:sz w:val="16"/>
        </w:rPr>
        <w:t>[9]</w:t>
      </w:r>
      <w:r w:rsidRPr="00C7511C">
        <w:rPr>
          <w:sz w:val="16"/>
        </w:rPr>
        <w:fldChar w:fldCharType="end"/>
      </w:r>
      <w:bookmarkEnd w:id="17"/>
      <w:r w:rsidRPr="00C7511C">
        <w:rPr>
          <w:sz w:val="16"/>
        </w:rPr>
        <w:t> Littered plastic is most often carried by rainwater and wind to the nearest streams and rivers.</w:t>
      </w:r>
      <w:bookmarkStart w:id="18" w:name="_ftnref10"/>
      <w:r w:rsidRPr="00C7511C">
        <w:rPr>
          <w:sz w:val="16"/>
        </w:rPr>
        <w:fldChar w:fldCharType="begin"/>
      </w:r>
      <w:r w:rsidRPr="00C7511C">
        <w:rPr>
          <w:sz w:val="16"/>
        </w:rPr>
        <w:instrText>HYPERLINK "https://blogs.nicholas.duke.edu/env212/the-power-of-the-plastic-bag-tax-by-chloe-meyers/" \l "_ftn10"</w:instrText>
      </w:r>
      <w:r w:rsidRPr="00C7511C">
        <w:rPr>
          <w:sz w:val="16"/>
        </w:rPr>
      </w:r>
      <w:r w:rsidRPr="00C7511C">
        <w:rPr>
          <w:sz w:val="16"/>
        </w:rPr>
        <w:fldChar w:fldCharType="separate"/>
      </w:r>
      <w:r w:rsidRPr="00C7511C">
        <w:rPr>
          <w:rStyle w:val="Hyperlink"/>
          <w:sz w:val="16"/>
        </w:rPr>
        <w:t>[10]</w:t>
      </w:r>
      <w:r w:rsidRPr="00C7511C">
        <w:rPr>
          <w:sz w:val="16"/>
        </w:rPr>
        <w:fldChar w:fldCharType="end"/>
      </w:r>
      <w:bookmarkEnd w:id="18"/>
      <w:r w:rsidRPr="00C7511C">
        <w:rPr>
          <w:sz w:val="16"/>
        </w:rPr>
        <w:t> Additionally, smaller plastics such as cotton buds and wipes can be flushed down the drain, sending it to the ocean.</w:t>
      </w:r>
      <w:bookmarkStart w:id="19" w:name="_ftnref11"/>
      <w:r w:rsidRPr="00C7511C">
        <w:rPr>
          <w:sz w:val="16"/>
        </w:rPr>
        <w:fldChar w:fldCharType="begin"/>
      </w:r>
      <w:r w:rsidRPr="00C7511C">
        <w:rPr>
          <w:sz w:val="16"/>
        </w:rPr>
        <w:instrText>HYPERLINK "https://blogs.nicholas.duke.edu/env212/the-power-of-the-plastic-bag-tax-by-chloe-meyers/" \l "_ftn11"</w:instrText>
      </w:r>
      <w:r w:rsidRPr="00C7511C">
        <w:rPr>
          <w:sz w:val="16"/>
        </w:rPr>
      </w:r>
      <w:r w:rsidRPr="00C7511C">
        <w:rPr>
          <w:sz w:val="16"/>
        </w:rPr>
        <w:fldChar w:fldCharType="separate"/>
      </w:r>
      <w:r w:rsidRPr="00C7511C">
        <w:rPr>
          <w:rStyle w:val="Hyperlink"/>
          <w:sz w:val="16"/>
        </w:rPr>
        <w:t>[11]</w:t>
      </w:r>
      <w:r w:rsidRPr="00C7511C">
        <w:rPr>
          <w:sz w:val="16"/>
        </w:rPr>
        <w:fldChar w:fldCharType="end"/>
      </w:r>
      <w:bookmarkEnd w:id="19"/>
      <w:r w:rsidRPr="00C7511C">
        <w:rPr>
          <w:sz w:val="16"/>
        </w:rPr>
        <w:t xml:space="preserve"> The bottom line is that </w:t>
      </w:r>
      <w:r w:rsidRPr="00C7511C">
        <w:rPr>
          <w:u w:val="single"/>
        </w:rPr>
        <w:t xml:space="preserve">if plastic is not disposed of properly, chances are it will find its way into the ocean. It is estimated that </w:t>
      </w:r>
      <w:r w:rsidRPr="00C7511C">
        <w:rPr>
          <w:highlight w:val="cyan"/>
          <w:u w:val="single"/>
        </w:rPr>
        <w:t>over 8 million tons of plastic enter the ocean</w:t>
      </w:r>
      <w:r w:rsidRPr="00C7511C">
        <w:rPr>
          <w:u w:val="single"/>
        </w:rPr>
        <w:t xml:space="preserve"> </w:t>
      </w:r>
      <w:r w:rsidRPr="00C7511C">
        <w:rPr>
          <w:highlight w:val="cyan"/>
          <w:u w:val="single"/>
        </w:rPr>
        <w:t>every year</w:t>
      </w:r>
      <w:r w:rsidRPr="00C7511C">
        <w:rPr>
          <w:u w:val="single"/>
        </w:rPr>
        <w:t xml:space="preserve"> and over </w:t>
      </w:r>
      <w:r w:rsidRPr="00C7511C">
        <w:rPr>
          <w:highlight w:val="cyan"/>
          <w:u w:val="single"/>
        </w:rPr>
        <w:t>90% of seabirds have plastic in their stomachs</w:t>
      </w:r>
      <w:r w:rsidRPr="00C7511C">
        <w:rPr>
          <w:u w:val="single"/>
        </w:rPr>
        <w:t>.</w:t>
      </w:r>
      <w:bookmarkStart w:id="20" w:name="_ftnref12"/>
      <w:r w:rsidRPr="00C7511C">
        <w:rPr>
          <w:u w:val="single"/>
        </w:rPr>
        <w:fldChar w:fldCharType="begin"/>
      </w:r>
      <w:r w:rsidRPr="00C7511C">
        <w:rPr>
          <w:u w:val="single"/>
        </w:rPr>
        <w:instrText>HYPERLINK "https://blogs.nicholas.duke.edu/env212/the-power-of-the-plastic-bag-tax-by-chloe-meyers/" \l "_ftn12"</w:instrText>
      </w:r>
      <w:r w:rsidRPr="00C7511C">
        <w:rPr>
          <w:u w:val="single"/>
        </w:rPr>
      </w:r>
      <w:r w:rsidRPr="00C7511C">
        <w:rPr>
          <w:u w:val="single"/>
        </w:rPr>
        <w:fldChar w:fldCharType="separate"/>
      </w:r>
      <w:r w:rsidRPr="00C7511C">
        <w:rPr>
          <w:rStyle w:val="Hyperlink"/>
        </w:rPr>
        <w:t>[12]</w:t>
      </w:r>
      <w:r w:rsidRPr="00C7511C">
        <w:rPr>
          <w:u w:val="single"/>
        </w:rPr>
        <w:fldChar w:fldCharType="end"/>
      </w:r>
      <w:bookmarkEnd w:id="20"/>
    </w:p>
    <w:p w14:paraId="45A81234" w14:textId="77777777" w:rsidR="006F4980" w:rsidRPr="00C7511C" w:rsidRDefault="006F4980" w:rsidP="006F4980">
      <w:pPr>
        <w:rPr>
          <w:sz w:val="16"/>
        </w:rPr>
      </w:pPr>
      <w:proofErr w:type="gramStart"/>
      <w:r w:rsidRPr="00C7511C">
        <w:rPr>
          <w:sz w:val="16"/>
        </w:rPr>
        <w:t>In order to</w:t>
      </w:r>
      <w:proofErr w:type="gramEnd"/>
      <w:r w:rsidRPr="00C7511C">
        <w:rPr>
          <w:sz w:val="16"/>
        </w:rPr>
        <w:t xml:space="preserve"> combat the widespread damage of single-use plastic, </w:t>
      </w:r>
      <w:r w:rsidRPr="00C7511C">
        <w:rPr>
          <w:u w:val="single"/>
        </w:rPr>
        <w:t xml:space="preserve">many cities and states have adopted single-use plastic bag taxes or bans. While a </w:t>
      </w:r>
      <w:r w:rsidRPr="00356FD1">
        <w:rPr>
          <w:highlight w:val="cyan"/>
          <w:u w:val="single"/>
        </w:rPr>
        <w:t>ban</w:t>
      </w:r>
      <w:r w:rsidRPr="00C7511C">
        <w:rPr>
          <w:u w:val="single"/>
        </w:rPr>
        <w:t xml:space="preserve"> on plastic bags may seem like a more effective solution to stopping plastic pollution, there can often be unforeseen consequences such as an </w:t>
      </w:r>
      <w:r w:rsidRPr="00356FD1">
        <w:rPr>
          <w:highlight w:val="cyan"/>
          <w:u w:val="single"/>
        </w:rPr>
        <w:t xml:space="preserve">increase </w:t>
      </w:r>
      <w:r w:rsidRPr="00356FD1">
        <w:rPr>
          <w:u w:val="single"/>
        </w:rPr>
        <w:t xml:space="preserve">in </w:t>
      </w:r>
      <w:r w:rsidRPr="00356FD1">
        <w:rPr>
          <w:highlight w:val="cyan"/>
          <w:u w:val="single"/>
        </w:rPr>
        <w:t>paper bag sales</w:t>
      </w:r>
      <w:r w:rsidRPr="00C7511C">
        <w:rPr>
          <w:u w:val="single"/>
        </w:rPr>
        <w:t>.</w:t>
      </w:r>
      <w:bookmarkStart w:id="21" w:name="_ftnref13"/>
      <w:r w:rsidRPr="00C7511C">
        <w:rPr>
          <w:u w:val="single"/>
        </w:rPr>
        <w:fldChar w:fldCharType="begin"/>
      </w:r>
      <w:r w:rsidRPr="00C7511C">
        <w:rPr>
          <w:u w:val="single"/>
        </w:rPr>
        <w:instrText>HYPERLINK "https://blogs.nicholas.duke.edu/env212/the-power-of-the-plastic-bag-tax-by-chloe-meyers/" \l "_ftn13"</w:instrText>
      </w:r>
      <w:r w:rsidRPr="00C7511C">
        <w:rPr>
          <w:u w:val="single"/>
        </w:rPr>
      </w:r>
      <w:r w:rsidRPr="00C7511C">
        <w:rPr>
          <w:u w:val="single"/>
        </w:rPr>
        <w:fldChar w:fldCharType="separate"/>
      </w:r>
      <w:r w:rsidRPr="00C7511C">
        <w:rPr>
          <w:rStyle w:val="Hyperlink"/>
        </w:rPr>
        <w:t>[13]</w:t>
      </w:r>
      <w:r w:rsidRPr="00C7511C">
        <w:rPr>
          <w:u w:val="single"/>
        </w:rPr>
        <w:fldChar w:fldCharType="end"/>
      </w:r>
      <w:bookmarkEnd w:id="21"/>
      <w:r w:rsidRPr="00C7511C">
        <w:rPr>
          <w:u w:val="single"/>
        </w:rPr>
        <w:t> For example, New York’s plastic bag ban has drastically increased the demand in paper bags and it is estimated that retailers will need roughly 3 to 4 billion paper bags to meet these requests.</w:t>
      </w:r>
      <w:bookmarkStart w:id="22" w:name="_ftnref14"/>
      <w:r w:rsidRPr="00C7511C">
        <w:rPr>
          <w:u w:val="single"/>
        </w:rPr>
        <w:fldChar w:fldCharType="begin"/>
      </w:r>
      <w:r w:rsidRPr="00C7511C">
        <w:rPr>
          <w:u w:val="single"/>
        </w:rPr>
        <w:instrText>HYPERLINK "https://blogs.nicholas.duke.edu/env212/the-power-of-the-plastic-bag-tax-by-chloe-meyers/" \l "_ftn14"</w:instrText>
      </w:r>
      <w:r w:rsidRPr="00C7511C">
        <w:rPr>
          <w:u w:val="single"/>
        </w:rPr>
      </w:r>
      <w:r w:rsidRPr="00C7511C">
        <w:rPr>
          <w:u w:val="single"/>
        </w:rPr>
        <w:fldChar w:fldCharType="separate"/>
      </w:r>
      <w:r w:rsidRPr="00C7511C">
        <w:rPr>
          <w:rStyle w:val="Hyperlink"/>
        </w:rPr>
        <w:t>[14]</w:t>
      </w:r>
      <w:r w:rsidRPr="00C7511C">
        <w:rPr>
          <w:u w:val="single"/>
        </w:rPr>
        <w:fldChar w:fldCharType="end"/>
      </w:r>
      <w:bookmarkEnd w:id="22"/>
      <w:r w:rsidRPr="00C7511C">
        <w:rPr>
          <w:u w:val="single"/>
        </w:rPr>
        <w:t xml:space="preserve"> Plastic bag </w:t>
      </w:r>
      <w:r w:rsidRPr="00356FD1">
        <w:rPr>
          <w:highlight w:val="cyan"/>
          <w:u w:val="single"/>
        </w:rPr>
        <w:t>taxes</w:t>
      </w:r>
      <w:r w:rsidRPr="00C7511C">
        <w:rPr>
          <w:u w:val="single"/>
        </w:rPr>
        <w:t xml:space="preserve">, on the other hand, have shown to be an effective way to </w:t>
      </w:r>
      <w:r w:rsidRPr="00356FD1">
        <w:rPr>
          <w:highlight w:val="cyan"/>
          <w:u w:val="single"/>
        </w:rPr>
        <w:t>incentivize shoppers to bring their own bags</w:t>
      </w:r>
      <w:r w:rsidRPr="00C7511C">
        <w:rPr>
          <w:u w:val="single"/>
        </w:rPr>
        <w:t xml:space="preserve"> from home </w:t>
      </w:r>
      <w:r w:rsidRPr="00356FD1">
        <w:rPr>
          <w:highlight w:val="cyan"/>
          <w:u w:val="single"/>
        </w:rPr>
        <w:t>or</w:t>
      </w:r>
      <w:r w:rsidRPr="00C7511C">
        <w:rPr>
          <w:u w:val="single"/>
        </w:rPr>
        <w:t xml:space="preserve"> </w:t>
      </w:r>
      <w:r w:rsidRPr="00356FD1">
        <w:rPr>
          <w:highlight w:val="cyan"/>
          <w:u w:val="single"/>
        </w:rPr>
        <w:t>not use a bag</w:t>
      </w:r>
      <w:r w:rsidRPr="00C7511C">
        <w:rPr>
          <w:u w:val="single"/>
        </w:rPr>
        <w:t xml:space="preserve"> at all. Further, through altered consumer behaviors in response to plastic bag taxes, </w:t>
      </w:r>
      <w:r w:rsidRPr="00356FD1">
        <w:rPr>
          <w:highlight w:val="cyan"/>
          <w:u w:val="single"/>
        </w:rPr>
        <w:t>plastic production will decrease</w:t>
      </w:r>
      <w:r w:rsidRPr="00C7511C">
        <w:rPr>
          <w:u w:val="single"/>
        </w:rPr>
        <w:t xml:space="preserve"> </w:t>
      </w:r>
      <w:r w:rsidRPr="00356FD1">
        <w:rPr>
          <w:highlight w:val="cyan"/>
          <w:u w:val="single"/>
        </w:rPr>
        <w:t>due to</w:t>
      </w:r>
      <w:r w:rsidRPr="00C7511C">
        <w:rPr>
          <w:u w:val="single"/>
        </w:rPr>
        <w:t xml:space="preserve"> a </w:t>
      </w:r>
      <w:r w:rsidRPr="00356FD1">
        <w:rPr>
          <w:highlight w:val="cyan"/>
          <w:u w:val="single"/>
        </w:rPr>
        <w:t>reduced</w:t>
      </w:r>
      <w:r w:rsidRPr="00C7511C">
        <w:rPr>
          <w:u w:val="single"/>
        </w:rPr>
        <w:t xml:space="preserve"> </w:t>
      </w:r>
      <w:r w:rsidRPr="00356FD1">
        <w:rPr>
          <w:highlight w:val="cyan"/>
          <w:u w:val="single"/>
        </w:rPr>
        <w:t>demand</w:t>
      </w:r>
      <w:r w:rsidRPr="00C7511C">
        <w:rPr>
          <w:u w:val="single"/>
        </w:rPr>
        <w:t xml:space="preserve">. In its place, </w:t>
      </w:r>
      <w:r w:rsidRPr="00356FD1">
        <w:rPr>
          <w:highlight w:val="cyan"/>
          <w:u w:val="single"/>
        </w:rPr>
        <w:t>alternative and more sustainable materials can be used.</w:t>
      </w:r>
    </w:p>
    <w:p w14:paraId="5BCF1DF2" w14:textId="77777777" w:rsidR="006F4980" w:rsidRPr="00C7511C" w:rsidRDefault="006F4980" w:rsidP="006F4980">
      <w:pPr>
        <w:rPr>
          <w:sz w:val="16"/>
        </w:rPr>
      </w:pPr>
      <w:r w:rsidRPr="00C7511C">
        <w:rPr>
          <w:sz w:val="16"/>
        </w:rPr>
        <w:t xml:space="preserve">California became the first state to pass a statewide bag ban in 2014, which included a 10-cent tax on paper and plastic bags. A </w:t>
      </w:r>
      <w:r w:rsidRPr="00C7511C">
        <w:rPr>
          <w:u w:val="single"/>
        </w:rPr>
        <w:t xml:space="preserve">study by </w:t>
      </w:r>
      <w:proofErr w:type="spellStart"/>
      <w:r w:rsidRPr="00356FD1">
        <w:rPr>
          <w:highlight w:val="cyan"/>
          <w:u w:val="single"/>
        </w:rPr>
        <w:t>CalRecycle</w:t>
      </w:r>
      <w:proofErr w:type="spellEnd"/>
      <w:r w:rsidRPr="00356FD1">
        <w:rPr>
          <w:highlight w:val="cyan"/>
          <w:u w:val="single"/>
        </w:rPr>
        <w:t xml:space="preserve"> showed</w:t>
      </w:r>
      <w:r w:rsidRPr="00C7511C">
        <w:rPr>
          <w:u w:val="single"/>
        </w:rPr>
        <w:t xml:space="preserve"> that within 6 months of the law’s enactment, there was an </w:t>
      </w:r>
      <w:r w:rsidRPr="00356FD1">
        <w:rPr>
          <w:highlight w:val="cyan"/>
          <w:u w:val="single"/>
        </w:rPr>
        <w:t>85% reduction in the amount of plastic bags used</w:t>
      </w:r>
      <w:r w:rsidRPr="00C7511C">
        <w:rPr>
          <w:u w:val="single"/>
        </w:rPr>
        <w:t xml:space="preserve"> and in 86% of transactions, customers brought their own bag.</w:t>
      </w:r>
      <w:bookmarkStart w:id="23" w:name="_ftnref15"/>
      <w:r w:rsidRPr="00C7511C">
        <w:rPr>
          <w:u w:val="single"/>
        </w:rPr>
        <w:fldChar w:fldCharType="begin"/>
      </w:r>
      <w:r w:rsidRPr="00C7511C">
        <w:rPr>
          <w:u w:val="single"/>
        </w:rPr>
        <w:instrText>HYPERLINK "https://blogs.nicholas.duke.edu/env212/the-power-of-the-plastic-bag-tax-by-chloe-meyers/" \l "_ftn15"</w:instrText>
      </w:r>
      <w:r w:rsidRPr="00C7511C">
        <w:rPr>
          <w:u w:val="single"/>
        </w:rPr>
      </w:r>
      <w:r w:rsidRPr="00C7511C">
        <w:rPr>
          <w:u w:val="single"/>
        </w:rPr>
        <w:fldChar w:fldCharType="separate"/>
      </w:r>
      <w:r w:rsidRPr="00C7511C">
        <w:rPr>
          <w:rStyle w:val="Hyperlink"/>
        </w:rPr>
        <w:t>[15]</w:t>
      </w:r>
      <w:r w:rsidRPr="00C7511C">
        <w:rPr>
          <w:u w:val="single"/>
        </w:rPr>
        <w:fldChar w:fldCharType="end"/>
      </w:r>
      <w:bookmarkEnd w:id="23"/>
      <w:r w:rsidRPr="00C7511C">
        <w:rPr>
          <w:sz w:val="16"/>
        </w:rPr>
        <w:t> Chicago’s 7-cent bag tax in 2017 reduced plastic bag usage in stores by 27.7% within one year and increased the usage of reusable bags by 15.5%.</w:t>
      </w:r>
      <w:bookmarkStart w:id="24" w:name="_ftnref16"/>
      <w:r w:rsidRPr="00C7511C">
        <w:rPr>
          <w:sz w:val="16"/>
        </w:rPr>
        <w:fldChar w:fldCharType="begin"/>
      </w:r>
      <w:r w:rsidRPr="00C7511C">
        <w:rPr>
          <w:sz w:val="16"/>
        </w:rPr>
        <w:instrText>HYPERLINK "https://blogs.nicholas.duke.edu/env212/the-power-of-the-plastic-bag-tax-by-chloe-meyers/" \l "_ftn16"</w:instrText>
      </w:r>
      <w:r w:rsidRPr="00C7511C">
        <w:rPr>
          <w:sz w:val="16"/>
        </w:rPr>
      </w:r>
      <w:r w:rsidRPr="00C7511C">
        <w:rPr>
          <w:sz w:val="16"/>
        </w:rPr>
        <w:fldChar w:fldCharType="separate"/>
      </w:r>
      <w:r w:rsidRPr="00C7511C">
        <w:rPr>
          <w:rStyle w:val="Hyperlink"/>
          <w:sz w:val="16"/>
        </w:rPr>
        <w:t>[16]</w:t>
      </w:r>
      <w:r w:rsidRPr="00C7511C">
        <w:rPr>
          <w:sz w:val="16"/>
        </w:rPr>
        <w:fldChar w:fldCharType="end"/>
      </w:r>
      <w:bookmarkEnd w:id="24"/>
      <w:r w:rsidRPr="00C7511C">
        <w:rPr>
          <w:sz w:val="16"/>
        </w:rPr>
        <w:t> The University of Chicago conducted a study surrounding Chicago’s plastic bag tax and found that consumers’ behavior shifts were largely due to 3 main mechanisms: reference dependence, salience, and habit formation.</w:t>
      </w:r>
      <w:bookmarkStart w:id="25" w:name="_ftnref17"/>
      <w:r w:rsidRPr="00C7511C">
        <w:rPr>
          <w:sz w:val="16"/>
        </w:rPr>
        <w:fldChar w:fldCharType="begin"/>
      </w:r>
      <w:r w:rsidRPr="00C7511C">
        <w:rPr>
          <w:sz w:val="16"/>
        </w:rPr>
        <w:instrText>HYPERLINK "https://blogs.nicholas.duke.edu/env212/the-power-of-the-plastic-bag-tax-by-chloe-meyers/" \l "_ftn17"</w:instrText>
      </w:r>
      <w:r w:rsidRPr="00C7511C">
        <w:rPr>
          <w:sz w:val="16"/>
        </w:rPr>
      </w:r>
      <w:r w:rsidRPr="00C7511C">
        <w:rPr>
          <w:sz w:val="16"/>
        </w:rPr>
        <w:fldChar w:fldCharType="separate"/>
      </w:r>
      <w:r w:rsidRPr="00C7511C">
        <w:rPr>
          <w:rStyle w:val="Hyperlink"/>
          <w:sz w:val="16"/>
        </w:rPr>
        <w:t>[17]</w:t>
      </w:r>
      <w:r w:rsidRPr="00C7511C">
        <w:rPr>
          <w:sz w:val="16"/>
        </w:rPr>
        <w:fldChar w:fldCharType="end"/>
      </w:r>
      <w:bookmarkEnd w:id="25"/>
      <w:r w:rsidRPr="00C7511C">
        <w:rPr>
          <w:sz w:val="16"/>
        </w:rPr>
        <w:t> These all suggest that consumers were quick to notice the price change of plastic bags and made an effort to adjust their behavior to avoid the tax. In 2010, Washington D.C. implemented a 5-cent bag tax which led to sharp reductions in plastic bag usage. Within the first few months of the tax’s enactment, plastic bag usage dropped by 85%, however this figure has been speculated to be an overestimation due to the methods used to report usage.</w:t>
      </w:r>
      <w:bookmarkStart w:id="26" w:name="_ftnref18"/>
      <w:r w:rsidRPr="00C7511C">
        <w:rPr>
          <w:sz w:val="16"/>
        </w:rPr>
        <w:fldChar w:fldCharType="begin"/>
      </w:r>
      <w:r w:rsidRPr="00C7511C">
        <w:rPr>
          <w:sz w:val="16"/>
        </w:rPr>
        <w:instrText>HYPERLINK "https://blogs.nicholas.duke.edu/env212/the-power-of-the-plastic-bag-tax-by-chloe-meyers/" \l "_ftn18"</w:instrText>
      </w:r>
      <w:r w:rsidRPr="00C7511C">
        <w:rPr>
          <w:sz w:val="16"/>
        </w:rPr>
      </w:r>
      <w:r w:rsidRPr="00C7511C">
        <w:rPr>
          <w:sz w:val="16"/>
        </w:rPr>
        <w:fldChar w:fldCharType="separate"/>
      </w:r>
      <w:r w:rsidRPr="00C7511C">
        <w:rPr>
          <w:rStyle w:val="Hyperlink"/>
          <w:sz w:val="16"/>
        </w:rPr>
        <w:t>[18]</w:t>
      </w:r>
      <w:r w:rsidRPr="00C7511C">
        <w:rPr>
          <w:sz w:val="16"/>
        </w:rPr>
        <w:fldChar w:fldCharType="end"/>
      </w:r>
      <w:bookmarkEnd w:id="26"/>
      <w:r w:rsidRPr="00C7511C">
        <w:rPr>
          <w:sz w:val="16"/>
        </w:rPr>
        <w:t> Additionally, clean-ups around D.C. showed a 72% reduction in plastic bag pollution.</w:t>
      </w:r>
      <w:bookmarkStart w:id="27" w:name="_ftnref19"/>
      <w:r w:rsidRPr="00C7511C">
        <w:rPr>
          <w:sz w:val="16"/>
        </w:rPr>
        <w:fldChar w:fldCharType="begin"/>
      </w:r>
      <w:r w:rsidRPr="00C7511C">
        <w:rPr>
          <w:sz w:val="16"/>
        </w:rPr>
        <w:instrText>HYPERLINK "https://blogs.nicholas.duke.edu/env212/the-power-of-the-plastic-bag-tax-by-chloe-meyers/" \l "_ftn19"</w:instrText>
      </w:r>
      <w:r w:rsidRPr="00C7511C">
        <w:rPr>
          <w:sz w:val="16"/>
        </w:rPr>
      </w:r>
      <w:r w:rsidRPr="00C7511C">
        <w:rPr>
          <w:sz w:val="16"/>
        </w:rPr>
        <w:fldChar w:fldCharType="separate"/>
      </w:r>
      <w:r w:rsidRPr="00C7511C">
        <w:rPr>
          <w:rStyle w:val="Hyperlink"/>
          <w:sz w:val="16"/>
        </w:rPr>
        <w:t>[19]</w:t>
      </w:r>
      <w:r w:rsidRPr="00C7511C">
        <w:rPr>
          <w:sz w:val="16"/>
        </w:rPr>
        <w:fldChar w:fldCharType="end"/>
      </w:r>
      <w:bookmarkEnd w:id="27"/>
    </w:p>
    <w:p w14:paraId="33BCAA93" w14:textId="77777777" w:rsidR="006F4980" w:rsidRPr="00C7511C" w:rsidRDefault="006F4980" w:rsidP="006F4980">
      <w:pPr>
        <w:rPr>
          <w:u w:val="single"/>
        </w:rPr>
      </w:pPr>
      <w:r w:rsidRPr="00C7511C">
        <w:rPr>
          <w:sz w:val="16"/>
        </w:rPr>
        <w:t xml:space="preserve">It is clear from these examples that </w:t>
      </w:r>
      <w:r w:rsidRPr="00C7511C">
        <w:rPr>
          <w:u w:val="single"/>
        </w:rPr>
        <w:t>taxes on plastic bags make a significant impact on consumer behavior and help reduce single-use plastic pollution.</w:t>
      </w:r>
      <w:r w:rsidRPr="00C7511C">
        <w:rPr>
          <w:sz w:val="16"/>
        </w:rPr>
        <w:t xml:space="preserve"> Further, it takes relatively little time for consumers to adjust and adapt to the tax. While other states and cities have adopted bans and taxes to help reduce single-use plastic production and pollution, there are still many states that have not followed suit. </w:t>
      </w:r>
      <w:proofErr w:type="gramStart"/>
      <w:r w:rsidRPr="00C7511C">
        <w:rPr>
          <w:u w:val="single"/>
        </w:rPr>
        <w:t>In order to</w:t>
      </w:r>
      <w:proofErr w:type="gramEnd"/>
      <w:r w:rsidRPr="00C7511C">
        <w:rPr>
          <w:u w:val="single"/>
        </w:rPr>
        <w:t xml:space="preserve"> make the most powerful impact on plastic pollution, the U.S. should adopt a nationwide 5-cent plastic bag tax. Each state or city may choose to raise this tax or implement an additional plastic bag ban, however with a minimum tax all states will have some measure in place to combat plastic pollution. Still, the 5-cent bag tax in </w:t>
      </w:r>
      <w:r w:rsidRPr="00356FD1">
        <w:rPr>
          <w:highlight w:val="cyan"/>
          <w:u w:val="single"/>
        </w:rPr>
        <w:t>Washington D.C.</w:t>
      </w:r>
      <w:r w:rsidRPr="00C7511C">
        <w:rPr>
          <w:u w:val="single"/>
        </w:rPr>
        <w:t xml:space="preserve"> has </w:t>
      </w:r>
      <w:r w:rsidRPr="00356FD1">
        <w:rPr>
          <w:highlight w:val="cyan"/>
          <w:u w:val="single"/>
        </w:rPr>
        <w:t>prove</w:t>
      </w:r>
      <w:r w:rsidRPr="00C7511C">
        <w:rPr>
          <w:u w:val="single"/>
        </w:rPr>
        <w:t xml:space="preserve">n that </w:t>
      </w:r>
      <w:r w:rsidRPr="00356FD1">
        <w:rPr>
          <w:highlight w:val="cyan"/>
          <w:u w:val="single"/>
        </w:rPr>
        <w:t xml:space="preserve">5 cents is enough to incite significant behavioral </w:t>
      </w:r>
      <w:r w:rsidRPr="00356FD1">
        <w:rPr>
          <w:highlight w:val="cyan"/>
          <w:u w:val="single"/>
        </w:rPr>
        <w:lastRenderedPageBreak/>
        <w:t>changes</w:t>
      </w:r>
      <w:r w:rsidRPr="00C7511C">
        <w:rPr>
          <w:u w:val="single"/>
        </w:rPr>
        <w:t>. In 2050, research indicates that there will be more plastic in the ocean than fish by weight.</w:t>
      </w:r>
      <w:bookmarkStart w:id="28" w:name="_ftnref20"/>
      <w:r w:rsidRPr="00C7511C">
        <w:rPr>
          <w:u w:val="single"/>
        </w:rPr>
        <w:fldChar w:fldCharType="begin"/>
      </w:r>
      <w:r w:rsidRPr="00C7511C">
        <w:rPr>
          <w:u w:val="single"/>
        </w:rPr>
        <w:instrText>HYPERLINK "https://blogs.nicholas.duke.edu/env212/the-power-of-the-plastic-bag-tax-by-chloe-meyers/" \l "_ftn20"</w:instrText>
      </w:r>
      <w:r w:rsidRPr="00C7511C">
        <w:rPr>
          <w:u w:val="single"/>
        </w:rPr>
      </w:r>
      <w:r w:rsidRPr="00C7511C">
        <w:rPr>
          <w:u w:val="single"/>
        </w:rPr>
        <w:fldChar w:fldCharType="separate"/>
      </w:r>
      <w:r w:rsidRPr="00C7511C">
        <w:rPr>
          <w:rStyle w:val="Hyperlink"/>
        </w:rPr>
        <w:t>[20]</w:t>
      </w:r>
      <w:r w:rsidRPr="00C7511C">
        <w:rPr>
          <w:u w:val="single"/>
        </w:rPr>
        <w:fldChar w:fldCharType="end"/>
      </w:r>
      <w:bookmarkEnd w:id="28"/>
      <w:r w:rsidRPr="00C7511C">
        <w:rPr>
          <w:u w:val="single"/>
        </w:rPr>
        <w:t xml:space="preserve"> It is </w:t>
      </w:r>
      <w:r w:rsidRPr="00356FD1">
        <w:rPr>
          <w:highlight w:val="cyan"/>
          <w:u w:val="single"/>
        </w:rPr>
        <w:t>imperative</w:t>
      </w:r>
      <w:r w:rsidRPr="00C7511C">
        <w:rPr>
          <w:u w:val="single"/>
        </w:rPr>
        <w:t xml:space="preserve"> that </w:t>
      </w:r>
      <w:r w:rsidRPr="00356FD1">
        <w:rPr>
          <w:highlight w:val="cyan"/>
          <w:u w:val="single"/>
        </w:rPr>
        <w:t>the federal government</w:t>
      </w:r>
      <w:r w:rsidRPr="00C7511C">
        <w:rPr>
          <w:u w:val="single"/>
        </w:rPr>
        <w:t xml:space="preserve"> take action on </w:t>
      </w:r>
      <w:r w:rsidRPr="00356FD1">
        <w:rPr>
          <w:highlight w:val="cyan"/>
          <w:u w:val="single"/>
        </w:rPr>
        <w:t>reduc</w:t>
      </w:r>
      <w:r w:rsidRPr="00C7511C">
        <w:rPr>
          <w:u w:val="single"/>
        </w:rPr>
        <w:t xml:space="preserve">ing the </w:t>
      </w:r>
      <w:r w:rsidRPr="00356FD1">
        <w:rPr>
          <w:highlight w:val="cyan"/>
          <w:u w:val="single"/>
        </w:rPr>
        <w:t>amount of plastic</w:t>
      </w:r>
      <w:r w:rsidRPr="00C7511C">
        <w:rPr>
          <w:u w:val="single"/>
        </w:rPr>
        <w:t xml:space="preserve"> produced and </w:t>
      </w:r>
      <w:r w:rsidRPr="00356FD1">
        <w:rPr>
          <w:highlight w:val="cyan"/>
          <w:u w:val="single"/>
        </w:rPr>
        <w:t>polluted</w:t>
      </w:r>
      <w:r w:rsidRPr="00C7511C">
        <w:rPr>
          <w:u w:val="single"/>
        </w:rPr>
        <w:t xml:space="preserve"> in order to combat this terrifying prediction and work towards a cleaner and more sustainable planet.</w:t>
      </w:r>
    </w:p>
    <w:p w14:paraId="67E8A530" w14:textId="77777777" w:rsidR="006F4980" w:rsidRDefault="006F4980" w:rsidP="006F4980">
      <w:r w:rsidRPr="00C7511C">
        <w:t> </w:t>
      </w:r>
    </w:p>
    <w:p w14:paraId="63160FD5" w14:textId="77777777" w:rsidR="006F4980" w:rsidRDefault="006F4980" w:rsidP="006F4980">
      <w:pPr>
        <w:pStyle w:val="Heading3"/>
      </w:pPr>
      <w:r>
        <w:lastRenderedPageBreak/>
        <w:t xml:space="preserve">---Transportation Tax Solves National Security </w:t>
      </w:r>
    </w:p>
    <w:p w14:paraId="606A3FB6" w14:textId="77777777" w:rsidR="006F4980" w:rsidRDefault="006F4980" w:rsidP="006F4980">
      <w:pPr>
        <w:pStyle w:val="Heading4"/>
      </w:pPr>
      <w:r>
        <w:t xml:space="preserve">Transportation taxes increase national </w:t>
      </w:r>
      <w:proofErr w:type="gramStart"/>
      <w:r>
        <w:t>security</w:t>
      </w:r>
      <w:proofErr w:type="gramEnd"/>
    </w:p>
    <w:p w14:paraId="671B0115" w14:textId="77777777" w:rsidR="006F4980" w:rsidRPr="00562067" w:rsidRDefault="006F4980" w:rsidP="006F4980">
      <w:proofErr w:type="spellStart"/>
      <w:r>
        <w:rPr>
          <w:b/>
          <w:bCs/>
          <w:sz w:val="26"/>
          <w:szCs w:val="26"/>
        </w:rPr>
        <w:t>Samusevych</w:t>
      </w:r>
      <w:proofErr w:type="spellEnd"/>
      <w:r>
        <w:rPr>
          <w:b/>
          <w:bCs/>
          <w:sz w:val="26"/>
          <w:szCs w:val="26"/>
        </w:rPr>
        <w:t xml:space="preserve"> et al, 23 </w:t>
      </w:r>
      <w:r>
        <w:t>–</w:t>
      </w:r>
      <w:r w:rsidRPr="00562067">
        <w:t xml:space="preserve"> </w:t>
      </w:r>
      <w:proofErr w:type="spellStart"/>
      <w:r>
        <w:t>Yaryna</w:t>
      </w:r>
      <w:proofErr w:type="spellEnd"/>
      <w:r>
        <w:t xml:space="preserve"> </w:t>
      </w:r>
      <w:proofErr w:type="spellStart"/>
      <w:r>
        <w:t>Samusevych</w:t>
      </w:r>
      <w:proofErr w:type="spellEnd"/>
      <w:r>
        <w:t xml:space="preserve"> (</w:t>
      </w:r>
      <w:r w:rsidRPr="00562067">
        <w:t>Department of Accounting and Taxation, Sumy State University</w:t>
      </w:r>
      <w:r>
        <w:t xml:space="preserve">), </w:t>
      </w:r>
      <w:proofErr w:type="spellStart"/>
      <w:r>
        <w:t>Serhiy</w:t>
      </w:r>
      <w:proofErr w:type="spellEnd"/>
      <w:r>
        <w:t xml:space="preserve"> </w:t>
      </w:r>
      <w:proofErr w:type="spellStart"/>
      <w:r>
        <w:t>Lyeonov</w:t>
      </w:r>
      <w:proofErr w:type="spellEnd"/>
      <w:r>
        <w:t xml:space="preserve"> (Department of Economic Cybernetics, Sumy State University, Department of Applied Social Sciences, Silesian University of Technology), Artem </w:t>
      </w:r>
      <w:proofErr w:type="spellStart"/>
      <w:r>
        <w:t>Artyukhov</w:t>
      </w:r>
      <w:proofErr w:type="spellEnd"/>
      <w:r>
        <w:t xml:space="preserve"> (Department of Marketing, Sumy State University), Volodymyr </w:t>
      </w:r>
      <w:proofErr w:type="spellStart"/>
      <w:r>
        <w:t>Martyniuk</w:t>
      </w:r>
      <w:proofErr w:type="spellEnd"/>
      <w:r>
        <w:t xml:space="preserve"> (</w:t>
      </w:r>
      <w:r w:rsidRPr="00562067">
        <w:t xml:space="preserve">Administrative and Financial Management Department, </w:t>
      </w:r>
      <w:proofErr w:type="spellStart"/>
      <w:r w:rsidRPr="00562067">
        <w:t>Lviv</w:t>
      </w:r>
      <w:proofErr w:type="spellEnd"/>
      <w:r w:rsidRPr="00562067">
        <w:t xml:space="preserve"> Polytechnic National University</w:t>
      </w:r>
      <w:r>
        <w:t xml:space="preserve">, </w:t>
      </w:r>
      <w:r w:rsidRPr="00562067">
        <w:t>Institute of Public Administration and Management, University of Economy and Innovation in Lublin</w:t>
      </w:r>
      <w:r>
        <w:t xml:space="preserve">), Iryna </w:t>
      </w:r>
      <w:proofErr w:type="spellStart"/>
      <w:r>
        <w:t>Tenytska</w:t>
      </w:r>
      <w:proofErr w:type="spellEnd"/>
      <w:r>
        <w:t xml:space="preserve"> (</w:t>
      </w:r>
      <w:r w:rsidRPr="00562067">
        <w:t>Department of Accounting and Taxation, Sumy State University</w:t>
      </w:r>
      <w:r>
        <w:t xml:space="preserve">), Joanna </w:t>
      </w:r>
      <w:proofErr w:type="spellStart"/>
      <w:r>
        <w:t>Wyrwisz</w:t>
      </w:r>
      <w:proofErr w:type="spellEnd"/>
      <w:r>
        <w:t xml:space="preserve"> (Faculty of Management, Lublin University of Technology), Krystyna </w:t>
      </w:r>
      <w:proofErr w:type="spellStart"/>
      <w:r>
        <w:t>Wojciechowska</w:t>
      </w:r>
      <w:proofErr w:type="spellEnd"/>
      <w:r>
        <w:t xml:space="preserve"> (Faculty of Management, Lublin University of Technology), January 3, 2023, </w:t>
      </w:r>
      <w:r>
        <w:rPr>
          <w:i/>
          <w:iCs/>
        </w:rPr>
        <w:t>Sustainability: Sustainable Organizations and Their Products in a Turbulent Environment Special Edition</w:t>
      </w:r>
      <w:r>
        <w:t xml:space="preserve">, “Optimal Design of Transport Tax on the Way to National Security: Balancing Environmental Footprint, Energy Efficiency and Economic Growth,” </w:t>
      </w:r>
      <w:hyperlink r:id="rId58" w:history="1">
        <w:r w:rsidRPr="00C175E4">
          <w:rPr>
            <w:rStyle w:val="Hyperlink"/>
          </w:rPr>
          <w:t>https://www.mdpi.com/2071-1050/15/1/831</w:t>
        </w:r>
      </w:hyperlink>
      <w:r>
        <w:t xml:space="preserve"> //</w:t>
      </w:r>
      <w:proofErr w:type="spellStart"/>
      <w:r>
        <w:t>ellie</w:t>
      </w:r>
      <w:proofErr w:type="spellEnd"/>
    </w:p>
    <w:p w14:paraId="120565E9" w14:textId="77777777" w:rsidR="006F4980" w:rsidRPr="00562067" w:rsidRDefault="006F4980" w:rsidP="006F4980">
      <w:pPr>
        <w:rPr>
          <w:sz w:val="16"/>
        </w:rPr>
      </w:pPr>
      <w:r w:rsidRPr="00562067">
        <w:rPr>
          <w:sz w:val="16"/>
        </w:rPr>
        <w:t xml:space="preserve">Environmental taxation has a wide range of regulatory influence directions. Thus, </w:t>
      </w:r>
      <w:r w:rsidRPr="007100CB">
        <w:rPr>
          <w:u w:val="single"/>
        </w:rPr>
        <w:t>taxes on the emissions of polluting substances have a direct restrictive and compensatory effect, to a greater extent. At the same time, energy, transport taxes, packaging taxes, etc. can provide incentives for the transformation of the economy in the direction of increasing its environmental and energy efficiency while maintaining the pace of economic development.</w:t>
      </w:r>
      <w:r w:rsidRPr="00562067">
        <w:rPr>
          <w:sz w:val="16"/>
        </w:rPr>
        <w:t xml:space="preserve"> Summarizing the directions of the regulatory influence of environmental taxes allowed for singling out three target blocks, reflecting the results of their functioning. This forms a background of the hypothesis </w:t>
      </w:r>
      <w:r w:rsidRPr="007100CB">
        <w:rPr>
          <w:u w:val="single"/>
        </w:rPr>
        <w:t>that the result of establishing environmental taxes is the national security for the country</w:t>
      </w:r>
      <w:r w:rsidRPr="00562067">
        <w:rPr>
          <w:sz w:val="16"/>
        </w:rPr>
        <w:t xml:space="preserve"> (</w:t>
      </w:r>
      <w:hyperlink r:id="rId59" w:anchor="fig_body_display_sustainability-15-00831-f001" w:history="1">
        <w:r w:rsidRPr="00562067">
          <w:rPr>
            <w:rStyle w:val="Hyperlink"/>
            <w:sz w:val="16"/>
          </w:rPr>
          <w:t>Figure 1</w:t>
        </w:r>
      </w:hyperlink>
      <w:r w:rsidRPr="00562067">
        <w:rPr>
          <w:sz w:val="16"/>
        </w:rPr>
        <w:t>).</w:t>
      </w:r>
    </w:p>
    <w:p w14:paraId="742368F8" w14:textId="77777777" w:rsidR="006F4980" w:rsidRPr="00562067" w:rsidRDefault="006F4980" w:rsidP="006F4980">
      <w:pPr>
        <w:rPr>
          <w:sz w:val="16"/>
          <w:szCs w:val="16"/>
        </w:rPr>
      </w:pPr>
      <w:r w:rsidRPr="00562067">
        <w:rPr>
          <w:sz w:val="16"/>
          <w:szCs w:val="16"/>
        </w:rPr>
        <w:t>CHART OMITTED</w:t>
      </w:r>
    </w:p>
    <w:p w14:paraId="0D7EDD52" w14:textId="77777777" w:rsidR="006F4980" w:rsidRPr="00562067" w:rsidRDefault="006F4980" w:rsidP="006F4980">
      <w:pPr>
        <w:rPr>
          <w:sz w:val="16"/>
          <w:szCs w:val="16"/>
        </w:rPr>
      </w:pPr>
      <w:r w:rsidRPr="00562067">
        <w:rPr>
          <w:sz w:val="16"/>
          <w:szCs w:val="16"/>
        </w:rPr>
        <w:t>The system of environmental taxation has significant differences across the world, which does not always make it possible to compare the specifics of the same environmental taxes. In the structure of environmental taxes, it is transport taxes that have wide variability in their applications in different countries. Vehicle registration taxes, road taxes, car import duties, vehicle sales taxes, etc. successfully function in different countries. Previous research has shown that the most diverse in terms of the installation of functional elements are taxes for the registration and use of vehicles. Therefore, this group of taxes was chosen for the simulation.</w:t>
      </w:r>
    </w:p>
    <w:p w14:paraId="56FD4391" w14:textId="77777777" w:rsidR="006F4980" w:rsidRPr="00562067" w:rsidRDefault="006F4980" w:rsidP="006F4980">
      <w:pPr>
        <w:rPr>
          <w:sz w:val="16"/>
          <w:szCs w:val="16"/>
        </w:rPr>
      </w:pPr>
      <w:r w:rsidRPr="00562067">
        <w:rPr>
          <w:sz w:val="16"/>
          <w:szCs w:val="16"/>
        </w:rPr>
        <w:t xml:space="preserve">To form the research sample, it is necessary to provide a description of the main features of the functioning of these taxes in different countries. An analysis of environmental taxation systems and direct transport taxes made it possible to form a research sample from nine countries (i.e., the Czech Republic, Finland, France, Ireland, Israel, Portugal, Romania, </w:t>
      </w:r>
      <w:proofErr w:type="gramStart"/>
      <w:r w:rsidRPr="00562067">
        <w:rPr>
          <w:sz w:val="16"/>
          <w:szCs w:val="16"/>
        </w:rPr>
        <w:t>Slovakia</w:t>
      </w:r>
      <w:proofErr w:type="gramEnd"/>
      <w:r w:rsidRPr="00562067">
        <w:rPr>
          <w:sz w:val="16"/>
          <w:szCs w:val="16"/>
        </w:rPr>
        <w:t xml:space="preserve"> and Turkey). The conducted analysis of the design of transport taxes in different countries of the world proved that in these countries, different criteria for the taxation of transport taxes are used, and there are also common features of transport taxation.</w:t>
      </w:r>
      <w:r w:rsidRPr="007100CB">
        <w:t xml:space="preserve"> </w:t>
      </w:r>
      <w:r w:rsidRPr="00FA077E">
        <w:rPr>
          <w:u w:val="single"/>
        </w:rPr>
        <w:t>This makes it possible to build an economic-mathematical model that will consider the specifics of taxation in several countries at the same time and, consequently, to obtain broader conclusions about the effectiveness of transport taxes in ensuring national security</w:t>
      </w:r>
      <w:r w:rsidRPr="00562067">
        <w:rPr>
          <w:sz w:val="16"/>
          <w:szCs w:val="16"/>
        </w:rPr>
        <w:t>. A general description of these taxes is presented in </w:t>
      </w:r>
      <w:hyperlink r:id="rId60" w:anchor="table_body_display_sustainability-15-00831-t001" w:history="1">
        <w:r w:rsidRPr="00562067">
          <w:rPr>
            <w:rStyle w:val="Hyperlink"/>
            <w:sz w:val="16"/>
            <w:szCs w:val="16"/>
          </w:rPr>
          <w:t>Table 1</w:t>
        </w:r>
      </w:hyperlink>
      <w:r w:rsidRPr="00562067">
        <w:rPr>
          <w:sz w:val="16"/>
          <w:szCs w:val="16"/>
        </w:rPr>
        <w:t>.</w:t>
      </w:r>
    </w:p>
    <w:p w14:paraId="4D15F508" w14:textId="77777777" w:rsidR="006F4980" w:rsidRPr="00562067" w:rsidRDefault="006F4980" w:rsidP="006F4980">
      <w:pPr>
        <w:rPr>
          <w:sz w:val="16"/>
          <w:szCs w:val="16"/>
        </w:rPr>
      </w:pPr>
      <w:r w:rsidRPr="00562067">
        <w:rPr>
          <w:sz w:val="16"/>
          <w:szCs w:val="16"/>
        </w:rPr>
        <w:t>CHART OMITTED</w:t>
      </w:r>
    </w:p>
    <w:p w14:paraId="5E660833" w14:textId="77777777" w:rsidR="006F4980" w:rsidRPr="00562067" w:rsidRDefault="006F4980" w:rsidP="006F4980">
      <w:pPr>
        <w:rPr>
          <w:sz w:val="16"/>
          <w:szCs w:val="16"/>
        </w:rPr>
      </w:pPr>
      <w:r w:rsidRPr="00562067">
        <w:rPr>
          <w:sz w:val="16"/>
          <w:szCs w:val="16"/>
        </w:rPr>
        <w:t>The Czech Republic has established a road tax, the purpose of which is to tax the registration or use of vehicles. Tax rates are set in Czech crowns per year per vehicle and are differentiated according to two criteria: for passenger vehicles, the tax rate depends on the volume of the engine cylinders, and for other vehicles, it depends on the number of axles and the total weight of the vehicle. A similar practice of establishing a transport tax is observed in Slovakia. In Ireland, the transport tax is set in fixed amounts calculated per year, and its amount depends on such criteria as the type of vehicle, its weight and the volume of carbon dioxide emissions generated during the operation of the vehicle. In addition, Ireland has also established a tax for the first registration of a vehicle, the rates of which are set at a percentage of the market value of the vehicle, differentiated by the categories of cars. It is important that the minimum amount of this tax is also determined for each category.</w:t>
      </w:r>
    </w:p>
    <w:p w14:paraId="0B5573A2" w14:textId="77777777" w:rsidR="006F4980" w:rsidRPr="00562067" w:rsidRDefault="006F4980" w:rsidP="006F4980">
      <w:pPr>
        <w:rPr>
          <w:sz w:val="16"/>
          <w:szCs w:val="16"/>
        </w:rPr>
      </w:pPr>
      <w:r w:rsidRPr="00562067">
        <w:rPr>
          <w:sz w:val="16"/>
          <w:szCs w:val="16"/>
        </w:rPr>
        <w:lastRenderedPageBreak/>
        <w:t>Portugal also has fixed vehicle tax rates that vary by car type. The criteria for setting tax rates are the category of the vehicle, the type of fuel used and the volume of the engine cylinders.</w:t>
      </w:r>
    </w:p>
    <w:p w14:paraId="6841BEED" w14:textId="77777777" w:rsidR="006F4980" w:rsidRPr="00562067" w:rsidRDefault="006F4980" w:rsidP="006F4980">
      <w:pPr>
        <w:rPr>
          <w:sz w:val="16"/>
          <w:szCs w:val="16"/>
        </w:rPr>
      </w:pPr>
      <w:r w:rsidRPr="00562067">
        <w:rPr>
          <w:sz w:val="16"/>
          <w:szCs w:val="16"/>
        </w:rPr>
        <w:t xml:space="preserve">On the other hand, the tax for the first registration of vehicles operating in Finland is also set differently for the two categories of vehicles. For motorcycles and buses, the rate is set as a percentage of the value of the vehicle, whereas for minibuses and cars, it </w:t>
      </w:r>
      <w:proofErr w:type="gramStart"/>
      <w:r w:rsidRPr="00562067">
        <w:rPr>
          <w:sz w:val="16"/>
          <w:szCs w:val="16"/>
        </w:rPr>
        <w:t>depend</w:t>
      </w:r>
      <w:proofErr w:type="gramEnd"/>
      <w:r w:rsidRPr="00562067">
        <w:rPr>
          <w:sz w:val="16"/>
          <w:szCs w:val="16"/>
        </w:rPr>
        <w:t xml:space="preserve"> on the generated emissions of harmful substances. In addition to this, Finland also uses a transport tax, which is charged per 100 kg of vehicle weight for each day of use of such a vehicle. Moreover, the rates that will be charged to vehicles are differentiated depending on the type of vehicle and on the type of fuel used by the vehicle.</w:t>
      </w:r>
    </w:p>
    <w:p w14:paraId="3D468954" w14:textId="77777777" w:rsidR="006F4980" w:rsidRPr="00562067" w:rsidRDefault="006F4980" w:rsidP="006F4980">
      <w:pPr>
        <w:rPr>
          <w:sz w:val="16"/>
          <w:szCs w:val="16"/>
        </w:rPr>
      </w:pPr>
      <w:r w:rsidRPr="00562067">
        <w:rPr>
          <w:sz w:val="16"/>
          <w:szCs w:val="16"/>
        </w:rPr>
        <w:t xml:space="preserve">The practice of applying a transport tax in France is quite interesting. The annual amount of the tax is calculated differently depending on the total volume of carbon dioxide emissions generated by the car. At the same time, for each category of car, the tax consists of two parts: a basic fixed amount and an amount calculated by multiplying the rate by 1 g of carbon dioxide emissions per 1 km (for example, for cars generating CO2 emissions in the amount of 141–160 g per </w:t>
      </w:r>
      <w:proofErr w:type="spellStart"/>
      <w:r w:rsidRPr="00562067">
        <w:rPr>
          <w:sz w:val="16"/>
          <w:szCs w:val="16"/>
        </w:rPr>
        <w:t>kilometre</w:t>
      </w:r>
      <w:proofErr w:type="spellEnd"/>
      <w:r w:rsidRPr="00562067">
        <w:rPr>
          <w:sz w:val="16"/>
          <w:szCs w:val="16"/>
        </w:rPr>
        <w:t xml:space="preserve">, the basic amount is 290 euros, and the settlement amount is 11.5 euros per 1 g of CO2). Moreover, it is important that vehicles that generate less than 50 g of carbon dioxide emissions per </w:t>
      </w:r>
      <w:proofErr w:type="spellStart"/>
      <w:r w:rsidRPr="00562067">
        <w:rPr>
          <w:sz w:val="16"/>
          <w:szCs w:val="16"/>
        </w:rPr>
        <w:t>kilometre</w:t>
      </w:r>
      <w:proofErr w:type="spellEnd"/>
      <w:r w:rsidRPr="00562067">
        <w:rPr>
          <w:sz w:val="16"/>
          <w:szCs w:val="16"/>
        </w:rPr>
        <w:t xml:space="preserve"> not be taxed.</w:t>
      </w:r>
    </w:p>
    <w:p w14:paraId="560F1F53" w14:textId="77777777" w:rsidR="006F4980" w:rsidRPr="00562067" w:rsidRDefault="006F4980" w:rsidP="006F4980">
      <w:pPr>
        <w:rPr>
          <w:sz w:val="16"/>
          <w:szCs w:val="16"/>
        </w:rPr>
      </w:pPr>
      <w:r w:rsidRPr="00562067">
        <w:rPr>
          <w:sz w:val="16"/>
          <w:szCs w:val="16"/>
        </w:rPr>
        <w:t>The practice of applying the transport tax in Israel also attracts attention. Fixed rates are set in national currency per year and are differentiated according to two criteria, namely the cost of a new car and its age, while tax rates are progressive relative to the value of the car and regressive relative to its age. In Turkey, the basis for the application of fixed tax rates is also the type and age of the vehicle, as well as, for certain categories, the volume of the engine cylinders.</w:t>
      </w:r>
    </w:p>
    <w:p w14:paraId="1D319BC1" w14:textId="77777777" w:rsidR="006F4980" w:rsidRPr="00562067" w:rsidRDefault="006F4980" w:rsidP="006F4980">
      <w:pPr>
        <w:rPr>
          <w:sz w:val="16"/>
          <w:szCs w:val="16"/>
        </w:rPr>
      </w:pPr>
      <w:r w:rsidRPr="00562067">
        <w:rPr>
          <w:sz w:val="16"/>
          <w:szCs w:val="16"/>
        </w:rPr>
        <w:t>In Romania, the annual vehicle tax differs for the three categories of vehicles: buses and minibuses, cars with an engine cylinder volume of up to 2000 cm3, and cars with an engine cylinder volume of more than 2000 cm3. Moreover, the tax amount is calculated by multiplying the established rate for every 500 cm3.</w:t>
      </w:r>
    </w:p>
    <w:p w14:paraId="13310479" w14:textId="77777777" w:rsidR="006F4980" w:rsidRPr="00562067" w:rsidRDefault="006F4980" w:rsidP="006F4980">
      <w:pPr>
        <w:rPr>
          <w:sz w:val="16"/>
          <w:szCs w:val="16"/>
        </w:rPr>
      </w:pPr>
      <w:r w:rsidRPr="00562067">
        <w:rPr>
          <w:sz w:val="16"/>
          <w:szCs w:val="16"/>
        </w:rPr>
        <w:t xml:space="preserve">Thus, it was found that 6 (the Czech Republic, Finland, Portugal, Romania, </w:t>
      </w:r>
      <w:proofErr w:type="gramStart"/>
      <w:r w:rsidRPr="00562067">
        <w:rPr>
          <w:sz w:val="16"/>
          <w:szCs w:val="16"/>
        </w:rPr>
        <w:t>Slovakia</w:t>
      </w:r>
      <w:proofErr w:type="gramEnd"/>
      <w:r w:rsidRPr="00562067">
        <w:rPr>
          <w:sz w:val="16"/>
          <w:szCs w:val="16"/>
        </w:rPr>
        <w:t xml:space="preserve"> and Turkey) out of the 9 studied countries establish tax on vehicles according to the vehicle’s type. At the same time, the Czech Republic, </w:t>
      </w:r>
      <w:proofErr w:type="gramStart"/>
      <w:r w:rsidRPr="00562067">
        <w:rPr>
          <w:sz w:val="16"/>
          <w:szCs w:val="16"/>
        </w:rPr>
        <w:t>Slovakia</w:t>
      </w:r>
      <w:proofErr w:type="gramEnd"/>
      <w:r w:rsidRPr="00562067">
        <w:rPr>
          <w:sz w:val="16"/>
          <w:szCs w:val="16"/>
        </w:rPr>
        <w:t xml:space="preserve"> and Finland consider the weight of vehicles when setting transport taxes. Among the studied countries, only Finland, France and Israel do not differentiate transport taxes depending on the power of the vehicle’s engine. It is important that in Portugal the criterion for establishing transport taxes is the type of fuel, and in Finland, </w:t>
      </w:r>
      <w:proofErr w:type="gramStart"/>
      <w:r w:rsidRPr="00562067">
        <w:rPr>
          <w:sz w:val="16"/>
          <w:szCs w:val="16"/>
        </w:rPr>
        <w:t>France</w:t>
      </w:r>
      <w:proofErr w:type="gramEnd"/>
      <w:r w:rsidRPr="00562067">
        <w:rPr>
          <w:sz w:val="16"/>
          <w:szCs w:val="16"/>
        </w:rPr>
        <w:t xml:space="preserve"> and Ireland it is the level of CO2 emitted into the atmosphere. Turkey and Israel tax vehicles based on their age, and the value of the vehicle was a criterion found only in Israel. It was found that different criteria (both the cost and physical characteristics of the car) are used for taxation. For example, in France, differentiated transport tax rates depending on the amount of CO2 emissions show that the criterion of stimulating the environmental safety of cars is also important for the government. On the other hand, the establishment of different taxes rates depending on the volume of the engine cylinder, as well as on its age, not only can have a fiscal purpose (collecting additional revenues from the more expensive cars) but also can regulate the use of the most environmentally harmful cars. In addition, it is also interesting to investigate whether transport taxes that are established according to the principle of the value of the car perform any regulatory function.</w:t>
      </w:r>
    </w:p>
    <w:p w14:paraId="5A8542C3" w14:textId="77777777" w:rsidR="006F4980" w:rsidRPr="00562067" w:rsidRDefault="006F4980" w:rsidP="006F4980">
      <w:pPr>
        <w:rPr>
          <w:sz w:val="16"/>
          <w:szCs w:val="16"/>
        </w:rPr>
      </w:pPr>
      <w:r w:rsidRPr="00562067">
        <w:rPr>
          <w:sz w:val="16"/>
          <w:szCs w:val="16"/>
        </w:rPr>
        <w:t>For further calculations, it is important to form the most homogeneous sample of transport environmental taxes. That is why, in the further study of the two taxes operating in Finland, we will choose only the transport tax, leaving out the tax for the first registration of vehicles, and we will also not consider the tax for the first registration of a vehicle while studying environmental taxation in Ireland.</w:t>
      </w:r>
    </w:p>
    <w:p w14:paraId="455F2482" w14:textId="77777777" w:rsidR="006F4980" w:rsidRPr="00562067" w:rsidRDefault="006F4980" w:rsidP="006F4980">
      <w:pPr>
        <w:rPr>
          <w:sz w:val="16"/>
          <w:szCs w:val="16"/>
        </w:rPr>
      </w:pPr>
      <w:r w:rsidRPr="00562067">
        <w:rPr>
          <w:sz w:val="16"/>
          <w:szCs w:val="16"/>
        </w:rPr>
        <w:t>Given the wide spectrum of influence of environmental taxes on various aspects of ecological development, energy efficiency and environmental consequences, it is advisable to choose a single measure of the resulting parameters. Research in the field of national security proves that its measurement involves the construction of integral indicators that characterize individual aspects of national security depending on the goals of the analysis [</w:t>
      </w:r>
      <w:hyperlink r:id="rId61" w:anchor="B35-sustainability-15-00831" w:history="1">
        <w:r w:rsidRPr="00562067">
          <w:rPr>
            <w:rStyle w:val="Hyperlink"/>
            <w:sz w:val="16"/>
            <w:szCs w:val="16"/>
          </w:rPr>
          <w:t>35</w:t>
        </w:r>
      </w:hyperlink>
      <w:r w:rsidRPr="00562067">
        <w:rPr>
          <w:sz w:val="16"/>
          <w:szCs w:val="16"/>
        </w:rPr>
        <w:t>].</w:t>
      </w:r>
    </w:p>
    <w:p w14:paraId="6E0857C1" w14:textId="77777777" w:rsidR="006F4980" w:rsidRPr="00562067" w:rsidRDefault="006F4980" w:rsidP="006F4980">
      <w:pPr>
        <w:rPr>
          <w:sz w:val="16"/>
          <w:szCs w:val="16"/>
        </w:rPr>
      </w:pPr>
      <w:r w:rsidRPr="00562067">
        <w:rPr>
          <w:sz w:val="16"/>
          <w:szCs w:val="16"/>
        </w:rPr>
        <w:t>To characterize the indicator of national security, we will use an integral indicator that summarizes the parameters of environmental, energy and economic security that are sensitive to the impact of environmental taxation. The method of calculating the defined integral indicator is presented in detail in [</w:t>
      </w:r>
      <w:hyperlink r:id="rId62" w:anchor="B27-sustainability-15-00831" w:history="1">
        <w:r w:rsidRPr="00562067">
          <w:rPr>
            <w:rStyle w:val="Hyperlink"/>
            <w:sz w:val="16"/>
            <w:szCs w:val="16"/>
          </w:rPr>
          <w:t>27</w:t>
        </w:r>
      </w:hyperlink>
      <w:r w:rsidRPr="00562067">
        <w:rPr>
          <w:sz w:val="16"/>
          <w:szCs w:val="16"/>
        </w:rPr>
        <w:t>,</w:t>
      </w:r>
      <w:hyperlink r:id="rId63" w:anchor="B28-sustainability-15-00831" w:history="1">
        <w:r w:rsidRPr="00562067">
          <w:rPr>
            <w:rStyle w:val="Hyperlink"/>
            <w:sz w:val="16"/>
            <w:szCs w:val="16"/>
          </w:rPr>
          <w:t>28</w:t>
        </w:r>
      </w:hyperlink>
      <w:r w:rsidRPr="00562067">
        <w:rPr>
          <w:sz w:val="16"/>
          <w:szCs w:val="16"/>
        </w:rPr>
        <w:t>].</w:t>
      </w:r>
    </w:p>
    <w:p w14:paraId="511B80B9" w14:textId="77777777" w:rsidR="006F4980" w:rsidRPr="00562067" w:rsidRDefault="00000000" w:rsidP="006F4980">
      <w:pPr>
        <w:rPr>
          <w:sz w:val="16"/>
          <w:szCs w:val="16"/>
        </w:rPr>
      </w:pPr>
      <w:hyperlink r:id="rId64" w:anchor="fig_body_display_sustainability-15-00831-f002" w:history="1">
        <w:r w:rsidR="006F4980" w:rsidRPr="00562067">
          <w:rPr>
            <w:rStyle w:val="Hyperlink"/>
            <w:sz w:val="16"/>
            <w:szCs w:val="16"/>
          </w:rPr>
          <w:t>Figure 2</w:t>
        </w:r>
      </w:hyperlink>
      <w:r w:rsidR="006F4980" w:rsidRPr="00562067">
        <w:rPr>
          <w:sz w:val="16"/>
          <w:szCs w:val="16"/>
        </w:rPr>
        <w:t> presents the dynamics of the values of the calculated integral indicator for the studied sample of countries. As we can see,</w:t>
      </w:r>
      <w:r w:rsidR="006F4980" w:rsidRPr="007100CB">
        <w:t xml:space="preserve"> </w:t>
      </w:r>
      <w:r w:rsidR="006F4980" w:rsidRPr="00FA077E">
        <w:rPr>
          <w:u w:val="single"/>
        </w:rPr>
        <w:t xml:space="preserve">during the </w:t>
      </w:r>
      <w:proofErr w:type="spellStart"/>
      <w:r w:rsidR="006F4980" w:rsidRPr="00FA077E">
        <w:rPr>
          <w:u w:val="single"/>
        </w:rPr>
        <w:t>analysed</w:t>
      </w:r>
      <w:proofErr w:type="spellEnd"/>
      <w:r w:rsidR="006F4980" w:rsidRPr="00FA077E">
        <w:rPr>
          <w:u w:val="single"/>
        </w:rPr>
        <w:t xml:space="preserve"> period, the level of national security grew</w:t>
      </w:r>
      <w:r w:rsidR="006F4980" w:rsidRPr="00562067">
        <w:rPr>
          <w:sz w:val="16"/>
          <w:szCs w:val="16"/>
        </w:rPr>
        <w:t xml:space="preserve"> most dynamically in Finland, France, Portugal, </w:t>
      </w:r>
      <w:proofErr w:type="gramStart"/>
      <w:r w:rsidR="006F4980" w:rsidRPr="00562067">
        <w:rPr>
          <w:sz w:val="16"/>
          <w:szCs w:val="16"/>
        </w:rPr>
        <w:t>Romania</w:t>
      </w:r>
      <w:proofErr w:type="gramEnd"/>
      <w:r w:rsidR="006F4980" w:rsidRPr="00562067">
        <w:rPr>
          <w:sz w:val="16"/>
          <w:szCs w:val="16"/>
        </w:rPr>
        <w:t xml:space="preserve"> and Slovakia. The Czech Republic and Israel were characterized by moderate values of the indicator without sharp deviations during the year. On the other hand, it is important that the integral level of national security in Turkey has almost halved during the studied period. At the same time, it is important that during the studied period, the integral indicator of ecological, economic and energy security has a rather high level of volatility in almost all the studied countries. This indicates the fact that the latest trends in the development of national economies are characterized by significant transformations under the influence of political decisions, limited </w:t>
      </w:r>
      <w:proofErr w:type="gramStart"/>
      <w:r w:rsidR="006F4980" w:rsidRPr="00562067">
        <w:rPr>
          <w:sz w:val="16"/>
          <w:szCs w:val="16"/>
        </w:rPr>
        <w:t>resources</w:t>
      </w:r>
      <w:proofErr w:type="gramEnd"/>
      <w:r w:rsidR="006F4980" w:rsidRPr="00562067">
        <w:rPr>
          <w:sz w:val="16"/>
          <w:szCs w:val="16"/>
        </w:rPr>
        <w:t xml:space="preserve"> and the growth of public consciousness. However, given the heterogeneity of global development, it is of scientific interest to identify the reasons for such fluctuations in the levels of national security. This will allow for establishing vectors of the application of regulatory measures in countries across the world.</w:t>
      </w:r>
    </w:p>
    <w:p w14:paraId="27260B8E" w14:textId="77777777" w:rsidR="006F4980" w:rsidRPr="00562067" w:rsidRDefault="006F4980" w:rsidP="006F4980">
      <w:pPr>
        <w:rPr>
          <w:sz w:val="16"/>
          <w:szCs w:val="16"/>
        </w:rPr>
      </w:pPr>
      <w:r w:rsidRPr="00562067">
        <w:rPr>
          <w:sz w:val="16"/>
          <w:szCs w:val="16"/>
        </w:rPr>
        <w:lastRenderedPageBreak/>
        <w:t>CHART OMITTED</w:t>
      </w:r>
    </w:p>
    <w:p w14:paraId="799611F6" w14:textId="77777777" w:rsidR="006F4980" w:rsidRPr="00562067" w:rsidRDefault="006F4980" w:rsidP="006F4980">
      <w:pPr>
        <w:rPr>
          <w:sz w:val="16"/>
          <w:szCs w:val="16"/>
        </w:rPr>
      </w:pPr>
      <w:r w:rsidRPr="00562067">
        <w:rPr>
          <w:sz w:val="16"/>
          <w:szCs w:val="16"/>
        </w:rPr>
        <w:t xml:space="preserve">This paper proposes to study the influence of the specifics of the choice of functional elements of environmental transport taxes on the national security of a country with the help of regression modelling tools using dummy variables characterizing a certain feature of transport taxation. The choice of an approach to modelling with dummy variables is determined by the need to formalize the parameters of transport taxes in different countries </w:t>
      </w:r>
      <w:proofErr w:type="gramStart"/>
      <w:r w:rsidRPr="00562067">
        <w:rPr>
          <w:sz w:val="16"/>
          <w:szCs w:val="16"/>
        </w:rPr>
        <w:t>in order to</w:t>
      </w:r>
      <w:proofErr w:type="gramEnd"/>
      <w:r w:rsidRPr="00562067">
        <w:rPr>
          <w:sz w:val="16"/>
          <w:szCs w:val="16"/>
        </w:rPr>
        <w:t xml:space="preserve"> enter into the model notations regarding their application in the panel data sample. This approach allows for comparing the effectiveness of transport taxes applications in the countries that used a certain criterion for transport taxation with the countries that ignored such a criterion. The general appearance of the model is in Equation (1):</w:t>
      </w:r>
    </w:p>
    <w:p w14:paraId="0D3C003C" w14:textId="77777777" w:rsidR="006F4980" w:rsidRPr="00562067" w:rsidRDefault="006F4980" w:rsidP="006F4980">
      <w:pPr>
        <w:rPr>
          <w:sz w:val="16"/>
          <w:szCs w:val="16"/>
        </w:rPr>
      </w:pPr>
      <w:r w:rsidRPr="00562067">
        <w:rPr>
          <w:rFonts w:ascii="Cambria Math" w:hAnsi="Cambria Math" w:cs="Cambria Math"/>
          <w:sz w:val="16"/>
          <w:szCs w:val="16"/>
        </w:rPr>
        <w:t>𝑁𝑆𝐼</w:t>
      </w:r>
      <w:r w:rsidRPr="00562067">
        <w:rPr>
          <w:sz w:val="16"/>
          <w:szCs w:val="16"/>
        </w:rPr>
        <w:t>=</w:t>
      </w:r>
      <w:r w:rsidRPr="00562067">
        <w:rPr>
          <w:rFonts w:ascii="Cambria Math" w:hAnsi="Cambria Math" w:cs="Cambria Math"/>
          <w:sz w:val="16"/>
          <w:szCs w:val="16"/>
        </w:rPr>
        <w:t>𝛽</w:t>
      </w:r>
      <w:r w:rsidRPr="00562067">
        <w:rPr>
          <w:sz w:val="16"/>
          <w:szCs w:val="16"/>
        </w:rPr>
        <w:t>0+</w:t>
      </w:r>
      <w:r w:rsidRPr="00562067">
        <w:rPr>
          <w:rFonts w:ascii="Cambria Math" w:hAnsi="Cambria Math" w:cs="Cambria Math"/>
          <w:sz w:val="16"/>
          <w:szCs w:val="16"/>
        </w:rPr>
        <w:t>𝛽</w:t>
      </w:r>
      <w:r w:rsidRPr="00562067">
        <w:rPr>
          <w:sz w:val="16"/>
          <w:szCs w:val="16"/>
        </w:rPr>
        <w:t>1</w:t>
      </w:r>
      <w:r w:rsidRPr="00562067">
        <w:rPr>
          <w:rFonts w:ascii="Cambria Math" w:hAnsi="Cambria Math" w:cs="Cambria Math"/>
          <w:sz w:val="16"/>
          <w:szCs w:val="16"/>
        </w:rPr>
        <w:t>𝐸𝑇𝑅</w:t>
      </w:r>
      <w:r w:rsidRPr="00562067">
        <w:rPr>
          <w:sz w:val="16"/>
          <w:szCs w:val="16"/>
        </w:rPr>
        <w:t>+</w:t>
      </w:r>
      <w:r w:rsidRPr="00562067">
        <w:rPr>
          <w:rFonts w:ascii="Cambria Math" w:hAnsi="Cambria Math" w:cs="Cambria Math"/>
          <w:sz w:val="16"/>
          <w:szCs w:val="16"/>
        </w:rPr>
        <w:t>𝛽</w:t>
      </w:r>
      <w:r w:rsidRPr="00562067">
        <w:rPr>
          <w:sz w:val="16"/>
          <w:szCs w:val="16"/>
        </w:rPr>
        <w:t>2</w:t>
      </w:r>
      <w:r w:rsidRPr="00562067">
        <w:rPr>
          <w:rFonts w:ascii="Cambria Math" w:hAnsi="Cambria Math" w:cs="Cambria Math"/>
          <w:sz w:val="16"/>
          <w:szCs w:val="16"/>
        </w:rPr>
        <w:t>𝐸𝑇𝑝</w:t>
      </w:r>
      <w:r w:rsidRPr="00562067">
        <w:rPr>
          <w:sz w:val="16"/>
          <w:szCs w:val="16"/>
        </w:rPr>
        <w:t>+</w:t>
      </w:r>
      <w:r w:rsidRPr="00562067">
        <w:rPr>
          <w:rFonts w:ascii="Cambria Math" w:hAnsi="Cambria Math" w:cs="Cambria Math"/>
          <w:sz w:val="16"/>
          <w:szCs w:val="16"/>
        </w:rPr>
        <w:t>𝜀</w:t>
      </w:r>
      <w:r w:rsidRPr="00562067">
        <w:rPr>
          <w:sz w:val="16"/>
          <w:szCs w:val="16"/>
        </w:rPr>
        <w:t>���=�0+�1���+�2���+�</w:t>
      </w:r>
    </w:p>
    <w:p w14:paraId="51E1A6A2" w14:textId="77777777" w:rsidR="006F4980" w:rsidRPr="00562067" w:rsidRDefault="006F4980" w:rsidP="006F4980">
      <w:pPr>
        <w:rPr>
          <w:sz w:val="16"/>
          <w:szCs w:val="16"/>
        </w:rPr>
      </w:pPr>
      <w:r w:rsidRPr="00562067">
        <w:rPr>
          <w:sz w:val="16"/>
          <w:szCs w:val="16"/>
        </w:rPr>
        <w:t>(1)</w:t>
      </w:r>
    </w:p>
    <w:p w14:paraId="58C26E77" w14:textId="77777777" w:rsidR="006F4980" w:rsidRPr="00562067" w:rsidRDefault="006F4980" w:rsidP="006F4980">
      <w:pPr>
        <w:rPr>
          <w:sz w:val="16"/>
          <w:szCs w:val="16"/>
        </w:rPr>
      </w:pPr>
      <w:r w:rsidRPr="00562067">
        <w:rPr>
          <w:sz w:val="16"/>
          <w:szCs w:val="16"/>
        </w:rPr>
        <w:t>where NSI is the resulting variable denoting the integral indicator of national security; ETR is a factor variable denoting the amount of revenue from the payment of the investigated environmental tax in the country; β1 is the coefficient that takes into account the influence of the factor variable amount of revenues from the environmental tax on the integral indicator of national security; </w:t>
      </w:r>
      <w:proofErr w:type="spellStart"/>
      <w:r w:rsidRPr="00562067">
        <w:rPr>
          <w:sz w:val="16"/>
          <w:szCs w:val="16"/>
        </w:rPr>
        <w:t>ETp</w:t>
      </w:r>
      <w:proofErr w:type="spellEnd"/>
      <w:r w:rsidRPr="00562067">
        <w:rPr>
          <w:sz w:val="16"/>
          <w:szCs w:val="16"/>
        </w:rPr>
        <w:t> is a dummy variable denoting the use in the country of a certain criterion for determining the tax base for an environmental transport tax, which takes the value 1 if the criterion is used and 0 if it is not used; β2 is the coefficient that takes into account the effect of the dummy variable on the resulting characteristic; and ε is the measurement and specification errors.</w:t>
      </w:r>
    </w:p>
    <w:p w14:paraId="3614AE5D" w14:textId="77777777" w:rsidR="006F4980" w:rsidRPr="00562067" w:rsidRDefault="006F4980" w:rsidP="006F4980">
      <w:pPr>
        <w:rPr>
          <w:sz w:val="16"/>
          <w:szCs w:val="16"/>
        </w:rPr>
      </w:pPr>
      <w:r w:rsidRPr="00562067">
        <w:rPr>
          <w:sz w:val="16"/>
          <w:szCs w:val="16"/>
        </w:rPr>
        <w:t>The main factor variable is the total annual amount of revenue from the investigated transport tax in each country. To ensure the proportionality of the statistical sample of data, the indicators of tax revenues are measured in millions USD.</w:t>
      </w:r>
    </w:p>
    <w:p w14:paraId="5271E52C" w14:textId="77777777" w:rsidR="006F4980" w:rsidRPr="00562067" w:rsidRDefault="00000000" w:rsidP="006F4980">
      <w:pPr>
        <w:rPr>
          <w:sz w:val="16"/>
          <w:szCs w:val="16"/>
        </w:rPr>
      </w:pPr>
      <w:hyperlink r:id="rId65" w:anchor="fig_body_display_sustainability-15-00831-f003" w:history="1">
        <w:r w:rsidR="006F4980" w:rsidRPr="00562067">
          <w:rPr>
            <w:rStyle w:val="Hyperlink"/>
            <w:sz w:val="16"/>
            <w:szCs w:val="16"/>
          </w:rPr>
          <w:t>Figure 3</w:t>
        </w:r>
      </w:hyperlink>
      <w:r w:rsidR="006F4980" w:rsidRPr="00562067">
        <w:rPr>
          <w:sz w:val="16"/>
          <w:szCs w:val="16"/>
        </w:rPr>
        <w:t> shows the summary statistics of the revenues from the environmental tax for the registration/use of vehicles in the cross section of the studied countries.</w:t>
      </w:r>
    </w:p>
    <w:p w14:paraId="7671BC72" w14:textId="77777777" w:rsidR="006F4980" w:rsidRPr="00562067" w:rsidRDefault="006F4980" w:rsidP="006F4980">
      <w:pPr>
        <w:rPr>
          <w:sz w:val="16"/>
          <w:szCs w:val="16"/>
        </w:rPr>
      </w:pPr>
      <w:r w:rsidRPr="00562067">
        <w:rPr>
          <w:sz w:val="16"/>
          <w:szCs w:val="16"/>
        </w:rPr>
        <w:t>CHART OMITTED</w:t>
      </w:r>
    </w:p>
    <w:p w14:paraId="04575E19" w14:textId="77777777" w:rsidR="006F4980" w:rsidRPr="00562067" w:rsidRDefault="006F4980" w:rsidP="006F4980">
      <w:pPr>
        <w:rPr>
          <w:sz w:val="16"/>
          <w:szCs w:val="16"/>
        </w:rPr>
      </w:pPr>
      <w:r w:rsidRPr="00562067">
        <w:rPr>
          <w:sz w:val="16"/>
          <w:szCs w:val="16"/>
        </w:rPr>
        <w:t>The criteria for the formation of dummy variables characterizing the tax base with environmental taxes for the registration/use of vehicles in a country are the selected parameters of the specificity of taxation, revealed during the preliminary analysis. </w:t>
      </w:r>
      <w:hyperlink r:id="rId66" w:anchor="table_body_display_sustainability-15-00831-t002" w:history="1">
        <w:r w:rsidRPr="00562067">
          <w:rPr>
            <w:rStyle w:val="Hyperlink"/>
            <w:sz w:val="16"/>
            <w:szCs w:val="16"/>
          </w:rPr>
          <w:t>Table 2</w:t>
        </w:r>
      </w:hyperlink>
      <w:r w:rsidRPr="00562067">
        <w:rPr>
          <w:sz w:val="16"/>
          <w:szCs w:val="16"/>
        </w:rPr>
        <w:t> forms a matrix of dummy variables. The dummy variables measured as 1 characterize the application in the country of a certain criterion of environmental taxation, and those as 0 characterize its absence.</w:t>
      </w:r>
    </w:p>
    <w:p w14:paraId="26C1A227" w14:textId="77777777" w:rsidR="006F4980" w:rsidRPr="00562067" w:rsidRDefault="006F4980" w:rsidP="006F4980">
      <w:pPr>
        <w:rPr>
          <w:sz w:val="16"/>
          <w:szCs w:val="16"/>
        </w:rPr>
      </w:pPr>
      <w:r w:rsidRPr="00562067">
        <w:rPr>
          <w:sz w:val="16"/>
          <w:szCs w:val="16"/>
        </w:rPr>
        <w:t>CHART OMITTED</w:t>
      </w:r>
    </w:p>
    <w:p w14:paraId="6D766711" w14:textId="77777777" w:rsidR="006F4980" w:rsidRPr="00562067" w:rsidRDefault="006F4980" w:rsidP="006F4980">
      <w:pPr>
        <w:rPr>
          <w:sz w:val="16"/>
          <w:szCs w:val="16"/>
        </w:rPr>
      </w:pPr>
      <w:r w:rsidRPr="00562067">
        <w:rPr>
          <w:sz w:val="16"/>
          <w:szCs w:val="16"/>
        </w:rPr>
        <w:t>Therefore, this paper proposes to model the influence of the specificity of the establishment of the functional parameters of environmental taxes on national security by using the panel regression toolkit, which allows for the simultaneous assessment of the effects in terms of the general sample of countries. A model specification with panel-adjusted standard errors based on the use of the Durbin–Watson test was chosen for the calculations. The choice of the model specification was determined by the peculiarities in the input statistical data. At the beginning of the study, an OLS regression was built; however, the model-adequacy criteria turned out to be unsatisfactory. Given the selection of panel data for the evaluation, it was assumed that the input data would be characterized by the heteroscedasticity of the residuals, which would not allow the use of classical linear models. The conducted White’s test confirmed the heteroskedasticity in the input data. To eliminate this problem, the contemporaneous correlation model, namely the panel-adjusted standard errors, was chosen. The testing of various modifications of this model revealed that the most adequate was the model based on the Durbin–Watson criterion. The assessment involved the construction of separate models using dummy variables that characterized the application of each of the criteria for determining the tax base. Calculations were made for the period 1996–2019. The choice of research period was informed by the availability of a complete data set of transport tax revenues and by indicators of national security factored into the model.</w:t>
      </w:r>
    </w:p>
    <w:p w14:paraId="725CDA27" w14:textId="77777777" w:rsidR="006F4980" w:rsidRPr="00562067" w:rsidRDefault="006F4980" w:rsidP="006F4980">
      <w:pPr>
        <w:rPr>
          <w:sz w:val="16"/>
          <w:szCs w:val="16"/>
        </w:rPr>
      </w:pPr>
      <w:r w:rsidRPr="00562067">
        <w:rPr>
          <w:sz w:val="16"/>
          <w:szCs w:val="16"/>
        </w:rPr>
        <w:t>3. Results</w:t>
      </w:r>
    </w:p>
    <w:p w14:paraId="6F2A086B" w14:textId="77777777" w:rsidR="006F4980" w:rsidRPr="00FA077E" w:rsidRDefault="006F4980" w:rsidP="006F4980">
      <w:pPr>
        <w:rPr>
          <w:u w:val="single"/>
        </w:rPr>
      </w:pPr>
      <w:r w:rsidRPr="00562067">
        <w:rPr>
          <w:sz w:val="16"/>
          <w:szCs w:val="16"/>
        </w:rPr>
        <w:t>The first of the built models describes the impact of accounting for the type of vehicle (car, truck, bus, etc.) for differentiating the rates of transport tax paid for registration or use of a vehicle. The results presented in the </w:t>
      </w:r>
      <w:hyperlink r:id="rId67" w:anchor="table_body_display_sustainability-15-00831-t003" w:history="1">
        <w:r w:rsidRPr="00562067">
          <w:rPr>
            <w:rStyle w:val="Hyperlink"/>
            <w:sz w:val="16"/>
            <w:szCs w:val="16"/>
          </w:rPr>
          <w:t>Table 3</w:t>
        </w:r>
      </w:hyperlink>
      <w:r w:rsidRPr="00562067">
        <w:rPr>
          <w:sz w:val="16"/>
          <w:szCs w:val="16"/>
        </w:rPr>
        <w:t xml:space="preserve"> demonstrate that the effect of the specified dummy variable is statistically significant; in countries where this criterion is factored in when setting a transport tax, the integral level of national security is on average 0.0375 higher than that in countries where this criterion is not used. </w:t>
      </w:r>
      <w:r w:rsidRPr="00FA077E">
        <w:rPr>
          <w:u w:val="single"/>
        </w:rPr>
        <w:t>This demonstrates the fact that the establishment of transport taxes by type of vehicle is effective in the context of ensuring national security.</w:t>
      </w:r>
    </w:p>
    <w:p w14:paraId="3A91F39F" w14:textId="77777777" w:rsidR="006F4980" w:rsidRPr="00562067" w:rsidRDefault="006F4980" w:rsidP="006F4980">
      <w:pPr>
        <w:rPr>
          <w:sz w:val="16"/>
          <w:szCs w:val="16"/>
        </w:rPr>
      </w:pPr>
      <w:r w:rsidRPr="00562067">
        <w:rPr>
          <w:sz w:val="16"/>
          <w:szCs w:val="16"/>
        </w:rPr>
        <w:t>CHART OMITTED</w:t>
      </w:r>
    </w:p>
    <w:p w14:paraId="0C3BF341" w14:textId="77777777" w:rsidR="006F4980" w:rsidRPr="00562067" w:rsidRDefault="006F4980" w:rsidP="006F4980">
      <w:pPr>
        <w:rPr>
          <w:sz w:val="16"/>
          <w:szCs w:val="16"/>
        </w:rPr>
      </w:pPr>
      <w:r w:rsidRPr="00562067">
        <w:rPr>
          <w:sz w:val="16"/>
          <w:szCs w:val="16"/>
        </w:rPr>
        <w:t>A common criterion next to the type of car is its weight, in terms of differentiating types of cars when setting tax rates. The results of calculations presented in </w:t>
      </w:r>
      <w:hyperlink r:id="rId68" w:anchor="table_body_display_sustainability-15-00831-t004" w:history="1">
        <w:r w:rsidRPr="00562067">
          <w:rPr>
            <w:rStyle w:val="Hyperlink"/>
            <w:sz w:val="16"/>
            <w:szCs w:val="16"/>
          </w:rPr>
          <w:t>Table 4</w:t>
        </w:r>
      </w:hyperlink>
      <w:r w:rsidRPr="00562067">
        <w:rPr>
          <w:sz w:val="16"/>
          <w:szCs w:val="16"/>
        </w:rPr>
        <w:t xml:space="preserve"> prove that using this criterion in a country has a positive and statistically significant effect on the </w:t>
      </w:r>
      <w:r w:rsidRPr="00562067">
        <w:rPr>
          <w:sz w:val="16"/>
          <w:szCs w:val="16"/>
        </w:rPr>
        <w:lastRenderedPageBreak/>
        <w:t>growth of the integral level of national security—on average, its level for countries using this criterion is higher by 0.0272 compared with countries in which the specified the criterion is not used.</w:t>
      </w:r>
    </w:p>
    <w:p w14:paraId="72EFCBF1" w14:textId="77777777" w:rsidR="006F4980" w:rsidRPr="00562067" w:rsidRDefault="006F4980" w:rsidP="006F4980">
      <w:pPr>
        <w:rPr>
          <w:sz w:val="16"/>
          <w:szCs w:val="16"/>
        </w:rPr>
      </w:pPr>
      <w:r w:rsidRPr="00562067">
        <w:rPr>
          <w:sz w:val="16"/>
          <w:szCs w:val="16"/>
        </w:rPr>
        <w:t>CHART OMITTED</w:t>
      </w:r>
    </w:p>
    <w:p w14:paraId="746FD9C1" w14:textId="77777777" w:rsidR="006F4980" w:rsidRPr="00562067" w:rsidRDefault="006F4980" w:rsidP="006F4980">
      <w:pPr>
        <w:rPr>
          <w:sz w:val="16"/>
          <w:szCs w:val="16"/>
        </w:rPr>
      </w:pPr>
      <w:r w:rsidRPr="00562067">
        <w:rPr>
          <w:sz w:val="16"/>
          <w:szCs w:val="16"/>
        </w:rPr>
        <w:t>In contrast to this, the results of calculations given in </w:t>
      </w:r>
      <w:hyperlink r:id="rId69" w:anchor="table_body_display_sustainability-15-00831-t005" w:history="1">
        <w:r w:rsidRPr="00562067">
          <w:rPr>
            <w:rStyle w:val="Hyperlink"/>
            <w:sz w:val="16"/>
            <w:szCs w:val="16"/>
          </w:rPr>
          <w:t>Table 5</w:t>
        </w:r>
      </w:hyperlink>
      <w:r w:rsidRPr="00562067">
        <w:rPr>
          <w:sz w:val="16"/>
          <w:szCs w:val="16"/>
        </w:rPr>
        <w:t> prove that the use of the type of fuel used by a car as a functional criterion for establishing transport taxes was not a relevant factor in increasing the regulatory effectiveness of environmental taxes in ensuring national security.</w:t>
      </w:r>
    </w:p>
    <w:p w14:paraId="0201AF0A" w14:textId="77777777" w:rsidR="006F4980" w:rsidRPr="00562067" w:rsidRDefault="006F4980" w:rsidP="006F4980">
      <w:pPr>
        <w:rPr>
          <w:sz w:val="16"/>
          <w:szCs w:val="16"/>
        </w:rPr>
      </w:pPr>
      <w:r w:rsidRPr="00562067">
        <w:rPr>
          <w:sz w:val="16"/>
          <w:szCs w:val="16"/>
        </w:rPr>
        <w:t>CHART OMITTED</w:t>
      </w:r>
    </w:p>
    <w:p w14:paraId="15A4B1BB" w14:textId="77777777" w:rsidR="006F4980" w:rsidRPr="00562067" w:rsidRDefault="006F4980" w:rsidP="006F4980">
      <w:pPr>
        <w:rPr>
          <w:sz w:val="16"/>
          <w:szCs w:val="16"/>
        </w:rPr>
      </w:pPr>
      <w:r w:rsidRPr="00562067">
        <w:rPr>
          <w:sz w:val="16"/>
          <w:szCs w:val="16"/>
        </w:rPr>
        <w:t>In addition, insufficient conditions for the effectiveness of environmental taxes also turned out to be the use of criteria of power and emissions from the car; this influence is statistically insignificant, as evidenced by the data in the </w:t>
      </w:r>
      <w:hyperlink r:id="rId70" w:anchor="table_body_display_sustainability-15-00831-t006" w:history="1">
        <w:r w:rsidRPr="00562067">
          <w:rPr>
            <w:rStyle w:val="Hyperlink"/>
            <w:sz w:val="16"/>
            <w:szCs w:val="16"/>
          </w:rPr>
          <w:t>Table 6</w:t>
        </w:r>
      </w:hyperlink>
      <w:r w:rsidRPr="00562067">
        <w:rPr>
          <w:sz w:val="16"/>
          <w:szCs w:val="16"/>
        </w:rPr>
        <w:t> and </w:t>
      </w:r>
      <w:hyperlink r:id="rId71" w:anchor="table_body_display_sustainability-15-00831-t007" w:history="1">
        <w:r w:rsidRPr="00562067">
          <w:rPr>
            <w:rStyle w:val="Hyperlink"/>
            <w:sz w:val="16"/>
            <w:szCs w:val="16"/>
          </w:rPr>
          <w:t>Table 7</w:t>
        </w:r>
      </w:hyperlink>
      <w:r w:rsidRPr="00562067">
        <w:rPr>
          <w:sz w:val="16"/>
          <w:szCs w:val="16"/>
        </w:rPr>
        <w:t>.</w:t>
      </w:r>
    </w:p>
    <w:p w14:paraId="6A431505" w14:textId="77777777" w:rsidR="006F4980" w:rsidRPr="00562067" w:rsidRDefault="006F4980" w:rsidP="006F4980">
      <w:pPr>
        <w:rPr>
          <w:sz w:val="16"/>
          <w:szCs w:val="16"/>
        </w:rPr>
      </w:pPr>
      <w:r w:rsidRPr="00562067">
        <w:rPr>
          <w:sz w:val="16"/>
          <w:szCs w:val="16"/>
        </w:rPr>
        <w:t>CHART OMITTED</w:t>
      </w:r>
    </w:p>
    <w:p w14:paraId="2A8A599A" w14:textId="77777777" w:rsidR="006F4980" w:rsidRPr="00562067" w:rsidRDefault="006F4980" w:rsidP="006F4980">
      <w:pPr>
        <w:rPr>
          <w:sz w:val="16"/>
          <w:szCs w:val="16"/>
        </w:rPr>
      </w:pPr>
      <w:r w:rsidRPr="00562067">
        <w:rPr>
          <w:sz w:val="16"/>
          <w:szCs w:val="16"/>
        </w:rPr>
        <w:t>On the other hand, the establishment of environmental taxes depending on the value and age of the car is a factor that significantly reduces their effectiveness in the context of ensuring national security—in countries that use this criterion, national security is characterized by a significantly lower level compared with another countries (</w:t>
      </w:r>
      <w:hyperlink r:id="rId72" w:anchor="table_body_display_sustainability-15-00831-t008" w:history="1">
        <w:r w:rsidRPr="00562067">
          <w:rPr>
            <w:rStyle w:val="Hyperlink"/>
            <w:sz w:val="16"/>
            <w:szCs w:val="16"/>
          </w:rPr>
          <w:t>Table 8</w:t>
        </w:r>
      </w:hyperlink>
      <w:r w:rsidRPr="00562067">
        <w:rPr>
          <w:sz w:val="16"/>
          <w:szCs w:val="16"/>
        </w:rPr>
        <w:t> and </w:t>
      </w:r>
      <w:hyperlink r:id="rId73" w:anchor="table_body_display_sustainability-15-00831-t009" w:history="1">
        <w:r w:rsidRPr="00562067">
          <w:rPr>
            <w:rStyle w:val="Hyperlink"/>
            <w:sz w:val="16"/>
            <w:szCs w:val="16"/>
          </w:rPr>
          <w:t>Table 9</w:t>
        </w:r>
      </w:hyperlink>
      <w:r w:rsidRPr="00562067">
        <w:rPr>
          <w:sz w:val="16"/>
          <w:szCs w:val="16"/>
        </w:rPr>
        <w:t>).</w:t>
      </w:r>
    </w:p>
    <w:p w14:paraId="189C3B4B" w14:textId="77777777" w:rsidR="006F4980" w:rsidRPr="00562067" w:rsidRDefault="006F4980" w:rsidP="006F4980">
      <w:pPr>
        <w:rPr>
          <w:sz w:val="16"/>
          <w:szCs w:val="16"/>
        </w:rPr>
      </w:pPr>
      <w:r w:rsidRPr="00562067">
        <w:rPr>
          <w:sz w:val="16"/>
          <w:szCs w:val="16"/>
        </w:rPr>
        <w:t>4. Discussion</w:t>
      </w:r>
    </w:p>
    <w:p w14:paraId="3C9B77A0" w14:textId="77777777" w:rsidR="006F4980" w:rsidRPr="00562067" w:rsidRDefault="006F4980" w:rsidP="006F4980">
      <w:pPr>
        <w:rPr>
          <w:u w:val="single"/>
        </w:rPr>
      </w:pPr>
      <w:r w:rsidRPr="00562067">
        <w:rPr>
          <w:sz w:val="16"/>
          <w:szCs w:val="16"/>
        </w:rPr>
        <w:t>The obtained results made it possible to confirm the working hypothesis that the regulatory impact of environmental taxes depends not only on their presence in the country but also on the selected application criteria. At the same time, it is important that some of the built models turned out to be statistically insignificant, which indicates the presence of the influence of other factors on the resulting indicator of national security, which is stronger than the impact of several parameters of environmental taxation. At the same time,</w:t>
      </w:r>
      <w:r w:rsidRPr="007100CB">
        <w:t xml:space="preserve"> </w:t>
      </w:r>
      <w:r w:rsidRPr="00562067">
        <w:rPr>
          <w:u w:val="single"/>
        </w:rPr>
        <w:t xml:space="preserve">the presence of a generally positive impact of transport taxes, confirmed by many of the constructed models, indicates that their application is effective </w:t>
      </w:r>
      <w:proofErr w:type="gramStart"/>
      <w:r w:rsidRPr="00562067">
        <w:rPr>
          <w:u w:val="single"/>
        </w:rPr>
        <w:t>in order to</w:t>
      </w:r>
      <w:proofErr w:type="gramEnd"/>
      <w:r w:rsidRPr="00562067">
        <w:rPr>
          <w:u w:val="single"/>
        </w:rPr>
        <w:t xml:space="preserve"> balance environmental, economic and energy aspects of national security. Regarding the impact of individual functional parameters of transport taxes, three types of it were identified: strengthening the general impact of transport taxes on national security, the deterioration of the efficiency of transport taxes and an uncertain impact that requires further research.</w:t>
      </w:r>
    </w:p>
    <w:p w14:paraId="334904A0" w14:textId="77777777" w:rsidR="006F4980" w:rsidRPr="00562067" w:rsidRDefault="006F4980" w:rsidP="006F4980">
      <w:pPr>
        <w:rPr>
          <w:sz w:val="16"/>
          <w:szCs w:val="16"/>
        </w:rPr>
      </w:pPr>
      <w:r w:rsidRPr="00562067">
        <w:rPr>
          <w:sz w:val="16"/>
          <w:szCs w:val="16"/>
        </w:rPr>
        <w:t>Calculations of transport taxes impact on the structure of sales of vehicles, grouped by the level of impact on the surrounding natural environment, can become promising areas of research into the effectiveness of transport taxes in the context of ensuring national security. The study conducted on a selected sample of countries contains results that can also be used in benchmarking for other countries. At the same time, it is important that the developed approach can also be applied to other types of environmental taxes, given the specifics of their applications, in terms of being both objects and subjects of application. The proposed methodology can be adapted to predict the expected consequences of the implementation of environmental tax reforms, depending on their chosen design.</w:t>
      </w:r>
    </w:p>
    <w:p w14:paraId="13433D41" w14:textId="77777777" w:rsidR="006F4980" w:rsidRPr="00562067" w:rsidRDefault="006F4980" w:rsidP="006F4980">
      <w:pPr>
        <w:rPr>
          <w:sz w:val="16"/>
          <w:szCs w:val="16"/>
        </w:rPr>
      </w:pPr>
      <w:r w:rsidRPr="00562067">
        <w:rPr>
          <w:sz w:val="16"/>
          <w:szCs w:val="16"/>
        </w:rPr>
        <w:t>5. Conclusions</w:t>
      </w:r>
    </w:p>
    <w:p w14:paraId="159192E6" w14:textId="77777777" w:rsidR="006F4980" w:rsidRPr="00562067" w:rsidRDefault="006F4980" w:rsidP="006F4980">
      <w:pPr>
        <w:rPr>
          <w:sz w:val="16"/>
          <w:szCs w:val="16"/>
        </w:rPr>
      </w:pPr>
      <w:r w:rsidRPr="00562067">
        <w:rPr>
          <w:sz w:val="16"/>
          <w:szCs w:val="16"/>
        </w:rPr>
        <w:t>The developed scientific-methodical approach and the calculations based on it proved that the choice of functional criteria for setting environmental taxes was important in the context of comprehensively providing environmental, economic and energy security. It is more rational to choose the type and weight of the car as criteria for differentiating tax rates. Criteria such as the emissions generated by the vehicle, its power and the type of fuel used were conditionally neutral, as they did not provide a relevant impact on national security. It was important that the criteria of the value and age of the car, which are used in the establishment of transport taxation in several countries, demonstrated inefficiency from the point of view of the regulatory impact of ensuring national security, which can instead be achieved by the action of environmental taxes.</w:t>
      </w:r>
    </w:p>
    <w:p w14:paraId="0CBD4272" w14:textId="77777777" w:rsidR="006F4980" w:rsidRPr="00562067" w:rsidRDefault="006F4980" w:rsidP="006F4980">
      <w:pPr>
        <w:rPr>
          <w:u w:val="single"/>
        </w:rPr>
      </w:pPr>
      <w:r w:rsidRPr="00562067">
        <w:rPr>
          <w:sz w:val="16"/>
          <w:szCs w:val="16"/>
        </w:rPr>
        <w:t>The obtained results have significant practical value for the governments of countries that are formulating the policy of transport taxation or are in search of environmental tax reform. For example,</w:t>
      </w:r>
      <w:r w:rsidRPr="007100CB">
        <w:t xml:space="preserve"> </w:t>
      </w:r>
      <w:proofErr w:type="gramStart"/>
      <w:r w:rsidRPr="00562067">
        <w:rPr>
          <w:u w:val="single"/>
        </w:rPr>
        <w:t>in order to</w:t>
      </w:r>
      <w:proofErr w:type="gramEnd"/>
      <w:r w:rsidRPr="00562067">
        <w:rPr>
          <w:u w:val="single"/>
        </w:rPr>
        <w:t xml:space="preserve"> increase the comprehensive effectiveness of transport taxes, it is advisable to set them according to the type of car. In the long-term perspective, this guarantees not only tax revenues but also a reduction in the harmful effects of the motor transport industry on the environment and energy.</w:t>
      </w:r>
    </w:p>
    <w:p w14:paraId="53AACE6E" w14:textId="77777777" w:rsidR="006F4980" w:rsidRDefault="006F4980" w:rsidP="006F4980">
      <w:pPr>
        <w:rPr>
          <w:sz w:val="16"/>
          <w:szCs w:val="16"/>
        </w:rPr>
      </w:pPr>
      <w:r w:rsidRPr="00562067">
        <w:rPr>
          <w:sz w:val="16"/>
          <w:szCs w:val="16"/>
        </w:rPr>
        <w:t xml:space="preserve">At the same time, the successful testing of the developed methodology </w:t>
      </w:r>
      <w:proofErr w:type="gramStart"/>
      <w:r w:rsidRPr="00562067">
        <w:rPr>
          <w:sz w:val="16"/>
          <w:szCs w:val="16"/>
        </w:rPr>
        <w:t>opens up</w:t>
      </w:r>
      <w:proofErr w:type="gramEnd"/>
      <w:r w:rsidRPr="00562067">
        <w:rPr>
          <w:sz w:val="16"/>
          <w:szCs w:val="16"/>
        </w:rPr>
        <w:t xml:space="preserve"> perspectives for further research. Particularly, it is promising to study the effectiveness of various options for the design of energy taxes and taxes on environmental pollution. It is important that the developed approach can be adapted to compare the effectiveness of different groups of environmental taxes to </w:t>
      </w:r>
      <w:r w:rsidRPr="00562067">
        <w:rPr>
          <w:sz w:val="16"/>
          <w:szCs w:val="16"/>
        </w:rPr>
        <w:lastRenderedPageBreak/>
        <w:t>comprehensively ensure the achievement of various tax policy goals. On the other hand, future research should consider comparisons of efficiency according to different tax instruments and vehicle usage.</w:t>
      </w:r>
    </w:p>
    <w:p w14:paraId="5ABE2295" w14:textId="77777777" w:rsidR="006F4980" w:rsidRPr="00E936DE" w:rsidRDefault="006F4980" w:rsidP="006F4980"/>
    <w:p w14:paraId="4B41990D" w14:textId="77777777" w:rsidR="006F4980" w:rsidRDefault="006F4980" w:rsidP="006F4980">
      <w:pPr>
        <w:pStyle w:val="Heading3"/>
      </w:pPr>
      <w:r>
        <w:lastRenderedPageBreak/>
        <w:t>---Gas Tax Solves Environment</w:t>
      </w:r>
    </w:p>
    <w:p w14:paraId="2E996948" w14:textId="77777777" w:rsidR="006F4980" w:rsidRDefault="006F4980" w:rsidP="006F4980">
      <w:pPr>
        <w:pStyle w:val="Heading4"/>
      </w:pPr>
      <w:r>
        <w:t xml:space="preserve">A gas tax promotes sustainable </w:t>
      </w:r>
      <w:proofErr w:type="gramStart"/>
      <w:r>
        <w:t>transportation</w:t>
      </w:r>
      <w:proofErr w:type="gramEnd"/>
    </w:p>
    <w:p w14:paraId="4E68B5AA" w14:textId="77777777" w:rsidR="006F4980" w:rsidRPr="00F8185D" w:rsidRDefault="006F4980" w:rsidP="006F4980">
      <w:proofErr w:type="spellStart"/>
      <w:r>
        <w:rPr>
          <w:b/>
          <w:bCs/>
          <w:sz w:val="26"/>
          <w:szCs w:val="26"/>
        </w:rPr>
        <w:t>Giménez</w:t>
      </w:r>
      <w:proofErr w:type="spellEnd"/>
      <w:r>
        <w:rPr>
          <w:b/>
          <w:bCs/>
          <w:sz w:val="26"/>
          <w:szCs w:val="26"/>
        </w:rPr>
        <w:t xml:space="preserve">-Nadal and Molina, 19 </w:t>
      </w:r>
      <w:r>
        <w:t xml:space="preserve">– J. Ignacio </w:t>
      </w:r>
      <w:proofErr w:type="spellStart"/>
      <w:r>
        <w:t>Giménez</w:t>
      </w:r>
      <w:proofErr w:type="spellEnd"/>
      <w:r>
        <w:t xml:space="preserve">-Nadal (University of Zaragoza and BIFI, Department of Economic Analysis, Faculty of Economics), José Alberto Molina (University of Zaragoza, BIFI and IZA, Department of Economic Analysis, Faculty of Economics), September 2019, </w:t>
      </w:r>
      <w:r>
        <w:rPr>
          <w:i/>
          <w:iCs/>
        </w:rPr>
        <w:t>Elsevier</w:t>
      </w:r>
      <w:r>
        <w:t xml:space="preserve">, “Green commuting and gasoline taxes in the United States,” </w:t>
      </w:r>
      <w:hyperlink r:id="rId74" w:history="1">
        <w:r w:rsidRPr="00C175E4">
          <w:rPr>
            <w:rStyle w:val="Hyperlink"/>
          </w:rPr>
          <w:t>https://www.sciencedirect.com/science/article/abs/pii/S0301421519303520?via%3Dihub</w:t>
        </w:r>
      </w:hyperlink>
      <w:r>
        <w:t xml:space="preserve"> //</w:t>
      </w:r>
      <w:proofErr w:type="spellStart"/>
      <w:r>
        <w:t>ellie</w:t>
      </w:r>
      <w:proofErr w:type="spellEnd"/>
    </w:p>
    <w:p w14:paraId="220E11AD" w14:textId="77777777" w:rsidR="006F4980" w:rsidRPr="001035B1" w:rsidRDefault="006F4980" w:rsidP="006F4980">
      <w:pPr>
        <w:rPr>
          <w:sz w:val="16"/>
          <w:szCs w:val="16"/>
        </w:rPr>
      </w:pPr>
      <w:r w:rsidRPr="001035B1">
        <w:rPr>
          <w:sz w:val="16"/>
        </w:rPr>
        <w:t xml:space="preserve">In this paper, </w:t>
      </w:r>
      <w:r w:rsidRPr="001035B1">
        <w:rPr>
          <w:highlight w:val="cyan"/>
          <w:u w:val="single"/>
        </w:rPr>
        <w:t>we analyze</w:t>
      </w:r>
      <w:r w:rsidRPr="00356FD1">
        <w:rPr>
          <w:u w:val="single"/>
        </w:rPr>
        <w:t xml:space="preserve"> the </w:t>
      </w:r>
      <w:r w:rsidRPr="001035B1">
        <w:rPr>
          <w:highlight w:val="cyan"/>
          <w:u w:val="single"/>
        </w:rPr>
        <w:t>relationship between</w:t>
      </w:r>
      <w:r w:rsidRPr="00356FD1">
        <w:rPr>
          <w:u w:val="single"/>
        </w:rPr>
        <w:t xml:space="preserve"> the </w:t>
      </w:r>
      <w:r w:rsidRPr="001035B1">
        <w:rPr>
          <w:highlight w:val="cyan"/>
          <w:u w:val="single"/>
        </w:rPr>
        <w:t>commuting</w:t>
      </w:r>
      <w:r w:rsidRPr="00356FD1">
        <w:rPr>
          <w:u w:val="single"/>
        </w:rPr>
        <w:t xml:space="preserve"> behavior of workers in the United States </w:t>
      </w:r>
      <w:r w:rsidRPr="001035B1">
        <w:rPr>
          <w:highlight w:val="cyan"/>
          <w:u w:val="single"/>
        </w:rPr>
        <w:t>and gas</w:t>
      </w:r>
      <w:r w:rsidRPr="00356FD1">
        <w:rPr>
          <w:u w:val="single"/>
        </w:rPr>
        <w:t xml:space="preserve">oline </w:t>
      </w:r>
      <w:r w:rsidRPr="001035B1">
        <w:rPr>
          <w:highlight w:val="cyan"/>
          <w:u w:val="single"/>
        </w:rPr>
        <w:t>taxes</w:t>
      </w:r>
      <w:r w:rsidRPr="00356FD1">
        <w:rPr>
          <w:u w:val="single"/>
        </w:rPr>
        <w:t xml:space="preserve">, with a focus on driving and “green” modes of personal transport (i.e., public transport and walking/cycling). The </w:t>
      </w:r>
      <w:r w:rsidRPr="001035B1">
        <w:rPr>
          <w:highlight w:val="cyan"/>
          <w:u w:val="single"/>
        </w:rPr>
        <w:t>U</w:t>
      </w:r>
      <w:r w:rsidRPr="00356FD1">
        <w:rPr>
          <w:u w:val="single"/>
        </w:rPr>
        <w:t xml:space="preserve">nited </w:t>
      </w:r>
      <w:r w:rsidRPr="001035B1">
        <w:rPr>
          <w:highlight w:val="cyan"/>
          <w:u w:val="single"/>
        </w:rPr>
        <w:t>S</w:t>
      </w:r>
      <w:r w:rsidRPr="00356FD1">
        <w:rPr>
          <w:u w:val="single"/>
        </w:rPr>
        <w:t xml:space="preserve">tates </w:t>
      </w:r>
      <w:r w:rsidRPr="001035B1">
        <w:rPr>
          <w:highlight w:val="cyan"/>
          <w:u w:val="single"/>
        </w:rPr>
        <w:t>is among</w:t>
      </w:r>
      <w:r w:rsidRPr="00356FD1">
        <w:rPr>
          <w:u w:val="single"/>
        </w:rPr>
        <w:t xml:space="preserve"> the countries with </w:t>
      </w:r>
      <w:r w:rsidRPr="001035B1">
        <w:rPr>
          <w:highlight w:val="cyan"/>
          <w:u w:val="single"/>
        </w:rPr>
        <w:t>the highest consumption of gas</w:t>
      </w:r>
      <w:r w:rsidRPr="00356FD1">
        <w:rPr>
          <w:u w:val="single"/>
        </w:rPr>
        <w:t xml:space="preserve">oline </w:t>
      </w:r>
      <w:r w:rsidRPr="001035B1">
        <w:rPr>
          <w:highlight w:val="cyan"/>
          <w:u w:val="single"/>
        </w:rPr>
        <w:t>in the world</w:t>
      </w:r>
      <w:r w:rsidRPr="00356FD1">
        <w:rPr>
          <w:u w:val="single"/>
        </w:rPr>
        <w:t xml:space="preserve"> (over 130 billion gallons of gasoline annually, Gillingham et al., 2015), </w:t>
      </w:r>
      <w:r w:rsidRPr="001035B1">
        <w:rPr>
          <w:highlight w:val="cyan"/>
          <w:u w:val="single"/>
        </w:rPr>
        <w:t>generating around one-third of the US</w:t>
      </w:r>
      <w:r w:rsidRPr="00356FD1">
        <w:rPr>
          <w:u w:val="single"/>
        </w:rPr>
        <w:t xml:space="preserve"> greenhouse gas (</w:t>
      </w:r>
      <w:r w:rsidRPr="001035B1">
        <w:rPr>
          <w:highlight w:val="cyan"/>
          <w:u w:val="single"/>
        </w:rPr>
        <w:t>GHG) emissions</w:t>
      </w:r>
      <w:r w:rsidRPr="00356FD1">
        <w:rPr>
          <w:u w:val="single"/>
        </w:rPr>
        <w:t xml:space="preserve"> of the country (EPA, 2014). </w:t>
      </w:r>
      <w:proofErr w:type="gramStart"/>
      <w:r w:rsidRPr="001035B1">
        <w:rPr>
          <w:sz w:val="16"/>
          <w:szCs w:val="16"/>
        </w:rPr>
        <w:t>In order to</w:t>
      </w:r>
      <w:proofErr w:type="gramEnd"/>
      <w:r w:rsidRPr="001035B1">
        <w:rPr>
          <w:sz w:val="16"/>
          <w:szCs w:val="16"/>
        </w:rPr>
        <w:t xml:space="preserve"> implement efficient policies aimed at decreasing the consumption of energy, GHG emissions, and improving management of the environment, policymakers need to know the effects of different policy measures, such as increasing fuel taxes, or the Zero Emissions Vehicle (ZEV) mandate, both of which critically depend on the behavior of consumers. Thus, it is important to analyze the consumer response to changes in fuel taxes in their private transport decisions, and we here focus on the relationship between commuting time and gasoline taxes.</w:t>
      </w:r>
    </w:p>
    <w:p w14:paraId="10C8E84D" w14:textId="77777777" w:rsidR="006F4980" w:rsidRPr="001035B1" w:rsidRDefault="006F4980" w:rsidP="006F4980">
      <w:pPr>
        <w:rPr>
          <w:sz w:val="16"/>
        </w:rPr>
      </w:pPr>
      <w:r w:rsidRPr="001035B1">
        <w:rPr>
          <w:sz w:val="16"/>
        </w:rPr>
        <w:t xml:space="preserve">Despite that consumers may respond differently to changes in taxes than to changes in prices (Li et al., 2014), it is expected that consumers will respond similarly to each of those factors. Prior research has found negative price elasticities for the consumption of gasoline, based on driving behavior (Dahl and Sterner, 1991; Greening et al., 2000; Small and van </w:t>
      </w:r>
      <w:proofErr w:type="spellStart"/>
      <w:r w:rsidRPr="001035B1">
        <w:rPr>
          <w:sz w:val="16"/>
        </w:rPr>
        <w:t>Dender</w:t>
      </w:r>
      <w:proofErr w:type="spellEnd"/>
      <w:r w:rsidRPr="001035B1">
        <w:rPr>
          <w:sz w:val="16"/>
        </w:rPr>
        <w:t xml:space="preserve">, 2007; Hughes et al., 2008; Burke and </w:t>
      </w:r>
      <w:proofErr w:type="spellStart"/>
      <w:r w:rsidRPr="001035B1">
        <w:rPr>
          <w:sz w:val="16"/>
        </w:rPr>
        <w:t>Nishitateno</w:t>
      </w:r>
      <w:proofErr w:type="spellEnd"/>
      <w:r w:rsidRPr="001035B1">
        <w:rPr>
          <w:sz w:val="16"/>
        </w:rPr>
        <w:t xml:space="preserve">, 2013; Gillingham, 2014; Hymel and Small, 2015; Chen et al., 2017), and similar evidence has been found for the relationship between gasoline taxes and the consumption of gasoline (Dahl, 1979; Goel, 1994; Bento et al., 2005; Li et al., 2014; Liu, 2015). But the </w:t>
      </w:r>
      <w:r w:rsidRPr="001035B1">
        <w:rPr>
          <w:highlight w:val="cyan"/>
          <w:u w:val="single"/>
        </w:rPr>
        <w:t>research to date</w:t>
      </w:r>
      <w:r w:rsidRPr="00356FD1">
        <w:rPr>
          <w:u w:val="single"/>
        </w:rPr>
        <w:t xml:space="preserve"> has focused on the effect of gasoline taxes/prices on driving, </w:t>
      </w:r>
      <w:r w:rsidRPr="001035B1">
        <w:rPr>
          <w:highlight w:val="cyan"/>
          <w:u w:val="single"/>
        </w:rPr>
        <w:t>leaving aside other modes of transport</w:t>
      </w:r>
      <w:r w:rsidRPr="00356FD1">
        <w:rPr>
          <w:u w:val="single"/>
        </w:rPr>
        <w:t>. Such analysis is relevant, as it has implications for GHG emissions. For instance, the use of public transport may be beneficial for the environment in comparison to private vehicles, as it helps to reduce GHG emissions</w:t>
      </w:r>
      <w:r w:rsidRPr="001035B1">
        <w:rPr>
          <w:sz w:val="16"/>
        </w:rPr>
        <w:t xml:space="preserve"> (Stanley et al., 2003; Chapman, 2007; </w:t>
      </w:r>
      <w:proofErr w:type="spellStart"/>
      <w:r w:rsidRPr="001035B1">
        <w:rPr>
          <w:sz w:val="16"/>
        </w:rPr>
        <w:t>Gössling</w:t>
      </w:r>
      <w:proofErr w:type="spellEnd"/>
      <w:r w:rsidRPr="001035B1">
        <w:rPr>
          <w:sz w:val="16"/>
        </w:rPr>
        <w:t xml:space="preserve"> and Choi, 2015; </w:t>
      </w:r>
      <w:proofErr w:type="spellStart"/>
      <w:r w:rsidRPr="001035B1">
        <w:rPr>
          <w:sz w:val="16"/>
        </w:rPr>
        <w:t>Holian</w:t>
      </w:r>
      <w:proofErr w:type="spellEnd"/>
      <w:r w:rsidRPr="001035B1">
        <w:rPr>
          <w:sz w:val="16"/>
        </w:rPr>
        <w:t xml:space="preserve"> and Kahn, 2015). Also, </w:t>
      </w:r>
      <w:r w:rsidRPr="00356FD1">
        <w:rPr>
          <w:u w:val="single"/>
        </w:rPr>
        <w:t>the use of physical modes of transport contribute more to the reduction of GHG emissions as they are, ultimately, ‘zero carbon’ and an environmentally friendly solution for personal transport</w:t>
      </w:r>
      <w:r w:rsidRPr="001035B1">
        <w:rPr>
          <w:sz w:val="16"/>
        </w:rPr>
        <w:t xml:space="preserve"> (Chapman, 2007). Thus, </w:t>
      </w:r>
      <w:proofErr w:type="gramStart"/>
      <w:r w:rsidRPr="001035B1">
        <w:rPr>
          <w:sz w:val="16"/>
        </w:rPr>
        <w:t>in order to</w:t>
      </w:r>
      <w:proofErr w:type="gramEnd"/>
      <w:r w:rsidRPr="001035B1">
        <w:rPr>
          <w:sz w:val="16"/>
        </w:rPr>
        <w:t xml:space="preserve"> have a complete view of the effect of tax instruments, we need to ask whether the reduction in driving due to an increase in fuel taxes devolves to a greater use of public transport, if it results in more walking/cycling, or both.</w:t>
      </w:r>
    </w:p>
    <w:p w14:paraId="06848C45" w14:textId="77777777" w:rsidR="006F4980" w:rsidRPr="001035B1" w:rsidRDefault="006F4980" w:rsidP="006F4980">
      <w:pPr>
        <w:rPr>
          <w:u w:val="single"/>
        </w:rPr>
      </w:pPr>
      <w:r w:rsidRPr="001035B1">
        <w:rPr>
          <w:sz w:val="16"/>
        </w:rPr>
        <w:t xml:space="preserve">Within this framework, we analyze how the time workers spend driving to/from work (commuting), and using “green” modes of transport, such as public transport and walking/cycling, are affected by gasoline tax rates. To that end, we use the 2003–2015 American Time Use Survey (ATUS) to measure the commuting time of workers in the US. Millions of workers in the US commute every working day (on average 45 min per day, according to Gimenez-Nadal and Molina, 2016, and Gimenez-Nadal, Molina and </w:t>
      </w:r>
      <w:proofErr w:type="spellStart"/>
      <w:r w:rsidRPr="001035B1">
        <w:rPr>
          <w:sz w:val="16"/>
        </w:rPr>
        <w:t>Velilla</w:t>
      </w:r>
      <w:proofErr w:type="spellEnd"/>
      <w:r w:rsidRPr="001035B1">
        <w:rPr>
          <w:sz w:val="16"/>
        </w:rPr>
        <w:t xml:space="preserve">, 2018a, 2018b). This activity, obviously, contributes to the overall consumption of energy. Gasoline tax rates differ by </w:t>
      </w:r>
      <w:proofErr w:type="gramStart"/>
      <w:r w:rsidRPr="001035B1">
        <w:rPr>
          <w:sz w:val="16"/>
        </w:rPr>
        <w:t>State, and</w:t>
      </w:r>
      <w:proofErr w:type="gramEnd"/>
      <w:r w:rsidRPr="001035B1">
        <w:rPr>
          <w:sz w:val="16"/>
        </w:rPr>
        <w:t xml:space="preserve"> may also change over time at the State level, which allows us to analyze how these differences over time and across States are related to consumer behavior. </w:t>
      </w:r>
      <w:r w:rsidRPr="001035B1">
        <w:rPr>
          <w:u w:val="single"/>
        </w:rPr>
        <w:t>We analyze the relationship between the time devoted to commuting during a working day, and gasoline taxes. We also analyze the relationship between gasoline taxes and the proportion of daily commuting of three different modes of transport: private, public, and physical. Thus, we can determine whether reductions in the driving time of workers due to higher gasoline taxes are related to more time in commuting by public transport or physical modes of transport, or both.</w:t>
      </w:r>
    </w:p>
    <w:p w14:paraId="2605F2AF" w14:textId="77777777" w:rsidR="006F4980" w:rsidRPr="001035B1" w:rsidRDefault="006F4980" w:rsidP="006F4980">
      <w:pPr>
        <w:rPr>
          <w:u w:val="single"/>
        </w:rPr>
      </w:pPr>
      <w:r w:rsidRPr="001035B1">
        <w:rPr>
          <w:highlight w:val="cyan"/>
          <w:u w:val="single"/>
        </w:rPr>
        <w:t>Higher gasoline taxes are related to less time spent in commuting</w:t>
      </w:r>
      <w:r w:rsidRPr="001035B1">
        <w:rPr>
          <w:u w:val="single"/>
        </w:rPr>
        <w:t xml:space="preserve">. To the extent that most of the commuting in the US is done by car, our results can be interpreted as a negative relationship between private car use and gasoline taxes, which is consistent with prior evidence on the </w:t>
      </w:r>
      <w:r w:rsidRPr="001035B1">
        <w:rPr>
          <w:u w:val="single"/>
        </w:rPr>
        <w:lastRenderedPageBreak/>
        <w:t xml:space="preserve">intensive margin of driving. We also observe that </w:t>
      </w:r>
      <w:r w:rsidRPr="001035B1">
        <w:rPr>
          <w:highlight w:val="cyan"/>
          <w:u w:val="single"/>
        </w:rPr>
        <w:t>higher</w:t>
      </w:r>
      <w:r w:rsidRPr="001035B1">
        <w:rPr>
          <w:u w:val="single"/>
        </w:rPr>
        <w:t xml:space="preserve"> </w:t>
      </w:r>
      <w:r w:rsidRPr="001035B1">
        <w:rPr>
          <w:highlight w:val="cyan"/>
          <w:u w:val="single"/>
        </w:rPr>
        <w:t>gas</w:t>
      </w:r>
      <w:r w:rsidRPr="001035B1">
        <w:rPr>
          <w:u w:val="single"/>
        </w:rPr>
        <w:t xml:space="preserve">oline </w:t>
      </w:r>
      <w:r w:rsidRPr="001035B1">
        <w:rPr>
          <w:highlight w:val="cyan"/>
          <w:u w:val="single"/>
        </w:rPr>
        <w:t>taxes</w:t>
      </w:r>
      <w:r w:rsidRPr="001035B1">
        <w:rPr>
          <w:u w:val="single"/>
        </w:rPr>
        <w:t xml:space="preserve"> </w:t>
      </w:r>
      <w:r w:rsidRPr="001035B1">
        <w:rPr>
          <w:highlight w:val="cyan"/>
          <w:u w:val="single"/>
        </w:rPr>
        <w:t>are related to a lower proportion of commuting time by private car,</w:t>
      </w:r>
      <w:r w:rsidRPr="001035B1">
        <w:rPr>
          <w:u w:val="single"/>
        </w:rPr>
        <w:t xml:space="preserve"> </w:t>
      </w:r>
      <w:r w:rsidRPr="001035B1">
        <w:rPr>
          <w:highlight w:val="cyan"/>
          <w:u w:val="single"/>
        </w:rPr>
        <w:t xml:space="preserve">and to a higher proportion of commuting time by </w:t>
      </w:r>
      <w:r w:rsidRPr="001035B1">
        <w:rPr>
          <w:u w:val="single"/>
        </w:rPr>
        <w:t xml:space="preserve">both </w:t>
      </w:r>
      <w:r w:rsidRPr="001035B1">
        <w:rPr>
          <w:highlight w:val="cyan"/>
          <w:u w:val="single"/>
        </w:rPr>
        <w:t>public transport and physical</w:t>
      </w:r>
      <w:r w:rsidRPr="001035B1">
        <w:rPr>
          <w:u w:val="single"/>
        </w:rPr>
        <w:t xml:space="preserve"> modes of </w:t>
      </w:r>
      <w:r w:rsidRPr="001035B1">
        <w:rPr>
          <w:highlight w:val="cyan"/>
          <w:u w:val="single"/>
        </w:rPr>
        <w:t>transport</w:t>
      </w:r>
      <w:r w:rsidRPr="001035B1">
        <w:rPr>
          <w:u w:val="single"/>
        </w:rPr>
        <w:t xml:space="preserve">. In other words, </w:t>
      </w:r>
      <w:r w:rsidRPr="001035B1">
        <w:rPr>
          <w:highlight w:val="cyan"/>
          <w:u w:val="single"/>
        </w:rPr>
        <w:t>higher</w:t>
      </w:r>
      <w:r w:rsidRPr="001035B1">
        <w:rPr>
          <w:u w:val="single"/>
        </w:rPr>
        <w:t xml:space="preserve"> </w:t>
      </w:r>
      <w:r w:rsidRPr="001035B1">
        <w:rPr>
          <w:highlight w:val="cyan"/>
          <w:u w:val="single"/>
        </w:rPr>
        <w:t>gas</w:t>
      </w:r>
      <w:r w:rsidRPr="001035B1">
        <w:rPr>
          <w:u w:val="single"/>
        </w:rPr>
        <w:t xml:space="preserve">oline </w:t>
      </w:r>
      <w:r w:rsidRPr="001035B1">
        <w:rPr>
          <w:highlight w:val="cyan"/>
          <w:u w:val="single"/>
        </w:rPr>
        <w:t>tax</w:t>
      </w:r>
      <w:r w:rsidRPr="001035B1">
        <w:rPr>
          <w:u w:val="single"/>
        </w:rPr>
        <w:t xml:space="preserve"> rates are related to a </w:t>
      </w:r>
      <w:r w:rsidRPr="001035B1">
        <w:rPr>
          <w:highlight w:val="cyan"/>
          <w:u w:val="single"/>
        </w:rPr>
        <w:t>substitution</w:t>
      </w:r>
      <w:r w:rsidRPr="001035B1">
        <w:rPr>
          <w:u w:val="single"/>
        </w:rPr>
        <w:t xml:space="preserve"> from driving </w:t>
      </w:r>
      <w:r w:rsidRPr="001035B1">
        <w:rPr>
          <w:highlight w:val="cyan"/>
          <w:u w:val="single"/>
        </w:rPr>
        <w:t xml:space="preserve">to </w:t>
      </w:r>
      <w:r w:rsidRPr="001035B1">
        <w:rPr>
          <w:u w:val="single"/>
        </w:rPr>
        <w:t xml:space="preserve">alternative </w:t>
      </w:r>
      <w:r w:rsidRPr="001035B1">
        <w:rPr>
          <w:highlight w:val="cyan"/>
          <w:u w:val="single"/>
        </w:rPr>
        <w:t>“green</w:t>
      </w:r>
      <w:r w:rsidRPr="001035B1">
        <w:rPr>
          <w:u w:val="single"/>
        </w:rPr>
        <w:t xml:space="preserve">” modes of </w:t>
      </w:r>
      <w:r w:rsidRPr="001035B1">
        <w:rPr>
          <w:highlight w:val="cyan"/>
          <w:u w:val="single"/>
        </w:rPr>
        <w:t>transport</w:t>
      </w:r>
      <w:r w:rsidRPr="001035B1">
        <w:rPr>
          <w:u w:val="single"/>
        </w:rPr>
        <w:t>.</w:t>
      </w:r>
    </w:p>
    <w:p w14:paraId="4D3BDF37" w14:textId="77777777" w:rsidR="006F4980" w:rsidRPr="001035B1" w:rsidRDefault="006F4980" w:rsidP="006F4980">
      <w:pPr>
        <w:rPr>
          <w:u w:val="single"/>
        </w:rPr>
      </w:pPr>
      <w:r w:rsidRPr="001035B1">
        <w:rPr>
          <w:sz w:val="16"/>
        </w:rPr>
        <w:t xml:space="preserve">Our contribution to the literature is twofold. First, we contribute to the analysis of the effect of gasoline taxes on driving for commuting to/from work, complementing prior analyses. To the best of our knowledge, time-use data has not previously been used in this context, and our results point to a negative effect of gasoline taxes on driving (negative price elasticity). Second, </w:t>
      </w:r>
      <w:r w:rsidRPr="001035B1">
        <w:rPr>
          <w:u w:val="single"/>
        </w:rPr>
        <w:t xml:space="preserve">we add a new perspective to the analysis of fuel taxes and energy consumption, by including in the analysis “green” modes of personal transport that may substitute for driving. Our results shed light on the importance of these modes of transport in policy analysis, adding to the assessment of policies and gaining a more complete view of the effects of gasoline taxes on energy consumption and environmental management. Our </w:t>
      </w:r>
      <w:r w:rsidRPr="001035B1">
        <w:rPr>
          <w:highlight w:val="cyan"/>
          <w:u w:val="single"/>
        </w:rPr>
        <w:t>results</w:t>
      </w:r>
      <w:r w:rsidRPr="001035B1">
        <w:rPr>
          <w:u w:val="single"/>
        </w:rPr>
        <w:t xml:space="preserve"> open a </w:t>
      </w:r>
      <w:r w:rsidRPr="001035B1">
        <w:rPr>
          <w:highlight w:val="cyan"/>
          <w:u w:val="single"/>
        </w:rPr>
        <w:t>very promising</w:t>
      </w:r>
      <w:r w:rsidRPr="001035B1">
        <w:rPr>
          <w:u w:val="single"/>
        </w:rPr>
        <w:t xml:space="preserve"> line of research.</w:t>
      </w:r>
    </w:p>
    <w:p w14:paraId="0CEF314D" w14:textId="77777777" w:rsidR="006F4980" w:rsidRPr="001035B1" w:rsidRDefault="006F4980" w:rsidP="006F4980">
      <w:pPr>
        <w:rPr>
          <w:sz w:val="16"/>
          <w:szCs w:val="16"/>
        </w:rPr>
      </w:pPr>
      <w:r w:rsidRPr="001035B1">
        <w:rPr>
          <w:sz w:val="16"/>
          <w:szCs w:val="16"/>
        </w:rPr>
        <w:t>The rest of the paper is organized as follows. Section 2 describes the data and the variables of interest. Section 3 describes the empirical strategy, and Section 4 presents the main results. Finally, Section 5 sets out our main conclusions.</w:t>
      </w:r>
    </w:p>
    <w:p w14:paraId="4F43152A" w14:textId="77777777" w:rsidR="006F4980" w:rsidRPr="00E936DE" w:rsidRDefault="006F4980" w:rsidP="006F4980"/>
    <w:p w14:paraId="77C7180C" w14:textId="77777777" w:rsidR="006F4980" w:rsidRPr="00B249C0" w:rsidRDefault="006F4980" w:rsidP="006F4980"/>
    <w:p w14:paraId="6A8C4EA3" w14:textId="77777777" w:rsidR="006F4980" w:rsidRPr="00B249C0" w:rsidRDefault="006F4980" w:rsidP="006F4980">
      <w:pPr>
        <w:pStyle w:val="Heading2"/>
        <w:rPr>
          <w:rFonts w:cs="Calibri"/>
        </w:rPr>
      </w:pPr>
      <w:r w:rsidRPr="00B249C0">
        <w:rPr>
          <w:rFonts w:cs="Calibri"/>
        </w:rPr>
        <w:lastRenderedPageBreak/>
        <w:t>Estate Tax</w:t>
      </w:r>
    </w:p>
    <w:p w14:paraId="23B1AD8A" w14:textId="77777777" w:rsidR="006F4980" w:rsidRPr="00B249C0" w:rsidRDefault="006F4980" w:rsidP="006F4980"/>
    <w:p w14:paraId="725B574E" w14:textId="77777777" w:rsidR="006F4980" w:rsidRPr="00B249C0" w:rsidRDefault="006F4980" w:rsidP="006F4980">
      <w:pPr>
        <w:pStyle w:val="Heading3"/>
        <w:rPr>
          <w:rFonts w:cs="Calibri"/>
        </w:rPr>
      </w:pPr>
      <w:r w:rsidRPr="00B249C0">
        <w:rPr>
          <w:rFonts w:cs="Calibri"/>
        </w:rPr>
        <w:lastRenderedPageBreak/>
        <w:t>Effective</w:t>
      </w:r>
    </w:p>
    <w:p w14:paraId="353132D0" w14:textId="77777777" w:rsidR="006F4980" w:rsidRPr="00B249C0" w:rsidRDefault="006F4980" w:rsidP="006F4980">
      <w:pPr>
        <w:pStyle w:val="Heading4"/>
        <w:rPr>
          <w:rFonts w:cs="Calibri"/>
        </w:rPr>
      </w:pPr>
      <w:r w:rsidRPr="00B249C0">
        <w:rPr>
          <w:rFonts w:cs="Calibri"/>
        </w:rPr>
        <w:t>State implementation of estate tax is empirically effective—the benefits outweigh the cost.</w:t>
      </w:r>
    </w:p>
    <w:p w14:paraId="3B77298F" w14:textId="77777777" w:rsidR="006F4980" w:rsidRPr="00B249C0" w:rsidRDefault="006F4980" w:rsidP="006F4980">
      <w:r w:rsidRPr="00B249C0">
        <w:t xml:space="preserve">Enrico </w:t>
      </w:r>
      <w:r w:rsidRPr="00B249C0">
        <w:rPr>
          <w:rFonts w:eastAsiaTheme="majorEastAsia"/>
          <w:b/>
          <w:bCs/>
          <w:sz w:val="26"/>
          <w:szCs w:val="26"/>
        </w:rPr>
        <w:t>Moretti</w:t>
      </w:r>
      <w:r w:rsidRPr="00B249C0">
        <w:t xml:space="preserve"> </w:t>
      </w:r>
      <w:r w:rsidRPr="00B249C0">
        <w:rPr>
          <w:rFonts w:eastAsiaTheme="majorEastAsia"/>
          <w:b/>
          <w:bCs/>
          <w:sz w:val="26"/>
          <w:szCs w:val="26"/>
        </w:rPr>
        <w:t>and</w:t>
      </w:r>
      <w:r w:rsidRPr="00B249C0">
        <w:t xml:space="preserve"> Daniel J. </w:t>
      </w:r>
      <w:r w:rsidRPr="00B249C0">
        <w:rPr>
          <w:rFonts w:eastAsiaTheme="majorEastAsia"/>
          <w:b/>
          <w:bCs/>
          <w:sz w:val="26"/>
          <w:szCs w:val="26"/>
        </w:rPr>
        <w:t>Wilson</w:t>
      </w:r>
      <w:r w:rsidRPr="00B249C0">
        <w:t xml:space="preserve">, </w:t>
      </w:r>
      <w:r w:rsidRPr="00B249C0">
        <w:rPr>
          <w:rFonts w:eastAsiaTheme="majorEastAsia"/>
          <w:b/>
          <w:bCs/>
          <w:sz w:val="26"/>
          <w:szCs w:val="26"/>
        </w:rPr>
        <w:t>2023</w:t>
      </w:r>
      <w:r w:rsidRPr="00B249C0">
        <w:t xml:space="preserve">. Enrico Moretti is an Italian economist and the Michael </w:t>
      </w:r>
      <w:proofErr w:type="spellStart"/>
      <w:r w:rsidRPr="00B249C0">
        <w:t>Peevey</w:t>
      </w:r>
      <w:proofErr w:type="spellEnd"/>
      <w:r w:rsidRPr="00B249C0">
        <w:t xml:space="preserve"> and Donald Vial Professor of Economics at the University of California, Berkeley. Daniel Wilson is Vice President of Microeconomic Research in the Economic Research Department of the Federal Reserve Bank of San Francisco. "Taxing Billionaires: Estate Taxes and the Geographical Location of the Ultra-Wealthy." American Economic Journal: Economic Policy, 15 (2): 424-66. DOI: 10.1257/pol.20200685</w:t>
      </w:r>
    </w:p>
    <w:p w14:paraId="65821E2D" w14:textId="77777777" w:rsidR="006F4980" w:rsidRPr="00B249C0" w:rsidRDefault="006F4980" w:rsidP="006F4980">
      <w:r w:rsidRPr="00B249C0">
        <w:t xml:space="preserve">**Read this on state CP solvency against </w:t>
      </w:r>
      <w:proofErr w:type="spellStart"/>
      <w:r w:rsidRPr="00B249C0">
        <w:t>aff</w:t>
      </w:r>
      <w:proofErr w:type="spellEnd"/>
      <w:r w:rsidRPr="00B249C0">
        <w:t xml:space="preserve">, suggests that the CP solves a sufficient portion of the </w:t>
      </w:r>
      <w:proofErr w:type="spellStart"/>
      <w:r w:rsidRPr="00B249C0">
        <w:t>aff</w:t>
      </w:r>
      <w:proofErr w:type="spellEnd"/>
    </w:p>
    <w:p w14:paraId="4BCC8C46" w14:textId="77777777" w:rsidR="006F4980" w:rsidRPr="00B249C0" w:rsidRDefault="006F4980" w:rsidP="006F4980">
      <w:pPr>
        <w:rPr>
          <w:u w:val="single"/>
        </w:rPr>
      </w:pPr>
      <w:r w:rsidRPr="00B249C0">
        <w:rPr>
          <w:sz w:val="16"/>
        </w:rPr>
        <w:t xml:space="preserve">Based on these assumptions, we estimate that the </w:t>
      </w:r>
      <w:r w:rsidRPr="00B249C0">
        <w:rPr>
          <w:u w:val="single"/>
        </w:rPr>
        <w:t>cost-benefit ratio of</w:t>
      </w:r>
      <w:r w:rsidRPr="00B249C0">
        <w:rPr>
          <w:sz w:val="16"/>
        </w:rPr>
        <w:t xml:space="preserve"> </w:t>
      </w:r>
      <w:r w:rsidRPr="00B249C0">
        <w:rPr>
          <w:u w:val="single"/>
        </w:rPr>
        <w:t>having</w:t>
      </w:r>
      <w:r w:rsidRPr="00B249C0">
        <w:rPr>
          <w:sz w:val="16"/>
        </w:rPr>
        <w:t xml:space="preserve"> </w:t>
      </w:r>
      <w:r w:rsidRPr="00B249C0">
        <w:rPr>
          <w:u w:val="single"/>
        </w:rPr>
        <w:t>a</w:t>
      </w:r>
      <w:r w:rsidRPr="00B249C0">
        <w:rPr>
          <w:sz w:val="16"/>
        </w:rPr>
        <w:t xml:space="preserve"> billionaire </w:t>
      </w:r>
      <w:r w:rsidRPr="00B249C0">
        <w:rPr>
          <w:u w:val="single"/>
        </w:rPr>
        <w:t>estate tax</w:t>
      </w:r>
      <w:r w:rsidRPr="00B249C0">
        <w:rPr>
          <w:sz w:val="16"/>
        </w:rPr>
        <w:t xml:space="preserve"> in 2017 </w:t>
      </w:r>
      <w:r w:rsidRPr="00B249C0">
        <w:rPr>
          <w:u w:val="single"/>
        </w:rPr>
        <w:t>is 0.47 for the average state</w:t>
      </w:r>
      <w:r w:rsidRPr="00B249C0">
        <w:rPr>
          <w:sz w:val="16"/>
        </w:rPr>
        <w:t xml:space="preserve"> (with at least one billionaire), </w:t>
      </w:r>
      <w:r w:rsidRPr="00B249C0">
        <w:rPr>
          <w:u w:val="single"/>
        </w:rPr>
        <w:t>indicating that</w:t>
      </w:r>
      <w:r w:rsidRPr="00B249C0">
        <w:rPr>
          <w:sz w:val="16"/>
        </w:rPr>
        <w:t xml:space="preserve"> the </w:t>
      </w:r>
      <w:proofErr w:type="spellStart"/>
      <w:r w:rsidRPr="00B249C0">
        <w:rPr>
          <w:sz w:val="16"/>
        </w:rPr>
        <w:t>the</w:t>
      </w:r>
      <w:proofErr w:type="spellEnd"/>
      <w:r w:rsidRPr="00B249C0">
        <w:rPr>
          <w:sz w:val="16"/>
        </w:rPr>
        <w:t xml:space="preserve"> additional </w:t>
      </w:r>
      <w:r w:rsidRPr="00B249C0">
        <w:rPr>
          <w:b/>
          <w:bCs/>
          <w:u w:val="single"/>
        </w:rPr>
        <w:t>revenues</w:t>
      </w:r>
      <w:r w:rsidRPr="00B249C0">
        <w:rPr>
          <w:u w:val="single"/>
        </w:rPr>
        <w:t xml:space="preserve"> from</w:t>
      </w:r>
      <w:r w:rsidRPr="00B249C0">
        <w:rPr>
          <w:sz w:val="16"/>
        </w:rPr>
        <w:t xml:space="preserve"> the </w:t>
      </w:r>
      <w:r w:rsidRPr="00B249C0">
        <w:rPr>
          <w:u w:val="single"/>
        </w:rPr>
        <w:t xml:space="preserve">estate tax </w:t>
      </w:r>
      <w:r w:rsidRPr="00B249C0">
        <w:rPr>
          <w:b/>
          <w:bCs/>
          <w:u w:val="single"/>
        </w:rPr>
        <w:t xml:space="preserve">exceeds the cost </w:t>
      </w:r>
      <w:r w:rsidRPr="00B249C0">
        <w:rPr>
          <w:u w:val="single"/>
        </w:rPr>
        <w:t xml:space="preserve">of foregone income tax revenues by a </w:t>
      </w:r>
      <w:r w:rsidRPr="00B249C0">
        <w:rPr>
          <w:b/>
          <w:bCs/>
          <w:u w:val="single"/>
        </w:rPr>
        <w:t>significant margin</w:t>
      </w:r>
      <w:r w:rsidRPr="00B249C0">
        <w:rPr>
          <w:sz w:val="16"/>
        </w:rPr>
        <w:t xml:space="preserve">. Remarkably, </w:t>
      </w:r>
      <w:r w:rsidRPr="00B249C0">
        <w:rPr>
          <w:u w:val="single"/>
        </w:rPr>
        <w:t>despite the high elasticity of billionaires to state estate taxes</w:t>
      </w:r>
      <w:r w:rsidRPr="00B249C0">
        <w:rPr>
          <w:sz w:val="16"/>
        </w:rPr>
        <w:t xml:space="preserve">, the </w:t>
      </w:r>
      <w:r w:rsidRPr="00B249C0">
        <w:rPr>
          <w:u w:val="single"/>
        </w:rPr>
        <w:t>gain for</w:t>
      </w:r>
      <w:r w:rsidRPr="00B249C0">
        <w:rPr>
          <w:sz w:val="16"/>
        </w:rPr>
        <w:t xml:space="preserve"> the </w:t>
      </w:r>
      <w:r w:rsidRPr="00B249C0">
        <w:rPr>
          <w:u w:val="single"/>
        </w:rPr>
        <w:t>average state from</w:t>
      </w:r>
      <w:r w:rsidRPr="00B249C0">
        <w:rPr>
          <w:sz w:val="16"/>
        </w:rPr>
        <w:t xml:space="preserve"> </w:t>
      </w:r>
      <w:r w:rsidRPr="00B249C0">
        <w:rPr>
          <w:u w:val="single"/>
        </w:rPr>
        <w:t>taxing the estates of</w:t>
      </w:r>
      <w:r w:rsidRPr="00B249C0">
        <w:rPr>
          <w:sz w:val="16"/>
        </w:rPr>
        <w:t xml:space="preserve"> the remaining </w:t>
      </w:r>
      <w:r w:rsidRPr="00B249C0">
        <w:rPr>
          <w:u w:val="single"/>
        </w:rPr>
        <w:t>billionaire</w:t>
      </w:r>
      <w:r w:rsidRPr="00B249C0">
        <w:rPr>
          <w:sz w:val="16"/>
        </w:rPr>
        <w:t xml:space="preserve"> population </w:t>
      </w:r>
      <w:r w:rsidRPr="00B249C0">
        <w:rPr>
          <w:u w:val="single"/>
        </w:rPr>
        <w:t>exceeds the loss of income tax flows from those billionaires that flee.</w:t>
      </w:r>
    </w:p>
    <w:p w14:paraId="012E30CD" w14:textId="77777777" w:rsidR="006F4980" w:rsidRPr="00B249C0" w:rsidRDefault="006F4980" w:rsidP="006F4980">
      <w:pPr>
        <w:rPr>
          <w:sz w:val="16"/>
        </w:rPr>
      </w:pPr>
      <w:r w:rsidRPr="00B249C0">
        <w:rPr>
          <w:sz w:val="16"/>
        </w:rPr>
        <w:t xml:space="preserve">The cost-benefit ratio varies greatly across states due to the variation in state income tax rates. Table 7 shows estimates of costs and benefits for each state. Panel A includes states that had an estate tax as of 2017. The first row indicates that </w:t>
      </w:r>
      <w:r w:rsidRPr="00B249C0">
        <w:rPr>
          <w:u w:val="single"/>
        </w:rPr>
        <w:t>Connecticut</w:t>
      </w:r>
      <w:r w:rsidRPr="00B249C0">
        <w:rPr>
          <w:sz w:val="16"/>
        </w:rPr>
        <w:t xml:space="preserve"> had 7 Forbes billionaires in 2017, </w:t>
      </w:r>
      <w:r w:rsidRPr="00B249C0">
        <w:rPr>
          <w:u w:val="single"/>
        </w:rPr>
        <w:t>with an aggregate wealth of $47.2 billion</w:t>
      </w:r>
      <w:r w:rsidRPr="00B249C0">
        <w:rPr>
          <w:sz w:val="16"/>
        </w:rPr>
        <w:t xml:space="preserve">. Based on the state personal income tax rate, </w:t>
      </w:r>
      <w:r w:rsidRPr="00B249C0">
        <w:rPr>
          <w:u w:val="single"/>
        </w:rPr>
        <w:t>we estimate</w:t>
      </w:r>
      <w:r w:rsidRPr="00B249C0">
        <w:rPr>
          <w:sz w:val="16"/>
        </w:rPr>
        <w:t xml:space="preserve"> </w:t>
      </w:r>
      <w:r w:rsidRPr="00B249C0">
        <w:rPr>
          <w:u w:val="single"/>
        </w:rPr>
        <w:t>the revenue benefit of having an estate tax to be 26% larger than the revenue cost</w:t>
      </w:r>
      <w:r w:rsidRPr="00B249C0">
        <w:rPr>
          <w:sz w:val="16"/>
        </w:rPr>
        <w:t xml:space="preserve">, with a cost-benefit ratio equal to 0.74. In the last column we show that </w:t>
      </w:r>
      <w:r w:rsidRPr="00B249C0">
        <w:rPr>
          <w:u w:val="single"/>
        </w:rPr>
        <w:t>net expected present value (EPV) of having an estate tax is $376 million</w:t>
      </w:r>
      <w:r w:rsidRPr="00B249C0">
        <w:rPr>
          <w:sz w:val="16"/>
        </w:rPr>
        <w:t>. We stress that entries in column 5 are not annual figures, but the expected present value computed over the expected remaining lifetimes of the 2017 Forbes 400.</w:t>
      </w:r>
    </w:p>
    <w:p w14:paraId="6412D401" w14:textId="77777777" w:rsidR="006F4980" w:rsidRPr="00B249C0" w:rsidRDefault="006F4980" w:rsidP="006F4980">
      <w:pPr>
        <w:rPr>
          <w:sz w:val="16"/>
          <w:szCs w:val="16"/>
        </w:rPr>
      </w:pPr>
      <w:r w:rsidRPr="00B249C0">
        <w:rPr>
          <w:sz w:val="16"/>
          <w:szCs w:val="16"/>
        </w:rPr>
        <w:t>By contrast, for Hawaii the benefit of having an estate tax is 43% larger than the cost, with a cost-benefit ratio equal to 1.43. The expected present value of having an estate tax is -$73 million. The difference between Connecticut and Hawaii is largely due to the difference in their personal income tax (PIT) rate. Hawaii’s PIT is higher than Connecticut’s. The higher PIT rate in Hawaii means a higher opportunity cost of foregoing billionaires’ income tax streams.</w:t>
      </w:r>
    </w:p>
    <w:p w14:paraId="415C18A9" w14:textId="77777777" w:rsidR="006F4980" w:rsidRPr="00B249C0" w:rsidRDefault="006F4980" w:rsidP="006F4980">
      <w:pPr>
        <w:rPr>
          <w:sz w:val="16"/>
        </w:rPr>
      </w:pPr>
      <w:r w:rsidRPr="00B249C0">
        <w:rPr>
          <w:sz w:val="16"/>
        </w:rPr>
        <w:t xml:space="preserve">In general, we find that states with high personal income tax rates tend to have higher cost-benefit ratios, while states with low personal income tax rates tend to have low cost-benefit ratios. Indeed, </w:t>
      </w:r>
      <w:r w:rsidRPr="00B249C0">
        <w:rPr>
          <w:u w:val="single"/>
        </w:rPr>
        <w:t>for the state of Washington</w:t>
      </w:r>
      <w:r w:rsidRPr="00B249C0">
        <w:rPr>
          <w:sz w:val="16"/>
        </w:rPr>
        <w:t xml:space="preserve">, which has no PIT, the cost-benefit ratio is 0. </w:t>
      </w:r>
      <w:r w:rsidRPr="00B249C0">
        <w:rPr>
          <w:u w:val="single"/>
        </w:rPr>
        <w:t>We estimate that for</w:t>
      </w:r>
      <w:r w:rsidRPr="00B249C0">
        <w:rPr>
          <w:sz w:val="16"/>
        </w:rPr>
        <w:t xml:space="preserve"> this </w:t>
      </w:r>
      <w:r w:rsidRPr="00B249C0">
        <w:rPr>
          <w:u w:val="single"/>
        </w:rPr>
        <w:t>state expected present value of having an estate tax is $2.005 billion,</w:t>
      </w:r>
      <w:r w:rsidRPr="00B249C0">
        <w:rPr>
          <w:sz w:val="16"/>
        </w:rPr>
        <w:t xml:space="preserve"> the largest in this group. </w:t>
      </w:r>
      <w:r w:rsidRPr="00B249C0">
        <w:rPr>
          <w:u w:val="single"/>
        </w:rPr>
        <w:t xml:space="preserve">Maryland, </w:t>
      </w:r>
      <w:proofErr w:type="gramStart"/>
      <w:r w:rsidRPr="00B249C0">
        <w:rPr>
          <w:u w:val="single"/>
        </w:rPr>
        <w:t>Massachusetts</w:t>
      </w:r>
      <w:proofErr w:type="gramEnd"/>
      <w:r w:rsidRPr="00B249C0">
        <w:rPr>
          <w:u w:val="single"/>
        </w:rPr>
        <w:t xml:space="preserve"> and Pennsylvania</w:t>
      </w:r>
      <w:r w:rsidRPr="00B249C0">
        <w:rPr>
          <w:sz w:val="16"/>
        </w:rPr>
        <w:t xml:space="preserve"> are other examples of states with benefits much larger than costs, with </w:t>
      </w:r>
      <w:r w:rsidRPr="00B249C0">
        <w:rPr>
          <w:u w:val="single"/>
        </w:rPr>
        <w:t>cost-benefit ratios equal to 0.56, 0.50 and 0.35</w:t>
      </w:r>
      <w:r w:rsidRPr="00B249C0">
        <w:rPr>
          <w:sz w:val="16"/>
        </w:rPr>
        <w:t xml:space="preserve">, respectively. </w:t>
      </w:r>
      <w:r w:rsidRPr="00B249C0">
        <w:rPr>
          <w:u w:val="single"/>
        </w:rPr>
        <w:t>New York has</w:t>
      </w:r>
      <w:r w:rsidRPr="00B249C0">
        <w:rPr>
          <w:sz w:val="16"/>
        </w:rPr>
        <w:t xml:space="preserve"> a </w:t>
      </w:r>
      <w:r w:rsidRPr="00B249C0">
        <w:rPr>
          <w:u w:val="single"/>
        </w:rPr>
        <w:t>cost-benefit ratio of 0.66</w:t>
      </w:r>
      <w:r w:rsidRPr="00B249C0">
        <w:rPr>
          <w:sz w:val="16"/>
        </w:rPr>
        <w:t xml:space="preserve">, </w:t>
      </w:r>
      <w:r w:rsidRPr="00B249C0">
        <w:rPr>
          <w:u w:val="single"/>
        </w:rPr>
        <w:t>and an EPV of having an estate tax equal to $5.18 billion</w:t>
      </w:r>
      <w:r w:rsidRPr="00B249C0">
        <w:rPr>
          <w:sz w:val="16"/>
        </w:rPr>
        <w:t>.</w:t>
      </w:r>
    </w:p>
    <w:p w14:paraId="052AD8B9" w14:textId="77777777" w:rsidR="006F4980" w:rsidRPr="00B249C0" w:rsidRDefault="006F4980" w:rsidP="006F4980">
      <w:pPr>
        <w:rPr>
          <w:sz w:val="16"/>
        </w:rPr>
      </w:pPr>
      <w:r w:rsidRPr="00B249C0">
        <w:rPr>
          <w:sz w:val="16"/>
        </w:rPr>
        <w:t xml:space="preserve">Overall, </w:t>
      </w:r>
      <w:r w:rsidRPr="00B249C0">
        <w:rPr>
          <w:b/>
          <w:bCs/>
          <w:u w:val="single"/>
        </w:rPr>
        <w:t>of the 10 states</w:t>
      </w:r>
      <w:r w:rsidRPr="00B249C0">
        <w:rPr>
          <w:u w:val="single"/>
        </w:rPr>
        <w:t xml:space="preserve"> that currently have an estate tax</w:t>
      </w:r>
      <w:r w:rsidRPr="00B249C0">
        <w:rPr>
          <w:sz w:val="16"/>
        </w:rPr>
        <w:t xml:space="preserve"> and have at least one billionaire, </w:t>
      </w:r>
      <w:r w:rsidRPr="00B249C0">
        <w:rPr>
          <w:b/>
          <w:bCs/>
          <w:u w:val="single"/>
        </w:rPr>
        <w:t>9 states</w:t>
      </w:r>
      <w:r w:rsidRPr="00B249C0">
        <w:rPr>
          <w:u w:val="single"/>
        </w:rPr>
        <w:t xml:space="preserve"> have a </w:t>
      </w:r>
      <w:r w:rsidRPr="00B249C0">
        <w:rPr>
          <w:b/>
          <w:bCs/>
          <w:u w:val="single"/>
        </w:rPr>
        <w:t>cost-benefit ratio below one</w:t>
      </w:r>
      <w:r w:rsidRPr="00B249C0">
        <w:rPr>
          <w:sz w:val="16"/>
        </w:rPr>
        <w:t xml:space="preserve"> and only Hawaii has a ratio above one. The last row in panel A indicates that for the average state in this group, </w:t>
      </w:r>
      <w:r w:rsidRPr="00B249C0">
        <w:rPr>
          <w:u w:val="single"/>
        </w:rPr>
        <w:t xml:space="preserve">the benefit of having an estate tax is </w:t>
      </w:r>
      <w:r w:rsidRPr="00B249C0">
        <w:rPr>
          <w:b/>
          <w:bCs/>
          <w:u w:val="single"/>
        </w:rPr>
        <w:t>39% larger than the cost</w:t>
      </w:r>
      <w:r w:rsidRPr="00B249C0">
        <w:rPr>
          <w:sz w:val="16"/>
        </w:rPr>
        <w:t>.</w:t>
      </w:r>
    </w:p>
    <w:p w14:paraId="57C8F611" w14:textId="77777777" w:rsidR="006F4980" w:rsidRPr="00B249C0" w:rsidRDefault="006F4980" w:rsidP="006F4980">
      <w:pPr>
        <w:rPr>
          <w:sz w:val="16"/>
          <w:szCs w:val="16"/>
        </w:rPr>
      </w:pPr>
      <w:r w:rsidRPr="00B249C0">
        <w:rPr>
          <w:sz w:val="16"/>
          <w:szCs w:val="16"/>
        </w:rPr>
        <w:t xml:space="preserve">Panel B shows results for states that did not have an estate tax in 2017. In this group, California has by far the largest cost-benefit ratio—1.45—because it has the highest PIT rate. We estimate that if California adopted the estate tax, it would lose $8.26 billion in EPV of revenue. However, California is more the exception than the rule. For most other states in this panel, we estimate that the cost-benefit ratio is well below 1, indicating that estate tax adoption would increase their tax revenues. For example, Florida and Texas have no personal income tax and therefore the cost-benefit ratio for them is 0. We estimate that they would gain $7.68 and </w:t>
      </w:r>
      <w:r w:rsidRPr="00B249C0">
        <w:rPr>
          <w:sz w:val="16"/>
          <w:szCs w:val="16"/>
        </w:rPr>
        <w:lastRenderedPageBreak/>
        <w:t>$7.06 billion, respectively, in EPV of revenues if they adopted estate tax. The two other states with the largest absolute estimated gains from adoption in this group are Nevada and Tennessee.</w:t>
      </w:r>
    </w:p>
    <w:p w14:paraId="5394C13E" w14:textId="77777777" w:rsidR="006F4980" w:rsidRPr="00B249C0" w:rsidRDefault="006F4980" w:rsidP="006F4980">
      <w:pPr>
        <w:rPr>
          <w:sz w:val="16"/>
        </w:rPr>
      </w:pPr>
      <w:r w:rsidRPr="00B249C0">
        <w:rPr>
          <w:sz w:val="16"/>
        </w:rPr>
        <w:t xml:space="preserve">The last row indicates that on average, the cost-benefit ratio for this group is 0.42, indicating that for the average non-adopting state the tax revenue benefit of having an estate tax on billionaires would significantly exceed the cost from foregone income tax revenues. Overall, </w:t>
      </w:r>
      <w:r w:rsidRPr="00B249C0">
        <w:rPr>
          <w:b/>
          <w:bCs/>
          <w:u w:val="single"/>
        </w:rPr>
        <w:t>of the 28 states</w:t>
      </w:r>
      <w:r w:rsidRPr="00B249C0">
        <w:rPr>
          <w:u w:val="single"/>
        </w:rPr>
        <w:t xml:space="preserve"> that currently do not have estate tax</w:t>
      </w:r>
      <w:r w:rsidRPr="00B249C0">
        <w:rPr>
          <w:sz w:val="16"/>
        </w:rPr>
        <w:t xml:space="preserve"> and have at least one billionaire, </w:t>
      </w:r>
      <w:r w:rsidRPr="00B249C0">
        <w:rPr>
          <w:b/>
          <w:bCs/>
          <w:u w:val="single"/>
        </w:rPr>
        <w:t>27 states</w:t>
      </w:r>
      <w:r w:rsidRPr="00B249C0">
        <w:rPr>
          <w:u w:val="single"/>
        </w:rPr>
        <w:t xml:space="preserve"> would </w:t>
      </w:r>
      <w:r w:rsidRPr="00B249C0">
        <w:rPr>
          <w:b/>
          <w:bCs/>
          <w:u w:val="single"/>
        </w:rPr>
        <w:t>increase their revenues</w:t>
      </w:r>
      <w:r w:rsidRPr="00B249C0">
        <w:rPr>
          <w:u w:val="single"/>
        </w:rPr>
        <w:t xml:space="preserve"> if they adopted estate taxes</w:t>
      </w:r>
      <w:r w:rsidRPr="00B249C0">
        <w:rPr>
          <w:sz w:val="16"/>
        </w:rPr>
        <w:t xml:space="preserve">. However, the relative magnitude of costs and benefits varies widely, and </w:t>
      </w:r>
      <w:r w:rsidRPr="00B249C0">
        <w:rPr>
          <w:u w:val="single"/>
        </w:rPr>
        <w:t>depends strongly on the personal income tax rate</w:t>
      </w:r>
      <w:r w:rsidRPr="00B249C0">
        <w:rPr>
          <w:sz w:val="16"/>
        </w:rPr>
        <w:t>, as the cost of adoption tends to be much higher in states with high income tax rates.</w:t>
      </w:r>
    </w:p>
    <w:p w14:paraId="0CC643EA" w14:textId="77777777" w:rsidR="006F4980" w:rsidRPr="00B249C0" w:rsidRDefault="006F4980" w:rsidP="006F4980">
      <w:pPr>
        <w:rPr>
          <w:sz w:val="16"/>
        </w:rPr>
      </w:pPr>
      <w:r w:rsidRPr="00B249C0">
        <w:rPr>
          <w:sz w:val="16"/>
        </w:rPr>
        <w:t xml:space="preserve">In Panel A of Appendix Table A6 we probe the sensitivity of our results to alternative parameterizations. First, we allow for </w:t>
      </w:r>
      <w:r w:rsidRPr="00B249C0">
        <w:rPr>
          <w:u w:val="single"/>
        </w:rPr>
        <w:t>wealth and income</w:t>
      </w:r>
      <w:r w:rsidRPr="00B249C0">
        <w:rPr>
          <w:sz w:val="16"/>
        </w:rPr>
        <w:t xml:space="preserve"> to </w:t>
      </w:r>
      <w:r w:rsidRPr="00B249C0">
        <w:rPr>
          <w:u w:val="single"/>
        </w:rPr>
        <w:t>grow over time</w:t>
      </w:r>
      <w:r w:rsidRPr="00B249C0">
        <w:rPr>
          <w:sz w:val="16"/>
        </w:rPr>
        <w:t xml:space="preserve">. Recall that the baseline estimates are based on wealth and income set at their 2017 levels. But historically, </w:t>
      </w:r>
      <w:r w:rsidRPr="00B249C0">
        <w:rPr>
          <w:u w:val="single"/>
        </w:rPr>
        <w:t>wealth and income of Forbes billionaires have grown significantly</w:t>
      </w:r>
      <w:r w:rsidRPr="00B249C0">
        <w:rPr>
          <w:sz w:val="16"/>
        </w:rPr>
        <w:t xml:space="preserve">, as we saw in Figure 2. Alternative 1 in the table assumes that </w:t>
      </w:r>
      <w:r w:rsidRPr="00B249C0">
        <w:rPr>
          <w:u w:val="single"/>
        </w:rPr>
        <w:t>real wealth and income grow beyond 2017 at 7.0% per year</w:t>
      </w:r>
      <w:r w:rsidRPr="00B249C0">
        <w:rPr>
          <w:sz w:val="16"/>
        </w:rPr>
        <w:t xml:space="preserve">, which is the average annual growth rate of Forbes 400 real wealth from 1982–2017. Next, we increase the assumed longevity of the surviving spouse. In the baseline we used IRS life expectancy tables that implicitly assume that one’s spouse is within 10 years of age. Alternative 2 uses IRS surviving spouse life expectancies, by age of older spouse, for a couple 20 years apart in age. Alternative 3 assumes states discount future revenues using a real interest rate of 1% (vs. 2% in the baseline). Alternative 4 assumes states discount using a real interest rate of 3%. Alternative 5, following </w:t>
      </w:r>
      <w:proofErr w:type="spellStart"/>
      <w:r w:rsidRPr="00B249C0">
        <w:rPr>
          <w:sz w:val="16"/>
        </w:rPr>
        <w:t>Saez</w:t>
      </w:r>
      <w:proofErr w:type="spellEnd"/>
      <w:r w:rsidRPr="00B249C0">
        <w:rPr>
          <w:sz w:val="16"/>
        </w:rPr>
        <w:t xml:space="preserve"> and Zucman (2019), assumes that the Forbes 400 have income equal to half of the gross adjusted income reported by the top 400 income taxpayers according to IRS SOI data (vs. the baseline where we assume it is 10.3% of Forbes 400 taxable wealth). All other parameter assumptions are the same as in the baseline scenario. The finding that benefits exceed costs for most states is found to be robust to these alternative assumptions.</w:t>
      </w:r>
    </w:p>
    <w:p w14:paraId="2D281A10" w14:textId="77777777" w:rsidR="006F4980" w:rsidRPr="00B249C0" w:rsidRDefault="006F4980" w:rsidP="006F4980">
      <w:pPr>
        <w:pStyle w:val="Heading3"/>
        <w:rPr>
          <w:rFonts w:cs="Calibri"/>
        </w:rPr>
      </w:pPr>
      <w:r w:rsidRPr="00B249C0">
        <w:rPr>
          <w:rFonts w:cs="Calibri"/>
        </w:rPr>
        <w:lastRenderedPageBreak/>
        <w:t>Inequality/Growth</w:t>
      </w:r>
    </w:p>
    <w:p w14:paraId="767C982C" w14:textId="77777777" w:rsidR="006F4980" w:rsidRPr="00B249C0" w:rsidRDefault="006F4980" w:rsidP="006F4980">
      <w:pPr>
        <w:pStyle w:val="Heading4"/>
        <w:rPr>
          <w:rFonts w:cs="Calibri"/>
        </w:rPr>
      </w:pPr>
      <w:r w:rsidRPr="00B249C0">
        <w:rPr>
          <w:rFonts w:cs="Calibri"/>
        </w:rPr>
        <w:t>Estate taxes are key to solve wealth inequality while raising federal revenue.</w:t>
      </w:r>
    </w:p>
    <w:p w14:paraId="24E6D150" w14:textId="77777777" w:rsidR="006F4980" w:rsidRPr="00B249C0" w:rsidRDefault="006F4980" w:rsidP="006F4980">
      <w:r w:rsidRPr="00B249C0">
        <w:t xml:space="preserve">John </w:t>
      </w:r>
      <w:proofErr w:type="spellStart"/>
      <w:r w:rsidRPr="00B249C0">
        <w:rPr>
          <w:rFonts w:eastAsiaTheme="majorEastAsia"/>
          <w:b/>
          <w:bCs/>
          <w:sz w:val="26"/>
          <w:szCs w:val="26"/>
        </w:rPr>
        <w:t>Sabelhaus</w:t>
      </w:r>
      <w:proofErr w:type="spellEnd"/>
      <w:r w:rsidRPr="00B249C0">
        <w:t>, 8-14-20</w:t>
      </w:r>
      <w:r w:rsidRPr="00B249C0">
        <w:rPr>
          <w:rFonts w:eastAsiaTheme="majorEastAsia"/>
          <w:b/>
          <w:bCs/>
          <w:sz w:val="26"/>
          <w:szCs w:val="26"/>
        </w:rPr>
        <w:t>20</w:t>
      </w:r>
      <w:r w:rsidRPr="00B249C0">
        <w:t xml:space="preserve">, John </w:t>
      </w:r>
      <w:proofErr w:type="spellStart"/>
      <w:r w:rsidRPr="00B249C0">
        <w:t>Sabelhaus</w:t>
      </w:r>
      <w:proofErr w:type="spellEnd"/>
      <w:r w:rsidRPr="00B249C0">
        <w:t xml:space="preserve"> is a nonresident senior fellow at the Brookings Institution in Washington, </w:t>
      </w:r>
      <w:proofErr w:type="gramStart"/>
      <w:r w:rsidRPr="00B249C0">
        <w:t>D.C.</w:t>
      </w:r>
      <w:proofErr w:type="gramEnd"/>
      <w:r w:rsidRPr="00B249C0">
        <w:t xml:space="preserve"> and adjunct research professor at the University of Michigan. Prior to that, he was assistant director in the Division of Research and Statistics at the Board of Governors of the Federal Reserve System. "Restoring the federal estate tax is a proven way to raise revenue and address wealth inequality," Equitable Growth, https://equitablegrowth.org/restoring-the-federal-estate-tax-is-a-proven-way-to-raise-revenue-and-address-wealth-inequality/</w:t>
      </w:r>
    </w:p>
    <w:p w14:paraId="45F8B12B" w14:textId="77777777" w:rsidR="006F4980" w:rsidRPr="00B249C0" w:rsidRDefault="006F4980" w:rsidP="006F4980">
      <w:pPr>
        <w:rPr>
          <w:sz w:val="16"/>
        </w:rPr>
      </w:pPr>
      <w:r w:rsidRPr="00B249C0">
        <w:rPr>
          <w:u w:val="single"/>
        </w:rPr>
        <w:t>Wealth inequality</w:t>
      </w:r>
      <w:r w:rsidRPr="00B249C0">
        <w:rPr>
          <w:sz w:val="16"/>
        </w:rPr>
        <w:t xml:space="preserve"> in the United </w:t>
      </w:r>
      <w:r w:rsidRPr="00B249C0">
        <w:rPr>
          <w:u w:val="single"/>
        </w:rPr>
        <w:t xml:space="preserve">States is rising more steeply </w:t>
      </w:r>
      <w:r w:rsidRPr="00B249C0">
        <w:rPr>
          <w:sz w:val="16"/>
        </w:rPr>
        <w:t xml:space="preserve">to the already very rich, even more than the well-known rise in income inequality. </w:t>
      </w:r>
      <w:r w:rsidRPr="00B249C0">
        <w:rPr>
          <w:u w:val="single"/>
        </w:rPr>
        <w:t xml:space="preserve">The wealthiest 1 percent </w:t>
      </w:r>
      <w:r w:rsidRPr="00B249C0">
        <w:rPr>
          <w:sz w:val="16"/>
        </w:rPr>
        <w:t xml:space="preserve">of families in the United States </w:t>
      </w:r>
      <w:r w:rsidRPr="00B249C0">
        <w:rPr>
          <w:u w:val="single"/>
        </w:rPr>
        <w:t>hold about 40 percent of all wealth and the bottom 90 percent of families hold less than one-quarter of all wealth.</w:t>
      </w:r>
      <w:r w:rsidRPr="00B249C0">
        <w:rPr>
          <w:sz w:val="16"/>
        </w:rPr>
        <w:t xml:space="preserve"> (See Figure 1.)</w:t>
      </w:r>
    </w:p>
    <w:p w14:paraId="70B1A6EB" w14:textId="77777777" w:rsidR="006F4980" w:rsidRPr="00B249C0" w:rsidRDefault="006F4980" w:rsidP="006F4980">
      <w:pPr>
        <w:rPr>
          <w:u w:val="single"/>
        </w:rPr>
      </w:pPr>
      <w:r w:rsidRPr="00B249C0">
        <w:rPr>
          <w:sz w:val="16"/>
        </w:rPr>
        <w:t xml:space="preserve">This gaping wealth divide has sparked proposals for sharply higher taxes on wealth. </w:t>
      </w:r>
      <w:r w:rsidRPr="00B249C0">
        <w:rPr>
          <w:u w:val="single"/>
        </w:rPr>
        <w:t>Taxing wealth is a promising way to raise revenues and deal with</w:t>
      </w:r>
      <w:r w:rsidRPr="00B249C0">
        <w:rPr>
          <w:sz w:val="16"/>
        </w:rPr>
        <w:t xml:space="preserve"> the </w:t>
      </w:r>
      <w:r w:rsidRPr="00B249C0">
        <w:rPr>
          <w:u w:val="single"/>
        </w:rPr>
        <w:t>deep historical skeins of economic inequality and structural racism exposed by</w:t>
      </w:r>
      <w:r w:rsidRPr="00B249C0">
        <w:rPr>
          <w:sz w:val="16"/>
        </w:rPr>
        <w:t xml:space="preserve"> the coronavirus and </w:t>
      </w:r>
      <w:r w:rsidRPr="00B249C0">
        <w:rPr>
          <w:u w:val="single"/>
        </w:rPr>
        <w:t>COVID</w:t>
      </w:r>
      <w:r w:rsidRPr="00B249C0">
        <w:rPr>
          <w:sz w:val="16"/>
        </w:rPr>
        <w:t xml:space="preserve">-19, the disease it causes. </w:t>
      </w:r>
      <w:r w:rsidRPr="00B249C0">
        <w:rPr>
          <w:u w:val="single"/>
        </w:rPr>
        <w:t>There are many ways taxes on wealth could be reformed and expanded</w:t>
      </w:r>
      <w:r w:rsidRPr="00B249C0">
        <w:rPr>
          <w:sz w:val="16"/>
        </w:rPr>
        <w:t xml:space="preserve">, including adoption of a wealth tax, switching to mark-to-market taxation of investment income, incremental reforms to the existing income tax, and adopting an inheritance tax. Recently, I and my co-authors William Gale, Christopher Pulliam, and Isabel Sawhill at </w:t>
      </w:r>
      <w:r w:rsidRPr="00B249C0">
        <w:rPr>
          <w:u w:val="single"/>
        </w:rPr>
        <w:t>The Brookings Institution proposed</w:t>
      </w:r>
      <w:r w:rsidRPr="00B249C0">
        <w:rPr>
          <w:sz w:val="16"/>
        </w:rPr>
        <w:t xml:space="preserve"> another approach—</w:t>
      </w:r>
      <w:r w:rsidRPr="00B249C0">
        <w:rPr>
          <w:u w:val="single"/>
        </w:rPr>
        <w:t>expanding the federal estate tax.</w:t>
      </w:r>
    </w:p>
    <w:p w14:paraId="6A5D7F94" w14:textId="77777777" w:rsidR="006F4980" w:rsidRPr="00B249C0" w:rsidRDefault="006F4980" w:rsidP="006F4980">
      <w:pPr>
        <w:rPr>
          <w:sz w:val="16"/>
        </w:rPr>
      </w:pPr>
      <w:r w:rsidRPr="00B249C0">
        <w:rPr>
          <w:sz w:val="16"/>
        </w:rPr>
        <w:t xml:space="preserve">There are four principal reasons why expanding </w:t>
      </w:r>
      <w:r w:rsidRPr="00B249C0">
        <w:rPr>
          <w:u w:val="single"/>
        </w:rPr>
        <w:t>the estate tax could</w:t>
      </w:r>
      <w:r w:rsidRPr="00B249C0">
        <w:rPr>
          <w:sz w:val="16"/>
        </w:rPr>
        <w:t xml:space="preserve"> well </w:t>
      </w:r>
      <w:r w:rsidRPr="00B249C0">
        <w:rPr>
          <w:u w:val="single"/>
        </w:rPr>
        <w:t>be the most effective and efficient way to close the wealth divide and provide</w:t>
      </w:r>
      <w:r w:rsidRPr="00B249C0">
        <w:rPr>
          <w:sz w:val="16"/>
        </w:rPr>
        <w:t xml:space="preserve"> the </w:t>
      </w:r>
      <w:r w:rsidRPr="00B249C0">
        <w:rPr>
          <w:u w:val="single"/>
        </w:rPr>
        <w:t>federal government with</w:t>
      </w:r>
      <w:r w:rsidRPr="00B249C0">
        <w:rPr>
          <w:sz w:val="16"/>
        </w:rPr>
        <w:t xml:space="preserve"> the </w:t>
      </w:r>
      <w:r w:rsidRPr="00B249C0">
        <w:rPr>
          <w:u w:val="single"/>
        </w:rPr>
        <w:t>fiscal means to ensure</w:t>
      </w:r>
      <w:r w:rsidRPr="00B249C0">
        <w:rPr>
          <w:sz w:val="16"/>
        </w:rPr>
        <w:t xml:space="preserve"> the </w:t>
      </w:r>
      <w:r w:rsidRPr="00B249C0">
        <w:rPr>
          <w:u w:val="single"/>
        </w:rPr>
        <w:t>economic recovery</w:t>
      </w:r>
      <w:r w:rsidRPr="00B249C0">
        <w:rPr>
          <w:sz w:val="16"/>
        </w:rPr>
        <w:t xml:space="preserve"> from the coronavirus recession </w:t>
      </w:r>
      <w:r w:rsidRPr="00B249C0">
        <w:rPr>
          <w:u w:val="single"/>
        </w:rPr>
        <w:t>is both equitable and</w:t>
      </w:r>
      <w:r w:rsidRPr="00B249C0">
        <w:rPr>
          <w:sz w:val="16"/>
        </w:rPr>
        <w:t xml:space="preserve"> designed to </w:t>
      </w:r>
      <w:r w:rsidRPr="00B249C0">
        <w:rPr>
          <w:u w:val="single"/>
        </w:rPr>
        <w:t>deliver long-term structural change</w:t>
      </w:r>
      <w:r w:rsidRPr="00B249C0">
        <w:rPr>
          <w:sz w:val="16"/>
        </w:rPr>
        <w:t xml:space="preserve">. </w:t>
      </w:r>
      <w:r w:rsidRPr="00B249C0">
        <w:rPr>
          <w:u w:val="single"/>
        </w:rPr>
        <w:t>First, policymakers have repeatedly cut the estate tax</w:t>
      </w:r>
      <w:r w:rsidRPr="00B249C0">
        <w:rPr>
          <w:sz w:val="16"/>
        </w:rPr>
        <w:t xml:space="preserve"> over the past 20 years, </w:t>
      </w:r>
      <w:r w:rsidRPr="00B249C0">
        <w:rPr>
          <w:u w:val="single"/>
        </w:rPr>
        <w:t>without regard for</w:t>
      </w:r>
      <w:r w:rsidRPr="00B249C0">
        <w:rPr>
          <w:sz w:val="16"/>
        </w:rPr>
        <w:t xml:space="preserve"> the true economic and </w:t>
      </w:r>
      <w:r w:rsidRPr="00B249C0">
        <w:rPr>
          <w:u w:val="single"/>
        </w:rPr>
        <w:t>distributional consequences</w:t>
      </w:r>
      <w:r w:rsidRPr="00B249C0">
        <w:rPr>
          <w:sz w:val="16"/>
        </w:rPr>
        <w:t xml:space="preserve">. The result: The </w:t>
      </w:r>
      <w:r w:rsidRPr="00B249C0">
        <w:rPr>
          <w:u w:val="single"/>
        </w:rPr>
        <w:t>top estate tax rate has fallen from 77 percent</w:t>
      </w:r>
      <w:r w:rsidRPr="00B249C0">
        <w:rPr>
          <w:sz w:val="16"/>
        </w:rPr>
        <w:t xml:space="preserve"> in 1976 </w:t>
      </w:r>
      <w:r w:rsidRPr="00B249C0">
        <w:rPr>
          <w:u w:val="single"/>
        </w:rPr>
        <w:t>to 40 percent</w:t>
      </w:r>
      <w:r w:rsidRPr="00B249C0">
        <w:rPr>
          <w:sz w:val="16"/>
        </w:rPr>
        <w:t xml:space="preserve"> currently, and dramatic increases in the exemption mean that many fewer estates </w:t>
      </w:r>
      <w:proofErr w:type="gramStart"/>
      <w:r w:rsidRPr="00B249C0">
        <w:rPr>
          <w:sz w:val="16"/>
        </w:rPr>
        <w:t>have to</w:t>
      </w:r>
      <w:proofErr w:type="gramEnd"/>
      <w:r w:rsidRPr="00B249C0">
        <w:rPr>
          <w:sz w:val="16"/>
        </w:rPr>
        <w:t xml:space="preserve"> pay anything.</w:t>
      </w:r>
    </w:p>
    <w:p w14:paraId="1FF4347F" w14:textId="77777777" w:rsidR="006F4980" w:rsidRPr="00B249C0" w:rsidRDefault="006F4980" w:rsidP="006F4980">
      <w:pPr>
        <w:rPr>
          <w:sz w:val="16"/>
        </w:rPr>
      </w:pPr>
      <w:r w:rsidRPr="00B249C0">
        <w:rPr>
          <w:u w:val="single"/>
        </w:rPr>
        <w:t>Second,</w:t>
      </w:r>
      <w:r w:rsidRPr="00B249C0">
        <w:rPr>
          <w:sz w:val="16"/>
        </w:rPr>
        <w:t xml:space="preserve"> although critics like to characterize the </w:t>
      </w:r>
      <w:r w:rsidRPr="00B249C0">
        <w:rPr>
          <w:u w:val="single"/>
        </w:rPr>
        <w:t>estate tax</w:t>
      </w:r>
      <w:r w:rsidRPr="00B249C0">
        <w:rPr>
          <w:sz w:val="16"/>
        </w:rPr>
        <w:t xml:space="preserve"> as penalizing a lifetime of hard work and savings, the estate tax, </w:t>
      </w:r>
      <w:r w:rsidRPr="00B249C0">
        <w:rPr>
          <w:u w:val="single"/>
        </w:rPr>
        <w:t>in practice, is</w:t>
      </w:r>
      <w:r w:rsidRPr="00B249C0">
        <w:rPr>
          <w:sz w:val="16"/>
        </w:rPr>
        <w:t xml:space="preserve"> better described as </w:t>
      </w:r>
      <w:r w:rsidRPr="00B249C0">
        <w:rPr>
          <w:u w:val="single"/>
        </w:rPr>
        <w:t>an effective backstop to the federal income tax</w:t>
      </w:r>
      <w:r w:rsidRPr="00B249C0">
        <w:rPr>
          <w:sz w:val="16"/>
        </w:rPr>
        <w:t xml:space="preserve">. </w:t>
      </w:r>
      <w:r w:rsidRPr="00B249C0">
        <w:rPr>
          <w:u w:val="single"/>
        </w:rPr>
        <w:t>The estate tax is not a tax on death; it is a way of collecting taxes that the deceased avoided over their lifetimes by using</w:t>
      </w:r>
      <w:r w:rsidRPr="00B249C0">
        <w:rPr>
          <w:sz w:val="16"/>
        </w:rPr>
        <w:t xml:space="preserve"> </w:t>
      </w:r>
      <w:r w:rsidRPr="00B249C0">
        <w:rPr>
          <w:u w:val="single"/>
        </w:rPr>
        <w:t>income tax loopholes</w:t>
      </w:r>
      <w:r w:rsidRPr="00B249C0">
        <w:rPr>
          <w:sz w:val="16"/>
        </w:rPr>
        <w:t xml:space="preserve">. Academic </w:t>
      </w:r>
      <w:r w:rsidRPr="00B249C0">
        <w:rPr>
          <w:u w:val="single"/>
        </w:rPr>
        <w:t>research shows that</w:t>
      </w:r>
      <w:r w:rsidRPr="00B249C0">
        <w:rPr>
          <w:sz w:val="16"/>
        </w:rPr>
        <w:t xml:space="preserve"> an effective </w:t>
      </w:r>
      <w:r w:rsidRPr="00B249C0">
        <w:rPr>
          <w:u w:val="single"/>
        </w:rPr>
        <w:t>estate tax and forced realization of untaxed capital gains</w:t>
      </w:r>
      <w:r w:rsidRPr="00B249C0">
        <w:rPr>
          <w:sz w:val="16"/>
        </w:rPr>
        <w:t xml:space="preserve"> at death </w:t>
      </w:r>
      <w:r w:rsidRPr="00B249C0">
        <w:rPr>
          <w:u w:val="single"/>
        </w:rPr>
        <w:t>are similar</w:t>
      </w:r>
      <w:r w:rsidRPr="00B249C0">
        <w:rPr>
          <w:sz w:val="16"/>
        </w:rPr>
        <w:t xml:space="preserve"> in many ways, </w:t>
      </w:r>
      <w:r w:rsidRPr="00B249C0">
        <w:rPr>
          <w:u w:val="single"/>
        </w:rPr>
        <w:t>in terms of</w:t>
      </w:r>
      <w:r w:rsidRPr="00B249C0">
        <w:rPr>
          <w:sz w:val="16"/>
        </w:rPr>
        <w:t xml:space="preserve"> revenue and </w:t>
      </w:r>
      <w:r w:rsidRPr="00B249C0">
        <w:rPr>
          <w:u w:val="single"/>
        </w:rPr>
        <w:t>distributional effects</w:t>
      </w:r>
      <w:r w:rsidRPr="00B249C0">
        <w:rPr>
          <w:sz w:val="16"/>
        </w:rPr>
        <w:t>.</w:t>
      </w:r>
    </w:p>
    <w:p w14:paraId="768EBCE8" w14:textId="77777777" w:rsidR="006F4980" w:rsidRPr="00B249C0" w:rsidRDefault="006F4980" w:rsidP="006F4980">
      <w:pPr>
        <w:rPr>
          <w:sz w:val="16"/>
        </w:rPr>
      </w:pPr>
      <w:r w:rsidRPr="00B249C0">
        <w:rPr>
          <w:u w:val="single"/>
        </w:rPr>
        <w:t>Third, the very failure to collect taxes on</w:t>
      </w:r>
      <w:r w:rsidRPr="00B249C0">
        <w:rPr>
          <w:sz w:val="16"/>
        </w:rPr>
        <w:t xml:space="preserve"> the </w:t>
      </w:r>
      <w:r w:rsidRPr="00B249C0">
        <w:rPr>
          <w:u w:val="single"/>
        </w:rPr>
        <w:t>true incomes of the very wealthy increases</w:t>
      </w:r>
      <w:r w:rsidRPr="00B249C0">
        <w:rPr>
          <w:sz w:val="16"/>
        </w:rPr>
        <w:t xml:space="preserve"> wealth </w:t>
      </w:r>
      <w:r w:rsidRPr="00B249C0">
        <w:rPr>
          <w:u w:val="single"/>
        </w:rPr>
        <w:t>inequality within generations</w:t>
      </w:r>
      <w:r w:rsidRPr="00B249C0">
        <w:rPr>
          <w:sz w:val="16"/>
        </w:rPr>
        <w:t xml:space="preserve"> and amplifies the inequality </w:t>
      </w:r>
      <w:r w:rsidRPr="00B249C0">
        <w:rPr>
          <w:u w:val="single"/>
        </w:rPr>
        <w:t>due to intergenerational wealth transfers</w:t>
      </w:r>
      <w:r w:rsidRPr="00B249C0">
        <w:rPr>
          <w:sz w:val="16"/>
        </w:rPr>
        <w:t>. Law professor Lily Batchelder at New York University finds that “wealth transfers increase within-generation inequality on an absolute basis because of what economists call regression to the mean.” She explains that “someone who earns $100 million per year, for example, is likely to have a child whose income is slightly lower, even including the child’s inheritance [but] someone who earns $10,000 per year is likely to have a child whose income is slightly higher than her own.” (See Figure 2.)</w:t>
      </w:r>
    </w:p>
    <w:p w14:paraId="5CF20924" w14:textId="77777777" w:rsidR="006F4980" w:rsidRPr="00B249C0" w:rsidRDefault="006F4980" w:rsidP="006F4980">
      <w:pPr>
        <w:rPr>
          <w:sz w:val="16"/>
        </w:rPr>
      </w:pPr>
      <w:r w:rsidRPr="00B249C0">
        <w:rPr>
          <w:u w:val="single"/>
        </w:rPr>
        <w:t>These deeply skewed inheritances—due to no effort on the part of the children</w:t>
      </w:r>
      <w:r w:rsidRPr="00B249C0">
        <w:rPr>
          <w:sz w:val="16"/>
        </w:rPr>
        <w:t xml:space="preserve">, grandchildren, and great-grandchildren </w:t>
      </w:r>
      <w:r w:rsidRPr="00B249C0">
        <w:rPr>
          <w:u w:val="single"/>
        </w:rPr>
        <w:t>of the wealthy</w:t>
      </w:r>
      <w:r w:rsidRPr="00B249C0">
        <w:rPr>
          <w:sz w:val="16"/>
        </w:rPr>
        <w:t>—</w:t>
      </w:r>
      <w:r w:rsidRPr="00B249C0">
        <w:rPr>
          <w:u w:val="single"/>
        </w:rPr>
        <w:t xml:space="preserve">robs the </w:t>
      </w:r>
      <w:r w:rsidRPr="00B249C0">
        <w:rPr>
          <w:sz w:val="16"/>
        </w:rPr>
        <w:t xml:space="preserve">United States of the </w:t>
      </w:r>
      <w:r w:rsidRPr="00B249C0">
        <w:rPr>
          <w:u w:val="single"/>
        </w:rPr>
        <w:t>promise of equal opportunity and leaves</w:t>
      </w:r>
      <w:r w:rsidRPr="00B249C0">
        <w:rPr>
          <w:sz w:val="16"/>
        </w:rPr>
        <w:t xml:space="preserve"> </w:t>
      </w:r>
      <w:r w:rsidRPr="00B249C0">
        <w:rPr>
          <w:sz w:val="16"/>
        </w:rPr>
        <w:lastRenderedPageBreak/>
        <w:t xml:space="preserve">the </w:t>
      </w:r>
      <w:r w:rsidRPr="00B249C0">
        <w:rPr>
          <w:u w:val="single"/>
        </w:rPr>
        <w:t xml:space="preserve">federal government with less revenue to address the </w:t>
      </w:r>
      <w:r w:rsidRPr="00B249C0">
        <w:rPr>
          <w:sz w:val="16"/>
        </w:rPr>
        <w:t xml:space="preserve">baleful </w:t>
      </w:r>
      <w:r w:rsidRPr="00B249C0">
        <w:rPr>
          <w:u w:val="single"/>
        </w:rPr>
        <w:t xml:space="preserve">long-term economic consequences of </w:t>
      </w:r>
      <w:r w:rsidRPr="00B249C0">
        <w:rPr>
          <w:sz w:val="16"/>
        </w:rPr>
        <w:t xml:space="preserve">wealth </w:t>
      </w:r>
      <w:r w:rsidRPr="00B249C0">
        <w:rPr>
          <w:u w:val="single"/>
        </w:rPr>
        <w:t>inequality</w:t>
      </w:r>
      <w:r w:rsidRPr="00B249C0">
        <w:rPr>
          <w:sz w:val="16"/>
        </w:rPr>
        <w:t>.</w:t>
      </w:r>
    </w:p>
    <w:p w14:paraId="4C558378" w14:textId="77777777" w:rsidR="006F4980" w:rsidRPr="00B249C0" w:rsidRDefault="006F4980" w:rsidP="006F4980">
      <w:pPr>
        <w:rPr>
          <w:sz w:val="16"/>
        </w:rPr>
      </w:pPr>
      <w:r w:rsidRPr="00B249C0">
        <w:rPr>
          <w:sz w:val="16"/>
        </w:rPr>
        <w:t xml:space="preserve">Which brings me to the fourth reason to revive the estate tax—doing so would greatly improve the overall fiscal outlook of the federal government, and in a highly progressive way. Simply </w:t>
      </w:r>
      <w:r w:rsidRPr="00B249C0">
        <w:rPr>
          <w:u w:val="single"/>
        </w:rPr>
        <w:t>restoring the estate tax</w:t>
      </w:r>
      <w:r w:rsidRPr="00B249C0">
        <w:rPr>
          <w:sz w:val="16"/>
        </w:rPr>
        <w:t xml:space="preserve"> to the 2001 law, </w:t>
      </w:r>
      <w:r w:rsidRPr="00B249C0">
        <w:rPr>
          <w:u w:val="single"/>
        </w:rPr>
        <w:t>adjusted for inflation, would have generated $145 billion in 2020,</w:t>
      </w:r>
      <w:r w:rsidRPr="00B249C0">
        <w:rPr>
          <w:sz w:val="16"/>
        </w:rPr>
        <w:t xml:space="preserve"> which is almost </w:t>
      </w:r>
      <w:r w:rsidRPr="00B249C0">
        <w:rPr>
          <w:u w:val="single"/>
        </w:rPr>
        <w:t>25 percent of all nondefense discretionary spending</w:t>
      </w:r>
      <w:r w:rsidRPr="00B249C0">
        <w:rPr>
          <w:sz w:val="16"/>
        </w:rPr>
        <w:t xml:space="preserve"> in that year. This is </w:t>
      </w:r>
      <w:r w:rsidRPr="00B249C0">
        <w:rPr>
          <w:u w:val="single"/>
        </w:rPr>
        <w:t>more than eight times what the IRS is collecting today under the existing estate tax</w:t>
      </w:r>
      <w:r w:rsidRPr="00B249C0">
        <w:rPr>
          <w:sz w:val="16"/>
        </w:rPr>
        <w:t>.</w:t>
      </w:r>
    </w:p>
    <w:p w14:paraId="07A160D3" w14:textId="77777777" w:rsidR="006F4980" w:rsidRPr="00B249C0" w:rsidRDefault="006F4980" w:rsidP="006F4980">
      <w:pPr>
        <w:rPr>
          <w:sz w:val="16"/>
          <w:szCs w:val="16"/>
        </w:rPr>
      </w:pPr>
      <w:r w:rsidRPr="00B249C0">
        <w:rPr>
          <w:sz w:val="16"/>
          <w:szCs w:val="16"/>
        </w:rPr>
        <w:t xml:space="preserve">Gale, Pulliam, Sawhill, and I provide a range of calculations of how reviving the estate tax could result in significantly more revenue for the federal government. Our estate tax calculator is </w:t>
      </w:r>
      <w:proofErr w:type="gramStart"/>
      <w:r w:rsidRPr="00B249C0">
        <w:rPr>
          <w:sz w:val="16"/>
          <w:szCs w:val="16"/>
        </w:rPr>
        <w:t>one way</w:t>
      </w:r>
      <w:proofErr w:type="gramEnd"/>
      <w:r w:rsidRPr="00B249C0">
        <w:rPr>
          <w:sz w:val="16"/>
          <w:szCs w:val="16"/>
        </w:rPr>
        <w:t xml:space="preserve"> policymakers in Congress can decide how to expand the estate tax. As we say in the conclusion of our Brookings issue brief, “The long-term threats of unsustainable federal debt, rising inequality, and the need for government investments should compel policymakers to seek new ways to raise substantial revenue from the well-to-do. An expanded estate tax would raise large amounts of revenue, be highly progressive, and directly target a major source of wealth inequality.”</w:t>
      </w:r>
    </w:p>
    <w:p w14:paraId="550C240A" w14:textId="77777777" w:rsidR="006F4980" w:rsidRPr="00B249C0" w:rsidRDefault="006F4980" w:rsidP="006F4980">
      <w:pPr>
        <w:pStyle w:val="Heading4"/>
        <w:rPr>
          <w:rFonts w:cs="Calibri"/>
        </w:rPr>
      </w:pPr>
      <w:r w:rsidRPr="00B249C0">
        <w:rPr>
          <w:rFonts w:cs="Calibri"/>
        </w:rPr>
        <w:t>Estate tax significantly reduces wealth inequality and encourages growth.</w:t>
      </w:r>
    </w:p>
    <w:p w14:paraId="4DCF85F9" w14:textId="77777777" w:rsidR="006F4980" w:rsidRPr="00B249C0" w:rsidRDefault="006F4980" w:rsidP="006F4980">
      <w:r w:rsidRPr="00B249C0">
        <w:t xml:space="preserve">Paul L. </w:t>
      </w:r>
      <w:r w:rsidRPr="00B249C0">
        <w:rPr>
          <w:rFonts w:eastAsiaTheme="majorEastAsia"/>
          <w:b/>
          <w:bCs/>
          <w:sz w:val="26"/>
          <w:szCs w:val="26"/>
        </w:rPr>
        <w:t>Caron and</w:t>
      </w:r>
      <w:r w:rsidRPr="00B249C0">
        <w:t xml:space="preserve"> James R. </w:t>
      </w:r>
      <w:proofErr w:type="spellStart"/>
      <w:r w:rsidRPr="00B249C0">
        <w:rPr>
          <w:rFonts w:eastAsiaTheme="majorEastAsia"/>
          <w:b/>
          <w:bCs/>
          <w:sz w:val="26"/>
          <w:szCs w:val="26"/>
        </w:rPr>
        <w:t>Repetti</w:t>
      </w:r>
      <w:proofErr w:type="spellEnd"/>
      <w:r w:rsidRPr="00B249C0">
        <w:rPr>
          <w:rFonts w:eastAsiaTheme="majorEastAsia"/>
          <w:b/>
          <w:bCs/>
          <w:sz w:val="26"/>
          <w:szCs w:val="26"/>
        </w:rPr>
        <w:t xml:space="preserve"> ’13</w:t>
      </w:r>
      <w:r w:rsidRPr="00B249C0">
        <w:t xml:space="preserve">, Paul Caron has served as the Duane and Kelly Roberts Dean of the Caruso School of Law since 2017, after serving as the Dorothy and Leonard Straus Distinguished Visiting Professor of Law. Professor </w:t>
      </w:r>
      <w:proofErr w:type="spellStart"/>
      <w:r w:rsidRPr="00B249C0">
        <w:t>Repetti</w:t>
      </w:r>
      <w:proofErr w:type="spellEnd"/>
      <w:r w:rsidRPr="00B249C0">
        <w:t xml:space="preserve"> is the former Chair of the Executive Committee of the Tax Section of the American Association of Law Schools and is </w:t>
      </w:r>
      <w:proofErr w:type="gramStart"/>
      <w:r w:rsidRPr="00B249C0">
        <w:t>an a</w:t>
      </w:r>
      <w:proofErr w:type="gramEnd"/>
      <w:r w:rsidRPr="00B249C0">
        <w:t xml:space="preserve"> Academic Fellow of the American College of Trusts and Estates Counsel. Occupy the Tax Code: Using the Estate Tax to Reduce Inequality and Spur Economic Growth, 40 </w:t>
      </w:r>
      <w:proofErr w:type="spellStart"/>
      <w:r w:rsidRPr="00B249C0">
        <w:t>Pepp</w:t>
      </w:r>
      <w:proofErr w:type="spellEnd"/>
      <w:r w:rsidRPr="00B249C0">
        <w:t xml:space="preserve">. L. Rev. </w:t>
      </w:r>
      <w:proofErr w:type="spellStart"/>
      <w:r w:rsidRPr="00B249C0">
        <w:t>Iss</w:t>
      </w:r>
      <w:proofErr w:type="spellEnd"/>
      <w:r w:rsidRPr="00B249C0">
        <w:t xml:space="preserve">. 5 (2013) Available at: </w:t>
      </w:r>
      <w:hyperlink r:id="rId75" w:history="1">
        <w:r w:rsidRPr="00B249C0">
          <w:rPr>
            <w:rStyle w:val="Hyperlink"/>
          </w:rPr>
          <w:t>https://digitalcommons.pepperdine.edu/plr/vol40/iss5/6</w:t>
        </w:r>
      </w:hyperlink>
    </w:p>
    <w:p w14:paraId="2D538257" w14:textId="77777777" w:rsidR="006F4980" w:rsidRPr="00B249C0" w:rsidRDefault="006F4980" w:rsidP="006F4980">
      <w:pPr>
        <w:rPr>
          <w:sz w:val="16"/>
          <w:szCs w:val="16"/>
        </w:rPr>
      </w:pPr>
      <w:r w:rsidRPr="00B249C0">
        <w:rPr>
          <w:sz w:val="16"/>
          <w:szCs w:val="16"/>
        </w:rPr>
        <w:t>III. THE ROLE OF TAXES</w:t>
      </w:r>
    </w:p>
    <w:p w14:paraId="77BC181F" w14:textId="77777777" w:rsidR="006F4980" w:rsidRPr="00B249C0" w:rsidRDefault="006F4980" w:rsidP="006F4980">
      <w:pPr>
        <w:rPr>
          <w:sz w:val="16"/>
          <w:szCs w:val="16"/>
        </w:rPr>
      </w:pPr>
      <w:r w:rsidRPr="00B249C0">
        <w:rPr>
          <w:sz w:val="16"/>
          <w:szCs w:val="16"/>
        </w:rPr>
        <w:t>A. Federal Taxes—In General</w:t>
      </w:r>
    </w:p>
    <w:p w14:paraId="05F65946" w14:textId="77777777" w:rsidR="006F4980" w:rsidRPr="00B249C0" w:rsidRDefault="006F4980" w:rsidP="006F4980">
      <w:pPr>
        <w:rPr>
          <w:sz w:val="16"/>
        </w:rPr>
      </w:pPr>
      <w:proofErr w:type="gramStart"/>
      <w:r w:rsidRPr="00B249C0">
        <w:rPr>
          <w:sz w:val="16"/>
        </w:rPr>
        <w:t xml:space="preserve">It is clear that </w:t>
      </w:r>
      <w:r w:rsidRPr="00B249C0">
        <w:rPr>
          <w:u w:val="single"/>
        </w:rPr>
        <w:t>taxes</w:t>
      </w:r>
      <w:proofErr w:type="gramEnd"/>
      <w:r w:rsidRPr="00B249C0">
        <w:rPr>
          <w:u w:val="single"/>
        </w:rPr>
        <w:t xml:space="preserve"> have played a role in equalizing wealth</w:t>
      </w:r>
      <w:r w:rsidRPr="00B249C0">
        <w:rPr>
          <w:sz w:val="16"/>
        </w:rPr>
        <w:t xml:space="preserve">. For example, the </w:t>
      </w:r>
      <w:r w:rsidRPr="00B249C0">
        <w:rPr>
          <w:u w:val="single"/>
        </w:rPr>
        <w:t xml:space="preserve">federal </w:t>
      </w:r>
      <w:r w:rsidRPr="00B249C0">
        <w:rPr>
          <w:sz w:val="16"/>
        </w:rPr>
        <w:t xml:space="preserve">income </w:t>
      </w:r>
      <w:r w:rsidRPr="00B249C0">
        <w:rPr>
          <w:u w:val="single"/>
        </w:rPr>
        <w:t>tax reduced inequality by 8.47% in 1978 and 7.3% in 1998</w:t>
      </w:r>
      <w:r w:rsidRPr="00B249C0">
        <w:rPr>
          <w:sz w:val="16"/>
        </w:rPr>
        <w:t xml:space="preserve">.102 A recent 2011 </w:t>
      </w:r>
      <w:r w:rsidRPr="00B249C0">
        <w:rPr>
          <w:u w:val="single"/>
        </w:rPr>
        <w:t>report by</w:t>
      </w:r>
      <w:r w:rsidRPr="00B249C0">
        <w:rPr>
          <w:sz w:val="16"/>
        </w:rPr>
        <w:t xml:space="preserve"> the </w:t>
      </w:r>
      <w:r w:rsidRPr="00B249C0">
        <w:rPr>
          <w:u w:val="single"/>
        </w:rPr>
        <w:t>Congressional Research Service found that</w:t>
      </w:r>
      <w:r w:rsidRPr="00B249C0">
        <w:rPr>
          <w:sz w:val="16"/>
        </w:rPr>
        <w:t xml:space="preserve"> </w:t>
      </w:r>
      <w:r w:rsidRPr="00B249C0">
        <w:rPr>
          <w:u w:val="single"/>
        </w:rPr>
        <w:t>in 1996, federal taxes</w:t>
      </w:r>
      <w:r w:rsidRPr="00B249C0">
        <w:rPr>
          <w:sz w:val="16"/>
        </w:rPr>
        <w:t xml:space="preserve"> (income and payroll) </w:t>
      </w:r>
      <w:r w:rsidRPr="00B249C0">
        <w:rPr>
          <w:u w:val="single"/>
        </w:rPr>
        <w:t>reduced income inequality by 5%.</w:t>
      </w:r>
      <w:r w:rsidRPr="00B249C0">
        <w:rPr>
          <w:sz w:val="16"/>
        </w:rPr>
        <w:t>103 (Note that inclusion of the payroll taxes reduces the effectiveness of taxes in reducing inequality because the payroll taxes are regressive.)104 In 2006, federal taxes reduced income inequality by slightly less than 4%.105 This can be observed by examining the last row of the following Table 5.106</w:t>
      </w:r>
    </w:p>
    <w:p w14:paraId="56CB7738" w14:textId="77777777" w:rsidR="006F4980" w:rsidRPr="00B249C0" w:rsidRDefault="006F4980" w:rsidP="006F4980">
      <w:pPr>
        <w:rPr>
          <w:sz w:val="16"/>
        </w:rPr>
      </w:pPr>
      <w:r w:rsidRPr="00B249C0">
        <w:rPr>
          <w:sz w:val="16"/>
        </w:rPr>
        <w:t>Other studies have also shown that while federal taxes help to reduce inequality in the United States, the impact of federal taxes on inequality has been declining. In 2011, Olivier Bargain et al. examined the impact of federal taxation during the period 1978 to 2009 and found that policy changes implemented in 1982, 1987, and the early 2000s contributed to inequality, while the reforms of the late 1970s, early 1990s, and 2009 made income taxes more redistributive and reduced inequality.107 The study notes that “[t]</w:t>
      </w:r>
      <w:proofErr w:type="spellStart"/>
      <w:r w:rsidRPr="00B249C0">
        <w:rPr>
          <w:sz w:val="16"/>
        </w:rPr>
        <w:t>hese</w:t>
      </w:r>
      <w:proofErr w:type="spellEnd"/>
      <w:r w:rsidRPr="00B249C0">
        <w:rPr>
          <w:sz w:val="16"/>
        </w:rPr>
        <w:t xml:space="preserve"> sub-periods can be broadly classified by Republican and Democrat administrations. Our counterfactual simulations also show that during Republican administrations average tax rates fell strongest for high income, but very little for </w:t>
      </w:r>
      <w:proofErr w:type="gramStart"/>
      <w:r w:rsidRPr="00B249C0">
        <w:rPr>
          <w:sz w:val="16"/>
        </w:rPr>
        <w:t>low income</w:t>
      </w:r>
      <w:proofErr w:type="gramEnd"/>
      <w:r w:rsidRPr="00B249C0">
        <w:rPr>
          <w:sz w:val="16"/>
        </w:rPr>
        <w:t xml:space="preserve"> households.”108 Similarly, </w:t>
      </w:r>
      <w:r w:rsidRPr="00B249C0">
        <w:rPr>
          <w:u w:val="single"/>
        </w:rPr>
        <w:t>a recent study by</w:t>
      </w:r>
      <w:r w:rsidRPr="00B249C0">
        <w:rPr>
          <w:sz w:val="16"/>
        </w:rPr>
        <w:t xml:space="preserve"> Cooper, Lutz, and Palumbo of the </w:t>
      </w:r>
      <w:r w:rsidRPr="00B249C0">
        <w:rPr>
          <w:u w:val="single"/>
        </w:rPr>
        <w:t>Federal Reserve Bank also found</w:t>
      </w:r>
      <w:r w:rsidRPr="00B249C0">
        <w:rPr>
          <w:sz w:val="16"/>
        </w:rPr>
        <w:t xml:space="preserve"> that </w:t>
      </w:r>
      <w:r w:rsidRPr="00B249C0">
        <w:rPr>
          <w:u w:val="single"/>
        </w:rPr>
        <w:t>federal taxes</w:t>
      </w:r>
      <w:r w:rsidRPr="00B249C0">
        <w:rPr>
          <w:sz w:val="16"/>
        </w:rPr>
        <w:t xml:space="preserve"> during the period 1944 to 2008 </w:t>
      </w:r>
      <w:r w:rsidRPr="00B249C0">
        <w:rPr>
          <w:u w:val="single"/>
        </w:rPr>
        <w:t>helped reduce inequality for wage income</w:t>
      </w:r>
      <w:r w:rsidRPr="00B249C0">
        <w:rPr>
          <w:sz w:val="16"/>
        </w:rPr>
        <w:t>, although such taxes have less of an effect currently than they had previously.109</w:t>
      </w:r>
    </w:p>
    <w:p w14:paraId="56A9804D" w14:textId="77777777" w:rsidR="006F4980" w:rsidRPr="00B249C0" w:rsidRDefault="006F4980" w:rsidP="006F4980">
      <w:pPr>
        <w:rPr>
          <w:sz w:val="16"/>
          <w:szCs w:val="16"/>
        </w:rPr>
      </w:pPr>
      <w:r w:rsidRPr="00B249C0">
        <w:rPr>
          <w:sz w:val="16"/>
          <w:szCs w:val="16"/>
        </w:rPr>
        <w:t>B. The Federal Wealth Transfer Tax</w:t>
      </w:r>
    </w:p>
    <w:p w14:paraId="3FABE576" w14:textId="77777777" w:rsidR="006F4980" w:rsidRPr="00B249C0" w:rsidRDefault="006F4980" w:rsidP="006F4980">
      <w:pPr>
        <w:rPr>
          <w:sz w:val="16"/>
          <w:szCs w:val="16"/>
        </w:rPr>
      </w:pPr>
      <w:r w:rsidRPr="00B249C0">
        <w:rPr>
          <w:sz w:val="16"/>
          <w:szCs w:val="16"/>
        </w:rPr>
        <w:t xml:space="preserve">The impact of the federal wealth transfer tax has been somewhat controversial for two reasons. First, it is not entirely clear what percentage of national wealth is received through gifts and bequests versus having been created by the taxpayer. As a </w:t>
      </w:r>
      <w:proofErr w:type="gramStart"/>
      <w:r w:rsidRPr="00B249C0">
        <w:rPr>
          <w:sz w:val="16"/>
          <w:szCs w:val="16"/>
        </w:rPr>
        <w:t>result</w:t>
      </w:r>
      <w:proofErr w:type="gramEnd"/>
      <w:r w:rsidRPr="00B249C0">
        <w:rPr>
          <w:sz w:val="16"/>
          <w:szCs w:val="16"/>
        </w:rPr>
        <w:t xml:space="preserve"> it is unclear what impact the wealth transfer tax would have on inequality. Second, some have challenged the efficacy of the Federal wealth transfer tax in taxing those transfers.</w:t>
      </w:r>
    </w:p>
    <w:p w14:paraId="408EB164" w14:textId="77777777" w:rsidR="006F4980" w:rsidRPr="00B249C0" w:rsidRDefault="006F4980" w:rsidP="006F4980">
      <w:pPr>
        <w:rPr>
          <w:sz w:val="16"/>
        </w:rPr>
      </w:pPr>
      <w:r w:rsidRPr="00B249C0">
        <w:rPr>
          <w:u w:val="single"/>
        </w:rPr>
        <w:t>Inherited wealth constitutes a significant portion of wealth in the U</w:t>
      </w:r>
      <w:r w:rsidRPr="00B249C0">
        <w:rPr>
          <w:sz w:val="16"/>
        </w:rPr>
        <w:t xml:space="preserve">nited </w:t>
      </w:r>
      <w:r w:rsidRPr="00B249C0">
        <w:rPr>
          <w:u w:val="single"/>
        </w:rPr>
        <w:t>S</w:t>
      </w:r>
      <w:r w:rsidRPr="00B249C0">
        <w:rPr>
          <w:sz w:val="16"/>
        </w:rPr>
        <w:t xml:space="preserve">tates. In 2012, </w:t>
      </w:r>
      <w:r w:rsidRPr="00B249C0">
        <w:rPr>
          <w:u w:val="single"/>
        </w:rPr>
        <w:t>102 of The Forbes 400 Richest Americans were designated as having inherited their wealth</w:t>
      </w:r>
      <w:r w:rsidRPr="00B249C0">
        <w:rPr>
          <w:sz w:val="16"/>
        </w:rPr>
        <w:t xml:space="preserve">.110 In 1999, 149 of </w:t>
      </w:r>
      <w:r w:rsidRPr="00B249C0">
        <w:rPr>
          <w:sz w:val="16"/>
        </w:rPr>
        <w:lastRenderedPageBreak/>
        <w:t xml:space="preserve">the Forbes 400 had inherited their wealth.111 Economists estimate that anywhere from </w:t>
      </w:r>
      <w:r w:rsidRPr="00B249C0">
        <w:rPr>
          <w:u w:val="single"/>
        </w:rPr>
        <w:t>twenty percent to eighty percent of the wealth in the U</w:t>
      </w:r>
      <w:r w:rsidRPr="00B249C0">
        <w:rPr>
          <w:sz w:val="16"/>
        </w:rPr>
        <w:t xml:space="preserve">nited </w:t>
      </w:r>
      <w:r w:rsidRPr="00B249C0">
        <w:rPr>
          <w:u w:val="single"/>
        </w:rPr>
        <w:t>S</w:t>
      </w:r>
      <w:r w:rsidRPr="00B249C0">
        <w:rPr>
          <w:sz w:val="16"/>
        </w:rPr>
        <w:t xml:space="preserve">tates </w:t>
      </w:r>
      <w:r w:rsidRPr="00B249C0">
        <w:rPr>
          <w:u w:val="single"/>
        </w:rPr>
        <w:t>has been inherited</w:t>
      </w:r>
      <w:r w:rsidRPr="00B249C0">
        <w:rPr>
          <w:sz w:val="16"/>
        </w:rPr>
        <w:t xml:space="preserve">.112 The differing amounts are attributable to disagreements about which types of transfers should be counted and the use of different databases.113 </w:t>
      </w:r>
    </w:p>
    <w:p w14:paraId="3D3814C8" w14:textId="77777777" w:rsidR="006F4980" w:rsidRPr="00B249C0" w:rsidRDefault="006F4980" w:rsidP="006F4980">
      <w:pPr>
        <w:rPr>
          <w:sz w:val="16"/>
        </w:rPr>
      </w:pPr>
      <w:r w:rsidRPr="00B249C0">
        <w:rPr>
          <w:sz w:val="16"/>
        </w:rPr>
        <w:t xml:space="preserve">As discussed earlier, the large portion of inherited wealth may be deleterious, since there is evidence that </w:t>
      </w:r>
      <w:r w:rsidRPr="00B249C0">
        <w:rPr>
          <w:u w:val="single"/>
        </w:rPr>
        <w:t>inequality attributable to inherited wealth is more harmful than self-earned wealth</w:t>
      </w:r>
      <w:r w:rsidRPr="00B249C0">
        <w:rPr>
          <w:sz w:val="16"/>
        </w:rPr>
        <w:t xml:space="preserve">. </w:t>
      </w:r>
      <w:proofErr w:type="spellStart"/>
      <w:r w:rsidRPr="00B249C0">
        <w:rPr>
          <w:sz w:val="16"/>
        </w:rPr>
        <w:t>Morck</w:t>
      </w:r>
      <w:proofErr w:type="spellEnd"/>
      <w:r w:rsidRPr="00B249C0">
        <w:rPr>
          <w:sz w:val="16"/>
        </w:rPr>
        <w:t xml:space="preserve">, </w:t>
      </w:r>
      <w:proofErr w:type="spellStart"/>
      <w:r w:rsidRPr="00B249C0">
        <w:rPr>
          <w:sz w:val="16"/>
        </w:rPr>
        <w:t>Strangeland</w:t>
      </w:r>
      <w:proofErr w:type="spellEnd"/>
      <w:r w:rsidRPr="00B249C0">
        <w:rPr>
          <w:sz w:val="16"/>
        </w:rPr>
        <w:t xml:space="preserve">, and Yeung examined whether inherited wealth has a different impact than </w:t>
      </w:r>
      <w:proofErr w:type="spellStart"/>
      <w:r w:rsidRPr="00B249C0">
        <w:rPr>
          <w:sz w:val="16"/>
        </w:rPr>
        <w:t>selfmade</w:t>
      </w:r>
      <w:proofErr w:type="spellEnd"/>
      <w:r w:rsidRPr="00B249C0">
        <w:rPr>
          <w:sz w:val="16"/>
        </w:rPr>
        <w:t xml:space="preserve"> wealth for a three-year period.114 They found that </w:t>
      </w:r>
      <w:r w:rsidRPr="00B249C0">
        <w:rPr>
          <w:u w:val="single"/>
        </w:rPr>
        <w:t>a country’s per capita GDP grows faster compared to other countries at a similar level of development if self-made billionaire wealth is a larger fraction of a nation’s GDP and slower if inherited billionaire wealth is a larger fraction of GDP.</w:t>
      </w:r>
      <w:r w:rsidRPr="00B249C0">
        <w:rPr>
          <w:sz w:val="16"/>
        </w:rPr>
        <w:t>115</w:t>
      </w:r>
    </w:p>
    <w:p w14:paraId="2B821320" w14:textId="77777777" w:rsidR="006F4980" w:rsidRPr="00B249C0" w:rsidRDefault="006F4980" w:rsidP="006F4980">
      <w:pPr>
        <w:rPr>
          <w:sz w:val="16"/>
        </w:rPr>
      </w:pPr>
      <w:r w:rsidRPr="00B249C0">
        <w:rPr>
          <w:u w:val="single"/>
        </w:rPr>
        <w:t>Given that large amounts of wealth are received through transfers</w:t>
      </w:r>
      <w:r w:rsidRPr="00B249C0">
        <w:rPr>
          <w:sz w:val="16"/>
        </w:rPr>
        <w:t xml:space="preserve">, the question becomes whether the </w:t>
      </w:r>
      <w:r w:rsidRPr="00B249C0">
        <w:rPr>
          <w:u w:val="single"/>
        </w:rPr>
        <w:t>federal wealth transfer tax is helping to reduce inequality.</w:t>
      </w:r>
      <w:r w:rsidRPr="00B249C0">
        <w:rPr>
          <w:sz w:val="16"/>
        </w:rPr>
        <w:t xml:space="preserve"> We think that it is, because the federal wealth transfer tax clearly reduces the amount of wealth transferred by the largest estates to heirs. In a recent article, The Estate Tax Non-Gap, Why Repeal a “Voluntary” </w:t>
      </w:r>
      <w:proofErr w:type="gramStart"/>
      <w:r w:rsidRPr="00B249C0">
        <w:rPr>
          <w:sz w:val="16"/>
        </w:rPr>
        <w:t>Tax?,</w:t>
      </w:r>
      <w:proofErr w:type="gramEnd"/>
      <w:r w:rsidRPr="00B249C0">
        <w:rPr>
          <w:sz w:val="16"/>
        </w:rPr>
        <w:t xml:space="preserve">116 we showed that many of the assumptions underlying George Cooper’s seminal work, A Voluntary Tax? New Perspectives on Sophisticated Estate Tax Avoidance, 117 are no longer applicable. For example, </w:t>
      </w:r>
      <w:r w:rsidRPr="00B249C0">
        <w:rPr>
          <w:u w:val="single"/>
        </w:rPr>
        <w:t xml:space="preserve">estate freezes that involve preferred stock recapitalizations can no longer transfer untaxed value to heirs by failing to make dividend payments on preferred stock held by </w:t>
      </w:r>
      <w:r w:rsidRPr="00B249C0">
        <w:rPr>
          <w:sz w:val="16"/>
        </w:rPr>
        <w:t>the</w:t>
      </w:r>
      <w:r w:rsidRPr="00B249C0">
        <w:rPr>
          <w:u w:val="single"/>
        </w:rPr>
        <w:t xml:space="preserve"> older generation</w:t>
      </w:r>
      <w:r w:rsidRPr="00B249C0">
        <w:rPr>
          <w:sz w:val="16"/>
        </w:rPr>
        <w:t>.118 Unless the preferred stock pays dividends, it is assigned a zero value, which means that the older generation is treated as having made a taxable transfer of all the value in the corporation.119 Similarly, qualified pension plans are no longer excluded from a decedent’s gross estate.120 We concluded:</w:t>
      </w:r>
    </w:p>
    <w:p w14:paraId="38247DA1" w14:textId="77777777" w:rsidR="006F4980" w:rsidRPr="00B249C0" w:rsidRDefault="006F4980" w:rsidP="006F4980">
      <w:pPr>
        <w:rPr>
          <w:sz w:val="16"/>
          <w:szCs w:val="16"/>
        </w:rPr>
      </w:pPr>
      <w:r w:rsidRPr="00B249C0">
        <w:rPr>
          <w:sz w:val="16"/>
          <w:szCs w:val="16"/>
        </w:rPr>
        <w:t>The result of these and other legislative changes since the publication of Cooper’s article is that taxpayers now can reduce the value of assets subject to transfer tax in many instances only if they are willing to assume the risk that the reduction may be economically real and reduce the actual value of assets transferred to heirs or, alternatively, in narrow situations if they are willing to incur some tax risk.121</w:t>
      </w:r>
    </w:p>
    <w:p w14:paraId="6AF45C82" w14:textId="77777777" w:rsidR="006F4980" w:rsidRPr="00B249C0" w:rsidRDefault="006F4980" w:rsidP="006F4980">
      <w:pPr>
        <w:rPr>
          <w:sz w:val="16"/>
        </w:rPr>
      </w:pPr>
      <w:r w:rsidRPr="00B249C0">
        <w:rPr>
          <w:sz w:val="16"/>
        </w:rPr>
        <w:t xml:space="preserve">The </w:t>
      </w:r>
      <w:r w:rsidRPr="00B249C0">
        <w:rPr>
          <w:u w:val="single"/>
        </w:rPr>
        <w:t>evidence suggests that</w:t>
      </w:r>
      <w:r w:rsidRPr="00B249C0">
        <w:rPr>
          <w:sz w:val="16"/>
        </w:rPr>
        <w:t xml:space="preserve"> the </w:t>
      </w:r>
      <w:r w:rsidRPr="00B249C0">
        <w:rPr>
          <w:u w:val="single"/>
        </w:rPr>
        <w:t>current estate tax</w:t>
      </w:r>
      <w:r w:rsidRPr="00B249C0">
        <w:rPr>
          <w:sz w:val="16"/>
        </w:rPr>
        <w:t xml:space="preserve"> is in fact </w:t>
      </w:r>
      <w:r w:rsidRPr="00B249C0">
        <w:rPr>
          <w:u w:val="single"/>
        </w:rPr>
        <w:t>contribut</w:t>
      </w:r>
      <w:r w:rsidRPr="00B249C0">
        <w:rPr>
          <w:sz w:val="16"/>
        </w:rPr>
        <w:t xml:space="preserve">ing </w:t>
      </w:r>
      <w:r w:rsidRPr="00B249C0">
        <w:rPr>
          <w:u w:val="single"/>
        </w:rPr>
        <w:t>to the breakup of large accumulations of wealth</w:t>
      </w:r>
      <w:r w:rsidRPr="00B249C0">
        <w:rPr>
          <w:sz w:val="16"/>
        </w:rPr>
        <w:t xml:space="preserve"> by encouraging charitable contributions and imposing a significant tax burden.122 As shown in Table 6, the </w:t>
      </w:r>
      <w:r w:rsidRPr="00B249C0">
        <w:rPr>
          <w:u w:val="single"/>
        </w:rPr>
        <w:t>largest estates transferred roughly one third of the gross estate to either charities or the Federal government</w:t>
      </w:r>
      <w:r w:rsidRPr="00B249C0">
        <w:rPr>
          <w:sz w:val="16"/>
        </w:rPr>
        <w:t xml:space="preserve"> in the 2002 to 2011 period, </w:t>
      </w:r>
      <w:r w:rsidRPr="00B249C0">
        <w:rPr>
          <w:u w:val="single"/>
        </w:rPr>
        <w:t>even with the increase in the exemption amount</w:t>
      </w:r>
      <w:r w:rsidRPr="00B249C0">
        <w:rPr>
          <w:sz w:val="16"/>
        </w:rPr>
        <w:t xml:space="preserve"> from $1 million to $5 million and the decrease in the highest estate tax rate from fifty percent to thirty-five percent.123</w:t>
      </w:r>
    </w:p>
    <w:p w14:paraId="3B8DCAF5" w14:textId="77777777" w:rsidR="006F4980" w:rsidRPr="00B249C0" w:rsidRDefault="006F4980" w:rsidP="006F4980">
      <w:pPr>
        <w:rPr>
          <w:sz w:val="16"/>
          <w:szCs w:val="16"/>
        </w:rPr>
      </w:pPr>
      <w:r w:rsidRPr="00B249C0">
        <w:rPr>
          <w:sz w:val="16"/>
          <w:szCs w:val="16"/>
        </w:rPr>
        <w:t>Moreover, as shown in Table 7, below, the effective tax rate, measured as a percentage of the net estate, was consistently quite high in the largest estates, ranging from 35.08% to 43.99% in the 2002 to 2011 period.124 These numbers suggest that the tax is imposing a significant burden on accumulated wealth. Indeed, if the tax were not imposing a burden, one would have to wonder why eighteen wealthy families contributed nearly $500 million dollars to bankroll a campaign to repeal the estate tax.125</w:t>
      </w:r>
    </w:p>
    <w:p w14:paraId="49AFE9DA" w14:textId="77777777" w:rsidR="006F4980" w:rsidRPr="00B249C0" w:rsidRDefault="006F4980" w:rsidP="006F4980">
      <w:pPr>
        <w:rPr>
          <w:u w:val="single"/>
        </w:rPr>
      </w:pPr>
      <w:r w:rsidRPr="00B249C0">
        <w:rPr>
          <w:sz w:val="16"/>
        </w:rPr>
        <w:t xml:space="preserve">Thus, it appears that the </w:t>
      </w:r>
      <w:r w:rsidRPr="00B249C0">
        <w:rPr>
          <w:u w:val="single"/>
        </w:rPr>
        <w:t>estate tax is playing a significant role in dispersing concentrations of wealth.</w:t>
      </w:r>
      <w:r w:rsidRPr="00B249C0">
        <w:rPr>
          <w:sz w:val="16"/>
        </w:rPr>
        <w:t xml:space="preserve"> The remaining issue is whether the estate tax is economically efficient.126 As discussed below, we believe that it is likely that the </w:t>
      </w:r>
      <w:r w:rsidRPr="00B249C0">
        <w:rPr>
          <w:u w:val="single"/>
        </w:rPr>
        <w:t>estate tax is more efficient than the income tax because it has less impact on taxpayer behavior than the income tax.</w:t>
      </w:r>
    </w:p>
    <w:p w14:paraId="7CAB29A8" w14:textId="77777777" w:rsidR="006F4980" w:rsidRPr="00B249C0" w:rsidRDefault="006F4980" w:rsidP="006F4980">
      <w:pPr>
        <w:rPr>
          <w:sz w:val="16"/>
        </w:rPr>
      </w:pPr>
    </w:p>
    <w:p w14:paraId="4D6A0D96" w14:textId="77777777" w:rsidR="006F4980" w:rsidRPr="00B249C0" w:rsidRDefault="006F4980" w:rsidP="006F4980">
      <w:pPr>
        <w:pStyle w:val="Heading4"/>
        <w:rPr>
          <w:rFonts w:cs="Calibri"/>
        </w:rPr>
      </w:pPr>
      <w:r w:rsidRPr="00B249C0">
        <w:rPr>
          <w:rFonts w:cs="Calibri"/>
        </w:rPr>
        <w:t>Estate taxes is key to decrease inequality and exacerbates government deficits.</w:t>
      </w:r>
    </w:p>
    <w:p w14:paraId="7898218F" w14:textId="77777777" w:rsidR="006F4980" w:rsidRPr="00B249C0" w:rsidRDefault="006F4980" w:rsidP="006F4980">
      <w:r w:rsidRPr="00B249C0">
        <w:rPr>
          <w:rFonts w:eastAsiaTheme="majorEastAsia"/>
          <w:b/>
          <w:bCs/>
          <w:sz w:val="26"/>
          <w:szCs w:val="26"/>
        </w:rPr>
        <w:t>Marr et al</w:t>
      </w:r>
      <w:r w:rsidRPr="00B249C0">
        <w:t>, 4-13-20</w:t>
      </w:r>
      <w:r w:rsidRPr="00B249C0">
        <w:rPr>
          <w:rFonts w:eastAsiaTheme="majorEastAsia"/>
          <w:b/>
          <w:bCs/>
          <w:sz w:val="26"/>
          <w:szCs w:val="26"/>
        </w:rPr>
        <w:t>15</w:t>
      </w:r>
      <w:r w:rsidRPr="00B249C0">
        <w:t xml:space="preserve">, Chuck Marr is the Vice President for Federal Tax Policy at the Center on Budget and Policy Priorities. He was Economic Policy Advisor to Senate Majority Leader Tom Daschle and Senior Advisor for Budget Policy at the National Economic Council from 1997 through 1999. Brandon </w:t>
      </w:r>
      <w:proofErr w:type="spellStart"/>
      <w:r w:rsidRPr="00B249C0">
        <w:t>DeBot</w:t>
      </w:r>
      <w:proofErr w:type="spellEnd"/>
      <w:r w:rsidRPr="00B249C0">
        <w:t xml:space="preserve">, Special Assistant to the President for Tax Policy. </w:t>
      </w:r>
      <w:proofErr w:type="spellStart"/>
      <w:r w:rsidRPr="00B249C0">
        <w:t>Chye</w:t>
      </w:r>
      <w:proofErr w:type="spellEnd"/>
      <w:r w:rsidRPr="00B249C0">
        <w:t xml:space="preserve">-Ching Huang, Former Staff for Center on </w:t>
      </w:r>
      <w:proofErr w:type="gramStart"/>
      <w:r w:rsidRPr="00B249C0">
        <w:t>Budget</w:t>
      </w:r>
      <w:proofErr w:type="gramEnd"/>
      <w:r w:rsidRPr="00B249C0">
        <w:t xml:space="preserve"> and Policy Priorities. "Eliminating Estate Tax on Inherited Wealth Would Increase Deficits and Inequality," Center on Budget and Policy </w:t>
      </w:r>
      <w:r w:rsidRPr="00B249C0">
        <w:lastRenderedPageBreak/>
        <w:t xml:space="preserve">Priorities, </w:t>
      </w:r>
      <w:hyperlink r:id="rId76" w:history="1">
        <w:r w:rsidRPr="00B249C0">
          <w:rPr>
            <w:rStyle w:val="Hyperlink"/>
          </w:rPr>
          <w:t>https://www.cbpp.org/research/federal-tax/eliminating-estate-tax-on-inherited-wealth-would-increase-deficits-and</w:t>
        </w:r>
      </w:hyperlink>
    </w:p>
    <w:p w14:paraId="7F4C64A1" w14:textId="77777777" w:rsidR="006F4980" w:rsidRPr="00B249C0" w:rsidRDefault="006F4980" w:rsidP="006F4980">
      <w:pPr>
        <w:rPr>
          <w:sz w:val="16"/>
        </w:rPr>
      </w:pPr>
      <w:r w:rsidRPr="00B249C0">
        <w:rPr>
          <w:sz w:val="16"/>
        </w:rPr>
        <w:t xml:space="preserve">The House is scheduled to consider a bill this week to repeal the federal estate tax on inherited wealth, several weeks after approving a budget plan calling for $5 trillion in program cuts disproportionately affecting low- and moderate-income Americans.[1]  </w:t>
      </w:r>
      <w:r w:rsidRPr="00B249C0">
        <w:rPr>
          <w:u w:val="single"/>
        </w:rPr>
        <w:t>Repealing the estate tax would be highly misguided</w:t>
      </w:r>
      <w:r w:rsidRPr="00B249C0">
        <w:rPr>
          <w:sz w:val="16"/>
        </w:rPr>
        <w:t xml:space="preserve"> — especially in the context of the House budget, </w:t>
      </w:r>
      <w:r w:rsidRPr="00B249C0">
        <w:rPr>
          <w:u w:val="single"/>
        </w:rPr>
        <w:t>which would repeal health reform and cut Medicaid deeply, causing tens of millions of Americans to become uninsured</w:t>
      </w:r>
      <w:r w:rsidRPr="00B249C0">
        <w:rPr>
          <w:sz w:val="16"/>
        </w:rPr>
        <w:t xml:space="preserve"> or underinsured; cut the Supplemental Nutrition Assistance program (SNAP, formerly known as food stamps), </w:t>
      </w:r>
      <w:r w:rsidRPr="00B249C0">
        <w:rPr>
          <w:u w:val="single"/>
        </w:rPr>
        <w:t>making it harder for millions of low-income families to put food on the table</w:t>
      </w:r>
      <w:r w:rsidRPr="00B249C0">
        <w:rPr>
          <w:sz w:val="16"/>
        </w:rPr>
        <w:t xml:space="preserve">; and cut Pell Grants, </w:t>
      </w:r>
      <w:r w:rsidRPr="00B249C0">
        <w:rPr>
          <w:u w:val="single"/>
        </w:rPr>
        <w:t>raising the financial hurdle for people</w:t>
      </w:r>
      <w:r w:rsidRPr="00B249C0">
        <w:rPr>
          <w:sz w:val="16"/>
        </w:rPr>
        <w:t xml:space="preserve"> of modest means </w:t>
      </w:r>
      <w:r w:rsidRPr="00B249C0">
        <w:rPr>
          <w:u w:val="single"/>
        </w:rPr>
        <w:t>to attend college</w:t>
      </w:r>
      <w:r w:rsidRPr="00B249C0">
        <w:rPr>
          <w:sz w:val="16"/>
        </w:rPr>
        <w:t>.  (See Figure 1.)</w:t>
      </w:r>
    </w:p>
    <w:p w14:paraId="30BD7418" w14:textId="77777777" w:rsidR="006F4980" w:rsidRPr="00B249C0" w:rsidRDefault="006F4980" w:rsidP="006F4980">
      <w:pPr>
        <w:rPr>
          <w:sz w:val="16"/>
        </w:rPr>
      </w:pPr>
      <w:r w:rsidRPr="00B249C0">
        <w:rPr>
          <w:sz w:val="16"/>
        </w:rPr>
        <w:t xml:space="preserve">Despite these and hundreds of billions of dollars in additional cuts that were largely unspecified, the House budget included no revenue increases.  And while </w:t>
      </w:r>
      <w:r w:rsidRPr="00B249C0">
        <w:rPr>
          <w:u w:val="single"/>
        </w:rPr>
        <w:t>concerns of future deficits supposedly drive the budget’s harsh cuts, repealing the estate tax would significantly expand deficits.</w:t>
      </w:r>
    </w:p>
    <w:p w14:paraId="6F1B7D14" w14:textId="77777777" w:rsidR="006F4980" w:rsidRPr="00B249C0" w:rsidRDefault="006F4980" w:rsidP="006F4980">
      <w:pPr>
        <w:rPr>
          <w:u w:val="single"/>
        </w:rPr>
      </w:pPr>
      <w:r w:rsidRPr="00B249C0">
        <w:rPr>
          <w:u w:val="single"/>
        </w:rPr>
        <w:t>Repeal would:</w:t>
      </w:r>
    </w:p>
    <w:p w14:paraId="0C9A6998" w14:textId="77777777" w:rsidR="006F4980" w:rsidRPr="00B249C0" w:rsidRDefault="006F4980" w:rsidP="006F4980">
      <w:pPr>
        <w:pStyle w:val="ListParagraph"/>
        <w:numPr>
          <w:ilvl w:val="0"/>
          <w:numId w:val="46"/>
        </w:numPr>
        <w:rPr>
          <w:sz w:val="16"/>
        </w:rPr>
      </w:pPr>
      <w:r w:rsidRPr="00B249C0">
        <w:rPr>
          <w:u w:val="single"/>
        </w:rPr>
        <w:t>Cost $269 billion in reduced revenues</w:t>
      </w:r>
      <w:r w:rsidRPr="00B249C0">
        <w:rPr>
          <w:sz w:val="16"/>
        </w:rPr>
        <w:t xml:space="preserve"> over 2016 to 2025, according to the Joint Committee on Taxation (JCT</w:t>
      </w:r>
      <w:r w:rsidRPr="00B249C0">
        <w:rPr>
          <w:u w:val="single"/>
        </w:rPr>
        <w:t>), adding $320 billion to deficits</w:t>
      </w:r>
      <w:r w:rsidRPr="00B249C0">
        <w:rPr>
          <w:sz w:val="16"/>
        </w:rPr>
        <w:t xml:space="preserve"> when counting additional interest on the national debt.  The legislation before the House would not offset this cost, contrary to Republican calls for a balanced budget.</w:t>
      </w:r>
    </w:p>
    <w:p w14:paraId="1AD1B354" w14:textId="77777777" w:rsidR="006F4980" w:rsidRPr="00B249C0" w:rsidRDefault="006F4980" w:rsidP="006F4980">
      <w:pPr>
        <w:pStyle w:val="ListParagraph"/>
        <w:numPr>
          <w:ilvl w:val="0"/>
          <w:numId w:val="46"/>
        </w:numPr>
        <w:rPr>
          <w:sz w:val="16"/>
        </w:rPr>
      </w:pPr>
      <w:r w:rsidRPr="00B249C0">
        <w:rPr>
          <w:u w:val="single"/>
        </w:rPr>
        <w:t>Do nothing for 99.8 percent of estates</w:t>
      </w:r>
      <w:r w:rsidRPr="00B249C0">
        <w:rPr>
          <w:sz w:val="16"/>
        </w:rPr>
        <w:t xml:space="preserve">.  Only the estates of the wealthiest 0.2 percent of Americans — roughly 2 out of every 1,000 people who die — owe any estate tax.  This is because of the tax’s high exemption amount, which has jumped from $650,000 in 2001 to $5.43 million per person (effectively $10.86 million for a couple) in 2015.  Repeal would </w:t>
      </w:r>
      <w:r w:rsidRPr="00B249C0">
        <w:rPr>
          <w:u w:val="single"/>
        </w:rPr>
        <w:t>bestow a tax windfall averaging over $3 million apiece</w:t>
      </w:r>
      <w:r w:rsidRPr="00B249C0">
        <w:rPr>
          <w:sz w:val="16"/>
        </w:rPr>
        <w:t xml:space="preserve">, or </w:t>
      </w:r>
      <w:r w:rsidRPr="00B249C0">
        <w:rPr>
          <w:u w:val="single"/>
        </w:rPr>
        <w:t>more than a typical college graduate earns in a lifetime</w:t>
      </w:r>
      <w:r w:rsidRPr="00B249C0">
        <w:rPr>
          <w:sz w:val="16"/>
        </w:rPr>
        <w:t>, on the roughly 5,400 wealthy estates that will owe the tax in 2016.[2</w:t>
      </w:r>
      <w:proofErr w:type="gramStart"/>
      <w:r w:rsidRPr="00B249C0">
        <w:rPr>
          <w:sz w:val="16"/>
        </w:rPr>
        <w:t>]  The</w:t>
      </w:r>
      <w:proofErr w:type="gramEnd"/>
      <w:r w:rsidRPr="00B249C0">
        <w:rPr>
          <w:sz w:val="16"/>
        </w:rPr>
        <w:t xml:space="preserve"> 318 estates worth at least $50 million (some of which are worth hundreds of millions of dollars) would receive tax windfalls averaging more than $20 million each.</w:t>
      </w:r>
    </w:p>
    <w:p w14:paraId="79D95F73" w14:textId="77777777" w:rsidR="006F4980" w:rsidRPr="00B249C0" w:rsidRDefault="006F4980" w:rsidP="006F4980">
      <w:pPr>
        <w:pStyle w:val="ListParagraph"/>
        <w:numPr>
          <w:ilvl w:val="0"/>
          <w:numId w:val="46"/>
        </w:numPr>
        <w:rPr>
          <w:sz w:val="16"/>
        </w:rPr>
      </w:pPr>
      <w:r w:rsidRPr="00B249C0">
        <w:rPr>
          <w:u w:val="single"/>
        </w:rPr>
        <w:t>Exacerbate wealth inequality</w:t>
      </w:r>
      <w:r w:rsidRPr="00B249C0">
        <w:rPr>
          <w:sz w:val="16"/>
        </w:rPr>
        <w:t>, which has grown significantly in recent decades.  In 2012, the wealthiest 1 percent of American families held about 42 percent of total wealth, new data show.[3</w:t>
      </w:r>
      <w:proofErr w:type="gramStart"/>
      <w:r w:rsidRPr="00B249C0">
        <w:rPr>
          <w:sz w:val="16"/>
        </w:rPr>
        <w:t>]  Large</w:t>
      </w:r>
      <w:proofErr w:type="gramEnd"/>
      <w:r w:rsidRPr="00B249C0">
        <w:rPr>
          <w:sz w:val="16"/>
        </w:rPr>
        <w:t xml:space="preserve"> inheritances play a significant role in the concentration of wealth; inheritances account for about 40 percent of all household wealth and are extremely concentrated at the top.  Repealing the estate tax would exacerbate wealth inequality by benefiting only the heirs of the country’s wealthiest estates, who also tend to have very high incomes.[4]</w:t>
      </w:r>
    </w:p>
    <w:p w14:paraId="232FB8FD" w14:textId="77777777" w:rsidR="006F4980" w:rsidRPr="00B249C0" w:rsidRDefault="006F4980" w:rsidP="006F4980">
      <w:pPr>
        <w:rPr>
          <w:sz w:val="16"/>
        </w:rPr>
      </w:pPr>
      <w:r w:rsidRPr="00B249C0">
        <w:rPr>
          <w:sz w:val="16"/>
        </w:rPr>
        <w:t xml:space="preserve">In addition, despite policymakers’ frequent statements about the importance of work, </w:t>
      </w:r>
      <w:r w:rsidRPr="00B249C0">
        <w:rPr>
          <w:u w:val="single"/>
        </w:rPr>
        <w:t>repeal would reduce the incentive for heirs of large estates to work</w:t>
      </w:r>
      <w:r w:rsidRPr="00B249C0">
        <w:rPr>
          <w:sz w:val="16"/>
        </w:rPr>
        <w:t>.</w:t>
      </w:r>
    </w:p>
    <w:p w14:paraId="78D87F46" w14:textId="77777777" w:rsidR="006F4980" w:rsidRPr="00B249C0" w:rsidRDefault="006F4980" w:rsidP="006F4980">
      <w:pPr>
        <w:rPr>
          <w:u w:val="single"/>
        </w:rPr>
      </w:pPr>
      <w:r w:rsidRPr="00B249C0">
        <w:rPr>
          <w:sz w:val="16"/>
        </w:rPr>
        <w:t xml:space="preserve">Evidence shows the </w:t>
      </w:r>
      <w:r w:rsidRPr="00B249C0">
        <w:rPr>
          <w:u w:val="single"/>
        </w:rPr>
        <w:t>estate tax is an economically sound tax</w:t>
      </w:r>
      <w:r w:rsidRPr="00B249C0">
        <w:rPr>
          <w:sz w:val="16"/>
        </w:rPr>
        <w:t xml:space="preserve">.  Contrary to claims that it hurts the economy, </w:t>
      </w:r>
      <w:r w:rsidRPr="00B249C0">
        <w:rPr>
          <w:u w:val="single"/>
        </w:rPr>
        <w:t>it likely has little or no impact on wealthy donors’ savings, and it encourages heirs to work</w:t>
      </w:r>
      <w:r w:rsidRPr="00B249C0">
        <w:rPr>
          <w:sz w:val="16"/>
        </w:rPr>
        <w:t>.  It is an economically efficient way to raise revenue that supports public services and lowers deficits without imposing burdens on low- and middle-income Americans</w:t>
      </w:r>
      <w:r w:rsidRPr="00B249C0">
        <w:rPr>
          <w:u w:val="single"/>
        </w:rPr>
        <w:t>.  Thus, the estate tax plays an important role in our revenue system, particularly given our long-term budget challenges.</w:t>
      </w:r>
    </w:p>
    <w:p w14:paraId="24979791" w14:textId="77777777" w:rsidR="006F4980" w:rsidRPr="00B249C0" w:rsidRDefault="006F4980" w:rsidP="006F4980">
      <w:pPr>
        <w:rPr>
          <w:sz w:val="16"/>
          <w:szCs w:val="16"/>
        </w:rPr>
      </w:pPr>
      <w:r w:rsidRPr="00B249C0">
        <w:rPr>
          <w:sz w:val="16"/>
          <w:szCs w:val="16"/>
        </w:rPr>
        <w:t>Tax Affects Only Largest Estates</w:t>
      </w:r>
    </w:p>
    <w:p w14:paraId="669E682B" w14:textId="77777777" w:rsidR="006F4980" w:rsidRPr="00B249C0" w:rsidRDefault="006F4980" w:rsidP="006F4980">
      <w:pPr>
        <w:rPr>
          <w:sz w:val="16"/>
          <w:szCs w:val="16"/>
        </w:rPr>
      </w:pPr>
      <w:r w:rsidRPr="00B249C0">
        <w:rPr>
          <w:sz w:val="16"/>
          <w:szCs w:val="16"/>
        </w:rPr>
        <w:t>Only the estates of the wealthiest 0.2 percent of Americans — roughly 2 out of every 1,000 people who die — owe any estate tax (see Figure 2).  This is because estate taxes are due only on the portion of an estate’s value that exceeds the exemption level, $5.43 million per person in 2015.</w:t>
      </w:r>
    </w:p>
    <w:p w14:paraId="660F394C" w14:textId="77777777" w:rsidR="006F4980" w:rsidRPr="00B249C0" w:rsidRDefault="006F4980" w:rsidP="006F4980">
      <w:pPr>
        <w:rPr>
          <w:sz w:val="16"/>
          <w:szCs w:val="16"/>
        </w:rPr>
      </w:pPr>
      <w:r w:rsidRPr="00B249C0">
        <w:rPr>
          <w:sz w:val="16"/>
          <w:szCs w:val="16"/>
        </w:rPr>
        <w:t xml:space="preserve">Moreover, the few estates that owe the tax generally pay less than one-sixth of their value in tax.  Among taxable estates in 2013, their “effective” tax rate — that is, the percentage of the estate’s value that was paid in taxes — averaged 16.6 percent (see Figure 3).[5]  The effective rate is far below the top statutory rate of 40 percent, both because of the high exemption level and because heirs can often shield a large portion of an estate’s remaining value from taxation through various deductions. </w:t>
      </w:r>
    </w:p>
    <w:p w14:paraId="7116063A" w14:textId="77777777" w:rsidR="006F4980" w:rsidRPr="00B249C0" w:rsidRDefault="006F4980" w:rsidP="006F4980">
      <w:pPr>
        <w:rPr>
          <w:sz w:val="16"/>
          <w:szCs w:val="16"/>
        </w:rPr>
      </w:pPr>
      <w:r w:rsidRPr="00B249C0">
        <w:rPr>
          <w:sz w:val="16"/>
          <w:szCs w:val="16"/>
        </w:rPr>
        <w:t>Only roughly 20 small business and farm estates nationwide owed any estate tax in 2013, the Tax Policy Center (TPC) estimates.  They owed just 4.9 percent of their value in tax, on average.[6]</w:t>
      </w:r>
    </w:p>
    <w:p w14:paraId="510474E2" w14:textId="77777777" w:rsidR="006F4980" w:rsidRDefault="006F4980" w:rsidP="006F4980">
      <w:pPr>
        <w:pStyle w:val="Heading2"/>
        <w:rPr>
          <w:rFonts w:cs="Calibri"/>
        </w:rPr>
      </w:pPr>
      <w:r>
        <w:rPr>
          <w:rFonts w:cs="Calibri"/>
        </w:rPr>
        <w:lastRenderedPageBreak/>
        <w:t>Income Tax</w:t>
      </w:r>
    </w:p>
    <w:p w14:paraId="3304F258" w14:textId="77777777" w:rsidR="006F4980" w:rsidRPr="00A96A29" w:rsidRDefault="006F4980" w:rsidP="006F4980">
      <w:pPr>
        <w:pStyle w:val="Heading3"/>
      </w:pPr>
      <w:r>
        <w:lastRenderedPageBreak/>
        <w:t>Solve Inequality</w:t>
      </w:r>
    </w:p>
    <w:p w14:paraId="5FD1F78D" w14:textId="77777777" w:rsidR="006F4980" w:rsidRDefault="006F4980" w:rsidP="006F4980">
      <w:pPr>
        <w:pStyle w:val="Heading4"/>
      </w:pPr>
      <w:r>
        <w:t xml:space="preserve">Income taxes </w:t>
      </w:r>
      <w:r w:rsidRPr="00E8736F">
        <w:rPr>
          <w:u w:val="single"/>
        </w:rPr>
        <w:t>decrease</w:t>
      </w:r>
      <w:r>
        <w:t xml:space="preserve"> income inequality---</w:t>
      </w:r>
      <w:r w:rsidRPr="00E8736F">
        <w:rPr>
          <w:u w:val="single"/>
        </w:rPr>
        <w:t>empirics</w:t>
      </w:r>
      <w:r>
        <w:t xml:space="preserve"> and </w:t>
      </w:r>
      <w:r w:rsidRPr="00E8736F">
        <w:rPr>
          <w:u w:val="single"/>
        </w:rPr>
        <w:t>statistics</w:t>
      </w:r>
      <w:r>
        <w:t xml:space="preserve">. </w:t>
      </w:r>
    </w:p>
    <w:p w14:paraId="1512D768" w14:textId="77777777" w:rsidR="006F4980" w:rsidRPr="0036210A" w:rsidRDefault="006F4980" w:rsidP="006F4980">
      <w:r>
        <w:t xml:space="preserve">Ulrich </w:t>
      </w:r>
      <w:proofErr w:type="spellStart"/>
      <w:r w:rsidRPr="002E328D">
        <w:rPr>
          <w:rStyle w:val="Style13ptBold"/>
        </w:rPr>
        <w:t>Eydam</w:t>
      </w:r>
      <w:proofErr w:type="spellEnd"/>
      <w:r>
        <w:t xml:space="preserve"> </w:t>
      </w:r>
      <w:r>
        <w:rPr>
          <w:rStyle w:val="Style13ptBold"/>
        </w:rPr>
        <w:t>23</w:t>
      </w:r>
      <w:r w:rsidRPr="0036210A">
        <w:t xml:space="preserve">, </w:t>
      </w:r>
      <w:r>
        <w:t>studied Economics at the Viadrina University Frankfurt/Oder, at the University of Potsdam, and at the Kiel Institute for the World Economy;</w:t>
      </w:r>
      <w:r w:rsidRPr="0036210A">
        <w:t xml:space="preserve"> </w:t>
      </w:r>
      <w:r>
        <w:t xml:space="preserve">Hannes </w:t>
      </w:r>
      <w:proofErr w:type="spellStart"/>
      <w:r>
        <w:t>Qualo</w:t>
      </w:r>
      <w:proofErr w:type="spellEnd"/>
      <w:r>
        <w:t>, bachelor's degree in economics at the Free University of Berlin, graduated, master's degree at the Free University of Berlin, 5</w:t>
      </w:r>
      <w:r w:rsidRPr="0036210A">
        <w:t>/</w:t>
      </w:r>
      <w:r>
        <w:t>12</w:t>
      </w:r>
      <w:r w:rsidRPr="0036210A">
        <w:t>/</w:t>
      </w:r>
      <w:r>
        <w:t>2023</w:t>
      </w:r>
      <w:r w:rsidRPr="0036210A">
        <w:t>, “</w:t>
      </w:r>
      <w:r>
        <w:t>Income inequality and taxes – an empirical assessment</w:t>
      </w:r>
      <w:r w:rsidRPr="0036210A">
        <w:t xml:space="preserve">,” </w:t>
      </w:r>
      <w:r>
        <w:rPr>
          <w:i/>
          <w:iCs/>
        </w:rPr>
        <w:t>Routledge</w:t>
      </w:r>
      <w:r w:rsidRPr="0036210A">
        <w:t xml:space="preserve">, pp </w:t>
      </w:r>
      <w:r>
        <w:t>1</w:t>
      </w:r>
      <w:r w:rsidRPr="0036210A">
        <w:t>-</w:t>
      </w:r>
      <w:r>
        <w:t>2</w:t>
      </w:r>
      <w:r w:rsidRPr="0036210A">
        <w:t xml:space="preserve">, </w:t>
      </w:r>
      <w:r>
        <w:t>DOI: 10.1080/13504851.2023.2208328</w:t>
      </w:r>
      <w:r w:rsidRPr="0036210A">
        <w:t xml:space="preserve">, </w:t>
      </w:r>
      <w:proofErr w:type="spellStart"/>
      <w:proofErr w:type="gramStart"/>
      <w:r>
        <w:t>rezz</w:t>
      </w:r>
      <w:proofErr w:type="spellEnd"/>
      <w:proofErr w:type="gramEnd"/>
    </w:p>
    <w:p w14:paraId="0EDE7BF0" w14:textId="77777777" w:rsidR="006F4980" w:rsidRPr="00095250" w:rsidRDefault="006F4980" w:rsidP="006F4980">
      <w:pPr>
        <w:rPr>
          <w:sz w:val="14"/>
        </w:rPr>
      </w:pPr>
      <w:r w:rsidRPr="00095250">
        <w:rPr>
          <w:sz w:val="14"/>
        </w:rPr>
        <w:t>I. Introduction</w:t>
      </w:r>
    </w:p>
    <w:p w14:paraId="084560C9" w14:textId="77777777" w:rsidR="006F4980" w:rsidRPr="00095250" w:rsidRDefault="006F4980" w:rsidP="006F4980">
      <w:pPr>
        <w:rPr>
          <w:sz w:val="14"/>
        </w:rPr>
      </w:pPr>
      <w:r w:rsidRPr="00095250">
        <w:rPr>
          <w:sz w:val="14"/>
        </w:rPr>
        <w:t xml:space="preserve">The development of income inequality over the past decades has attracted considerable attention in the public debate and spurred a surge in research trying to understand the causes of inequality (cf. Piketty and </w:t>
      </w:r>
      <w:proofErr w:type="spellStart"/>
      <w:r w:rsidRPr="00095250">
        <w:rPr>
          <w:sz w:val="14"/>
        </w:rPr>
        <w:t>Saez</w:t>
      </w:r>
      <w:proofErr w:type="spellEnd"/>
      <w:r w:rsidRPr="00095250">
        <w:rPr>
          <w:sz w:val="14"/>
        </w:rPr>
        <w:t xml:space="preserve"> (2003); Barro (2000); </w:t>
      </w:r>
      <w:proofErr w:type="spellStart"/>
      <w:r w:rsidRPr="00095250">
        <w:rPr>
          <w:sz w:val="14"/>
        </w:rPr>
        <w:t>Rubolino</w:t>
      </w:r>
      <w:proofErr w:type="spellEnd"/>
      <w:r w:rsidRPr="00095250">
        <w:rPr>
          <w:sz w:val="14"/>
        </w:rPr>
        <w:t xml:space="preserve"> and </w:t>
      </w:r>
      <w:proofErr w:type="spellStart"/>
      <w:r w:rsidRPr="00095250">
        <w:rPr>
          <w:sz w:val="14"/>
        </w:rPr>
        <w:t>Waldenström</w:t>
      </w:r>
      <w:proofErr w:type="spellEnd"/>
      <w:r w:rsidRPr="00095250">
        <w:rPr>
          <w:sz w:val="14"/>
        </w:rPr>
        <w:t xml:space="preserve"> (2020)). Much of the literature addresses the macroeconomic implications of high inequality, including a potential increase in financial fragility (cf. </w:t>
      </w:r>
      <w:proofErr w:type="spellStart"/>
      <w:r w:rsidRPr="00095250">
        <w:rPr>
          <w:sz w:val="14"/>
        </w:rPr>
        <w:t>Kumhof</w:t>
      </w:r>
      <w:proofErr w:type="spellEnd"/>
      <w:r w:rsidRPr="00095250">
        <w:rPr>
          <w:sz w:val="14"/>
        </w:rPr>
        <w:t xml:space="preserve">, </w:t>
      </w:r>
      <w:proofErr w:type="spellStart"/>
      <w:r w:rsidRPr="00095250">
        <w:rPr>
          <w:sz w:val="14"/>
        </w:rPr>
        <w:t>Rancière</w:t>
      </w:r>
      <w:proofErr w:type="spellEnd"/>
      <w:r w:rsidRPr="00095250">
        <w:rPr>
          <w:sz w:val="14"/>
        </w:rPr>
        <w:t xml:space="preserve">, and Winant (2015)), political instability (cf. Persson and </w:t>
      </w:r>
      <w:proofErr w:type="spellStart"/>
      <w:r w:rsidRPr="00095250">
        <w:rPr>
          <w:sz w:val="14"/>
        </w:rPr>
        <w:t>Tabellini</w:t>
      </w:r>
      <w:proofErr w:type="spellEnd"/>
      <w:r w:rsidRPr="00095250">
        <w:rPr>
          <w:sz w:val="14"/>
        </w:rPr>
        <w:t xml:space="preserve"> (1994)), and a slowdown of economic growth (cf. </w:t>
      </w:r>
      <w:proofErr w:type="spellStart"/>
      <w:r w:rsidRPr="00095250">
        <w:rPr>
          <w:sz w:val="14"/>
        </w:rPr>
        <w:t>Claessens</w:t>
      </w:r>
      <w:proofErr w:type="spellEnd"/>
      <w:r w:rsidRPr="00095250">
        <w:rPr>
          <w:sz w:val="14"/>
        </w:rPr>
        <w:t xml:space="preserve"> and </w:t>
      </w:r>
      <w:proofErr w:type="spellStart"/>
      <w:r w:rsidRPr="00095250">
        <w:rPr>
          <w:sz w:val="14"/>
        </w:rPr>
        <w:t>Perotti</w:t>
      </w:r>
      <w:proofErr w:type="spellEnd"/>
      <w:r w:rsidRPr="00095250">
        <w:rPr>
          <w:sz w:val="14"/>
        </w:rPr>
        <w:t xml:space="preserve"> (2007)). </w:t>
      </w:r>
      <w:r w:rsidRPr="00CF21EB">
        <w:rPr>
          <w:u w:val="single"/>
        </w:rPr>
        <w:t xml:space="preserve">In an </w:t>
      </w:r>
      <w:r w:rsidRPr="00CF21EB">
        <w:rPr>
          <w:rStyle w:val="Emphasis"/>
        </w:rPr>
        <w:t>empirical over-view</w:t>
      </w:r>
      <w:r w:rsidRPr="00CF21EB">
        <w:rPr>
          <w:u w:val="single"/>
        </w:rPr>
        <w:t xml:space="preserve"> on the macroeconomic determinants of inequality</w:t>
      </w:r>
      <w:r w:rsidRPr="00095250">
        <w:rPr>
          <w:sz w:val="14"/>
        </w:rPr>
        <w:t xml:space="preserve"> </w:t>
      </w:r>
      <w:proofErr w:type="spellStart"/>
      <w:r w:rsidRPr="00095250">
        <w:rPr>
          <w:sz w:val="14"/>
        </w:rPr>
        <w:t>Dabla</w:t>
      </w:r>
      <w:proofErr w:type="spellEnd"/>
      <w:r w:rsidRPr="00095250">
        <w:rPr>
          <w:sz w:val="14"/>
        </w:rPr>
        <w:t xml:space="preserve">-Norris et al. (2015) </w:t>
      </w:r>
      <w:r w:rsidRPr="00CF21EB">
        <w:rPr>
          <w:u w:val="single"/>
        </w:rPr>
        <w:t xml:space="preserve">highlight </w:t>
      </w:r>
      <w:proofErr w:type="spellStart"/>
      <w:r w:rsidRPr="00CF21EB">
        <w:rPr>
          <w:u w:val="single"/>
        </w:rPr>
        <w:t>sev-eral</w:t>
      </w:r>
      <w:proofErr w:type="spellEnd"/>
      <w:r w:rsidRPr="00CF21EB">
        <w:rPr>
          <w:u w:val="single"/>
        </w:rPr>
        <w:t xml:space="preserve"> potential determinants of inequality</w:t>
      </w:r>
      <w:r w:rsidRPr="00095250">
        <w:rPr>
          <w:sz w:val="14"/>
        </w:rPr>
        <w:t xml:space="preserve">: </w:t>
      </w:r>
      <w:proofErr w:type="spellStart"/>
      <w:r w:rsidRPr="00095250">
        <w:rPr>
          <w:sz w:val="14"/>
        </w:rPr>
        <w:t>technolo-gical</w:t>
      </w:r>
      <w:proofErr w:type="spellEnd"/>
      <w:r w:rsidRPr="00095250">
        <w:rPr>
          <w:sz w:val="14"/>
        </w:rPr>
        <w:t xml:space="preserve"> change, trade globalization, financial liberalization, and changes in </w:t>
      </w:r>
      <w:proofErr w:type="spellStart"/>
      <w:r w:rsidRPr="00095250">
        <w:rPr>
          <w:sz w:val="14"/>
        </w:rPr>
        <w:t>labour</w:t>
      </w:r>
      <w:proofErr w:type="spellEnd"/>
      <w:r w:rsidRPr="00095250">
        <w:rPr>
          <w:sz w:val="14"/>
        </w:rPr>
        <w:t xml:space="preserve"> market </w:t>
      </w:r>
      <w:proofErr w:type="spellStart"/>
      <w:r w:rsidRPr="00095250">
        <w:rPr>
          <w:sz w:val="14"/>
        </w:rPr>
        <w:t>institu-tions</w:t>
      </w:r>
      <w:proofErr w:type="spellEnd"/>
      <w:r w:rsidRPr="00095250">
        <w:rPr>
          <w:sz w:val="14"/>
        </w:rPr>
        <w:t xml:space="preserve">. Besides these factors, </w:t>
      </w:r>
      <w:r w:rsidRPr="00CF21EB">
        <w:rPr>
          <w:u w:val="single"/>
        </w:rPr>
        <w:t>taxation</w:t>
      </w:r>
      <w:r w:rsidRPr="00095250">
        <w:rPr>
          <w:sz w:val="14"/>
        </w:rPr>
        <w:t xml:space="preserve"> and specifically the design of tax systems, </w:t>
      </w:r>
      <w:proofErr w:type="gramStart"/>
      <w:r w:rsidRPr="00095250">
        <w:rPr>
          <w:sz w:val="14"/>
        </w:rPr>
        <w:t>i.e.</w:t>
      </w:r>
      <w:proofErr w:type="gramEnd"/>
      <w:r w:rsidRPr="00095250">
        <w:rPr>
          <w:sz w:val="14"/>
        </w:rPr>
        <w:t xml:space="preserve"> number of tax brackets and the degree of progressivity, </w:t>
      </w:r>
      <w:r w:rsidRPr="00CF21EB">
        <w:rPr>
          <w:u w:val="single"/>
        </w:rPr>
        <w:t xml:space="preserve">are identified as </w:t>
      </w:r>
      <w:r w:rsidRPr="00CF21EB">
        <w:rPr>
          <w:rStyle w:val="Emphasis"/>
        </w:rPr>
        <w:t>major determinants</w:t>
      </w:r>
      <w:r w:rsidRPr="00CF21EB">
        <w:rPr>
          <w:u w:val="single"/>
        </w:rPr>
        <w:t xml:space="preserve"> of inequality</w:t>
      </w:r>
      <w:r w:rsidRPr="00095250">
        <w:rPr>
          <w:sz w:val="14"/>
        </w:rPr>
        <w:t xml:space="preserve"> (cf. </w:t>
      </w:r>
      <w:proofErr w:type="spellStart"/>
      <w:r w:rsidRPr="00095250">
        <w:rPr>
          <w:sz w:val="14"/>
        </w:rPr>
        <w:t>Roine</w:t>
      </w:r>
      <w:proofErr w:type="spellEnd"/>
      <w:r w:rsidRPr="00095250">
        <w:rPr>
          <w:sz w:val="14"/>
        </w:rPr>
        <w:t xml:space="preserve">, Vlachos, and </w:t>
      </w:r>
      <w:proofErr w:type="spellStart"/>
      <w:r w:rsidRPr="00095250">
        <w:rPr>
          <w:sz w:val="14"/>
        </w:rPr>
        <w:t>Waldenström</w:t>
      </w:r>
      <w:proofErr w:type="spellEnd"/>
      <w:r w:rsidRPr="00095250">
        <w:rPr>
          <w:sz w:val="14"/>
        </w:rPr>
        <w:t xml:space="preserve"> (2009); Arnold (2008)). However, </w:t>
      </w:r>
      <w:r w:rsidRPr="008F7C14">
        <w:rPr>
          <w:u w:val="single"/>
        </w:rPr>
        <w:t>there is</w:t>
      </w:r>
      <w:r w:rsidRPr="00095250">
        <w:rPr>
          <w:sz w:val="14"/>
        </w:rPr>
        <w:t xml:space="preserve"> relatively </w:t>
      </w:r>
      <w:r w:rsidRPr="00D9658C">
        <w:rPr>
          <w:rStyle w:val="Emphasis"/>
        </w:rPr>
        <w:t>little knowledge</w:t>
      </w:r>
      <w:r w:rsidRPr="008F7C14">
        <w:rPr>
          <w:u w:val="single"/>
        </w:rPr>
        <w:t xml:space="preserve"> on the importance of taxation relative to other </w:t>
      </w:r>
      <w:proofErr w:type="spellStart"/>
      <w:r w:rsidRPr="008F7C14">
        <w:rPr>
          <w:u w:val="single"/>
        </w:rPr>
        <w:t>macroeco</w:t>
      </w:r>
      <w:proofErr w:type="spellEnd"/>
      <w:r w:rsidRPr="008F7C14">
        <w:rPr>
          <w:u w:val="single"/>
        </w:rPr>
        <w:t>-nomic drivers of inequality</w:t>
      </w:r>
      <w:r w:rsidRPr="00095250">
        <w:rPr>
          <w:sz w:val="14"/>
        </w:rPr>
        <w:t xml:space="preserve">. This is surprising, given the </w:t>
      </w:r>
      <w:r w:rsidRPr="008F7C14">
        <w:rPr>
          <w:u w:val="single"/>
        </w:rPr>
        <w:t>contrasting movement of rising income inequal-</w:t>
      </w:r>
      <w:proofErr w:type="spellStart"/>
      <w:r w:rsidRPr="008F7C14">
        <w:rPr>
          <w:u w:val="single"/>
        </w:rPr>
        <w:t>ity</w:t>
      </w:r>
      <w:proofErr w:type="spellEnd"/>
      <w:r w:rsidRPr="008F7C14">
        <w:rPr>
          <w:u w:val="single"/>
        </w:rPr>
        <w:t xml:space="preserve"> and decreasing income tax rates over the last decades</w:t>
      </w:r>
      <w:r w:rsidRPr="00095250">
        <w:rPr>
          <w:sz w:val="14"/>
        </w:rPr>
        <w:t xml:space="preserve"> (cf. Peter, </w:t>
      </w:r>
      <w:proofErr w:type="spellStart"/>
      <w:r w:rsidRPr="00095250">
        <w:rPr>
          <w:sz w:val="14"/>
        </w:rPr>
        <w:t>Buttrick</w:t>
      </w:r>
      <w:proofErr w:type="spellEnd"/>
      <w:r w:rsidRPr="00095250">
        <w:rPr>
          <w:sz w:val="14"/>
        </w:rPr>
        <w:t>, and Duncan (2010)).</w:t>
      </w:r>
    </w:p>
    <w:p w14:paraId="689EB424" w14:textId="77777777" w:rsidR="006F4980" w:rsidRPr="00095250" w:rsidRDefault="006F4980" w:rsidP="006F4980">
      <w:pPr>
        <w:rPr>
          <w:sz w:val="14"/>
        </w:rPr>
      </w:pPr>
      <w:r w:rsidRPr="00095250">
        <w:rPr>
          <w:sz w:val="14"/>
        </w:rPr>
        <w:t xml:space="preserve">By examining the long-run relationship between income inequality and personal income taxation (PIT) in a cross-country setting, this study </w:t>
      </w:r>
      <w:proofErr w:type="spellStart"/>
      <w:r w:rsidRPr="00095250">
        <w:rPr>
          <w:sz w:val="14"/>
        </w:rPr>
        <w:t>contri-butes</w:t>
      </w:r>
      <w:proofErr w:type="spellEnd"/>
      <w:r w:rsidRPr="00095250">
        <w:rPr>
          <w:sz w:val="14"/>
        </w:rPr>
        <w:t xml:space="preserve"> to the literature on the macroeconomic </w:t>
      </w:r>
      <w:proofErr w:type="spellStart"/>
      <w:r w:rsidRPr="00095250">
        <w:rPr>
          <w:sz w:val="14"/>
        </w:rPr>
        <w:t>dri-vers</w:t>
      </w:r>
      <w:proofErr w:type="spellEnd"/>
      <w:r w:rsidRPr="00095250">
        <w:rPr>
          <w:sz w:val="14"/>
        </w:rPr>
        <w:t xml:space="preserve"> of inequality. The focus is on the role of the tax system, </w:t>
      </w:r>
      <w:proofErr w:type="gramStart"/>
      <w:r w:rsidRPr="00095250">
        <w:rPr>
          <w:sz w:val="14"/>
        </w:rPr>
        <w:t>i.e.</w:t>
      </w:r>
      <w:proofErr w:type="gramEnd"/>
      <w:r w:rsidRPr="00095250">
        <w:rPr>
          <w:sz w:val="14"/>
        </w:rPr>
        <w:t xml:space="preserve"> top tax rates and tax progressivity, on income inequality. Placing inequality in a macroeconomic framework allows us not only to </w:t>
      </w:r>
      <w:r w:rsidRPr="004A1CFF">
        <w:rPr>
          <w:u w:val="single"/>
        </w:rPr>
        <w:t xml:space="preserve">examine the relationship </w:t>
      </w:r>
      <w:r w:rsidRPr="00CF21EB">
        <w:rPr>
          <w:rStyle w:val="Emphasis"/>
        </w:rPr>
        <w:t>between income inequality and income taxation</w:t>
      </w:r>
      <w:r w:rsidRPr="00095250">
        <w:rPr>
          <w:sz w:val="14"/>
        </w:rPr>
        <w:t xml:space="preserve">, but </w:t>
      </w:r>
      <w:r w:rsidRPr="004A1CFF">
        <w:rPr>
          <w:u w:val="single"/>
        </w:rPr>
        <w:t>also to control for correlations between income inequality and macroeconomic indicators</w:t>
      </w:r>
      <w:r w:rsidRPr="00095250">
        <w:rPr>
          <w:sz w:val="14"/>
        </w:rPr>
        <w:t>.</w:t>
      </w:r>
    </w:p>
    <w:p w14:paraId="2B71C0F7" w14:textId="77777777" w:rsidR="006F4980" w:rsidRPr="00095250" w:rsidRDefault="006F4980" w:rsidP="006F4980">
      <w:pPr>
        <w:rPr>
          <w:sz w:val="14"/>
        </w:rPr>
      </w:pPr>
      <w:r w:rsidRPr="00095250">
        <w:rPr>
          <w:sz w:val="14"/>
        </w:rPr>
        <w:t xml:space="preserve">Our results confirm </w:t>
      </w:r>
      <w:r w:rsidRPr="004A1CFF">
        <w:rPr>
          <w:u w:val="single"/>
        </w:rPr>
        <w:t xml:space="preserve">a </w:t>
      </w:r>
      <w:r w:rsidRPr="00CF21EB">
        <w:rPr>
          <w:rStyle w:val="Emphasis"/>
        </w:rPr>
        <w:t>statistically significant</w:t>
      </w:r>
      <w:r w:rsidRPr="004A1CFF">
        <w:rPr>
          <w:u w:val="single"/>
        </w:rPr>
        <w:t xml:space="preserve"> negative effect of average and marginal tax rates on income inequality</w:t>
      </w:r>
      <w:r w:rsidRPr="00095250">
        <w:rPr>
          <w:sz w:val="14"/>
        </w:rPr>
        <w:t xml:space="preserve">. In the baseline analysis </w:t>
      </w:r>
      <w:r w:rsidRPr="00095250">
        <w:rPr>
          <w:u w:val="single"/>
        </w:rPr>
        <w:t>a one percentage point increase in the average tax rate is associated with a decline in the Gini coefficient of 0.73 points. The marginal tax has a similar effect of 0.66</w:t>
      </w:r>
      <w:r w:rsidRPr="00095250">
        <w:rPr>
          <w:sz w:val="14"/>
        </w:rPr>
        <w:t xml:space="preserve">. We also observe </w:t>
      </w:r>
      <w:r w:rsidRPr="00095250">
        <w:rPr>
          <w:u w:val="single"/>
        </w:rPr>
        <w:t xml:space="preserve">a </w:t>
      </w:r>
      <w:r w:rsidRPr="00CF21EB">
        <w:rPr>
          <w:rStyle w:val="Emphasis"/>
        </w:rPr>
        <w:t>negative relationship</w:t>
      </w:r>
      <w:r w:rsidRPr="00095250">
        <w:rPr>
          <w:u w:val="single"/>
        </w:rPr>
        <w:t xml:space="preserve"> between tax progressivity and income inequality</w:t>
      </w:r>
      <w:r w:rsidRPr="00095250">
        <w:rPr>
          <w:sz w:val="14"/>
        </w:rPr>
        <w:t xml:space="preserve">. There is also evidence of a significant negative association between GDP growth and income inequality, supporting a Kuznets curve </w:t>
      </w:r>
      <w:proofErr w:type="gramStart"/>
      <w:r w:rsidRPr="00095250">
        <w:rPr>
          <w:sz w:val="14"/>
        </w:rPr>
        <w:t>relation-ship</w:t>
      </w:r>
      <w:proofErr w:type="gramEnd"/>
      <w:r w:rsidRPr="00095250">
        <w:rPr>
          <w:sz w:val="14"/>
        </w:rPr>
        <w:t>. Given the ongoing academic and public debate, these results help to identify the key deter-</w:t>
      </w:r>
      <w:proofErr w:type="spellStart"/>
      <w:r w:rsidRPr="00095250">
        <w:rPr>
          <w:sz w:val="14"/>
        </w:rPr>
        <w:t>minants</w:t>
      </w:r>
      <w:proofErr w:type="spellEnd"/>
      <w:r w:rsidRPr="00095250">
        <w:rPr>
          <w:sz w:val="14"/>
        </w:rPr>
        <w:t xml:space="preserve"> and their respective effects on income inequality, providing policymakers with more information on the effectiveness of tax reforms to address inequality.</w:t>
      </w:r>
    </w:p>
    <w:p w14:paraId="614D1199" w14:textId="77777777" w:rsidR="0096642E" w:rsidRDefault="0096642E" w:rsidP="0096642E">
      <w:pPr>
        <w:pStyle w:val="Heading2"/>
        <w:rPr>
          <w:rFonts w:cs="Calibri"/>
        </w:rPr>
      </w:pPr>
      <w:r>
        <w:rPr>
          <w:rFonts w:cs="Calibri"/>
        </w:rPr>
        <w:lastRenderedPageBreak/>
        <w:t xml:space="preserve">Payroll Tax </w:t>
      </w:r>
    </w:p>
    <w:p w14:paraId="64A909B3" w14:textId="77777777" w:rsidR="0096642E" w:rsidRPr="00A96A29" w:rsidRDefault="0096642E" w:rsidP="0096642E">
      <w:pPr>
        <w:pStyle w:val="Heading3"/>
      </w:pPr>
      <w:r>
        <w:lastRenderedPageBreak/>
        <w:t>Solves Secular Stagnation</w:t>
      </w:r>
    </w:p>
    <w:p w14:paraId="43E6002E" w14:textId="77777777" w:rsidR="0096642E" w:rsidRPr="00BD32E0" w:rsidRDefault="0096642E" w:rsidP="0096642E">
      <w:pPr>
        <w:pStyle w:val="Heading4"/>
      </w:pPr>
      <w:r>
        <w:t xml:space="preserve">Payroll tax expansion boosts </w:t>
      </w:r>
      <w:r w:rsidRPr="00024A6D">
        <w:rPr>
          <w:u w:val="single"/>
        </w:rPr>
        <w:t>aggregate demand</w:t>
      </w:r>
      <w:r>
        <w:t xml:space="preserve"> necessary to stop </w:t>
      </w:r>
      <w:r w:rsidRPr="00024A6D">
        <w:rPr>
          <w:u w:val="single"/>
        </w:rPr>
        <w:t>secular stagnation</w:t>
      </w:r>
      <w:r>
        <w:t xml:space="preserve">. </w:t>
      </w:r>
    </w:p>
    <w:p w14:paraId="69A1AA9E" w14:textId="77777777" w:rsidR="0096642E" w:rsidRDefault="0096642E" w:rsidP="0096642E">
      <w:r>
        <w:t>Monique</w:t>
      </w:r>
      <w:r w:rsidRPr="00BD32E0">
        <w:t xml:space="preserve"> </w:t>
      </w:r>
      <w:r>
        <w:rPr>
          <w:rStyle w:val="Style13ptBold"/>
        </w:rPr>
        <w:t>Morrissey</w:t>
      </w:r>
      <w:r w:rsidRPr="00BD32E0">
        <w:rPr>
          <w:rStyle w:val="Style13ptBold"/>
        </w:rPr>
        <w:t xml:space="preserve"> </w:t>
      </w:r>
      <w:r>
        <w:rPr>
          <w:rStyle w:val="Style13ptBold"/>
        </w:rPr>
        <w:t>19</w:t>
      </w:r>
      <w:r w:rsidRPr="00BD32E0">
        <w:t xml:space="preserve">, </w:t>
      </w:r>
      <w:r>
        <w:t>Ph.D., Economics, American University, B.A., Political Science and History, Swarthmore College</w:t>
      </w:r>
      <w:r w:rsidRPr="00BD32E0">
        <w:t xml:space="preserve">, </w:t>
      </w:r>
      <w:r>
        <w:t>7</w:t>
      </w:r>
      <w:r w:rsidRPr="00BD32E0">
        <w:t>/</w:t>
      </w:r>
      <w:r>
        <w:t>25</w:t>
      </w:r>
      <w:r w:rsidRPr="00BD32E0">
        <w:t>/</w:t>
      </w:r>
      <w:r>
        <w:t>2019</w:t>
      </w:r>
      <w:r w:rsidRPr="00BD32E0">
        <w:t>, “</w:t>
      </w:r>
      <w:r>
        <w:t>Social Security expansion would likely bolster, not hurt, economic growth</w:t>
      </w:r>
      <w:r w:rsidRPr="00BD32E0">
        <w:t xml:space="preserve">,” </w:t>
      </w:r>
      <w:hyperlink r:id="rId77" w:history="1">
        <w:r w:rsidRPr="00BD32E0">
          <w:rPr>
            <w:rStyle w:val="Hyperlink"/>
          </w:rPr>
          <w:t>https://www.epi.org/blog/social-security-expansion-would-likely-bolster-not-hurt-economic-growth/</w:t>
        </w:r>
      </w:hyperlink>
      <w:r w:rsidRPr="00BD32E0">
        <w:t xml:space="preserve">, </w:t>
      </w:r>
      <w:proofErr w:type="spellStart"/>
      <w:r w:rsidRPr="00BD32E0">
        <w:t>rezz</w:t>
      </w:r>
      <w:proofErr w:type="spellEnd"/>
    </w:p>
    <w:p w14:paraId="7A1B5B4B" w14:textId="77777777" w:rsidR="0096642E" w:rsidRPr="005C4608" w:rsidRDefault="0096642E" w:rsidP="0096642E">
      <w:pPr>
        <w:rPr>
          <w:sz w:val="14"/>
        </w:rPr>
      </w:pPr>
      <w:r w:rsidRPr="005C4608">
        <w:rPr>
          <w:sz w:val="14"/>
        </w:rPr>
        <w:t>A recent analysis from the Penn Wharton Budget Model (</w:t>
      </w:r>
      <w:r w:rsidRPr="00D32F64">
        <w:rPr>
          <w:u w:val="single"/>
        </w:rPr>
        <w:t>PWBM</w:t>
      </w:r>
      <w:r w:rsidRPr="005C4608">
        <w:rPr>
          <w:sz w:val="14"/>
        </w:rPr>
        <w:t xml:space="preserve">) </w:t>
      </w:r>
      <w:r w:rsidRPr="00D32F64">
        <w:rPr>
          <w:u w:val="single"/>
        </w:rPr>
        <w:t>claims</w:t>
      </w:r>
      <w:r w:rsidRPr="005C4608">
        <w:rPr>
          <w:sz w:val="14"/>
        </w:rPr>
        <w:t xml:space="preserve"> that </w:t>
      </w:r>
      <w:r w:rsidRPr="00D32F64">
        <w:rPr>
          <w:u w:val="single"/>
        </w:rPr>
        <w:t>expanding Social Security benefits</w:t>
      </w:r>
      <w:r w:rsidRPr="005C4608">
        <w:rPr>
          <w:sz w:val="14"/>
        </w:rPr>
        <w:t xml:space="preserve"> </w:t>
      </w:r>
      <w:r w:rsidRPr="00B22E91">
        <w:rPr>
          <w:u w:val="single"/>
        </w:rPr>
        <w:t xml:space="preserve">along the lines of </w:t>
      </w:r>
      <w:r w:rsidRPr="005C4608">
        <w:rPr>
          <w:sz w:val="14"/>
        </w:rPr>
        <w:t xml:space="preserve">Rep. John Larson’s (D-Conn.) </w:t>
      </w:r>
      <w:r w:rsidRPr="005C4608">
        <w:rPr>
          <w:rStyle w:val="Emphasis"/>
        </w:rPr>
        <w:t>Social Security Act of 2100</w:t>
      </w:r>
      <w:r w:rsidRPr="005C4608">
        <w:rPr>
          <w:sz w:val="14"/>
        </w:rPr>
        <w:t xml:space="preserve"> (“the Act”) </w:t>
      </w:r>
      <w:r w:rsidRPr="00B22E91">
        <w:rPr>
          <w:u w:val="single"/>
        </w:rPr>
        <w:t>would slow economic growth</w:t>
      </w:r>
      <w:r w:rsidRPr="005C4608">
        <w:rPr>
          <w:sz w:val="14"/>
        </w:rPr>
        <w:t xml:space="preserve">. The model warrants a closer look, not just because it casts doubt on Social Security expansion, but because some of </w:t>
      </w:r>
      <w:r w:rsidRPr="00B22E91">
        <w:rPr>
          <w:u w:val="single"/>
        </w:rPr>
        <w:t xml:space="preserve">its </w:t>
      </w:r>
      <w:r w:rsidRPr="005C4608">
        <w:rPr>
          <w:rStyle w:val="Emphasis"/>
        </w:rPr>
        <w:t>dubious assumptions</w:t>
      </w:r>
      <w:r w:rsidRPr="00B22E91">
        <w:rPr>
          <w:u w:val="single"/>
        </w:rPr>
        <w:t xml:space="preserve"> can be used against</w:t>
      </w:r>
      <w:r w:rsidRPr="005C4608">
        <w:rPr>
          <w:sz w:val="14"/>
        </w:rPr>
        <w:t xml:space="preserve"> almost </w:t>
      </w:r>
      <w:r w:rsidRPr="00B22E91">
        <w:rPr>
          <w:u w:val="single"/>
        </w:rPr>
        <w:t>any policy that raises progressive taxes to pay for programs tilted in favor of low- and moderate-income Americans</w:t>
      </w:r>
      <w:r w:rsidRPr="005C4608">
        <w:rPr>
          <w:sz w:val="14"/>
        </w:rPr>
        <w:t>.</w:t>
      </w:r>
    </w:p>
    <w:p w14:paraId="068A3BAB" w14:textId="77777777" w:rsidR="0096642E" w:rsidRPr="005C4608" w:rsidRDefault="0096642E" w:rsidP="0096642E">
      <w:pPr>
        <w:rPr>
          <w:sz w:val="14"/>
        </w:rPr>
      </w:pPr>
      <w:r w:rsidRPr="005D61C2">
        <w:rPr>
          <w:u w:val="single"/>
        </w:rPr>
        <w:t>The Act</w:t>
      </w:r>
      <w:r w:rsidRPr="005C4608">
        <w:rPr>
          <w:sz w:val="14"/>
        </w:rPr>
        <w:t xml:space="preserve">, which has over 200 cosponsors, </w:t>
      </w:r>
      <w:r w:rsidRPr="005D61C2">
        <w:rPr>
          <w:u w:val="single"/>
        </w:rPr>
        <w:t xml:space="preserve">would increase </w:t>
      </w:r>
      <w:r w:rsidRPr="005C4608">
        <w:rPr>
          <w:rStyle w:val="Emphasis"/>
        </w:rPr>
        <w:t>payroll tax revenues</w:t>
      </w:r>
      <w:r w:rsidRPr="005D61C2">
        <w:rPr>
          <w:u w:val="single"/>
        </w:rPr>
        <w:t xml:space="preserve"> to pay for expanded benefits while eliminating </w:t>
      </w:r>
      <w:r w:rsidRPr="005C4608">
        <w:rPr>
          <w:sz w:val="14"/>
        </w:rPr>
        <w:t xml:space="preserve">or greatly reducing </w:t>
      </w:r>
      <w:r w:rsidRPr="005D61C2">
        <w:rPr>
          <w:u w:val="single"/>
        </w:rPr>
        <w:t>Social Security’s long-term deficit</w:t>
      </w:r>
      <w:r w:rsidRPr="005C4608">
        <w:rPr>
          <w:sz w:val="14"/>
        </w:rPr>
        <w:t xml:space="preserve">. Among other things, </w:t>
      </w:r>
      <w:r w:rsidRPr="005D61C2">
        <w:rPr>
          <w:u w:val="single"/>
        </w:rPr>
        <w:t>the act would subject earnings above $400,000 to the Social Security payroll tax</w:t>
      </w:r>
      <w:r w:rsidRPr="005C4608">
        <w:rPr>
          <w:sz w:val="14"/>
        </w:rPr>
        <w:t xml:space="preserve"> (earnings above $132,900 are not currently taxed); </w:t>
      </w:r>
      <w:r w:rsidRPr="005C4608">
        <w:rPr>
          <w:rStyle w:val="Emphasis"/>
        </w:rPr>
        <w:t>gradually raise</w:t>
      </w:r>
      <w:r w:rsidRPr="005D61C2">
        <w:rPr>
          <w:u w:val="single"/>
        </w:rPr>
        <w:t xml:space="preserve"> the payroll tax rate; </w:t>
      </w:r>
      <w:r w:rsidRPr="005C4608">
        <w:rPr>
          <w:rStyle w:val="Emphasis"/>
        </w:rPr>
        <w:t>increase benefits</w:t>
      </w:r>
      <w:r w:rsidRPr="005D61C2">
        <w:rPr>
          <w:u w:val="single"/>
        </w:rPr>
        <w:t xml:space="preserve"> in a progressive fashion</w:t>
      </w:r>
      <w:r w:rsidRPr="005C4608">
        <w:rPr>
          <w:sz w:val="14"/>
        </w:rPr>
        <w:t xml:space="preserve">;1 </w:t>
      </w:r>
      <w:r w:rsidRPr="005D61C2">
        <w:rPr>
          <w:u w:val="single"/>
        </w:rPr>
        <w:t xml:space="preserve">and change the consumer price index used for the cost-of-living adjustment to </w:t>
      </w:r>
      <w:r w:rsidRPr="005C4608">
        <w:rPr>
          <w:rStyle w:val="Emphasis"/>
        </w:rPr>
        <w:t>better match</w:t>
      </w:r>
      <w:r w:rsidRPr="005D61C2">
        <w:rPr>
          <w:u w:val="single"/>
        </w:rPr>
        <w:t xml:space="preserve"> the higher inflation faced by seniors</w:t>
      </w:r>
      <w:r w:rsidRPr="005C4608">
        <w:rPr>
          <w:sz w:val="14"/>
        </w:rPr>
        <w:t>.</w:t>
      </w:r>
    </w:p>
    <w:p w14:paraId="001FC67F" w14:textId="77777777" w:rsidR="0096642E" w:rsidRPr="005C4608" w:rsidRDefault="0096642E" w:rsidP="0096642E">
      <w:pPr>
        <w:rPr>
          <w:sz w:val="14"/>
        </w:rPr>
      </w:pPr>
      <w:r w:rsidRPr="005C4608">
        <w:rPr>
          <w:sz w:val="14"/>
        </w:rPr>
        <w:t>The PWBM projects that the Act would reduce GDP by 2 percent in 2049. According to the analysis:</w:t>
      </w:r>
    </w:p>
    <w:p w14:paraId="5E0EB287" w14:textId="77777777" w:rsidR="0096642E" w:rsidRPr="005C4608" w:rsidRDefault="0096642E" w:rsidP="0096642E">
      <w:pPr>
        <w:rPr>
          <w:sz w:val="14"/>
        </w:rPr>
      </w:pPr>
      <w:r w:rsidRPr="005C4608">
        <w:rPr>
          <w:sz w:val="14"/>
        </w:rPr>
        <w:t xml:space="preserve">“The reason for the poorer economic performance [relative to alternative reforms suggested by the PWBM that combine revenue increases with benefit cuts] is that the Act does not reduce benefits and, in fact, increases benefits by 0.61 percent of future taxable payroll by 2049. Taxes that distort economic activity are then used to reduce the actuarial balance over time, including these new benefits. The Act, therefore, </w:t>
      </w:r>
      <w:proofErr w:type="gramStart"/>
      <w:r w:rsidRPr="005C4608">
        <w:rPr>
          <w:sz w:val="14"/>
        </w:rPr>
        <w:t>actually decreases</w:t>
      </w:r>
      <w:proofErr w:type="gramEnd"/>
      <w:r w:rsidRPr="005C4608">
        <w:rPr>
          <w:sz w:val="14"/>
        </w:rPr>
        <w:t xml:space="preserve"> the need for higher-income households to save more for their own retirement, whereas combined reforms generally increase the need.”</w:t>
      </w:r>
    </w:p>
    <w:p w14:paraId="74E3CE51" w14:textId="77777777" w:rsidR="0096642E" w:rsidRPr="005C4608" w:rsidRDefault="0096642E" w:rsidP="0096642E">
      <w:pPr>
        <w:rPr>
          <w:sz w:val="14"/>
        </w:rPr>
      </w:pPr>
      <w:r w:rsidRPr="005C4608">
        <w:rPr>
          <w:sz w:val="14"/>
        </w:rPr>
        <w:t>In other words, increasing payroll taxes and expanding benefits reduces after-tax pay and the need for private saving, shrinking the labor supply and the funds available for investment. Since the model ignores the positive effect of progressive redistribution on aggregate demand, these negative supply-side effects slow economic growth.</w:t>
      </w:r>
    </w:p>
    <w:p w14:paraId="626EE984" w14:textId="77777777" w:rsidR="0096642E" w:rsidRPr="005C4608" w:rsidRDefault="0096642E" w:rsidP="0096642E">
      <w:pPr>
        <w:rPr>
          <w:sz w:val="14"/>
        </w:rPr>
      </w:pPr>
      <w:r w:rsidRPr="005C4608">
        <w:rPr>
          <w:sz w:val="14"/>
        </w:rPr>
        <w:t>A positive impact</w:t>
      </w:r>
    </w:p>
    <w:p w14:paraId="540162F7" w14:textId="77777777" w:rsidR="0096642E" w:rsidRPr="005C4608" w:rsidRDefault="0096642E" w:rsidP="0096642E">
      <w:pPr>
        <w:rPr>
          <w:sz w:val="14"/>
        </w:rPr>
      </w:pPr>
      <w:r w:rsidRPr="00B01074">
        <w:rPr>
          <w:u w:val="single"/>
        </w:rPr>
        <w:t>Other economists</w:t>
      </w:r>
      <w:r w:rsidRPr="005C4608">
        <w:rPr>
          <w:sz w:val="14"/>
        </w:rPr>
        <w:t xml:space="preserve">, however, notably former Council of Economic Advisors Chair Jason Furman and former Treasury Secretary Lawrence H. Summers, </w:t>
      </w:r>
      <w:r w:rsidRPr="00B01074">
        <w:rPr>
          <w:u w:val="single"/>
        </w:rPr>
        <w:t xml:space="preserve">view the Act as having a </w:t>
      </w:r>
      <w:r w:rsidRPr="005C4608">
        <w:rPr>
          <w:rStyle w:val="Emphasis"/>
        </w:rPr>
        <w:t>positive impact</w:t>
      </w:r>
      <w:r w:rsidRPr="00B01074">
        <w:rPr>
          <w:u w:val="single"/>
        </w:rPr>
        <w:t xml:space="preserve"> on economic growth, </w:t>
      </w:r>
      <w:r w:rsidRPr="005C4608">
        <w:rPr>
          <w:rStyle w:val="Emphasis"/>
        </w:rPr>
        <w:t>despite</w:t>
      </w:r>
      <w:r w:rsidRPr="00B01074">
        <w:rPr>
          <w:u w:val="single"/>
        </w:rPr>
        <w:t xml:space="preserve"> the need to raise taxes</w:t>
      </w:r>
      <w:r w:rsidRPr="005C4608">
        <w:rPr>
          <w:sz w:val="14"/>
        </w:rPr>
        <w:t>:</w:t>
      </w:r>
    </w:p>
    <w:p w14:paraId="543E7ACA" w14:textId="77777777" w:rsidR="0096642E" w:rsidRPr="005C4608" w:rsidRDefault="0096642E" w:rsidP="0096642E">
      <w:pPr>
        <w:rPr>
          <w:sz w:val="14"/>
        </w:rPr>
      </w:pPr>
      <w:r w:rsidRPr="005C4608">
        <w:rPr>
          <w:sz w:val="14"/>
        </w:rPr>
        <w:t xml:space="preserve">“Social Security benefits should in fact be raised for </w:t>
      </w:r>
      <w:proofErr w:type="gramStart"/>
      <w:r w:rsidRPr="005C4608">
        <w:rPr>
          <w:sz w:val="14"/>
        </w:rPr>
        <w:t>the majority of</w:t>
      </w:r>
      <w:proofErr w:type="gramEnd"/>
      <w:r w:rsidRPr="005C4608">
        <w:rPr>
          <w:sz w:val="14"/>
        </w:rPr>
        <w:t xml:space="preserve"> recipients. </w:t>
      </w:r>
      <w:proofErr w:type="gramStart"/>
      <w:r w:rsidRPr="005C4608">
        <w:rPr>
          <w:sz w:val="14"/>
        </w:rPr>
        <w:t>Despite the fact that</w:t>
      </w:r>
      <w:proofErr w:type="gramEnd"/>
      <w:r w:rsidRPr="005C4608">
        <w:rPr>
          <w:sz w:val="14"/>
        </w:rPr>
        <w:t xml:space="preserve"> </w:t>
      </w:r>
      <w:r w:rsidRPr="00875A0D">
        <w:rPr>
          <w:u w:val="single"/>
        </w:rPr>
        <w:t>Social Security</w:t>
      </w:r>
      <w:r w:rsidRPr="005C4608">
        <w:rPr>
          <w:sz w:val="14"/>
        </w:rPr>
        <w:t xml:space="preserve"> is an efficient, defined benefit program, its benefits are not generous by global standards and </w:t>
      </w:r>
      <w:r w:rsidRPr="00875A0D">
        <w:rPr>
          <w:u w:val="single"/>
        </w:rPr>
        <w:t xml:space="preserve">leave too many seniors in or close to </w:t>
      </w:r>
      <w:r w:rsidRPr="005C4608">
        <w:rPr>
          <w:rStyle w:val="Emphasis"/>
        </w:rPr>
        <w:t>poverty</w:t>
      </w:r>
      <w:r w:rsidRPr="00041A5D">
        <w:rPr>
          <w:u w:val="single"/>
        </w:rPr>
        <w:t>. Expanding benefits only works</w:t>
      </w:r>
      <w:r w:rsidRPr="005C4608">
        <w:rPr>
          <w:sz w:val="14"/>
        </w:rPr>
        <w:t xml:space="preserve">, however, </w:t>
      </w:r>
      <w:r w:rsidRPr="00041A5D">
        <w:rPr>
          <w:u w:val="single"/>
        </w:rPr>
        <w:t>if people are willing to pay more during their working years</w:t>
      </w:r>
      <w:r w:rsidRPr="005C4608">
        <w:rPr>
          <w:sz w:val="14"/>
        </w:rPr>
        <w:t xml:space="preserve">—meaning that </w:t>
      </w:r>
      <w:r w:rsidRPr="005C4608">
        <w:rPr>
          <w:rStyle w:val="Emphasis"/>
        </w:rPr>
        <w:t>revenue</w:t>
      </w:r>
      <w:r w:rsidRPr="005C4608">
        <w:rPr>
          <w:sz w:val="14"/>
        </w:rPr>
        <w:t xml:space="preserve">, and not just from high-income households, </w:t>
      </w:r>
      <w:proofErr w:type="gramStart"/>
      <w:r w:rsidRPr="00041A5D">
        <w:rPr>
          <w:u w:val="single"/>
        </w:rPr>
        <w:t>has to</w:t>
      </w:r>
      <w:proofErr w:type="gramEnd"/>
      <w:r w:rsidRPr="00041A5D">
        <w:rPr>
          <w:u w:val="single"/>
        </w:rPr>
        <w:t xml:space="preserve"> be an important part of the solution</w:t>
      </w:r>
      <w:r w:rsidRPr="005C4608">
        <w:rPr>
          <w:sz w:val="14"/>
        </w:rPr>
        <w:t xml:space="preserve">, as in the plan advanced by Congressman John Larson. The advantage of </w:t>
      </w:r>
      <w:r w:rsidRPr="006A6CCA">
        <w:rPr>
          <w:u w:val="single"/>
        </w:rPr>
        <w:t>this approach</w:t>
      </w:r>
      <w:r w:rsidRPr="005C4608">
        <w:rPr>
          <w:sz w:val="14"/>
        </w:rPr>
        <w:t xml:space="preserve"> is that it </w:t>
      </w:r>
      <w:r w:rsidRPr="006A6CCA">
        <w:rPr>
          <w:u w:val="single"/>
        </w:rPr>
        <w:t xml:space="preserve">would </w:t>
      </w:r>
      <w:r w:rsidRPr="005C4608">
        <w:rPr>
          <w:rStyle w:val="Emphasis"/>
        </w:rPr>
        <w:t>expand aggregate demand</w:t>
      </w:r>
      <w:r w:rsidRPr="005C4608">
        <w:rPr>
          <w:sz w:val="14"/>
        </w:rPr>
        <w:t xml:space="preserve">, as the additional spending by the elderly </w:t>
      </w:r>
      <w:r w:rsidRPr="006A6CCA">
        <w:rPr>
          <w:u w:val="single"/>
        </w:rPr>
        <w:t>would outweigh any reductions in spending associated with higher payroll taxes</w:t>
      </w:r>
      <w:r w:rsidRPr="005C4608">
        <w:rPr>
          <w:sz w:val="14"/>
        </w:rPr>
        <w:t xml:space="preserve">, in part because </w:t>
      </w:r>
      <w:r w:rsidRPr="006A6CCA">
        <w:rPr>
          <w:u w:val="single"/>
        </w:rPr>
        <w:t xml:space="preserve">the plan could lead households to </w:t>
      </w:r>
      <w:r w:rsidRPr="00303F75">
        <w:rPr>
          <w:rStyle w:val="Emphasis"/>
        </w:rPr>
        <w:t>save less</w:t>
      </w:r>
      <w:r w:rsidRPr="005C4608">
        <w:rPr>
          <w:sz w:val="14"/>
        </w:rPr>
        <w:t>.”</w:t>
      </w:r>
    </w:p>
    <w:p w14:paraId="7BF98826" w14:textId="77777777" w:rsidR="0096642E" w:rsidRPr="005C4608" w:rsidRDefault="0096642E" w:rsidP="0096642E">
      <w:pPr>
        <w:rPr>
          <w:sz w:val="14"/>
        </w:rPr>
      </w:pPr>
      <w:r w:rsidRPr="005C4608">
        <w:rPr>
          <w:sz w:val="14"/>
        </w:rPr>
        <w:t xml:space="preserve">In this Keynesian view, </w:t>
      </w:r>
      <w:r w:rsidRPr="00303F75">
        <w:rPr>
          <w:rStyle w:val="Emphasis"/>
        </w:rPr>
        <w:t>progressive redistribution</w:t>
      </w:r>
      <w:r w:rsidRPr="00240391">
        <w:rPr>
          <w:u w:val="single"/>
        </w:rPr>
        <w:t xml:space="preserve"> increases aggregate demand and economic growth</w:t>
      </w:r>
      <w:r w:rsidRPr="005C4608">
        <w:rPr>
          <w:sz w:val="14"/>
        </w:rPr>
        <w:t xml:space="preserve">. Though Furman and Summers approve of </w:t>
      </w:r>
      <w:r w:rsidRPr="00240391">
        <w:rPr>
          <w:u w:val="single"/>
        </w:rPr>
        <w:t>increasing payroll tax revenues</w:t>
      </w:r>
      <w:r w:rsidRPr="005C4608">
        <w:rPr>
          <w:sz w:val="14"/>
        </w:rPr>
        <w:t xml:space="preserve"> to </w:t>
      </w:r>
      <w:r w:rsidRPr="00240391">
        <w:rPr>
          <w:u w:val="single"/>
        </w:rPr>
        <w:t>pay for expanded benefits</w:t>
      </w:r>
      <w:r w:rsidRPr="005C4608">
        <w:rPr>
          <w:sz w:val="14"/>
        </w:rPr>
        <w:t xml:space="preserve">, they view the </w:t>
      </w:r>
      <w:r w:rsidRPr="00240391">
        <w:rPr>
          <w:u w:val="single"/>
        </w:rPr>
        <w:t>tax increase</w:t>
      </w:r>
      <w:r w:rsidRPr="005C4608">
        <w:rPr>
          <w:sz w:val="14"/>
        </w:rPr>
        <w:t xml:space="preserve"> as </w:t>
      </w:r>
      <w:r w:rsidRPr="00240391">
        <w:rPr>
          <w:u w:val="single"/>
        </w:rPr>
        <w:t>dampen</w:t>
      </w:r>
      <w:r w:rsidRPr="005C4608">
        <w:rPr>
          <w:sz w:val="14"/>
        </w:rPr>
        <w:t xml:space="preserve">ing </w:t>
      </w:r>
      <w:r w:rsidRPr="00240391">
        <w:rPr>
          <w:u w:val="single"/>
        </w:rPr>
        <w:t>the expansionary impact of redistribution from working-age households to older beneficiaries who tend to spend the money more quickly</w:t>
      </w:r>
      <w:r w:rsidRPr="005C4608">
        <w:rPr>
          <w:sz w:val="14"/>
        </w:rPr>
        <w:t xml:space="preserve">. Though Furman and Summers don’t elaborate </w:t>
      </w:r>
      <w:r w:rsidRPr="005C4608">
        <w:rPr>
          <w:sz w:val="14"/>
        </w:rPr>
        <w:lastRenderedPageBreak/>
        <w:t>on their reasoning, the dampening effect doesn’t primarily stem from labor market distortions, but more likely from fiscal contraction (since eliminating Social Security’s projected shortfall shrinks the unified budget deficit).</w:t>
      </w:r>
    </w:p>
    <w:p w14:paraId="2EE901CE" w14:textId="77777777" w:rsidR="0096642E" w:rsidRPr="005C4608" w:rsidRDefault="0096642E" w:rsidP="0096642E">
      <w:pPr>
        <w:rPr>
          <w:sz w:val="14"/>
        </w:rPr>
      </w:pPr>
      <w:r w:rsidRPr="005C4608">
        <w:rPr>
          <w:sz w:val="14"/>
        </w:rPr>
        <w:t xml:space="preserve">Though the negative impact of taxes on work effort looms large </w:t>
      </w:r>
      <w:r w:rsidRPr="007E395F">
        <w:rPr>
          <w:u w:val="single"/>
        </w:rPr>
        <w:t>in the PWBM</w:t>
      </w:r>
      <w:r w:rsidRPr="005C4608">
        <w:rPr>
          <w:sz w:val="14"/>
        </w:rPr>
        <w:t xml:space="preserve">, taxes have an ambiguous effect on work effort in standard microeconomic models. </w:t>
      </w:r>
      <w:r w:rsidRPr="007E395F">
        <w:rPr>
          <w:u w:val="single"/>
        </w:rPr>
        <w:t>Payroll</w:t>
      </w:r>
      <w:r w:rsidRPr="005C4608">
        <w:rPr>
          <w:sz w:val="14"/>
        </w:rPr>
        <w:t xml:space="preserve"> and income </w:t>
      </w:r>
      <w:r w:rsidRPr="007E395F">
        <w:rPr>
          <w:u w:val="single"/>
        </w:rPr>
        <w:t>taxes make work less appealing</w:t>
      </w:r>
      <w:r w:rsidRPr="005C4608">
        <w:rPr>
          <w:sz w:val="14"/>
        </w:rPr>
        <w:t xml:space="preserve"> by reducing the opportunity cost of leisure (the “substitution effect”), but also reduce take-home pay and therefore cause the demand for leisure and other normal goods to fall (the “income effect”). While most economists estimate that the substitution effect is dominant, the net effect on the labor supply may be quite small because of the offsetting income effect.</w:t>
      </w:r>
    </w:p>
    <w:p w14:paraId="3BF71A2C" w14:textId="77777777" w:rsidR="0096642E" w:rsidRPr="005C4608" w:rsidRDefault="0096642E" w:rsidP="0096642E">
      <w:pPr>
        <w:rPr>
          <w:sz w:val="14"/>
        </w:rPr>
      </w:pPr>
      <w:r w:rsidRPr="007E395F">
        <w:rPr>
          <w:u w:val="single"/>
        </w:rPr>
        <w:t>The PWBM</w:t>
      </w:r>
      <w:r w:rsidRPr="005C4608">
        <w:rPr>
          <w:sz w:val="14"/>
        </w:rPr>
        <w:t xml:space="preserve">, however, </w:t>
      </w:r>
      <w:r w:rsidRPr="00303F75">
        <w:rPr>
          <w:rStyle w:val="Emphasis"/>
        </w:rPr>
        <w:t>assumes</w:t>
      </w:r>
      <w:r w:rsidRPr="007E395F">
        <w:rPr>
          <w:u w:val="single"/>
        </w:rPr>
        <w:t xml:space="preserve"> that labor supply is very sensitive to tax increases</w:t>
      </w:r>
      <w:r w:rsidRPr="005C4608">
        <w:rPr>
          <w:sz w:val="14"/>
        </w:rPr>
        <w:t>. Thus, while a Congressional Budget Office (</w:t>
      </w:r>
      <w:r w:rsidRPr="00303F75">
        <w:rPr>
          <w:u w:val="single"/>
        </w:rPr>
        <w:t>CBO</w:t>
      </w:r>
      <w:r w:rsidRPr="005C4608">
        <w:rPr>
          <w:sz w:val="14"/>
        </w:rPr>
        <w:t xml:space="preserve">) review of the literature </w:t>
      </w:r>
      <w:r w:rsidRPr="00303F75">
        <w:rPr>
          <w:u w:val="single"/>
        </w:rPr>
        <w:t xml:space="preserve">found that the Frisch labor supply </w:t>
      </w:r>
      <w:r w:rsidRPr="00303F75">
        <w:rPr>
          <w:rStyle w:val="Emphasis"/>
        </w:rPr>
        <w:t>elasticity</w:t>
      </w:r>
      <w:r w:rsidRPr="005C4608">
        <w:rPr>
          <w:sz w:val="14"/>
        </w:rPr>
        <w:t>, which measures the responsiveness of labor supply to tax increases, ranged from 0.27 to 0.53, the PWBM assumes a Frisch elasticity of 0.5, close to CBO’s upper-bound estimate.</w:t>
      </w:r>
    </w:p>
    <w:p w14:paraId="11B3D7C3" w14:textId="77777777" w:rsidR="0096642E" w:rsidRPr="005C4608" w:rsidRDefault="0096642E" w:rsidP="0096642E">
      <w:pPr>
        <w:rPr>
          <w:sz w:val="14"/>
        </w:rPr>
      </w:pPr>
      <w:r w:rsidRPr="005C4608">
        <w:rPr>
          <w:sz w:val="14"/>
        </w:rPr>
        <w:t>This appears to be a pattern with the PWBM, where important parameters fall within the range of respectable opinion but are tilted in the direction of finding negative effects of tax increases and budget deficits. In addition to a high labor supply elasticity, the PWBM assumes that the saving rate is highly sensitive to after-tax investment returns, and that investment, in turn, is highly dependent on domestic saving despite international capital flows. With assumptions that exaggerate the negative effects of taxes and deficits, spending cuts are left as the surefire way to boost economic growth, in line with the apparent preferences of some of PWBM’s funders, such as former Microsoft CEO Steve Ballmer.</w:t>
      </w:r>
    </w:p>
    <w:p w14:paraId="3B691C25" w14:textId="77777777" w:rsidR="0096642E" w:rsidRPr="005C4608" w:rsidRDefault="0096642E" w:rsidP="0096642E">
      <w:pPr>
        <w:rPr>
          <w:sz w:val="14"/>
        </w:rPr>
      </w:pPr>
      <w:proofErr w:type="gramStart"/>
      <w:r w:rsidRPr="005C4608">
        <w:rPr>
          <w:sz w:val="14"/>
        </w:rPr>
        <w:t>Generally speaking, policies</w:t>
      </w:r>
      <w:proofErr w:type="gramEnd"/>
      <w:r w:rsidRPr="005C4608">
        <w:rPr>
          <w:sz w:val="14"/>
        </w:rPr>
        <w:t xml:space="preserve"> that increase saving will, all else equal, tend to boost growth in supply-side models, while those that tend to reduce saving—including expanding Social Security benefits—will have the opposite effect. Social Security reduces private saving because people would save more in its absence, though not enough to offset the loss of benefits. Social Security itself functions mostly as a pay-as-you-go program, with payroll taxes from workers going directly to retirees and other beneficiaries.2 The net effect of expanding a program that has little direct effect on government saving but indirectly reduces private saving is a reduction in national saving. However, since the Act raises taxes not only to expand benefits but also to close the projected shortfall, it is not at all clear that it reduces national saving relative to CBO baseline projections.</w:t>
      </w:r>
    </w:p>
    <w:p w14:paraId="4A699C25" w14:textId="77777777" w:rsidR="0096642E" w:rsidRPr="005C4608" w:rsidRDefault="0096642E" w:rsidP="0096642E">
      <w:pPr>
        <w:rPr>
          <w:sz w:val="14"/>
        </w:rPr>
      </w:pPr>
      <w:r w:rsidRPr="005C4608">
        <w:rPr>
          <w:sz w:val="14"/>
        </w:rPr>
        <w:t xml:space="preserve">In addition, since wealthy people tend to save a greater share of their incomes and savings is assumed to drive investment in supply-side models, upward redistribution generally translates into greater investment and faster growth in supply-side models. The PWBM, for example, projects faster growth in the near term from the Trump tax cuts due to increased private saving and investment.3 In Keynesian models, on the other hand, regressive redistribution tends to decrease aggregate demand because high-income households tend to save more. Conversely, </w:t>
      </w:r>
      <w:r w:rsidRPr="00186AA3">
        <w:rPr>
          <w:u w:val="single"/>
        </w:rPr>
        <w:t xml:space="preserve">progressive redistribution, as in the Act, </w:t>
      </w:r>
      <w:r w:rsidRPr="00303F75">
        <w:rPr>
          <w:rStyle w:val="Emphasis"/>
        </w:rPr>
        <w:t>boosts economic growth</w:t>
      </w:r>
      <w:r w:rsidRPr="00186AA3">
        <w:rPr>
          <w:u w:val="single"/>
        </w:rPr>
        <w:t xml:space="preserve"> except when the economy is already operating at full employment, which is likely to be the exception, not the rule</w:t>
      </w:r>
      <w:r w:rsidRPr="005C4608">
        <w:rPr>
          <w:sz w:val="14"/>
        </w:rPr>
        <w:t>.</w:t>
      </w:r>
    </w:p>
    <w:p w14:paraId="50981613" w14:textId="77777777" w:rsidR="0096642E" w:rsidRPr="005C4608" w:rsidRDefault="0096642E" w:rsidP="0096642E">
      <w:pPr>
        <w:rPr>
          <w:sz w:val="14"/>
        </w:rPr>
      </w:pPr>
      <w:r w:rsidRPr="005C4608">
        <w:rPr>
          <w:sz w:val="14"/>
        </w:rPr>
        <w:t xml:space="preserve">Whether you believe the PWBM analysis or Furman and Summers depends on whether you think economic growth is, as a rule, demand- or supply-constrained. Many economists split the difference, viewing Keynesian models as “short-term” and supply-side models as “long-term.” This gives the latter, which are often based on theory rather than </w:t>
      </w:r>
      <w:proofErr w:type="gramStart"/>
      <w:r w:rsidRPr="005C4608">
        <w:rPr>
          <w:sz w:val="14"/>
        </w:rPr>
        <w:t>grounded in reality, more</w:t>
      </w:r>
      <w:proofErr w:type="gramEnd"/>
      <w:r w:rsidRPr="005C4608">
        <w:rPr>
          <w:sz w:val="14"/>
        </w:rPr>
        <w:t xml:space="preserve"> weight in policy discussions than they deserve, especially since the full employment assumption is rarely spelled out.4</w:t>
      </w:r>
    </w:p>
    <w:p w14:paraId="7593C08C" w14:textId="77777777" w:rsidR="0096642E" w:rsidRPr="005C4608" w:rsidRDefault="0096642E" w:rsidP="0096642E">
      <w:pPr>
        <w:rPr>
          <w:sz w:val="14"/>
        </w:rPr>
      </w:pPr>
      <w:r w:rsidRPr="005C4608">
        <w:rPr>
          <w:sz w:val="14"/>
        </w:rPr>
        <w:t xml:space="preserve">Whereas Keynesians often </w:t>
      </w:r>
      <w:proofErr w:type="gramStart"/>
      <w:r w:rsidRPr="005C4608">
        <w:rPr>
          <w:sz w:val="14"/>
        </w:rPr>
        <w:t>take into account</w:t>
      </w:r>
      <w:proofErr w:type="gramEnd"/>
      <w:r w:rsidRPr="005C4608">
        <w:rPr>
          <w:sz w:val="14"/>
        </w:rPr>
        <w:t xml:space="preserve"> some supply-side effects, the reverse is generally not true of supply-side models, which preemptively rule out demand-side effects on employment and economic growth by assuming that the economy is operating at capacity in the long-run. In these models, the growth rate depends only on the size and productivity of the workforce, the level of investment, the return on capital, and perhaps technological change. Thus, the only effect on employment derives from more people choosing to enter the labor force or work more hours, often in response to tax cuts. But as John Maynard Keynes famously quipped about assuming that unemployment and underemployment can only be temporary deviations from the full-employment norm, “In the long run, we’re all dead.”</w:t>
      </w:r>
    </w:p>
    <w:p w14:paraId="404EBF68" w14:textId="77777777" w:rsidR="0096642E" w:rsidRPr="005C4608" w:rsidRDefault="0096642E" w:rsidP="0096642E">
      <w:pPr>
        <w:rPr>
          <w:sz w:val="14"/>
        </w:rPr>
      </w:pPr>
      <w:r w:rsidRPr="005C4608">
        <w:rPr>
          <w:sz w:val="14"/>
        </w:rPr>
        <w:t>In recent years, many economists have pushed back against the idea that boosting aggregate demand only affects economic growth after temporary cyclical downturns. Summers in particular has revived the theory of “</w:t>
      </w:r>
      <w:r w:rsidRPr="00303F75">
        <w:rPr>
          <w:rStyle w:val="Emphasis"/>
        </w:rPr>
        <w:t>secular stagnation</w:t>
      </w:r>
      <w:r w:rsidRPr="005C4608">
        <w:rPr>
          <w:sz w:val="14"/>
        </w:rPr>
        <w:t>,” whereby mature economies can operate below capacity indefinitely (</w:t>
      </w:r>
      <w:proofErr w:type="gramStart"/>
      <w:r w:rsidRPr="005C4608">
        <w:rPr>
          <w:sz w:val="14"/>
        </w:rPr>
        <w:t>or,</w:t>
      </w:r>
      <w:proofErr w:type="gramEnd"/>
      <w:r w:rsidRPr="005C4608">
        <w:rPr>
          <w:sz w:val="14"/>
        </w:rPr>
        <w:t xml:space="preserve"> see this productive capacity itself eroded) </w:t>
      </w:r>
      <w:r w:rsidRPr="00331FB8">
        <w:rPr>
          <w:u w:val="single"/>
        </w:rPr>
        <w:t xml:space="preserve">due to a chronic shortfall of </w:t>
      </w:r>
      <w:r w:rsidRPr="00303F75">
        <w:rPr>
          <w:rStyle w:val="Emphasis"/>
        </w:rPr>
        <w:t>aggregate demand</w:t>
      </w:r>
      <w:r w:rsidRPr="005C4608">
        <w:rPr>
          <w:sz w:val="14"/>
        </w:rPr>
        <w:t xml:space="preserve"> stemming from households’ increasing propensity to save and firms’ decreasing propensity to invest, a combination that can drive real interest rates toward zero and prevent the economy from self-correcting by generating ever-lower interest rates. Other economists, including former Fed Chairman Ben Bernanke, UC Berkeley economist Brad DeLong, Nobel Prize winner Paul Krugman and former International Monetary Fund chief economist Olivier Blanchard, have espoused similar “secular stagnation,” “savings glut,” or “liquidity trap” </w:t>
      </w:r>
      <w:r w:rsidRPr="00331FB8">
        <w:rPr>
          <w:u w:val="single"/>
        </w:rPr>
        <w:t>arguments</w:t>
      </w:r>
      <w:r w:rsidRPr="005C4608">
        <w:rPr>
          <w:sz w:val="14"/>
        </w:rPr>
        <w:t xml:space="preserve"> that </w:t>
      </w:r>
      <w:r w:rsidRPr="00331FB8">
        <w:rPr>
          <w:u w:val="single"/>
        </w:rPr>
        <w:t>call into question whether what the United States needs right now is greater savings</w:t>
      </w:r>
      <w:r w:rsidRPr="005C4608">
        <w:rPr>
          <w:sz w:val="14"/>
        </w:rPr>
        <w:t xml:space="preserve">. Even if one thought that advanced country growth has been supply-constrained in the past, </w:t>
      </w:r>
      <w:r w:rsidRPr="00331FB8">
        <w:rPr>
          <w:u w:val="single"/>
        </w:rPr>
        <w:t>recent developments</w:t>
      </w:r>
      <w:r w:rsidRPr="005C4608">
        <w:rPr>
          <w:sz w:val="14"/>
        </w:rPr>
        <w:t xml:space="preserve"> (particularly the rise of inequality that has transferred income from high-spending to low-spending households) may well have </w:t>
      </w:r>
      <w:r w:rsidRPr="00331FB8">
        <w:rPr>
          <w:u w:val="single"/>
        </w:rPr>
        <w:t xml:space="preserve">pushed these advanced economies into becoming </w:t>
      </w:r>
      <w:r w:rsidRPr="00303F75">
        <w:rPr>
          <w:rStyle w:val="Emphasis"/>
        </w:rPr>
        <w:t>demand-constrained</w:t>
      </w:r>
      <w:r w:rsidRPr="005C4608">
        <w:rPr>
          <w:sz w:val="14"/>
        </w:rPr>
        <w:t>.</w:t>
      </w:r>
    </w:p>
    <w:p w14:paraId="2811DF0F" w14:textId="77777777" w:rsidR="0096642E" w:rsidRPr="005C4608" w:rsidRDefault="0096642E" w:rsidP="0096642E">
      <w:pPr>
        <w:rPr>
          <w:sz w:val="14"/>
        </w:rPr>
      </w:pPr>
      <w:r w:rsidRPr="005C4608">
        <w:rPr>
          <w:sz w:val="14"/>
        </w:rPr>
        <w:t xml:space="preserve">In a recent paper, </w:t>
      </w:r>
      <w:proofErr w:type="gramStart"/>
      <w:r w:rsidRPr="005C4608">
        <w:rPr>
          <w:sz w:val="14"/>
        </w:rPr>
        <w:t>Summers</w:t>
      </w:r>
      <w:proofErr w:type="gramEnd"/>
      <w:r w:rsidRPr="005C4608">
        <w:rPr>
          <w:sz w:val="14"/>
        </w:rPr>
        <w:t xml:space="preserve"> and Bank of England economist </w:t>
      </w:r>
      <w:proofErr w:type="spellStart"/>
      <w:r w:rsidRPr="005C4608">
        <w:rPr>
          <w:sz w:val="14"/>
        </w:rPr>
        <w:t>Łukasz</w:t>
      </w:r>
      <w:proofErr w:type="spellEnd"/>
      <w:r w:rsidRPr="005C4608">
        <w:rPr>
          <w:sz w:val="14"/>
        </w:rPr>
        <w:t xml:space="preserve"> Rachel estimate how </w:t>
      </w:r>
      <w:r w:rsidRPr="00331FB8">
        <w:rPr>
          <w:u w:val="single"/>
        </w:rPr>
        <w:t xml:space="preserve">expansionary social insurance programs have helped to </w:t>
      </w:r>
      <w:r w:rsidRPr="00571CE1">
        <w:rPr>
          <w:rStyle w:val="Emphasis"/>
        </w:rPr>
        <w:t>prop up</w:t>
      </w:r>
      <w:r w:rsidRPr="00331FB8">
        <w:rPr>
          <w:u w:val="single"/>
        </w:rPr>
        <w:t xml:space="preserve"> the global economy</w:t>
      </w:r>
      <w:r w:rsidRPr="005C4608">
        <w:rPr>
          <w:sz w:val="14"/>
        </w:rPr>
        <w:t xml:space="preserve">. Summers and Rachel estimate that expanding programs such as Social Security and Medicare pushed the “neutral” (a.k.a. “equilibrium” or “natural”) real interest rate up by 3.2 percentage points over the past 40 years in the U.S. and other advanced economies. Since Rachel, Summers and others estimate that the real neutral rate—the highest rate consistent with maintaining full </w:t>
      </w:r>
      <w:r w:rsidRPr="005C4608">
        <w:rPr>
          <w:sz w:val="14"/>
        </w:rPr>
        <w:lastRenderedPageBreak/>
        <w:t>employment—is now barely above zero, this suggests that past these expansions, rather than being a drag on growth, have buoyed what would otherwise be an economy requiring large budget deficits to stay afloat.</w:t>
      </w:r>
    </w:p>
    <w:p w14:paraId="50A719F7" w14:textId="77777777" w:rsidR="0096642E" w:rsidRPr="005C4608" w:rsidRDefault="0096642E" w:rsidP="0096642E">
      <w:pPr>
        <w:rPr>
          <w:sz w:val="14"/>
        </w:rPr>
      </w:pPr>
      <w:r w:rsidRPr="005C4608">
        <w:rPr>
          <w:sz w:val="14"/>
        </w:rPr>
        <w:t xml:space="preserve">To recap, both Keynesian and supply-side models </w:t>
      </w:r>
      <w:proofErr w:type="gramStart"/>
      <w:r w:rsidRPr="005C4608">
        <w:rPr>
          <w:sz w:val="14"/>
        </w:rPr>
        <w:t>are in agreement</w:t>
      </w:r>
      <w:proofErr w:type="gramEnd"/>
      <w:r w:rsidRPr="005C4608">
        <w:rPr>
          <w:sz w:val="14"/>
        </w:rPr>
        <w:t xml:space="preserve"> that the Act would have the intended effect of increasing retirement income, smoothing lifetime consumption, and redistributing from working-age and higher-income households to retirement-age and lower-income households. They also agree that expanding benefits will tend to reduce private saving, though supply-side models such as the PWBM emphasize this aspect more (and the effect of the Act on national saving is ambiguous because it also closes Social Security’s projected shortfall). However, the two types of models differ as to whether more saving or more spending is needed to boost economic growth.</w:t>
      </w:r>
    </w:p>
    <w:p w14:paraId="359BF891" w14:textId="77777777" w:rsidR="0096642E" w:rsidRPr="005C4608" w:rsidRDefault="0096642E" w:rsidP="0096642E">
      <w:pPr>
        <w:rPr>
          <w:sz w:val="14"/>
        </w:rPr>
      </w:pPr>
      <w:r w:rsidRPr="005C4608">
        <w:rPr>
          <w:sz w:val="14"/>
        </w:rPr>
        <w:t xml:space="preserve">If an otherwise useful policy slows growth, this is not by itself reason to dismiss it out of hand. Growth and distribution both matter if the goal is improving the lives of the greatest number of people, and Social Security is modestly redistributive toward people with lower incomes.5 Moreover, policies that have other benefits—in the case of Social Security, smoothing consumption over the </w:t>
      </w:r>
      <w:proofErr w:type="gramStart"/>
      <w:r w:rsidRPr="005C4608">
        <w:rPr>
          <w:sz w:val="14"/>
        </w:rPr>
        <w:t>life-cycle</w:t>
      </w:r>
      <w:proofErr w:type="gramEnd"/>
      <w:r w:rsidRPr="005C4608">
        <w:rPr>
          <w:sz w:val="14"/>
        </w:rPr>
        <w:t xml:space="preserve"> and </w:t>
      </w:r>
      <w:r w:rsidRPr="005C4608">
        <w:rPr>
          <w:u w:val="single"/>
        </w:rPr>
        <w:t>insuring against death and disability</w:t>
      </w:r>
      <w:r w:rsidRPr="005C4608">
        <w:rPr>
          <w:sz w:val="14"/>
        </w:rPr>
        <w:t>—</w:t>
      </w:r>
      <w:r w:rsidRPr="005C4608">
        <w:rPr>
          <w:u w:val="single"/>
        </w:rPr>
        <w:t xml:space="preserve">can </w:t>
      </w:r>
      <w:r w:rsidRPr="00571CE1">
        <w:rPr>
          <w:rStyle w:val="Emphasis"/>
        </w:rPr>
        <w:t>improve wellbeing</w:t>
      </w:r>
      <w:r w:rsidRPr="005C4608">
        <w:rPr>
          <w:u w:val="single"/>
        </w:rPr>
        <w:t xml:space="preserve"> regardless of their effects on distribution or economic growth</w:t>
      </w:r>
      <w:r w:rsidRPr="005C4608">
        <w:rPr>
          <w:sz w:val="14"/>
        </w:rPr>
        <w:t>.</w:t>
      </w:r>
    </w:p>
    <w:p w14:paraId="3B9B925E" w14:textId="77777777" w:rsidR="0096642E" w:rsidRPr="005C4608" w:rsidRDefault="0096642E" w:rsidP="0096642E">
      <w:pPr>
        <w:rPr>
          <w:sz w:val="14"/>
        </w:rPr>
      </w:pPr>
      <w:r w:rsidRPr="005C4608">
        <w:rPr>
          <w:sz w:val="14"/>
        </w:rPr>
        <w:t xml:space="preserve">In this case, however, there is reason to doubt that the benefits of Social Security expansion come at the expense of economic growth. Rather, </w:t>
      </w:r>
      <w:r w:rsidRPr="005C4608">
        <w:rPr>
          <w:u w:val="single"/>
        </w:rPr>
        <w:t xml:space="preserve">Social Security expansion is a </w:t>
      </w:r>
      <w:r w:rsidRPr="00571CE1">
        <w:rPr>
          <w:rStyle w:val="Emphasis"/>
        </w:rPr>
        <w:t>win-win policy</w:t>
      </w:r>
      <w:r w:rsidRPr="005C4608">
        <w:rPr>
          <w:sz w:val="14"/>
        </w:rPr>
        <w:t>, except maybe for wealthy people trying to avoid paying payroll taxes on earnings above the current cap.</w:t>
      </w:r>
    </w:p>
    <w:p w14:paraId="5A4AE2C2" w14:textId="77777777" w:rsidR="0096642E" w:rsidRDefault="0096642E" w:rsidP="0096642E">
      <w:pPr>
        <w:pStyle w:val="Heading3"/>
      </w:pPr>
      <w:r>
        <w:lastRenderedPageBreak/>
        <w:t>AT: Economy</w:t>
      </w:r>
    </w:p>
    <w:p w14:paraId="05EA18AD" w14:textId="77777777" w:rsidR="0096642E" w:rsidRDefault="0096642E" w:rsidP="0096642E">
      <w:pPr>
        <w:pStyle w:val="Heading4"/>
      </w:pPr>
      <w:r>
        <w:t xml:space="preserve">Pay roll taxes </w:t>
      </w:r>
      <w:r w:rsidRPr="00884CAA">
        <w:rPr>
          <w:u w:val="single"/>
        </w:rPr>
        <w:t>do not have a net negative</w:t>
      </w:r>
      <w:r>
        <w:t xml:space="preserve"> </w:t>
      </w:r>
      <w:r w:rsidRPr="00657D06">
        <w:rPr>
          <w:u w:val="single"/>
        </w:rPr>
        <w:t>impact</w:t>
      </w:r>
      <w:r>
        <w:t xml:space="preserve"> on the </w:t>
      </w:r>
      <w:proofErr w:type="gramStart"/>
      <w:r>
        <w:t>economy</w:t>
      </w:r>
      <w:proofErr w:type="gramEnd"/>
    </w:p>
    <w:p w14:paraId="00C1636B" w14:textId="77777777" w:rsidR="0096642E" w:rsidRPr="00904DFB" w:rsidRDefault="0096642E" w:rsidP="0096642E">
      <w:r w:rsidRPr="00904DFB">
        <w:t xml:space="preserve">Alberto </w:t>
      </w:r>
      <w:r w:rsidRPr="00904DFB">
        <w:rPr>
          <w:rStyle w:val="Style13ptBold"/>
        </w:rPr>
        <w:t>Petrucci</w:t>
      </w:r>
      <w:r w:rsidRPr="00904DFB">
        <w:t xml:space="preserve">, Edmund S. </w:t>
      </w:r>
      <w:r w:rsidRPr="00904DFB">
        <w:rPr>
          <w:rStyle w:val="Style13ptBold"/>
        </w:rPr>
        <w:t>Phelps</w:t>
      </w:r>
      <w:r w:rsidRPr="00904DFB">
        <w:t>,</w:t>
      </w:r>
      <w:r>
        <w:t xml:space="preserve"> </w:t>
      </w:r>
      <w:r w:rsidRPr="00904DFB">
        <w:t>Two-sector perspectives on the effects of payroll tax cuts and their financing,</w:t>
      </w:r>
      <w:r>
        <w:t xml:space="preserve"> </w:t>
      </w:r>
      <w:r w:rsidRPr="00904DFB">
        <w:t>Journal of Public Economics,</w:t>
      </w:r>
      <w:r>
        <w:t xml:space="preserve"> </w:t>
      </w:r>
      <w:r w:rsidRPr="00904DFB">
        <w:t>Volume 93, Issues 1–2,</w:t>
      </w:r>
      <w:r>
        <w:t xml:space="preserve"> </w:t>
      </w:r>
      <w:r w:rsidRPr="00904DFB">
        <w:t>2009,</w:t>
      </w:r>
      <w:r>
        <w:t xml:space="preserve"> </w:t>
      </w:r>
      <w:r w:rsidRPr="00904DFB">
        <w:t>Pages 176-190,</w:t>
      </w:r>
      <w:r>
        <w:t xml:space="preserve"> (</w:t>
      </w:r>
      <w:r w:rsidRPr="00BF1CC4">
        <w:t>Edmund Strother Phelps is an American economist and the recipient of the 2006 Nobel Memorial Prize in Economic Sciences.</w:t>
      </w:r>
      <w:r>
        <w:t>) /</w:t>
      </w:r>
      <w:proofErr w:type="spellStart"/>
      <w:r>
        <w:t>hcc</w:t>
      </w:r>
      <w:proofErr w:type="spellEnd"/>
      <w:r>
        <w:t xml:space="preserve"> </w:t>
      </w:r>
      <w:proofErr w:type="gramStart"/>
      <w:r>
        <w:t xml:space="preserve">(  </w:t>
      </w:r>
      <w:r w:rsidRPr="00904DFB">
        <w:t>ISSN</w:t>
      </w:r>
      <w:proofErr w:type="gramEnd"/>
      <w:r w:rsidRPr="00904DFB">
        <w:t xml:space="preserve"> 0047</w:t>
      </w:r>
      <w:r>
        <w:t xml:space="preserve"> </w:t>
      </w:r>
      <w:r w:rsidRPr="00904DFB">
        <w:t>2727,https://doi.org/10.1016/j.jpubeco.2008.06.004.(https://www.sciencedirect.com/science/article/pii/S004727270800114X)</w:t>
      </w:r>
    </w:p>
    <w:p w14:paraId="160FA6B0" w14:textId="77777777" w:rsidR="0096642E" w:rsidRDefault="0096642E" w:rsidP="0096642E">
      <w:pPr>
        <w:rPr>
          <w:sz w:val="16"/>
        </w:rPr>
      </w:pPr>
      <w:r w:rsidRPr="008B3786">
        <w:rPr>
          <w:sz w:val="16"/>
        </w:rPr>
        <w:t xml:space="preserve">Conclusion: </w:t>
      </w:r>
      <w:r w:rsidRPr="00F73828">
        <w:rPr>
          <w:sz w:val="16"/>
        </w:rPr>
        <w:t xml:space="preserve">In this paper, </w:t>
      </w:r>
      <w:r w:rsidRPr="00F73828">
        <w:rPr>
          <w:u w:val="single"/>
        </w:rPr>
        <w:t xml:space="preserve">a two-sector overlapping-generations model of investment in fixed capital with endogenous labor-leisure choices </w:t>
      </w:r>
      <w:r w:rsidRPr="00F73828">
        <w:rPr>
          <w:sz w:val="16"/>
        </w:rPr>
        <w:t>has been developed</w:t>
      </w:r>
      <w:r w:rsidRPr="00F73828">
        <w:rPr>
          <w:u w:val="single"/>
        </w:rPr>
        <w:t xml:space="preserve"> </w:t>
      </w:r>
      <w:r w:rsidRPr="00F73828">
        <w:rPr>
          <w:sz w:val="16"/>
        </w:rPr>
        <w:t xml:space="preserve">with the scope of </w:t>
      </w:r>
      <w:r w:rsidRPr="00F73828">
        <w:rPr>
          <w:u w:val="single"/>
        </w:rPr>
        <w:t xml:space="preserve">reconsidering </w:t>
      </w:r>
      <w:r w:rsidRPr="00F73828">
        <w:rPr>
          <w:sz w:val="16"/>
        </w:rPr>
        <w:t xml:space="preserve">in a rich environment </w:t>
      </w:r>
      <w:r w:rsidRPr="00F73828">
        <w:rPr>
          <w:u w:val="single"/>
        </w:rPr>
        <w:t>the causal association between payroll taxation and the main macroeconomic variables.</w:t>
      </w:r>
      <w:r w:rsidRPr="00F73828">
        <w:rPr>
          <w:sz w:val="16"/>
        </w:rPr>
        <w:t xml:space="preserve"> Neoclassical closed and small-open economies with the capital- and consumption-good decomposition have been considered.</w:t>
      </w:r>
      <w:r w:rsidRPr="008B3786">
        <w:rPr>
          <w:sz w:val="16"/>
        </w:rPr>
        <w:t xml:space="preserve"> </w:t>
      </w:r>
      <w:r w:rsidRPr="00F73828">
        <w:rPr>
          <w:u w:val="single"/>
        </w:rPr>
        <w:t>The effects of the payroll tax cuts on manhours, wealth formation, and economic growth under diversified financing schemes have been at the center stage</w:t>
      </w:r>
      <w:r w:rsidRPr="00F73828">
        <w:rPr>
          <w:sz w:val="16"/>
        </w:rPr>
        <w:t xml:space="preserve"> of the investigation. In understanding the relationship between labor taxes and the macroeconomic equilibrium, the article has tried to consider</w:t>
      </w:r>
      <w:proofErr w:type="gramStart"/>
      <w:r w:rsidRPr="00F73828">
        <w:rPr>
          <w:sz w:val="16"/>
        </w:rPr>
        <w:t xml:space="preserve">, in particular, </w:t>
      </w:r>
      <w:r w:rsidRPr="00F73828">
        <w:rPr>
          <w:u w:val="single"/>
        </w:rPr>
        <w:t>the</w:t>
      </w:r>
      <w:proofErr w:type="gramEnd"/>
      <w:r w:rsidRPr="00F73828">
        <w:rPr>
          <w:u w:val="single"/>
        </w:rPr>
        <w:t xml:space="preserve"> separate and possibly contrasting effects of the various fiscal components on labor supplied</w:t>
      </w:r>
      <w:r w:rsidRPr="00F73828">
        <w:rPr>
          <w:sz w:val="16"/>
        </w:rPr>
        <w:t xml:space="preserve">. Two general budgetary strategies accompanying the reductions of labor taxation have been studied, one in which the drop in the tax revenues is balanced through the compensatory reduction in government expenditure, and one in which the structure of distortionary taxation is modified in a revenue-neutral form; in each of the two general financing regimes, we have explored a variegated constellation of sub-cases. As in a two-sector life-cycle economy, the structure of demand and the financing regimes of the tax shift matter, the type of government expenditure that is </w:t>
      </w:r>
      <w:proofErr w:type="spellStart"/>
      <w:r w:rsidRPr="00F73828">
        <w:rPr>
          <w:sz w:val="16"/>
        </w:rPr>
        <w:t>compensatorily</w:t>
      </w:r>
      <w:proofErr w:type="spellEnd"/>
      <w:r w:rsidRPr="00F73828">
        <w:rPr>
          <w:sz w:val="16"/>
        </w:rPr>
        <w:t xml:space="preserve"> accommodated has profound implications for the consequences of the labor tax reforms; obviously, the type of distortionary taxation used to balance the government budget has strong implications too.</w:t>
      </w:r>
      <w:r w:rsidRPr="008B3786">
        <w:rPr>
          <w:sz w:val="16"/>
        </w:rPr>
        <w:t xml:space="preserve"> </w:t>
      </w:r>
      <w:r w:rsidRPr="00F73828">
        <w:rPr>
          <w:sz w:val="16"/>
        </w:rPr>
        <w:t>In economies where a consumption good is produced alongside an investment good, the real price of the capital good plays a crucial role in the functioning of the economy and the sectoral transmission of payroll tax shifts; in fact, such a price accomplishes the dual role of being an asset price and therefore reconciling the asset market equilibrium, on the one side, and equilibrating the good markets, on the other.</w:t>
      </w:r>
      <w:r w:rsidRPr="008B3786">
        <w:rPr>
          <w:sz w:val="16"/>
        </w:rPr>
        <w:t xml:space="preserve"> </w:t>
      </w:r>
      <w:r w:rsidRPr="00F73828">
        <w:rPr>
          <w:sz w:val="16"/>
        </w:rPr>
        <w:t>Surprisingly, we discovered that there are cases in which</w:t>
      </w:r>
      <w:r w:rsidRPr="00F73828">
        <w:rPr>
          <w:u w:val="single"/>
        </w:rPr>
        <w:t xml:space="preserve"> a payroll tax cut is an ineffective instrument to influence labor hours in the stationary state, while</w:t>
      </w:r>
      <w:r w:rsidRPr="00F73828">
        <w:rPr>
          <w:sz w:val="16"/>
        </w:rPr>
        <w:t xml:space="preserve"> in general (with the only exception of a compensatory hike in capital taxation) </w:t>
      </w:r>
      <w:r w:rsidRPr="00F73828">
        <w:rPr>
          <w:u w:val="single"/>
        </w:rPr>
        <w:t>such a shock is benign for nonhuman wealth formation</w:t>
      </w:r>
      <w:r w:rsidRPr="00F73828">
        <w:rPr>
          <w:sz w:val="16"/>
        </w:rPr>
        <w:t xml:space="preserve">. As </w:t>
      </w:r>
      <w:r w:rsidRPr="00F73828">
        <w:rPr>
          <w:u w:val="single"/>
        </w:rPr>
        <w:t>labor supplied ultimately depends on the worker take-home wage</w:t>
      </w:r>
      <w:r w:rsidRPr="00F73828">
        <w:rPr>
          <w:sz w:val="16"/>
        </w:rPr>
        <w:t xml:space="preserve"> </w:t>
      </w:r>
      <w:r w:rsidRPr="00F73828">
        <w:rPr>
          <w:u w:val="single"/>
        </w:rPr>
        <w:t>relative to</w:t>
      </w:r>
      <w:r w:rsidRPr="00F73828">
        <w:rPr>
          <w:sz w:val="16"/>
        </w:rPr>
        <w:t xml:space="preserve"> (income from) private and social wealth, </w:t>
      </w:r>
      <w:r w:rsidRPr="00F73828">
        <w:rPr>
          <w:u w:val="single"/>
        </w:rPr>
        <w:t>the neutrality of payroll taxes for hours worked is obtained</w:t>
      </w:r>
      <w:r w:rsidRPr="00F73828">
        <w:rPr>
          <w:sz w:val="16"/>
        </w:rPr>
        <w:t xml:space="preserve"> </w:t>
      </w:r>
      <w:r w:rsidRPr="00F73828">
        <w:rPr>
          <w:u w:val="single"/>
        </w:rPr>
        <w:t>in those cases in which</w:t>
      </w:r>
      <w:r w:rsidRPr="00F73828">
        <w:rPr>
          <w:sz w:val="16"/>
        </w:rPr>
        <w:t xml:space="preserve"> (income from) </w:t>
      </w:r>
      <w:r w:rsidRPr="00F73828">
        <w:rPr>
          <w:u w:val="single"/>
        </w:rPr>
        <w:t>nonhuman wealth and the household wage change by the same proportion</w:t>
      </w:r>
      <w:r w:rsidRPr="00F73828">
        <w:rPr>
          <w:sz w:val="16"/>
        </w:rPr>
        <w:t>. Steady state neutrality is, however, always accompanied by short-run changes in labor supply, disappearing asymptotically. The cases of long-run invariance of hours worked, which depend upon the financing regime that accompanies the labor tax shift, are more likely to occur in the small-open economy than in the closed one.</w:t>
      </w:r>
      <w:r w:rsidRPr="008B3786">
        <w:rPr>
          <w:sz w:val="16"/>
        </w:rPr>
        <w:t xml:space="preserve"> </w:t>
      </w:r>
      <w:r w:rsidRPr="00F73828">
        <w:rPr>
          <w:sz w:val="16"/>
        </w:rPr>
        <w:t xml:space="preserve">Some principles of public finance can be drawn from the differential payroll tax analysis of two-sector life-cycle economies. </w:t>
      </w:r>
      <w:proofErr w:type="gramStart"/>
      <w:r w:rsidRPr="00F73828">
        <w:rPr>
          <w:sz w:val="16"/>
        </w:rPr>
        <w:t>First of all</w:t>
      </w:r>
      <w:proofErr w:type="gramEnd"/>
      <w:r w:rsidRPr="00F73828">
        <w:rPr>
          <w:sz w:val="16"/>
        </w:rPr>
        <w:t>, a qualitative equivalence in terms of the resource allocation between welfare entitlement and wealth tax financings of labor taxation emerges in the small-open economy. This equivalence does not hold for the closed economy, where</w:t>
      </w:r>
      <w:r w:rsidRPr="00F73828">
        <w:rPr>
          <w:u w:val="single"/>
        </w:rPr>
        <w:t xml:space="preserve"> the two types of budgetary schemes remain clearly distinct </w:t>
      </w:r>
      <w:proofErr w:type="gramStart"/>
      <w:r w:rsidRPr="00F73828">
        <w:rPr>
          <w:u w:val="single"/>
        </w:rPr>
        <w:t>as long as</w:t>
      </w:r>
      <w:proofErr w:type="gramEnd"/>
      <w:r w:rsidRPr="00F73828">
        <w:rPr>
          <w:u w:val="single"/>
        </w:rPr>
        <w:t xml:space="preserve"> the payroll tax effects are concerned</w:t>
      </w:r>
      <w:r w:rsidRPr="00F73828">
        <w:rPr>
          <w:sz w:val="16"/>
        </w:rPr>
        <w:t xml:space="preserve">. Second, government expenditure on the consumption good and consumption tax accommodations </w:t>
      </w:r>
      <w:proofErr w:type="gramStart"/>
      <w:r w:rsidRPr="00F73828">
        <w:rPr>
          <w:sz w:val="16"/>
        </w:rPr>
        <w:t>represent</w:t>
      </w:r>
      <w:proofErr w:type="gramEnd"/>
      <w:r w:rsidRPr="00F73828">
        <w:rPr>
          <w:sz w:val="16"/>
        </w:rPr>
        <w:t xml:space="preserve"> equivalent financing schemes in both closed and small-open economies. Third, also in the two-sector (like in the single-sector) setup, taxing nonhuman wealth in a closed economy or in a small-open economy is totally different. Hence, the macroeconomic implications of wealth tax financing </w:t>
      </w:r>
      <w:proofErr w:type="gramStart"/>
      <w:r w:rsidRPr="00F73828">
        <w:rPr>
          <w:sz w:val="16"/>
        </w:rPr>
        <w:t>differs</w:t>
      </w:r>
      <w:proofErr w:type="gramEnd"/>
      <w:r w:rsidRPr="00F73828">
        <w:rPr>
          <w:sz w:val="16"/>
        </w:rPr>
        <w:t xml:space="preserve"> substantially in the two cases. In fact, while </w:t>
      </w:r>
      <w:r w:rsidRPr="00F73828">
        <w:rPr>
          <w:u w:val="single"/>
        </w:rPr>
        <w:t xml:space="preserve">in the closed economy, a labor tax cut </w:t>
      </w:r>
      <w:r w:rsidRPr="00F73828">
        <w:rPr>
          <w:sz w:val="16"/>
        </w:rPr>
        <w:t>accompanied by a hike in the wealth</w:t>
      </w:r>
      <w:r w:rsidRPr="00F73828">
        <w:rPr>
          <w:u w:val="single"/>
        </w:rPr>
        <w:t xml:space="preserve"> </w:t>
      </w:r>
      <w:r w:rsidRPr="00F73828">
        <w:rPr>
          <w:sz w:val="16"/>
        </w:rPr>
        <w:t>tax</w:t>
      </w:r>
      <w:r w:rsidRPr="00F73828">
        <w:rPr>
          <w:u w:val="single"/>
        </w:rPr>
        <w:t xml:space="preserve"> exerts adverse effects on the capital stock, nonhuman wealth and manhours</w:t>
      </w:r>
      <w:r w:rsidRPr="00F73828">
        <w:rPr>
          <w:sz w:val="16"/>
        </w:rPr>
        <w:t xml:space="preserve">, in the small-open economy such a payroll tax reduction spurs capital and nonhuman wealth </w:t>
      </w:r>
      <w:proofErr w:type="gramStart"/>
      <w:r w:rsidRPr="00F73828">
        <w:rPr>
          <w:sz w:val="16"/>
        </w:rPr>
        <w:t>formation, but</w:t>
      </w:r>
      <w:proofErr w:type="gramEnd"/>
      <w:r w:rsidRPr="00F73828">
        <w:rPr>
          <w:sz w:val="16"/>
        </w:rPr>
        <w:t xml:space="preserve"> is long-run immaterial for hours supplied. Furthermore, financing procedures based on public expenditure on the capital good or government labor adjustment are basically equivalent for the macroeconomic equilibrium, except for the disparate effect exerted on labor hours used in the capital-</w:t>
      </w:r>
      <w:proofErr w:type="spellStart"/>
      <w:r w:rsidRPr="00F73828">
        <w:rPr>
          <w:sz w:val="16"/>
        </w:rPr>
        <w:t>good</w:t>
      </w:r>
      <w:proofErr w:type="spellEnd"/>
      <w:r w:rsidRPr="00F73828">
        <w:rPr>
          <w:sz w:val="16"/>
        </w:rPr>
        <w:t xml:space="preserve"> sector.</w:t>
      </w:r>
      <w:r w:rsidRPr="008B3786">
        <w:rPr>
          <w:sz w:val="16"/>
        </w:rPr>
        <w:t xml:space="preserve"> </w:t>
      </w:r>
      <w:r w:rsidRPr="00F73828">
        <w:rPr>
          <w:sz w:val="16"/>
        </w:rPr>
        <w:t>As the analysis of the paper has some limitations, it could be extended in several directions. First, our results have been obtained under the hypothesis that the capital-</w:t>
      </w:r>
      <w:proofErr w:type="spellStart"/>
      <w:r w:rsidRPr="00F73828">
        <w:rPr>
          <w:sz w:val="16"/>
        </w:rPr>
        <w:t>good</w:t>
      </w:r>
      <w:proofErr w:type="spellEnd"/>
      <w:r w:rsidRPr="00F73828">
        <w:rPr>
          <w:sz w:val="16"/>
        </w:rPr>
        <w:t>-producing sector is labor-intensive. The case of a reversed assumption on sectoral factor-intensities should be investigated to detect the robustness of our findings.</w:t>
      </w:r>
      <w:bookmarkStart w:id="29" w:name="bfn32"/>
      <w:r w:rsidRPr="00F73828">
        <w:rPr>
          <w:sz w:val="16"/>
        </w:rPr>
        <w:fldChar w:fldCharType="begin"/>
      </w:r>
      <w:r w:rsidRPr="00F73828">
        <w:rPr>
          <w:sz w:val="16"/>
        </w:rPr>
        <w:instrText>HYPERLINK "https://www.sciencedirect.com/science/article/pii/S004727270800114X" \l "fn32"</w:instrText>
      </w:r>
      <w:r w:rsidRPr="00F73828">
        <w:rPr>
          <w:sz w:val="16"/>
        </w:rPr>
      </w:r>
      <w:r w:rsidRPr="00F73828">
        <w:rPr>
          <w:sz w:val="16"/>
        </w:rPr>
        <w:fldChar w:fldCharType="separate"/>
      </w:r>
      <w:r w:rsidRPr="00F73828">
        <w:rPr>
          <w:rStyle w:val="Hyperlink"/>
          <w:sz w:val="16"/>
        </w:rPr>
        <w:t>32</w:t>
      </w:r>
      <w:r w:rsidRPr="00F73828">
        <w:rPr>
          <w:sz w:val="16"/>
        </w:rPr>
        <w:fldChar w:fldCharType="end"/>
      </w:r>
      <w:bookmarkEnd w:id="29"/>
      <w:r w:rsidRPr="008B3786">
        <w:rPr>
          <w:sz w:val="16"/>
        </w:rPr>
        <w:t xml:space="preserve"> </w:t>
      </w:r>
      <w:r w:rsidRPr="00F73828">
        <w:rPr>
          <w:sz w:val="16"/>
        </w:rPr>
        <w:t xml:space="preserve">Second, we have ignored the role of </w:t>
      </w:r>
      <w:r w:rsidRPr="00F73828">
        <w:rPr>
          <w:sz w:val="16"/>
        </w:rPr>
        <w:lastRenderedPageBreak/>
        <w:t>government debt dynamics. This omission is particularly relevant as in our demographic setup Ricardian debt neutrality does not hold. The macroeconomic implications of a debt-financed payroll tax cut are very sensitive to the budget rules adopted to guarantee government solvency. Fiscal rules that arrest the explosion of public debt can contemplate either the automatic reduction of one type of government expenditure or the automatic increase of alternative tax rates when the issuance of debt takes place. Therefore, in our two-sector models, government debt financing of payroll tax reductions would imply several experiments according to the different solvency rules assumed. The consideration of government debt financing would be an important extension of the paper analysis.</w:t>
      </w:r>
      <w:r w:rsidRPr="008B3786">
        <w:rPr>
          <w:sz w:val="16"/>
        </w:rPr>
        <w:t xml:space="preserve"> </w:t>
      </w:r>
      <w:r w:rsidRPr="00F73828">
        <w:rPr>
          <w:sz w:val="16"/>
        </w:rPr>
        <w:t>Third, as the rise in payroll taxes in many European countries in the last decades has been the result of population ageing (which led to the expansion of the social security systems, mainly organized on a “pay-as-you-go” basis), a life-cycle model with retirement would be required to properly discuss the macroeconomic implications of pension reforms aimed at alleviating the tax burden on labor. Unfortunately the Blanchard–</w:t>
      </w:r>
      <w:proofErr w:type="spellStart"/>
      <w:r w:rsidRPr="00F73828">
        <w:rPr>
          <w:sz w:val="16"/>
        </w:rPr>
        <w:t>Yaari</w:t>
      </w:r>
      <w:proofErr w:type="spellEnd"/>
      <w:r w:rsidRPr="00F73828">
        <w:rPr>
          <w:sz w:val="16"/>
        </w:rPr>
        <w:t xml:space="preserve"> model does not consider retirement; however, it could be easily amended to incorporate mandatory retirement, as done in</w:t>
      </w:r>
      <w:r w:rsidRPr="008B3786">
        <w:rPr>
          <w:sz w:val="16"/>
        </w:rPr>
        <w:t xml:space="preserve"> </w:t>
      </w:r>
      <w:bookmarkStart w:id="30" w:name="bbib12"/>
      <w:r w:rsidRPr="00F73828">
        <w:rPr>
          <w:sz w:val="16"/>
        </w:rPr>
        <w:fldChar w:fldCharType="begin"/>
      </w:r>
      <w:r w:rsidRPr="00F73828">
        <w:rPr>
          <w:sz w:val="16"/>
        </w:rPr>
        <w:instrText>HYPERLINK "https://www.sciencedirect.com/science/article/pii/S004727270800114X" \l "bib12"</w:instrText>
      </w:r>
      <w:r w:rsidRPr="00F73828">
        <w:rPr>
          <w:sz w:val="16"/>
        </w:rPr>
      </w:r>
      <w:r w:rsidRPr="00F73828">
        <w:rPr>
          <w:sz w:val="16"/>
        </w:rPr>
        <w:fldChar w:fldCharType="separate"/>
      </w:r>
      <w:proofErr w:type="spellStart"/>
      <w:r w:rsidRPr="00F73828">
        <w:rPr>
          <w:rStyle w:val="Hyperlink"/>
          <w:sz w:val="16"/>
        </w:rPr>
        <w:t>Hoon</w:t>
      </w:r>
      <w:proofErr w:type="spellEnd"/>
      <w:r w:rsidRPr="00F73828">
        <w:rPr>
          <w:rStyle w:val="Hyperlink"/>
          <w:sz w:val="16"/>
        </w:rPr>
        <w:t xml:space="preserve"> and Phelps (2004)</w:t>
      </w:r>
      <w:r w:rsidRPr="00F73828">
        <w:rPr>
          <w:sz w:val="16"/>
        </w:rPr>
        <w:fldChar w:fldCharType="end"/>
      </w:r>
      <w:bookmarkEnd w:id="30"/>
      <w:r w:rsidRPr="00F73828">
        <w:rPr>
          <w:sz w:val="16"/>
        </w:rPr>
        <w:t>.</w:t>
      </w:r>
      <w:r w:rsidRPr="008B3786">
        <w:rPr>
          <w:sz w:val="16"/>
        </w:rPr>
        <w:t xml:space="preserve"> </w:t>
      </w:r>
      <w:r w:rsidRPr="00F73828">
        <w:rPr>
          <w:sz w:val="16"/>
        </w:rPr>
        <w:t>Finally, there is another important extension of our two-sector analysis that is worth exploring: the case of a labor market with structural unemployment. This modification, which is interesting</w:t>
      </w:r>
      <w:r w:rsidRPr="008B3786">
        <w:rPr>
          <w:sz w:val="16"/>
        </w:rPr>
        <w:t xml:space="preserve"> </w:t>
      </w:r>
      <w:r w:rsidRPr="00F73828">
        <w:rPr>
          <w:sz w:val="16"/>
        </w:rPr>
        <w:t>per se</w:t>
      </w:r>
      <w:r w:rsidRPr="008B3786">
        <w:rPr>
          <w:sz w:val="16"/>
        </w:rPr>
        <w:t xml:space="preserve"> </w:t>
      </w:r>
      <w:r w:rsidRPr="00F73828">
        <w:rPr>
          <w:sz w:val="16"/>
        </w:rPr>
        <w:t>for reconsidering all the experiments discussed in the paper, has also the advantage of making it possible to investigate in a dynamic general equilibrium context payroll tax cuts financed by reductions in unemployment benefits. Such a proposal for reforming the welfare state, largely debated in academic and political circles, has been mainly discussed through partial equilibrium frameworks.</w:t>
      </w:r>
      <w:bookmarkStart w:id="31" w:name="bfn33"/>
      <w:r w:rsidRPr="00F73828">
        <w:rPr>
          <w:sz w:val="16"/>
        </w:rPr>
        <w:fldChar w:fldCharType="begin"/>
      </w:r>
      <w:r w:rsidRPr="00F73828">
        <w:rPr>
          <w:sz w:val="16"/>
        </w:rPr>
        <w:instrText>HYPERLINK "https://www.sciencedirect.com/science/article/pii/S004727270800114X" \l "fn33"</w:instrText>
      </w:r>
      <w:r w:rsidRPr="00F73828">
        <w:rPr>
          <w:sz w:val="16"/>
        </w:rPr>
      </w:r>
      <w:r w:rsidRPr="00F73828">
        <w:rPr>
          <w:sz w:val="16"/>
        </w:rPr>
        <w:fldChar w:fldCharType="separate"/>
      </w:r>
      <w:r w:rsidRPr="00F73828">
        <w:rPr>
          <w:rStyle w:val="Hyperlink"/>
          <w:sz w:val="16"/>
        </w:rPr>
        <w:t>33</w:t>
      </w:r>
      <w:r w:rsidRPr="00F73828">
        <w:rPr>
          <w:sz w:val="16"/>
        </w:rPr>
        <w:fldChar w:fldCharType="end"/>
      </w:r>
      <w:bookmarkEnd w:id="31"/>
      <w:r w:rsidRPr="008B3786">
        <w:rPr>
          <w:sz w:val="16"/>
        </w:rPr>
        <w:t xml:space="preserve"> </w:t>
      </w:r>
    </w:p>
    <w:p w14:paraId="717A64DC" w14:textId="77777777" w:rsidR="0096642E" w:rsidRPr="00A96A29" w:rsidRDefault="0096642E" w:rsidP="0096642E"/>
    <w:p w14:paraId="46048F2F" w14:textId="77777777" w:rsidR="006F4980" w:rsidRPr="00A96A29" w:rsidRDefault="006F4980" w:rsidP="006F4980"/>
    <w:p w14:paraId="39103CBE" w14:textId="77777777" w:rsidR="00E936DE" w:rsidRPr="00E936DE" w:rsidRDefault="00E936DE" w:rsidP="00E936DE"/>
    <w:p w14:paraId="7E77BD2B" w14:textId="7F5F59D4" w:rsidR="00B249C0" w:rsidRDefault="00B249C0" w:rsidP="00283A54">
      <w:pPr>
        <w:pStyle w:val="Heading2"/>
        <w:rPr>
          <w:rFonts w:cs="Calibri"/>
        </w:rPr>
      </w:pPr>
      <w:r>
        <w:rPr>
          <w:rFonts w:cs="Calibri"/>
        </w:rPr>
        <w:lastRenderedPageBreak/>
        <w:t>Sin Tax</w:t>
      </w:r>
    </w:p>
    <w:p w14:paraId="6DAFCD79" w14:textId="3952DDD4" w:rsidR="00B249C0" w:rsidRDefault="00B249C0" w:rsidP="00B249C0">
      <w:pPr>
        <w:pStyle w:val="Heading3"/>
      </w:pPr>
      <w:r>
        <w:lastRenderedPageBreak/>
        <w:t>No Link to Politics</w:t>
      </w:r>
    </w:p>
    <w:p w14:paraId="2CC3B8DB" w14:textId="77777777" w:rsidR="00B249C0" w:rsidRDefault="00B249C0" w:rsidP="00B249C0">
      <w:pPr>
        <w:pStyle w:val="Heading4"/>
      </w:pPr>
      <w:r>
        <w:t xml:space="preserve">Sin taxes face the </w:t>
      </w:r>
      <w:r w:rsidRPr="00680CF9">
        <w:rPr>
          <w:u w:val="single"/>
        </w:rPr>
        <w:t>least</w:t>
      </w:r>
      <w:r>
        <w:t xml:space="preserve"> political backlash--- intensive lobbying and litigation </w:t>
      </w:r>
      <w:r w:rsidRPr="00680CF9">
        <w:rPr>
          <w:u w:val="single"/>
        </w:rPr>
        <w:t>empirically</w:t>
      </w:r>
      <w:r>
        <w:t xml:space="preserve"> fail.</w:t>
      </w:r>
    </w:p>
    <w:p w14:paraId="6B977E86" w14:textId="77777777" w:rsidR="00B249C0" w:rsidRPr="00680CF9" w:rsidRDefault="00B249C0" w:rsidP="00B249C0">
      <w:r w:rsidRPr="001A22C6">
        <w:rPr>
          <w:rFonts w:eastAsiaTheme="majorEastAsia" w:cstheme="majorBidi"/>
          <w:b/>
          <w:bCs/>
          <w:sz w:val="26"/>
          <w:szCs w:val="26"/>
        </w:rPr>
        <w:t>Wang et al.,</w:t>
      </w:r>
      <w:r w:rsidRPr="001A22C6">
        <w:t xml:space="preserve"> </w:t>
      </w:r>
      <w:r>
        <w:t>20</w:t>
      </w:r>
      <w:r w:rsidRPr="001A22C6">
        <w:rPr>
          <w:rFonts w:eastAsiaTheme="majorEastAsia" w:cstheme="majorBidi"/>
          <w:b/>
          <w:bCs/>
          <w:sz w:val="26"/>
          <w:szCs w:val="26"/>
        </w:rPr>
        <w:t>22</w:t>
      </w:r>
      <w:r w:rsidRPr="001A22C6">
        <w:t>,</w:t>
      </w:r>
      <w:r>
        <w:t xml:space="preserve"> BH, </w:t>
      </w:r>
      <w:r w:rsidRPr="001A22C6">
        <w:t>Dr. Cong Wang</w:t>
      </w:r>
      <w:r>
        <w:t>, PhD,</w:t>
      </w:r>
      <w:r w:rsidRPr="001A22C6">
        <w:t xml:space="preserve"> is an Adjunct Professor of Department of Finance at The Chinese University of Hong Kong (CUHK) Business School.</w:t>
      </w:r>
      <w:r>
        <w:t xml:space="preserve"> </w:t>
      </w:r>
      <w:r w:rsidRPr="001A22C6">
        <w:t xml:space="preserve">Ryan </w:t>
      </w:r>
      <w:r>
        <w:t xml:space="preserve">J. </w:t>
      </w:r>
      <w:r w:rsidRPr="001A22C6">
        <w:t>Wilson</w:t>
      </w:r>
      <w:r>
        <w:t xml:space="preserve">, </w:t>
      </w:r>
      <w:r w:rsidRPr="001A22C6">
        <w:t>Professor of Accounting, University of Iowa.</w:t>
      </w:r>
      <w:r>
        <w:t xml:space="preserve"> </w:t>
      </w:r>
      <w:proofErr w:type="spellStart"/>
      <w:r w:rsidRPr="001A22C6">
        <w:t>Shuran</w:t>
      </w:r>
      <w:proofErr w:type="spellEnd"/>
      <w:r w:rsidRPr="001A22C6">
        <w:t xml:space="preserve"> Zhang</w:t>
      </w:r>
      <w:r>
        <w:t xml:space="preserve">, </w:t>
      </w:r>
      <w:r w:rsidRPr="001A22C6">
        <w:t>Assistant Professor, School of Accounting and Finance</w:t>
      </w:r>
      <w:r>
        <w:t xml:space="preserve"> in Hong Kong Polytechnic University</w:t>
      </w:r>
      <w:r w:rsidRPr="001A22C6">
        <w:t>.</w:t>
      </w:r>
      <w:r>
        <w:t xml:space="preserve"> </w:t>
      </w:r>
      <w:r w:rsidRPr="001A22C6">
        <w:t>Joe Hong Zou is a professor of finance at University of Hong Kong.</w:t>
      </w:r>
      <w:r>
        <w:t xml:space="preserve"> </w:t>
      </w:r>
      <w:r w:rsidRPr="001A22C6">
        <w:t xml:space="preserve">"Political costs and corporate tax avoidance: Evidence from sin firms," No Publication, https://www-sciencedirect-com.proxy.lib.umich.edu/science/article/pii/S0278425421000442 </w:t>
      </w:r>
      <w:r>
        <w:t xml:space="preserve">(used against any agenda </w:t>
      </w:r>
      <w:proofErr w:type="spellStart"/>
      <w:r>
        <w:t>ptx</w:t>
      </w:r>
      <w:proofErr w:type="spellEnd"/>
      <w:r>
        <w:t xml:space="preserve"> da that requires pc, </w:t>
      </w:r>
      <w:proofErr w:type="gramStart"/>
      <w:r>
        <w:t>and also</w:t>
      </w:r>
      <w:proofErr w:type="gramEnd"/>
      <w:r>
        <w:t xml:space="preserve"> great against biz con—the investor portion)</w:t>
      </w:r>
    </w:p>
    <w:p w14:paraId="2DDDDA22" w14:textId="77777777" w:rsidR="00B249C0" w:rsidRPr="00680CF9" w:rsidRDefault="00B249C0" w:rsidP="00B249C0">
      <w:pPr>
        <w:rPr>
          <w:sz w:val="16"/>
        </w:rPr>
      </w:pPr>
      <w:r w:rsidRPr="00680CF9">
        <w:rPr>
          <w:sz w:val="16"/>
        </w:rPr>
        <w:t xml:space="preserve">In this study, we apply the political cost hypothesis developed by Watts and Zimmerman (1986) to the setting of sin firms. Sin firms are companies producing alcohol, tobacco, gambling, or firearms. This is an excellent setting to examine the role of political costs in influencing firms’ approach to tax avoidance because </w:t>
      </w:r>
      <w:r w:rsidRPr="00680CF9">
        <w:rPr>
          <w:u w:val="single"/>
        </w:rPr>
        <w:t>there are clearly strong societal norms against firms that profit from human vice</w:t>
      </w:r>
      <w:r w:rsidRPr="00680CF9">
        <w:rPr>
          <w:sz w:val="16"/>
        </w:rPr>
        <w:t>. Operating contrary to important social norms results in sin firms having greater exposure to additional regulation – an important type of political cost because such regulation may result in wealth transfer from the firm (</w:t>
      </w:r>
      <w:proofErr w:type="spellStart"/>
      <w:r w:rsidRPr="00680CF9">
        <w:rPr>
          <w:sz w:val="16"/>
        </w:rPr>
        <w:t>Bruehne</w:t>
      </w:r>
      <w:proofErr w:type="spellEnd"/>
      <w:r w:rsidRPr="00680CF9">
        <w:rPr>
          <w:sz w:val="16"/>
        </w:rPr>
        <w:t xml:space="preserve"> and Jacob, 2019). To be specific, the </w:t>
      </w:r>
      <w:r w:rsidRPr="00680CF9">
        <w:rPr>
          <w:u w:val="single"/>
        </w:rPr>
        <w:t>negative externalities of sin firms’ products</w:t>
      </w:r>
      <w:r w:rsidRPr="00680CF9">
        <w:rPr>
          <w:sz w:val="16"/>
        </w:rPr>
        <w:t xml:space="preserve"> on society (e</w:t>
      </w:r>
      <w:r w:rsidRPr="00680CF9">
        <w:rPr>
          <w:u w:val="single"/>
        </w:rPr>
        <w:t>.g., health problems caused</w:t>
      </w:r>
      <w:r w:rsidRPr="00680CF9">
        <w:rPr>
          <w:sz w:val="16"/>
        </w:rPr>
        <w:t xml:space="preserve"> to consumers </w:t>
      </w:r>
      <w:r w:rsidRPr="00680CF9">
        <w:rPr>
          <w:u w:val="single"/>
        </w:rPr>
        <w:t>by addictions, second-hand smoking, drunk driving, reduced economic productivity arising from excessive consumptions</w:t>
      </w:r>
      <w:r w:rsidRPr="00680CF9">
        <w:rPr>
          <w:sz w:val="16"/>
        </w:rPr>
        <w:t xml:space="preserve"> of cigarette and alcohol) make it more likely that these firms will face additional regulation </w:t>
      </w:r>
      <w:proofErr w:type="gramStart"/>
      <w:r w:rsidRPr="00680CF9">
        <w:rPr>
          <w:sz w:val="16"/>
        </w:rPr>
        <w:t>in an effort to</w:t>
      </w:r>
      <w:proofErr w:type="gramEnd"/>
      <w:r w:rsidRPr="00680CF9">
        <w:rPr>
          <w:sz w:val="16"/>
        </w:rPr>
        <w:t xml:space="preserve"> limit these externalities. </w:t>
      </w:r>
      <w:r w:rsidRPr="00680CF9">
        <w:rPr>
          <w:u w:val="single"/>
        </w:rPr>
        <w:t xml:space="preserve">Due to these negative externalities, there is a significant portion of the </w:t>
      </w:r>
      <w:r w:rsidRPr="001A22C6">
        <w:rPr>
          <w:rStyle w:val="Emphasis"/>
        </w:rPr>
        <w:t>public in favor of</w:t>
      </w:r>
      <w:r w:rsidRPr="00680CF9">
        <w:rPr>
          <w:u w:val="single"/>
        </w:rPr>
        <w:t xml:space="preserve"> imposing </w:t>
      </w:r>
      <w:r w:rsidRPr="001A22C6">
        <w:rPr>
          <w:rStyle w:val="Emphasis"/>
        </w:rPr>
        <w:t>additional regulations</w:t>
      </w:r>
      <w:r w:rsidRPr="00680CF9">
        <w:rPr>
          <w:u w:val="single"/>
        </w:rPr>
        <w:t xml:space="preserve"> on these firms.</w:t>
      </w:r>
      <w:r w:rsidRPr="00680CF9">
        <w:rPr>
          <w:sz w:val="16"/>
        </w:rPr>
        <w:t>1</w:t>
      </w:r>
    </w:p>
    <w:p w14:paraId="33062325" w14:textId="77777777" w:rsidR="00B249C0" w:rsidRPr="00680CF9" w:rsidRDefault="00B249C0" w:rsidP="00B249C0">
      <w:pPr>
        <w:rPr>
          <w:sz w:val="16"/>
        </w:rPr>
      </w:pPr>
      <w:r w:rsidRPr="00680CF9">
        <w:rPr>
          <w:sz w:val="16"/>
        </w:rPr>
        <w:t xml:space="preserve">We examine whether sin firms incur additional costs relative to non-sin firms in the form of higher income tax payments. We expect that the implications for </w:t>
      </w:r>
      <w:r w:rsidRPr="00680CF9">
        <w:rPr>
          <w:u w:val="single"/>
        </w:rPr>
        <w:t>sin firms</w:t>
      </w:r>
      <w:r w:rsidRPr="00680CF9">
        <w:rPr>
          <w:sz w:val="16"/>
        </w:rPr>
        <w:t xml:space="preserve"> of being </w:t>
      </w:r>
      <w:r w:rsidRPr="00680CF9">
        <w:rPr>
          <w:u w:val="single"/>
        </w:rPr>
        <w:t>labelled as a “poor corporate citizen</w:t>
      </w:r>
      <w:r w:rsidRPr="00680CF9">
        <w:rPr>
          <w:sz w:val="16"/>
        </w:rPr>
        <w:t xml:space="preserve">” will be much greater among regulators </w:t>
      </w:r>
      <w:r w:rsidRPr="00680CF9">
        <w:rPr>
          <w:u w:val="single"/>
        </w:rPr>
        <w:t>because they face</w:t>
      </w:r>
      <w:r w:rsidRPr="00680CF9">
        <w:rPr>
          <w:sz w:val="16"/>
        </w:rPr>
        <w:t xml:space="preserve"> such </w:t>
      </w:r>
      <w:r w:rsidRPr="00680CF9">
        <w:rPr>
          <w:u w:val="single"/>
        </w:rPr>
        <w:t>high exposure to additional regulations on their products</w:t>
      </w:r>
      <w:r w:rsidRPr="00680CF9">
        <w:rPr>
          <w:sz w:val="16"/>
        </w:rPr>
        <w:t xml:space="preserve">. Other things being equal, </w:t>
      </w:r>
      <w:r w:rsidRPr="00680CF9">
        <w:rPr>
          <w:u w:val="single"/>
        </w:rPr>
        <w:t xml:space="preserve">sin firms </w:t>
      </w:r>
      <w:r w:rsidRPr="001A22C6">
        <w:rPr>
          <w:rStyle w:val="Emphasis"/>
        </w:rPr>
        <w:t>lack</w:t>
      </w:r>
      <w:r w:rsidRPr="00680CF9">
        <w:rPr>
          <w:sz w:val="16"/>
        </w:rPr>
        <w:t xml:space="preserve"> the </w:t>
      </w:r>
      <w:r w:rsidRPr="001A22C6">
        <w:rPr>
          <w:rStyle w:val="Emphasis"/>
        </w:rPr>
        <w:t>political capital</w:t>
      </w:r>
      <w:r w:rsidRPr="00680CF9">
        <w:rPr>
          <w:sz w:val="16"/>
        </w:rPr>
        <w:t xml:space="preserve"> (i.e., the influence a firm has with policymakers and regulators) to protect them from regulatory costs stemming from this type of criticism. Clearly, like firms in other industries, </w:t>
      </w:r>
      <w:r w:rsidRPr="00680CF9">
        <w:rPr>
          <w:u w:val="single"/>
        </w:rPr>
        <w:t>sin firms invest heavily in developing political capital and spend</w:t>
      </w:r>
      <w:r w:rsidRPr="00680CF9">
        <w:rPr>
          <w:sz w:val="16"/>
        </w:rPr>
        <w:t xml:space="preserve"> </w:t>
      </w:r>
      <w:r w:rsidRPr="00680CF9">
        <w:rPr>
          <w:u w:val="single"/>
        </w:rPr>
        <w:t>significant sums on political contributions and lobbying</w:t>
      </w:r>
      <w:r w:rsidRPr="00680CF9">
        <w:rPr>
          <w:sz w:val="16"/>
        </w:rPr>
        <w:t xml:space="preserve">.2 These political capital investments may help sin firms avoid additional regulations. However, </w:t>
      </w:r>
      <w:r w:rsidRPr="00680CF9">
        <w:rPr>
          <w:u w:val="single"/>
        </w:rPr>
        <w:t>despite these investments</w:t>
      </w:r>
      <w:r w:rsidRPr="00680CF9">
        <w:rPr>
          <w:sz w:val="16"/>
        </w:rPr>
        <w:t xml:space="preserve">, the </w:t>
      </w:r>
      <w:r w:rsidRPr="00680CF9">
        <w:rPr>
          <w:u w:val="single"/>
        </w:rPr>
        <w:t>nature of sin firms’ products and</w:t>
      </w:r>
      <w:r w:rsidRPr="00680CF9">
        <w:rPr>
          <w:sz w:val="16"/>
        </w:rPr>
        <w:t xml:space="preserve"> the </w:t>
      </w:r>
      <w:r w:rsidRPr="00680CF9">
        <w:rPr>
          <w:u w:val="single"/>
        </w:rPr>
        <w:t>resulting negative externalities make it much easier for policymakers to impose new taxes</w:t>
      </w:r>
      <w:r w:rsidRPr="00680CF9">
        <w:rPr>
          <w:sz w:val="16"/>
        </w:rPr>
        <w:t xml:space="preserve"> and regulations </w:t>
      </w:r>
      <w:r w:rsidRPr="00680CF9">
        <w:rPr>
          <w:u w:val="single"/>
        </w:rPr>
        <w:t xml:space="preserve">on them </w:t>
      </w:r>
      <w:r w:rsidRPr="001A22C6">
        <w:rPr>
          <w:rStyle w:val="Emphasis"/>
        </w:rPr>
        <w:t>without concerns about pushback</w:t>
      </w:r>
      <w:r w:rsidRPr="00680CF9">
        <w:rPr>
          <w:u w:val="single"/>
        </w:rPr>
        <w:t xml:space="preserve"> from their constituents</w:t>
      </w:r>
      <w:r w:rsidRPr="00680CF9">
        <w:rPr>
          <w:sz w:val="16"/>
        </w:rPr>
        <w:t>. Therefore, we argue that the negative externalities of their products expose sin firms to much higher baseline levels of risk to additional regulations. Absent the threat of additional regulation, social norms may not affect sin firms’ tax avoidance.</w:t>
      </w:r>
    </w:p>
    <w:p w14:paraId="0D7EFF49" w14:textId="77777777" w:rsidR="00B249C0" w:rsidRPr="00680CF9" w:rsidRDefault="00B249C0" w:rsidP="00B249C0">
      <w:pPr>
        <w:rPr>
          <w:sz w:val="16"/>
        </w:rPr>
      </w:pPr>
      <w:r w:rsidRPr="00680CF9">
        <w:rPr>
          <w:sz w:val="16"/>
        </w:rPr>
        <w:t xml:space="preserve">Hong and </w:t>
      </w:r>
      <w:proofErr w:type="spellStart"/>
      <w:r w:rsidRPr="00680CF9">
        <w:rPr>
          <w:sz w:val="16"/>
        </w:rPr>
        <w:t>Kacperczyk</w:t>
      </w:r>
      <w:proofErr w:type="spellEnd"/>
      <w:r w:rsidRPr="00680CF9">
        <w:rPr>
          <w:sz w:val="16"/>
        </w:rPr>
        <w:t xml:space="preserve"> (2009) find that </w:t>
      </w:r>
      <w:r w:rsidRPr="00680CF9">
        <w:rPr>
          <w:u w:val="single"/>
        </w:rPr>
        <w:t xml:space="preserve">sin stocks earn abnormal </w:t>
      </w:r>
      <w:proofErr w:type="gramStart"/>
      <w:r w:rsidRPr="00680CF9">
        <w:rPr>
          <w:u w:val="single"/>
        </w:rPr>
        <w:t>returns</w:t>
      </w:r>
      <w:proofErr w:type="gramEnd"/>
      <w:r w:rsidRPr="00680CF9">
        <w:rPr>
          <w:sz w:val="16"/>
        </w:rPr>
        <w:t xml:space="preserve"> and </w:t>
      </w:r>
      <w:r w:rsidRPr="00680CF9">
        <w:rPr>
          <w:u w:val="single"/>
        </w:rPr>
        <w:t>they attribute</w:t>
      </w:r>
      <w:r w:rsidRPr="00680CF9">
        <w:rPr>
          <w:sz w:val="16"/>
        </w:rPr>
        <w:t xml:space="preserve"> the </w:t>
      </w:r>
      <w:r w:rsidRPr="00680CF9">
        <w:rPr>
          <w:u w:val="single"/>
        </w:rPr>
        <w:t>excess returns to investor neglect</w:t>
      </w:r>
      <w:r w:rsidRPr="00680CF9">
        <w:rPr>
          <w:sz w:val="16"/>
        </w:rPr>
        <w:t xml:space="preserve"> that occurs because </w:t>
      </w:r>
      <w:r w:rsidRPr="00680CF9">
        <w:rPr>
          <w:u w:val="single"/>
        </w:rPr>
        <w:t>investors stay away from sin firms whose products have a vice nature</w:t>
      </w:r>
      <w:r w:rsidRPr="00680CF9">
        <w:rPr>
          <w:sz w:val="16"/>
        </w:rPr>
        <w:t xml:space="preserve">, and as a result, the level of risk-sharing in those stocks is limited (Merton, 1987). They also find that </w:t>
      </w:r>
      <w:r w:rsidRPr="00680CF9">
        <w:rPr>
          <w:u w:val="single"/>
        </w:rPr>
        <w:t xml:space="preserve">sin stocks have </w:t>
      </w:r>
      <w:r w:rsidRPr="001A22C6">
        <w:rPr>
          <w:rStyle w:val="Emphasis"/>
        </w:rPr>
        <w:t>low</w:t>
      </w:r>
      <w:r w:rsidRPr="00680CF9">
        <w:rPr>
          <w:u w:val="single"/>
        </w:rPr>
        <w:t xml:space="preserve">er </w:t>
      </w:r>
      <w:r w:rsidRPr="001A22C6">
        <w:rPr>
          <w:rStyle w:val="Emphasis"/>
        </w:rPr>
        <w:t>levels</w:t>
      </w:r>
      <w:r w:rsidRPr="00680CF9">
        <w:rPr>
          <w:u w:val="single"/>
        </w:rPr>
        <w:t xml:space="preserve"> of </w:t>
      </w:r>
      <w:r w:rsidRPr="001A22C6">
        <w:rPr>
          <w:rStyle w:val="Emphasis"/>
        </w:rPr>
        <w:t>institutional ownership</w:t>
      </w:r>
      <w:r w:rsidRPr="00680CF9">
        <w:rPr>
          <w:u w:val="single"/>
        </w:rPr>
        <w:t xml:space="preserve"> and </w:t>
      </w:r>
      <w:r w:rsidRPr="001A22C6">
        <w:rPr>
          <w:rStyle w:val="Emphasis"/>
        </w:rPr>
        <w:t>analyst coverage</w:t>
      </w:r>
      <w:r w:rsidRPr="00680CF9">
        <w:rPr>
          <w:sz w:val="16"/>
        </w:rPr>
        <w:t xml:space="preserve">. Investors’ willingness to ignore stocks with abnormal returns </w:t>
      </w:r>
      <w:r w:rsidRPr="00680CF9">
        <w:rPr>
          <w:u w:val="single"/>
        </w:rPr>
        <w:t>illustrates the power of social norms that work against sin firms</w:t>
      </w:r>
      <w:r w:rsidRPr="00680CF9">
        <w:rPr>
          <w:sz w:val="16"/>
        </w:rPr>
        <w:t xml:space="preserve">. Because sin firms challenge social norms, </w:t>
      </w:r>
      <w:r w:rsidRPr="00680CF9">
        <w:rPr>
          <w:u w:val="single"/>
        </w:rPr>
        <w:t xml:space="preserve">they face intense scrutiny from politicians and regulators on </w:t>
      </w:r>
      <w:proofErr w:type="gramStart"/>
      <w:r w:rsidRPr="00680CF9">
        <w:rPr>
          <w:u w:val="single"/>
        </w:rPr>
        <w:t>a number of</w:t>
      </w:r>
      <w:proofErr w:type="gramEnd"/>
      <w:r w:rsidRPr="00680CF9">
        <w:rPr>
          <w:u w:val="single"/>
        </w:rPr>
        <w:t xml:space="preserve"> dimensions</w:t>
      </w:r>
      <w:r w:rsidRPr="00680CF9">
        <w:rPr>
          <w:sz w:val="16"/>
        </w:rPr>
        <w:t>. Specifically, sin firms are subject to higher political costs, through the additional regulations imposed on them, such as product market intervention, regulatory intervention in the capital markets, and additional industry specific taxes.</w:t>
      </w:r>
    </w:p>
    <w:p w14:paraId="5C1459E0" w14:textId="77777777" w:rsidR="00B249C0" w:rsidRPr="001A22C6" w:rsidRDefault="00B249C0" w:rsidP="00B249C0">
      <w:pPr>
        <w:rPr>
          <w:u w:val="single"/>
        </w:rPr>
      </w:pPr>
      <w:r w:rsidRPr="001A22C6">
        <w:rPr>
          <w:sz w:val="16"/>
        </w:rPr>
        <w:lastRenderedPageBreak/>
        <w:t xml:space="preserve">The risk of product market intervention for sin firms is higher than that for most other industries. For example, some restrictions on gun sales (e.g., background checks on firearm purchasers, and prohibition of sales of automatic weapons) have long been in existence in the U.S. The 2006 Unlawful Internet Gambling Enforcement Act (UIGEA) outlawing internet gambling in the U.S. illustrates the power regulatory reform can have on the product market for sin firms. The law specifically bans U.S. banks from handling money related to internet gambling. An article in the Economist notes the act was “hastily tacked onto the end of unrelated legislation” (The Economist, 2011).3 Despite the 10 million Americans participating in online gambling, the article goes on to note that federal legislation to make the industry legal again “has so far got nowhere.” This example illustrates the unusual political cost faced by sin firms. Despite numerous loyal customers, the fact that placing limits on their products is viewed as benefiting society by curbing negative externalities makes it very difficult for these firms to stave off regulation. We expect that </w:t>
      </w:r>
      <w:r w:rsidRPr="001A22C6">
        <w:rPr>
          <w:u w:val="single"/>
        </w:rPr>
        <w:t>managers of sin firms are cognizant of the fact that excessive tax avoidance could be viewed negatively by</w:t>
      </w:r>
      <w:r w:rsidRPr="001A22C6">
        <w:rPr>
          <w:sz w:val="16"/>
        </w:rPr>
        <w:t xml:space="preserve"> regulators and </w:t>
      </w:r>
      <w:r w:rsidRPr="001A22C6">
        <w:rPr>
          <w:u w:val="single"/>
        </w:rPr>
        <w:t>policymakers leading to reprisals in</w:t>
      </w:r>
      <w:r w:rsidRPr="001A22C6">
        <w:rPr>
          <w:sz w:val="16"/>
        </w:rPr>
        <w:t xml:space="preserve"> the </w:t>
      </w:r>
      <w:r w:rsidRPr="001A22C6">
        <w:rPr>
          <w:u w:val="single"/>
        </w:rPr>
        <w:t>form of additional taxes and regulations</w:t>
      </w:r>
      <w:r w:rsidRPr="001A22C6">
        <w:rPr>
          <w:sz w:val="16"/>
        </w:rPr>
        <w:t xml:space="preserve">. As such, </w:t>
      </w:r>
      <w:r w:rsidRPr="001A22C6">
        <w:rPr>
          <w:u w:val="single"/>
        </w:rPr>
        <w:t xml:space="preserve">we expect sin firms to be more </w:t>
      </w:r>
      <w:r w:rsidRPr="001A22C6">
        <w:rPr>
          <w:rStyle w:val="Emphasis"/>
        </w:rPr>
        <w:t>limited in their ability to avoid taxes</w:t>
      </w:r>
      <w:r w:rsidRPr="001A22C6">
        <w:rPr>
          <w:u w:val="single"/>
        </w:rPr>
        <w:t xml:space="preserve"> than firms in other industries.</w:t>
      </w:r>
    </w:p>
    <w:p w14:paraId="13C8D5B9" w14:textId="77777777" w:rsidR="00B249C0" w:rsidRPr="001A22C6" w:rsidRDefault="00B249C0" w:rsidP="00B249C0">
      <w:pPr>
        <w:rPr>
          <w:sz w:val="16"/>
          <w:szCs w:val="16"/>
        </w:rPr>
      </w:pPr>
      <w:r w:rsidRPr="001A22C6">
        <w:rPr>
          <w:sz w:val="16"/>
          <w:szCs w:val="16"/>
        </w:rPr>
        <w:t xml:space="preserve">Sin firms are also exposed to the risk of regulatory intervention in the capital markets. In fact, consistent with sin firms responding to concerns over regulatory scrutiny, </w:t>
      </w:r>
      <w:proofErr w:type="gramStart"/>
      <w:r w:rsidRPr="001A22C6">
        <w:rPr>
          <w:sz w:val="16"/>
          <w:szCs w:val="16"/>
        </w:rPr>
        <w:t>Kim</w:t>
      </w:r>
      <w:proofErr w:type="gramEnd"/>
      <w:r w:rsidRPr="001A22C6">
        <w:rPr>
          <w:sz w:val="16"/>
          <w:szCs w:val="16"/>
        </w:rPr>
        <w:t xml:space="preserve"> and Venkatachalam (2011) find that sin firms exhibit superior financial reporting quality. They note that “sin firms may be forced to produce higher quality financial reporting to avoid contagion in litigation exposure and heightened regulatory intervention in the capital markets” (p. 422).</w:t>
      </w:r>
    </w:p>
    <w:p w14:paraId="1ABBCA8A" w14:textId="77777777" w:rsidR="00B249C0" w:rsidRPr="001A22C6" w:rsidRDefault="00B249C0" w:rsidP="00B249C0">
      <w:pPr>
        <w:rPr>
          <w:sz w:val="16"/>
        </w:rPr>
      </w:pPr>
      <w:r w:rsidRPr="001A22C6">
        <w:rPr>
          <w:sz w:val="16"/>
        </w:rPr>
        <w:t xml:space="preserve">Sin firms also </w:t>
      </w:r>
      <w:proofErr w:type="gramStart"/>
      <w:r w:rsidRPr="001A22C6">
        <w:rPr>
          <w:sz w:val="16"/>
        </w:rPr>
        <w:t>have to</w:t>
      </w:r>
      <w:proofErr w:type="gramEnd"/>
      <w:r w:rsidRPr="001A22C6">
        <w:rPr>
          <w:sz w:val="16"/>
        </w:rPr>
        <w:t xml:space="preserve"> consider the potential for additional (non-income) taxes to be imposed if they are perceived as being engaged in excessive tax avoidance. Sin taxes are excise taxes levied on goods viewed as harmful to society. </w:t>
      </w:r>
      <w:r w:rsidRPr="001A22C6">
        <w:rPr>
          <w:rStyle w:val="Emphasis"/>
        </w:rPr>
        <w:t>Sin taxes</w:t>
      </w:r>
      <w:r w:rsidRPr="001A22C6">
        <w:rPr>
          <w:u w:val="single"/>
        </w:rPr>
        <w:t xml:space="preserve"> are </w:t>
      </w:r>
      <w:r w:rsidRPr="001A22C6">
        <w:rPr>
          <w:rStyle w:val="Emphasis"/>
        </w:rPr>
        <w:t>attractive to many policymakers</w:t>
      </w:r>
      <w:r w:rsidRPr="001A22C6">
        <w:rPr>
          <w:u w:val="single"/>
        </w:rPr>
        <w:t xml:space="preserve"> because of the expectation that when you tax something you get less of it</w:t>
      </w:r>
      <w:r w:rsidRPr="001A22C6">
        <w:rPr>
          <w:sz w:val="16"/>
        </w:rPr>
        <w:t xml:space="preserve">. Further, revenue from excise taxes is less volatile than income tax revenue and potentially allows the government to collect revenue from nonresidents. </w:t>
      </w:r>
      <w:r w:rsidRPr="001A22C6">
        <w:rPr>
          <w:u w:val="single"/>
        </w:rPr>
        <w:t xml:space="preserve">In the U.S., states collected over </w:t>
      </w:r>
      <w:r w:rsidRPr="001A22C6">
        <w:rPr>
          <w:rStyle w:val="Emphasis"/>
        </w:rPr>
        <w:t>32 billion</w:t>
      </w:r>
      <w:r w:rsidRPr="001A22C6">
        <w:rPr>
          <w:u w:val="single"/>
        </w:rPr>
        <w:t xml:space="preserve"> dollars in sin taxes</w:t>
      </w:r>
      <w:r w:rsidRPr="001A22C6">
        <w:rPr>
          <w:sz w:val="16"/>
        </w:rPr>
        <w:t xml:space="preserve"> in 2014.4 Sin taxes have a long history in the U.S. including taxes imposed to finance Revolutionary War debts on tobacco, sugar, and distilled spirits (Hines, 2007). Despite criticisms that these taxes are regressive, states have come to rely heavily on revenue from sin taxes as budgets have tightened.</w:t>
      </w:r>
    </w:p>
    <w:p w14:paraId="3155C9AE" w14:textId="77777777" w:rsidR="00B249C0" w:rsidRPr="003C2142" w:rsidRDefault="00B249C0" w:rsidP="00B249C0">
      <w:pPr>
        <w:rPr>
          <w:sz w:val="16"/>
        </w:rPr>
      </w:pPr>
      <w:r w:rsidRPr="001A22C6">
        <w:rPr>
          <w:sz w:val="16"/>
        </w:rPr>
        <w:t xml:space="preserve">To summarize, sin firms face substantial political costs on </w:t>
      </w:r>
      <w:proofErr w:type="gramStart"/>
      <w:r w:rsidRPr="001A22C6">
        <w:rPr>
          <w:sz w:val="16"/>
        </w:rPr>
        <w:t>a number of</w:t>
      </w:r>
      <w:proofErr w:type="gramEnd"/>
      <w:r w:rsidRPr="001A22C6">
        <w:rPr>
          <w:sz w:val="16"/>
        </w:rPr>
        <w:t xml:space="preserve"> dimensions that go beyond the risks posed to non-sin firms. Using the firm-level political risk measure developed by Hassan et al. (2019), we indeed find that sin firms are subject to higher political risk than non-sin firms in our sample.5 Consequently, we expect that managers of these firms will take steps to avoid criticism or scrutiny that could result from significant amounts of tax avoidance. Firms in other industries can rely on job creation, product loyalty, and political connections to help offset the effects of scrutiny over their tax practices. We expect </w:t>
      </w:r>
      <w:r w:rsidRPr="001A22C6">
        <w:rPr>
          <w:u w:val="single"/>
        </w:rPr>
        <w:t xml:space="preserve">if </w:t>
      </w:r>
      <w:proofErr w:type="gramStart"/>
      <w:r w:rsidRPr="001A22C6">
        <w:rPr>
          <w:u w:val="single"/>
        </w:rPr>
        <w:t>necessary</w:t>
      </w:r>
      <w:proofErr w:type="gramEnd"/>
      <w:r w:rsidRPr="001A22C6">
        <w:rPr>
          <w:u w:val="single"/>
        </w:rPr>
        <w:t xml:space="preserve"> politicians </w:t>
      </w:r>
      <w:r w:rsidRPr="001A22C6">
        <w:rPr>
          <w:sz w:val="16"/>
        </w:rPr>
        <w:t xml:space="preserve">and regulators will be quicker to act in </w:t>
      </w:r>
      <w:r w:rsidRPr="001A22C6">
        <w:rPr>
          <w:u w:val="single"/>
        </w:rPr>
        <w:t>impos</w:t>
      </w:r>
      <w:r w:rsidRPr="001A22C6">
        <w:rPr>
          <w:sz w:val="16"/>
        </w:rPr>
        <w:t xml:space="preserve">ing </w:t>
      </w:r>
      <w:r w:rsidRPr="001A22C6">
        <w:rPr>
          <w:u w:val="single"/>
        </w:rPr>
        <w:t>new taxes and regulations against sin firms because there would be less pushback from the public against regulations or taxes targeted at these firms.</w:t>
      </w:r>
    </w:p>
    <w:p w14:paraId="2C434BE7" w14:textId="050DC618" w:rsidR="00B249C0" w:rsidRDefault="00B249C0" w:rsidP="00B249C0">
      <w:pPr>
        <w:pStyle w:val="Heading3"/>
      </w:pPr>
      <w:r>
        <w:lastRenderedPageBreak/>
        <w:t>Cigarette Tax</w:t>
      </w:r>
    </w:p>
    <w:p w14:paraId="74E7052B" w14:textId="77777777" w:rsidR="00B249C0" w:rsidRDefault="00B249C0" w:rsidP="00B249C0">
      <w:pPr>
        <w:pStyle w:val="Heading4"/>
      </w:pPr>
      <w:r>
        <w:t>Cigarette taxes are key to prevent premature deaths related to smoking—empirical data from Vietnam proves.</w:t>
      </w:r>
    </w:p>
    <w:p w14:paraId="5DBE3928" w14:textId="77777777" w:rsidR="00B249C0" w:rsidRDefault="00B249C0" w:rsidP="00B249C0">
      <w:r>
        <w:t xml:space="preserve">DT </w:t>
      </w:r>
      <w:r>
        <w:rPr>
          <w:rFonts w:eastAsiaTheme="majorEastAsia" w:cstheme="majorBidi"/>
          <w:b/>
          <w:bCs/>
          <w:sz w:val="26"/>
          <w:szCs w:val="26"/>
        </w:rPr>
        <w:t>Ng</w:t>
      </w:r>
      <w:r w:rsidRPr="00FC5451">
        <w:rPr>
          <w:rFonts w:eastAsiaTheme="majorEastAsia" w:cstheme="majorBidi"/>
          <w:b/>
          <w:bCs/>
          <w:sz w:val="26"/>
          <w:szCs w:val="26"/>
        </w:rPr>
        <w:t>uyen&amp;</w:t>
      </w:r>
      <w:r>
        <w:t xml:space="preserve"> MV </w:t>
      </w:r>
      <w:r>
        <w:rPr>
          <w:rFonts w:eastAsiaTheme="majorEastAsia" w:cstheme="majorBidi"/>
          <w:b/>
          <w:bCs/>
          <w:sz w:val="26"/>
          <w:szCs w:val="26"/>
        </w:rPr>
        <w:t>Hoang</w:t>
      </w:r>
      <w:r w:rsidRPr="00FC5451">
        <w:rPr>
          <w:rFonts w:eastAsiaTheme="majorEastAsia" w:cstheme="majorBidi"/>
          <w:b/>
          <w:bCs/>
          <w:sz w:val="26"/>
          <w:szCs w:val="26"/>
        </w:rPr>
        <w:t>,</w:t>
      </w:r>
      <w:r w:rsidRPr="00FC5451">
        <w:t xml:space="preserve"> </w:t>
      </w:r>
      <w:r>
        <w:t>3</w:t>
      </w:r>
      <w:r w:rsidRPr="00FC5451">
        <w:t>-</w:t>
      </w:r>
      <w:r>
        <w:t>1</w:t>
      </w:r>
      <w:r w:rsidRPr="00FC5451">
        <w:t>-</w:t>
      </w:r>
      <w:r>
        <w:t>20</w:t>
      </w:r>
      <w:r w:rsidRPr="00FC5451">
        <w:rPr>
          <w:rFonts w:eastAsiaTheme="majorEastAsia" w:cstheme="majorBidi"/>
          <w:b/>
          <w:bCs/>
          <w:sz w:val="26"/>
          <w:szCs w:val="26"/>
        </w:rPr>
        <w:t>18</w:t>
      </w:r>
      <w:r w:rsidRPr="00FC5451">
        <w:t>,</w:t>
      </w:r>
      <w:r>
        <w:t xml:space="preserve"> BH,</w:t>
      </w:r>
      <w:r w:rsidRPr="00FC5451">
        <w:t xml:space="preserve"> </w:t>
      </w:r>
      <w:proofErr w:type="spellStart"/>
      <w:r>
        <w:t>Duyen</w:t>
      </w:r>
      <w:proofErr w:type="spellEnd"/>
      <w:r>
        <w:t xml:space="preserve"> Thuy Nguyen, MPH, Hanoi University of Public Health. Minh Van Hoang, MD, PhD, Hanoi University of Public Health. </w:t>
      </w:r>
      <w:r w:rsidRPr="00FC5451">
        <w:t>"Raising tobacco taxes, saving lives: evidence from Vietnam," European Publishing, DOI:10.18332/</w:t>
      </w:r>
      <w:proofErr w:type="spellStart"/>
      <w:r w:rsidRPr="00FC5451">
        <w:t>tid</w:t>
      </w:r>
      <w:proofErr w:type="spellEnd"/>
      <w:r w:rsidRPr="00FC5451">
        <w:t>/</w:t>
      </w:r>
      <w:proofErr w:type="gramStart"/>
      <w:r w:rsidRPr="00FC5451">
        <w:t>83769</w:t>
      </w:r>
      <w:proofErr w:type="gramEnd"/>
    </w:p>
    <w:p w14:paraId="65A39B01" w14:textId="77777777" w:rsidR="00B249C0" w:rsidRPr="005E4229" w:rsidRDefault="00B249C0" w:rsidP="00B249C0">
      <w:pPr>
        <w:rPr>
          <w:u w:val="single"/>
        </w:rPr>
      </w:pPr>
      <w:r w:rsidRPr="005E4229">
        <w:rPr>
          <w:sz w:val="16"/>
        </w:rPr>
        <w:t xml:space="preserve">Background: Regardless of good progress on implementing MPOWER package, Vietnam is still struggling with Raising tobacco tax intervention. Total taxes on tobacco products only account for 41.6% of retail price (WHO’s recommendation rate is 65-85%). The study aims to assess health impacts of different scenarios of </w:t>
      </w:r>
      <w:r w:rsidRPr="005E4229">
        <w:rPr>
          <w:u w:val="single"/>
        </w:rPr>
        <w:t>tobacco taxes</w:t>
      </w:r>
      <w:r w:rsidRPr="005E4229">
        <w:rPr>
          <w:sz w:val="16"/>
        </w:rPr>
        <w:t xml:space="preserve"> by the </w:t>
      </w:r>
      <w:r w:rsidRPr="005E4229">
        <w:rPr>
          <w:u w:val="single"/>
        </w:rPr>
        <w:t>reduc</w:t>
      </w:r>
      <w:r w:rsidRPr="005E4229">
        <w:rPr>
          <w:sz w:val="16"/>
        </w:rPr>
        <w:t xml:space="preserve">tion </w:t>
      </w:r>
      <w:r w:rsidRPr="005E4229">
        <w:rPr>
          <w:u w:val="single"/>
        </w:rPr>
        <w:t>in tobacco consumption and smoking attributable deaths.</w:t>
      </w:r>
    </w:p>
    <w:p w14:paraId="507E6FA5" w14:textId="77777777" w:rsidR="00B249C0" w:rsidRPr="005E4229" w:rsidRDefault="00B249C0" w:rsidP="00B249C0">
      <w:pPr>
        <w:rPr>
          <w:sz w:val="16"/>
        </w:rPr>
      </w:pPr>
      <w:r w:rsidRPr="005E4229">
        <w:rPr>
          <w:sz w:val="16"/>
        </w:rPr>
        <w:t xml:space="preserve">Methods: We developed a simple static model based on previous works by Jha Prabhat et al. 2010 with several improvements. The </w:t>
      </w:r>
      <w:r w:rsidRPr="005E4229">
        <w:rPr>
          <w:u w:val="single"/>
        </w:rPr>
        <w:t>scenarios on raising cigarette taxes</w:t>
      </w:r>
      <w:r w:rsidRPr="005E4229">
        <w:rPr>
          <w:sz w:val="16"/>
        </w:rPr>
        <w:t xml:space="preserve"> were aligned with Vietnam Tobacco Tax Simulation Model developed by WHO &amp; Vietnam MOF. Each scenario </w:t>
      </w:r>
      <w:r w:rsidRPr="005E4229">
        <w:rPr>
          <w:u w:val="single"/>
        </w:rPr>
        <w:t>calculated the reduction in initiation and current consumption and then estimating smoking attributable deaths averted and health cost saved</w:t>
      </w:r>
      <w:r w:rsidRPr="005E4229">
        <w:rPr>
          <w:sz w:val="16"/>
        </w:rPr>
        <w:t xml:space="preserve"> based on existed evidence in </w:t>
      </w:r>
      <w:proofErr w:type="gramStart"/>
      <w:r w:rsidRPr="005E4229">
        <w:rPr>
          <w:sz w:val="16"/>
        </w:rPr>
        <w:t>low and middle income</w:t>
      </w:r>
      <w:proofErr w:type="gramEnd"/>
      <w:r w:rsidRPr="005E4229">
        <w:rPr>
          <w:sz w:val="16"/>
        </w:rPr>
        <w:t xml:space="preserve"> countries. </w:t>
      </w:r>
      <w:r w:rsidRPr="005E4229">
        <w:rPr>
          <w:u w:val="single"/>
        </w:rPr>
        <w:t>Four smoking groups</w:t>
      </w:r>
      <w:r w:rsidRPr="005E4229">
        <w:rPr>
          <w:sz w:val="16"/>
        </w:rPr>
        <w:t xml:space="preserve"> including current youth smokers, future youth smokers, current adult smokers and future adult smokers </w:t>
      </w:r>
      <w:r w:rsidRPr="005E4229">
        <w:rPr>
          <w:u w:val="single"/>
        </w:rPr>
        <w:t>were evaluated separately</w:t>
      </w:r>
      <w:r w:rsidRPr="005E4229">
        <w:rPr>
          <w:sz w:val="16"/>
        </w:rPr>
        <w:t>.</w:t>
      </w:r>
    </w:p>
    <w:p w14:paraId="1D8DF791" w14:textId="77777777" w:rsidR="00B249C0" w:rsidRPr="005E4229" w:rsidRDefault="00B249C0" w:rsidP="00B249C0">
      <w:pPr>
        <w:rPr>
          <w:u w:val="single"/>
        </w:rPr>
      </w:pPr>
      <w:r w:rsidRPr="005E4229">
        <w:rPr>
          <w:sz w:val="16"/>
        </w:rPr>
        <w:t xml:space="preserve">Results: Four scenarios of </w:t>
      </w:r>
      <w:r w:rsidRPr="005E4229">
        <w:rPr>
          <w:u w:val="single"/>
        </w:rPr>
        <w:t>raising tobacco taxes would prevent 278,380 - 289,268 premature deaths, equivalent to</w:t>
      </w:r>
      <w:r w:rsidRPr="005E4229">
        <w:rPr>
          <w:sz w:val="16"/>
        </w:rPr>
        <w:t xml:space="preserve"> the </w:t>
      </w:r>
      <w:r w:rsidRPr="005E4229">
        <w:rPr>
          <w:u w:val="single"/>
        </w:rPr>
        <w:t>mortality cost of US$ 2,528 - 2,636 million. Estimated 4.5% of smoking attributable deaths would be averted if</w:t>
      </w:r>
      <w:r w:rsidRPr="005E4229">
        <w:rPr>
          <w:sz w:val="16"/>
        </w:rPr>
        <w:t xml:space="preserve"> the </w:t>
      </w:r>
      <w:r w:rsidRPr="005E4229">
        <w:rPr>
          <w:u w:val="single"/>
        </w:rPr>
        <w:t>smoking mortality and quitting proportion are at 30%. In the extreme scenario, raising total taxes</w:t>
      </w:r>
      <w:r w:rsidRPr="005E4229">
        <w:rPr>
          <w:sz w:val="16"/>
        </w:rPr>
        <w:t xml:space="preserve"> by 116% comparing with figures of 2016 could lead to a tax share </w:t>
      </w:r>
      <w:r w:rsidRPr="005E4229">
        <w:rPr>
          <w:u w:val="single"/>
        </w:rPr>
        <w:t>at 65%</w:t>
      </w:r>
      <w:r w:rsidRPr="005E4229">
        <w:rPr>
          <w:sz w:val="16"/>
        </w:rPr>
        <w:t xml:space="preserve"> of retail price. This extreme scenario </w:t>
      </w:r>
      <w:r w:rsidRPr="005E4229">
        <w:rPr>
          <w:u w:val="single"/>
        </w:rPr>
        <w:t xml:space="preserve">would prevent </w:t>
      </w:r>
      <w:r w:rsidRPr="00FC5451">
        <w:rPr>
          <w:b/>
          <w:bCs/>
          <w:u w:val="single"/>
        </w:rPr>
        <w:t>over 919,000 premature deaths</w:t>
      </w:r>
      <w:r w:rsidRPr="005E4229">
        <w:rPr>
          <w:u w:val="single"/>
        </w:rPr>
        <w:t xml:space="preserve"> and </w:t>
      </w:r>
      <w:r w:rsidRPr="00FC5451">
        <w:rPr>
          <w:b/>
          <w:bCs/>
          <w:u w:val="single"/>
        </w:rPr>
        <w:t>save up</w:t>
      </w:r>
      <w:r w:rsidRPr="005E4229">
        <w:rPr>
          <w:u w:val="single"/>
        </w:rPr>
        <w:t xml:space="preserve"> to </w:t>
      </w:r>
      <w:r w:rsidRPr="00FC5451">
        <w:rPr>
          <w:b/>
          <w:bCs/>
          <w:u w:val="single"/>
        </w:rPr>
        <w:t>8,378 million</w:t>
      </w:r>
      <w:r w:rsidRPr="005E4229">
        <w:rPr>
          <w:sz w:val="16"/>
        </w:rPr>
        <w:t xml:space="preserve"> US$. </w:t>
      </w:r>
      <w:r w:rsidRPr="00FC5451">
        <w:rPr>
          <w:b/>
          <w:bCs/>
          <w:u w:val="single"/>
        </w:rPr>
        <w:t>14.7%</w:t>
      </w:r>
      <w:r w:rsidRPr="005E4229">
        <w:rPr>
          <w:u w:val="single"/>
        </w:rPr>
        <w:t xml:space="preserve"> of smoking </w:t>
      </w:r>
      <w:r w:rsidRPr="00FC5451">
        <w:rPr>
          <w:b/>
          <w:bCs/>
          <w:u w:val="single"/>
        </w:rPr>
        <w:t>attributable deaths</w:t>
      </w:r>
      <w:r w:rsidRPr="005E4229">
        <w:rPr>
          <w:u w:val="single"/>
        </w:rPr>
        <w:t xml:space="preserve"> in total population</w:t>
      </w:r>
      <w:r w:rsidRPr="005E4229">
        <w:rPr>
          <w:sz w:val="16"/>
        </w:rPr>
        <w:t xml:space="preserve"> would be avoided </w:t>
      </w:r>
      <w:r w:rsidRPr="005E4229">
        <w:rPr>
          <w:u w:val="single"/>
        </w:rPr>
        <w:t xml:space="preserve">while this would made up to </w:t>
      </w:r>
      <w:r w:rsidRPr="00FC5451">
        <w:rPr>
          <w:b/>
          <w:bCs/>
          <w:u w:val="single"/>
        </w:rPr>
        <w:t>52.38% among future youth smokers.</w:t>
      </w:r>
    </w:p>
    <w:p w14:paraId="6A5F3B5B" w14:textId="77777777" w:rsidR="00B249C0" w:rsidRPr="00FC5451" w:rsidRDefault="00B249C0" w:rsidP="00B249C0">
      <w:pPr>
        <w:rPr>
          <w:sz w:val="16"/>
        </w:rPr>
      </w:pPr>
      <w:r w:rsidRPr="00FC5451">
        <w:rPr>
          <w:sz w:val="16"/>
        </w:rPr>
        <w:t xml:space="preserve">Conclusions: </w:t>
      </w:r>
      <w:r w:rsidRPr="00FC5451">
        <w:rPr>
          <w:b/>
          <w:bCs/>
          <w:u w:val="single"/>
        </w:rPr>
        <w:t>Raising cigarette tax and prices</w:t>
      </w:r>
      <w:r w:rsidRPr="00FC5451">
        <w:rPr>
          <w:sz w:val="16"/>
        </w:rPr>
        <w:t xml:space="preserve"> in Vietnam </w:t>
      </w:r>
      <w:r w:rsidRPr="00FC5451">
        <w:rPr>
          <w:u w:val="single"/>
        </w:rPr>
        <w:t>could lead to considerable reduction in deadly burden of tobacco use, further</w:t>
      </w:r>
      <w:r w:rsidRPr="00FC5451">
        <w:rPr>
          <w:sz w:val="16"/>
        </w:rPr>
        <w:t xml:space="preserve"> result in </w:t>
      </w:r>
      <w:r w:rsidRPr="00FC5451">
        <w:rPr>
          <w:u w:val="single"/>
        </w:rPr>
        <w:t>saving huge amount of money for society</w:t>
      </w:r>
      <w:r w:rsidRPr="00FC5451">
        <w:rPr>
          <w:sz w:val="16"/>
        </w:rPr>
        <w:t xml:space="preserve">. Therefore, Vietnam should pay more attention on the implementation of tax and price policies as recommended by WHO. </w:t>
      </w:r>
    </w:p>
    <w:p w14:paraId="62750F69" w14:textId="77777777" w:rsidR="00B249C0" w:rsidRDefault="00B249C0" w:rsidP="00B249C0">
      <w:pPr>
        <w:pStyle w:val="Heading4"/>
      </w:pPr>
      <w:r>
        <w:t>Sin taxes reduces the smoking population, and even retailing of illegal cigarettes.</w:t>
      </w:r>
    </w:p>
    <w:p w14:paraId="3FDD2AED" w14:textId="77777777" w:rsidR="00B249C0" w:rsidRDefault="00B249C0" w:rsidP="00B249C0">
      <w:r>
        <w:t xml:space="preserve">Tai-Hing </w:t>
      </w:r>
      <w:r>
        <w:rPr>
          <w:rFonts w:eastAsiaTheme="majorEastAsia" w:cstheme="majorBidi"/>
          <w:b/>
          <w:bCs/>
          <w:sz w:val="26"/>
          <w:szCs w:val="26"/>
        </w:rPr>
        <w:t>Lam et al.</w:t>
      </w:r>
      <w:r w:rsidRPr="00FC5451">
        <w:rPr>
          <w:rFonts w:eastAsiaTheme="majorEastAsia" w:cstheme="majorBidi"/>
          <w:b/>
          <w:bCs/>
          <w:sz w:val="26"/>
          <w:szCs w:val="26"/>
        </w:rPr>
        <w:t>,</w:t>
      </w:r>
      <w:r w:rsidRPr="00FC5451">
        <w:t xml:space="preserve"> </w:t>
      </w:r>
      <w:r>
        <w:t>20</w:t>
      </w:r>
      <w:r w:rsidRPr="00FC5451">
        <w:rPr>
          <w:rFonts w:eastAsiaTheme="majorEastAsia" w:cstheme="majorBidi"/>
          <w:b/>
          <w:bCs/>
          <w:sz w:val="26"/>
          <w:szCs w:val="26"/>
        </w:rPr>
        <w:t>18</w:t>
      </w:r>
      <w:r w:rsidRPr="00FC5451">
        <w:t>,</w:t>
      </w:r>
      <w:r>
        <w:t xml:space="preserve"> BH,</w:t>
      </w:r>
      <w:r w:rsidRPr="00140ECE">
        <w:t xml:space="preserve"> Professor TH Lam</w:t>
      </w:r>
      <w:r>
        <w:t>,</w:t>
      </w:r>
      <w:r w:rsidRPr="00140ECE">
        <w:t xml:space="preserve"> Chair Professor of Community Medicine (2000-21) and Sir Robert </w:t>
      </w:r>
      <w:proofErr w:type="spellStart"/>
      <w:r w:rsidRPr="00140ECE">
        <w:t>Kotewall</w:t>
      </w:r>
      <w:proofErr w:type="spellEnd"/>
      <w:r w:rsidRPr="00140ECE">
        <w:t xml:space="preserve"> Professorship in Public Health</w:t>
      </w:r>
      <w:r>
        <w:t xml:space="preserve">. </w:t>
      </w:r>
      <w:r w:rsidRPr="00140ECE">
        <w:t>Dr Derek Cheung</w:t>
      </w:r>
      <w:r>
        <w:t>,</w:t>
      </w:r>
      <w:r w:rsidRPr="00140ECE">
        <w:t xml:space="preserve"> Assistant Professor at the School of Nursing, The University of Hong Kong (HKU). </w:t>
      </w:r>
      <w:r>
        <w:t xml:space="preserve">Jing </w:t>
      </w:r>
      <w:proofErr w:type="spellStart"/>
      <w:r>
        <w:t>chen</w:t>
      </w:r>
      <w:proofErr w:type="spellEnd"/>
      <w:r>
        <w:t xml:space="preserve">, education faculty, The University of Hong Kong (HKU). Antonio </w:t>
      </w:r>
      <w:proofErr w:type="spellStart"/>
      <w:r>
        <w:t>Kwong</w:t>
      </w:r>
      <w:proofErr w:type="spellEnd"/>
      <w:r>
        <w:t xml:space="preserve"> was the chairman at the </w:t>
      </w:r>
      <w:r w:rsidRPr="00140ECE">
        <w:t>HONG KONG COUNCIL ON SMOKING AND HEALTH</w:t>
      </w:r>
      <w:r>
        <w:t xml:space="preserve">. Vienna Lai is a consultant at HR. </w:t>
      </w:r>
      <w:r w:rsidRPr="00FC5451">
        <w:t>"</w:t>
      </w:r>
      <w:r w:rsidRPr="00140ECE">
        <w:t xml:space="preserve"> Increase in tobacco tax does not lead to increase in illicit cigarette consumption in Hong Kong: findings from a top-down approach against tobacco industry-funded results</w:t>
      </w:r>
      <w:r w:rsidRPr="00FC5451">
        <w:t xml:space="preserve">," European Publishing, </w:t>
      </w:r>
      <w:r w:rsidRPr="00140ECE">
        <w:t>DOI:10.18332/</w:t>
      </w:r>
      <w:proofErr w:type="spellStart"/>
      <w:r w:rsidRPr="00140ECE">
        <w:t>tid</w:t>
      </w:r>
      <w:proofErr w:type="spellEnd"/>
      <w:r w:rsidRPr="00140ECE">
        <w:t>/</w:t>
      </w:r>
      <w:proofErr w:type="gramStart"/>
      <w:r w:rsidRPr="00140ECE">
        <w:t>84408</w:t>
      </w:r>
      <w:proofErr w:type="gramEnd"/>
    </w:p>
    <w:p w14:paraId="22C4A2A3" w14:textId="77777777" w:rsidR="00B249C0" w:rsidRPr="00140ECE" w:rsidRDefault="00B249C0" w:rsidP="00B249C0">
      <w:pPr>
        <w:rPr>
          <w:u w:val="single"/>
        </w:rPr>
      </w:pPr>
      <w:r w:rsidRPr="00A039C5">
        <w:rPr>
          <w:sz w:val="16"/>
        </w:rPr>
        <w:t xml:space="preserve">Background: The tobacco industry consistently and persistently exaggerates that tobacco tax increase leads to increased illicit cigarette consumption (ICC). Using a top-down approach, we found that the proportion of ICC was about 11.9% in 2012 in Hong Kong (published in Tobacco Control), versus 35.9% reported in “Asia Illicit Tobacco Indicator 2012” (funded by tobacco industry). Their updated report in 2015 showed that </w:t>
      </w:r>
      <w:r w:rsidRPr="00140ECE">
        <w:rPr>
          <w:u w:val="single"/>
        </w:rPr>
        <w:t>ICC decreased to 29.1%</w:t>
      </w:r>
      <w:r w:rsidRPr="00A039C5">
        <w:rPr>
          <w:sz w:val="16"/>
        </w:rPr>
        <w:t xml:space="preserve"> in Hong Kong. We re-assessed the ICC in Hong Kong, </w:t>
      </w:r>
      <w:r w:rsidRPr="00140ECE">
        <w:rPr>
          <w:u w:val="single"/>
        </w:rPr>
        <w:t>where the tobacco tax increased by 41.5%</w:t>
      </w:r>
      <w:r w:rsidRPr="00A039C5">
        <w:rPr>
          <w:sz w:val="16"/>
        </w:rPr>
        <w:t xml:space="preserve"> </w:t>
      </w:r>
      <w:r w:rsidRPr="00140ECE">
        <w:rPr>
          <w:u w:val="single"/>
        </w:rPr>
        <w:t>in 2011 and 11.8% in 2014.</w:t>
      </w:r>
    </w:p>
    <w:p w14:paraId="6CA00734" w14:textId="77777777" w:rsidR="00B249C0" w:rsidRPr="00A039C5" w:rsidRDefault="00B249C0" w:rsidP="00B249C0">
      <w:pPr>
        <w:rPr>
          <w:sz w:val="16"/>
        </w:rPr>
      </w:pPr>
      <w:r w:rsidRPr="00A039C5">
        <w:rPr>
          <w:sz w:val="16"/>
        </w:rPr>
        <w:lastRenderedPageBreak/>
        <w:t xml:space="preserve">Methods: </w:t>
      </w:r>
      <w:r w:rsidRPr="00140ECE">
        <w:rPr>
          <w:u w:val="single"/>
        </w:rPr>
        <w:t>The top-down approach</w:t>
      </w:r>
      <w:r w:rsidRPr="00A039C5">
        <w:rPr>
          <w:sz w:val="16"/>
        </w:rPr>
        <w:t xml:space="preserve"> was done by first estimating the total CC of </w:t>
      </w:r>
      <w:proofErr w:type="gramStart"/>
      <w:r w:rsidRPr="00A039C5">
        <w:rPr>
          <w:sz w:val="16"/>
        </w:rPr>
        <w:t>local residents</w:t>
      </w:r>
      <w:proofErr w:type="gramEnd"/>
      <w:r w:rsidRPr="00A039C5">
        <w:rPr>
          <w:sz w:val="16"/>
        </w:rPr>
        <w:t xml:space="preserve"> and visitors (top), which was </w:t>
      </w:r>
      <w:r w:rsidRPr="00140ECE">
        <w:rPr>
          <w:u w:val="single"/>
        </w:rPr>
        <w:t>based</w:t>
      </w:r>
      <w:r w:rsidRPr="00A039C5">
        <w:rPr>
          <w:sz w:val="16"/>
        </w:rPr>
        <w:t xml:space="preserve"> </w:t>
      </w:r>
      <w:r w:rsidRPr="00140ECE">
        <w:rPr>
          <w:u w:val="single"/>
        </w:rPr>
        <w:t>on</w:t>
      </w:r>
      <w:r w:rsidRPr="00A039C5">
        <w:rPr>
          <w:sz w:val="16"/>
        </w:rPr>
        <w:t xml:space="preserve"> the official data of </w:t>
      </w:r>
      <w:r w:rsidRPr="00140ECE">
        <w:rPr>
          <w:u w:val="single"/>
        </w:rPr>
        <w:t>smoking prevalence and daily CC</w:t>
      </w:r>
      <w:r w:rsidRPr="00A039C5">
        <w:rPr>
          <w:sz w:val="16"/>
        </w:rPr>
        <w:t xml:space="preserve">. Then, ICC was calculated by subtracting the total CC by the legal domestic sales and the duty-free cigarettes imported personally (down). The legal domestic sales were estimated using official revenue data due to the excise duty. The legal import was estimated with three alternative scenarios of cigarettes brought in by </w:t>
      </w:r>
      <w:proofErr w:type="gramStart"/>
      <w:r w:rsidRPr="00A039C5">
        <w:rPr>
          <w:sz w:val="16"/>
        </w:rPr>
        <w:t>local residents</w:t>
      </w:r>
      <w:proofErr w:type="gramEnd"/>
      <w:r w:rsidRPr="00A039C5">
        <w:rPr>
          <w:sz w:val="16"/>
        </w:rPr>
        <w:t xml:space="preserve"> and visitors. The estimates in 2015 were validated by a population-based survey that estimated the proportion of local smokers who purchased illicit </w:t>
      </w:r>
      <w:proofErr w:type="gramStart"/>
      <w:r w:rsidRPr="00A039C5">
        <w:rPr>
          <w:sz w:val="16"/>
        </w:rPr>
        <w:t>cigarettes</w:t>
      </w:r>
      <w:proofErr w:type="gramEnd"/>
      <w:r w:rsidRPr="00A039C5">
        <w:rPr>
          <w:sz w:val="16"/>
        </w:rPr>
        <w:t xml:space="preserve"> or the cigarettes brought in from overseas personally.</w:t>
      </w:r>
    </w:p>
    <w:p w14:paraId="52413460" w14:textId="77777777" w:rsidR="00B249C0" w:rsidRPr="00A039C5" w:rsidRDefault="00B249C0" w:rsidP="00B249C0">
      <w:pPr>
        <w:rPr>
          <w:sz w:val="16"/>
        </w:rPr>
      </w:pPr>
      <w:r w:rsidRPr="00A039C5">
        <w:rPr>
          <w:sz w:val="16"/>
        </w:rPr>
        <w:t xml:space="preserve">Results: The mid-point estimate of </w:t>
      </w:r>
      <w:r w:rsidRPr="00A039C5">
        <w:rPr>
          <w:u w:val="single"/>
        </w:rPr>
        <w:t>absolute ICC declined from</w:t>
      </w:r>
      <w:r w:rsidRPr="00A039C5">
        <w:rPr>
          <w:sz w:val="16"/>
        </w:rPr>
        <w:t xml:space="preserve"> about </w:t>
      </w:r>
      <w:r w:rsidRPr="00A039C5">
        <w:rPr>
          <w:u w:val="single"/>
        </w:rPr>
        <w:t>412 million sticks</w:t>
      </w:r>
      <w:r w:rsidRPr="00A039C5">
        <w:rPr>
          <w:sz w:val="16"/>
        </w:rPr>
        <w:t xml:space="preserve"> in 2012 </w:t>
      </w:r>
      <w:r w:rsidRPr="00A039C5">
        <w:rPr>
          <w:u w:val="single"/>
        </w:rPr>
        <w:t>to 139 million sticks</w:t>
      </w:r>
      <w:r w:rsidRPr="00A039C5">
        <w:rPr>
          <w:sz w:val="16"/>
        </w:rPr>
        <w:t xml:space="preserve"> in 2015. The mid-point proportion of ICC in 2012, 13, 14 and 15 was 11.9% (8.2%-15.4%), 6.5% (2.7%-10.1%), 7.0% (3.2%-10.7%) and 3.9% (0.1%-7.7%), respectively. The estimates of 3.7%-6.3% obtained from the 2015 population-based survey were consistent with those from our top-down approach.</w:t>
      </w:r>
    </w:p>
    <w:p w14:paraId="2A8322AA" w14:textId="77777777" w:rsidR="00B249C0" w:rsidRPr="00A039C5" w:rsidRDefault="00B249C0" w:rsidP="00B249C0">
      <w:pPr>
        <w:rPr>
          <w:sz w:val="16"/>
        </w:rPr>
      </w:pPr>
      <w:r w:rsidRPr="00A039C5">
        <w:rPr>
          <w:sz w:val="16"/>
        </w:rPr>
        <w:t xml:space="preserve">Conclusions: The industry-funded study has largely inflated ICC in Hong Kong. </w:t>
      </w:r>
      <w:r w:rsidRPr="00A039C5">
        <w:rPr>
          <w:u w:val="single"/>
        </w:rPr>
        <w:t>ICC declined over the 4 years, supporting that increase in tobacco tax does not lead to increase in ICC.</w:t>
      </w:r>
    </w:p>
    <w:p w14:paraId="6FD06079" w14:textId="43A9B78E" w:rsidR="00E936DE" w:rsidRDefault="00E936DE" w:rsidP="00E936DE">
      <w:pPr>
        <w:pStyle w:val="Heading3"/>
      </w:pPr>
      <w:r>
        <w:lastRenderedPageBreak/>
        <w:t xml:space="preserve">Marijuana Tax Good </w:t>
      </w:r>
    </w:p>
    <w:p w14:paraId="146E7B90" w14:textId="77777777" w:rsidR="00E936DE" w:rsidRDefault="00E936DE" w:rsidP="00E936DE">
      <w:pPr>
        <w:pStyle w:val="Heading4"/>
      </w:pPr>
      <w:r>
        <w:t xml:space="preserve">Bifurcated potency and weight taxes solve dangerous uses and distributor </w:t>
      </w:r>
      <w:proofErr w:type="gramStart"/>
      <w:r>
        <w:t>circumvention</w:t>
      </w:r>
      <w:proofErr w:type="gramEnd"/>
    </w:p>
    <w:p w14:paraId="6D870792" w14:textId="77777777" w:rsidR="00E936DE" w:rsidRPr="001A0320" w:rsidRDefault="00E936DE" w:rsidP="00E936DE">
      <w:pPr>
        <w:rPr>
          <w:rStyle w:val="Style13ptBold"/>
          <w:b w:val="0"/>
          <w:bCs w:val="0"/>
          <w:sz w:val="22"/>
        </w:rPr>
      </w:pPr>
      <w:r>
        <w:rPr>
          <w:rStyle w:val="Style13ptBold"/>
        </w:rPr>
        <w:t xml:space="preserve">Crow 20 </w:t>
      </w:r>
      <w:r>
        <w:rPr>
          <w:rStyle w:val="Style13ptBold"/>
          <w:b w:val="0"/>
          <w:bCs w:val="0"/>
          <w:sz w:val="22"/>
        </w:rPr>
        <w:t xml:space="preserve">[Carl, Law Degree from Ohio State University, “Building a Better Marijuana Tax,” No. 23, September 2020, </w:t>
      </w:r>
      <w:hyperlink r:id="rId78" w:history="1">
        <w:r w:rsidRPr="00F95371">
          <w:rPr>
            <w:rStyle w:val="Hyperlink"/>
          </w:rPr>
          <w:t>https://papers.ssrn.com/sol3/papers.cfm?abstract_id=3683799</w:t>
        </w:r>
      </w:hyperlink>
      <w:r>
        <w:rPr>
          <w:rStyle w:val="Style13ptBold"/>
          <w:b w:val="0"/>
          <w:bCs w:val="0"/>
          <w:sz w:val="22"/>
        </w:rPr>
        <w:t xml:space="preserve"> ]</w:t>
      </w:r>
    </w:p>
    <w:p w14:paraId="703A5815" w14:textId="77777777" w:rsidR="00E936DE" w:rsidRDefault="00E936DE" w:rsidP="00E936DE">
      <w:pPr>
        <w:rPr>
          <w:sz w:val="16"/>
        </w:rPr>
      </w:pPr>
      <w:r w:rsidRPr="00BE65F6">
        <w:rPr>
          <w:sz w:val="16"/>
        </w:rPr>
        <w:t>IV. LESSONS FROM ILLINOIS AND CANADA</w:t>
      </w:r>
      <w:r w:rsidRPr="001A0320">
        <w:rPr>
          <w:sz w:val="16"/>
        </w:rPr>
        <w:t xml:space="preserve"> </w:t>
      </w:r>
      <w:r w:rsidRPr="00BE65F6">
        <w:rPr>
          <w:sz w:val="16"/>
        </w:rPr>
        <w:t xml:space="preserve">Earlier, I criticized the Illinois tax scheme as choosing the worst of both worlds, a point which should have been illustrated by the preceding discussion. In devising a marijuana tax, </w:t>
      </w:r>
      <w:r w:rsidRPr="00BE65F6">
        <w:rPr>
          <w:rStyle w:val="StyleUnderline"/>
        </w:rPr>
        <w:t>Illinois failed by choosing retail price for products that could have been taxed in a more efficient manner—products “not intended to be smoked.”</w:t>
      </w:r>
      <w:r w:rsidRPr="00BE65F6">
        <w:rPr>
          <w:sz w:val="16"/>
        </w:rPr>
        <w:t xml:space="preserve"> </w:t>
      </w:r>
      <w:r w:rsidRPr="00BE65F6">
        <w:rPr>
          <w:rStyle w:val="StyleUnderline"/>
        </w:rPr>
        <w:t>For these products, potency was a more logical choice</w:t>
      </w:r>
      <w:r w:rsidRPr="00BE65F6">
        <w:rPr>
          <w:sz w:val="16"/>
        </w:rPr>
        <w:t xml:space="preserve">. </w:t>
      </w:r>
      <w:r w:rsidRPr="00BE65F6">
        <w:rPr>
          <w:rStyle w:val="StyleUnderline"/>
        </w:rPr>
        <w:t>Potency is easier to test for in edibles—which often are the cause of adverse effects from marijuana consumption</w:t>
      </w:r>
      <w:r w:rsidRPr="00BE65F6">
        <w:rPr>
          <w:sz w:val="16"/>
        </w:rPr>
        <w:t xml:space="preserve">—since it is distilled before being incorporated into the final product, and in oils and topical lotions (ditto). </w:t>
      </w:r>
      <w:r w:rsidRPr="00BE65F6">
        <w:rPr>
          <w:rStyle w:val="StyleUnderline"/>
        </w:rPr>
        <w:t xml:space="preserve">A </w:t>
      </w:r>
      <w:r w:rsidRPr="00BE65F6">
        <w:rPr>
          <w:rStyle w:val="Emphasis"/>
        </w:rPr>
        <w:t xml:space="preserve">tax on potency would have discouraged high-strength consumables and oils </w:t>
      </w:r>
      <w:r w:rsidRPr="00BE65F6">
        <w:rPr>
          <w:rStyle w:val="StyleUnderline"/>
        </w:rPr>
        <w:t>and at the same time would have been resistant to falling prices as the legal market becomes efficient.</w:t>
      </w:r>
      <w:r>
        <w:rPr>
          <w:rStyle w:val="StyleUnderline"/>
        </w:rPr>
        <w:t xml:space="preserve"> </w:t>
      </w:r>
      <w:r w:rsidRPr="00BE65F6">
        <w:rPr>
          <w:sz w:val="16"/>
        </w:rPr>
        <w:t>On the other hand, Illinois chose a potency tax base for “products intended to be smoked.” This tax specifically targets concentrates (</w:t>
      </w:r>
      <w:proofErr w:type="gramStart"/>
      <w:r w:rsidRPr="00BE65F6">
        <w:rPr>
          <w:sz w:val="16"/>
        </w:rPr>
        <w:t>i.e.</w:t>
      </w:r>
      <w:proofErr w:type="gramEnd"/>
      <w:r w:rsidRPr="00BE65F6">
        <w:rPr>
          <w:sz w:val="16"/>
        </w:rPr>
        <w:t xml:space="preserve"> dabs), but also ropes in bud and flower. It is the overly broad characterization, not the policy goal, that is the problem for this category. </w:t>
      </w:r>
      <w:r w:rsidRPr="00BE65F6">
        <w:rPr>
          <w:rStyle w:val="StyleUnderline"/>
        </w:rPr>
        <w:t xml:space="preserve">While concentrates frequently feature THC content of 80 or </w:t>
      </w:r>
      <w:proofErr w:type="gramStart"/>
      <w:r w:rsidRPr="00BE65F6">
        <w:rPr>
          <w:rStyle w:val="StyleUnderline"/>
        </w:rPr>
        <w:t>90%, and</w:t>
      </w:r>
      <w:proofErr w:type="gramEnd"/>
      <w:r w:rsidRPr="00BE65F6">
        <w:rPr>
          <w:rStyle w:val="StyleUnderline"/>
        </w:rPr>
        <w:t xml:space="preserve"> are thus rightfully targeted by any public-health-facing-tax, bud and flower are less worrisome than either concentrates or edibles.</w:t>
      </w:r>
      <w:r w:rsidRPr="00BE65F6">
        <w:rPr>
          <w:sz w:val="16"/>
        </w:rPr>
        <w:t xml:space="preserve"> Moreover, the cannabis plant naturally has a ceiling of around 35% THC, so potency is not the most efficient way to tax bud and flower from either a revenue collection standpoint </w:t>
      </w:r>
      <w:proofErr w:type="gramStart"/>
      <w:r w:rsidRPr="00BE65F6">
        <w:rPr>
          <w:sz w:val="16"/>
        </w:rPr>
        <w:t>nor</w:t>
      </w:r>
      <w:proofErr w:type="gramEnd"/>
      <w:r w:rsidRPr="00BE65F6">
        <w:rPr>
          <w:sz w:val="16"/>
        </w:rPr>
        <w:t xml:space="preserve"> from a public health standpoint. </w:t>
      </w:r>
      <w:r w:rsidRPr="00BE65F6">
        <w:rPr>
          <w:rStyle w:val="StyleUnderline"/>
        </w:rPr>
        <w:t xml:space="preserve">Lastly, Illinois failed in creating a </w:t>
      </w:r>
      <w:r w:rsidRPr="00BE65F6">
        <w:rPr>
          <w:rStyle w:val="Emphasis"/>
        </w:rPr>
        <w:t>tax cliff</w:t>
      </w:r>
      <w:r w:rsidRPr="00BE65F6">
        <w:rPr>
          <w:rStyle w:val="StyleUnderline"/>
        </w:rPr>
        <w:t>—product up to 35% THC will be taxed at a starkly lower rate than product that contains more than 35% THC.</w:t>
      </w:r>
      <w:r w:rsidRPr="00BE65F6">
        <w:rPr>
          <w:sz w:val="16"/>
        </w:rPr>
        <w:t xml:space="preserve"> As mentioned earlier, this will incentivize producers to land their product just a hair below 35% THC, therefore creating a product with high enough THC content to appeal to current market trends, while being taxed as if it were much safer product.</w:t>
      </w:r>
      <w:r w:rsidRPr="001A0320">
        <w:rPr>
          <w:sz w:val="16"/>
        </w:rPr>
        <w:t xml:space="preserve"> </w:t>
      </w:r>
      <w:r w:rsidRPr="00BE65F6">
        <w:rPr>
          <w:sz w:val="16"/>
        </w:rPr>
        <w:t xml:space="preserve">By learning from the mistakes of states that have already established legal markets for adult-use marijuana, </w:t>
      </w:r>
      <w:r w:rsidRPr="00BE65F6">
        <w:rPr>
          <w:rStyle w:val="StyleUnderline"/>
        </w:rPr>
        <w:t xml:space="preserve">I propose a hybrid solution for states still in the process of legalizing—such as Ohio. A </w:t>
      </w:r>
      <w:r w:rsidRPr="00BE65F6">
        <w:rPr>
          <w:rStyle w:val="Emphasis"/>
        </w:rPr>
        <w:t>bifurcated tax base</w:t>
      </w:r>
      <w:r w:rsidRPr="00BE65F6">
        <w:rPr>
          <w:rStyle w:val="StyleUnderline"/>
        </w:rPr>
        <w:t xml:space="preserve"> would seem to be the most ideal form of a marijuana tax at this time,</w:t>
      </w:r>
      <w:r w:rsidRPr="00BE65F6">
        <w:rPr>
          <w:sz w:val="16"/>
        </w:rPr>
        <w:t xml:space="preserve"> considering both our current level of research on the health effects of marijuana use and our understanding of how the entourage effect works to produce potency calculations. First, </w:t>
      </w:r>
      <w:r w:rsidRPr="00BE65F6">
        <w:rPr>
          <w:rStyle w:val="StyleUnderline"/>
        </w:rPr>
        <w:t>I would tax flower, bud, and trim based on weight. Doing so is the simplest and most efficient way of taxing marijuana plant matter.</w:t>
      </w:r>
      <w:r w:rsidRPr="00BE65F6">
        <w:rPr>
          <w:sz w:val="16"/>
        </w:rPr>
        <w:t xml:space="preserve"> </w:t>
      </w:r>
      <w:r w:rsidRPr="00BE65F6">
        <w:rPr>
          <w:rStyle w:val="StyleUnderline"/>
        </w:rPr>
        <w:t>Revenue will not fall with market stabilization, there is little opportunity for leakage or bundling, and creating records of all plant matter as early as possible allows for maximum auditing efficiency moving forward</w:t>
      </w:r>
      <w:r w:rsidRPr="00BE65F6">
        <w:rPr>
          <w:sz w:val="16"/>
        </w:rPr>
        <w:t>.</w:t>
      </w:r>
      <w:r w:rsidRPr="001A0320">
        <w:rPr>
          <w:sz w:val="16"/>
        </w:rPr>
        <w:t xml:space="preserve"> </w:t>
      </w:r>
      <w:r w:rsidRPr="00BE65F6">
        <w:rPr>
          <w:sz w:val="16"/>
        </w:rPr>
        <w:t xml:space="preserve">Second, </w:t>
      </w:r>
      <w:r w:rsidRPr="00BE65F6">
        <w:rPr>
          <w:rStyle w:val="StyleUnderline"/>
        </w:rPr>
        <w:t>I would tax concentrates, edibles, oils, and other “distilled” marijuana products based on potency. For now, I would measure such potency based on THC content.</w:t>
      </w:r>
      <w:r w:rsidRPr="00BE65F6">
        <w:rPr>
          <w:sz w:val="16"/>
        </w:rPr>
        <w:t xml:space="preserve"> I understand the limitation of calculating potency by THC alone, but considering how little we understand about how the multitude of cannabinoids and terpenes work together to impair the human body, THC is a useful proxy. Some experts argue that a potency base should include CBD in its calculation—even going so far as to suggest that potency be calculated based on a ratio of THC:CBD 56—since CBD is an antagonist of THC, but I argue that our understanding is too crude to do this in a way that is grounded in science. Taxing only concentrates and other products that use distilled marijuana by potency should be feasible, even allowing for the inconsistent testing and lack of standard methodology that marks the current legal market. </w:t>
      </w:r>
      <w:r w:rsidRPr="00BE65F6">
        <w:rPr>
          <w:rStyle w:val="StyleUnderline"/>
        </w:rPr>
        <w:t xml:space="preserve">These forms of distilled marijuana are much more </w:t>
      </w:r>
      <w:proofErr w:type="gramStart"/>
      <w:r w:rsidRPr="00BE65F6">
        <w:rPr>
          <w:rStyle w:val="StyleUnderline"/>
        </w:rPr>
        <w:t>similar to</w:t>
      </w:r>
      <w:proofErr w:type="gramEnd"/>
      <w:r w:rsidRPr="00BE65F6">
        <w:rPr>
          <w:rStyle w:val="StyleUnderline"/>
        </w:rPr>
        <w:t xml:space="preserve"> alcohol, or even sugary soda, in that they are homogeneous, and testing liquid matter is far easier than testing plant matter</w:t>
      </w:r>
      <w:r w:rsidRPr="00BE65F6">
        <w:rPr>
          <w:sz w:val="16"/>
        </w:rPr>
        <w:t xml:space="preserve">—no “weed slurry” required here. </w:t>
      </w:r>
      <w:r w:rsidRPr="00BE65F6">
        <w:rPr>
          <w:rStyle w:val="StyleUnderline"/>
        </w:rPr>
        <w:t xml:space="preserve">To avoid the problem of gaming a potency tax, I propose a continuous tax, </w:t>
      </w:r>
      <w:proofErr w:type="gramStart"/>
      <w:r w:rsidRPr="00BE65F6">
        <w:rPr>
          <w:rStyle w:val="StyleUnderline"/>
        </w:rPr>
        <w:t>i.e.</w:t>
      </w:r>
      <w:proofErr w:type="gramEnd"/>
      <w:r w:rsidRPr="00BE65F6">
        <w:rPr>
          <w:rStyle w:val="StyleUnderline"/>
        </w:rPr>
        <w:t xml:space="preserve"> one where the percentage tax is proportionate to the milligram THC content of a product.57</w:t>
      </w:r>
      <w:r>
        <w:rPr>
          <w:rStyle w:val="StyleUnderline"/>
        </w:rPr>
        <w:t xml:space="preserve"> </w:t>
      </w:r>
      <w:r w:rsidRPr="00BE65F6">
        <w:rPr>
          <w:sz w:val="16"/>
        </w:rPr>
        <w:t xml:space="preserve">I believe that potency is the ideal base for a marijuana tax, at least for products that are easily tested. Although the science is still young, </w:t>
      </w:r>
      <w:r w:rsidRPr="00BE65F6">
        <w:rPr>
          <w:rStyle w:val="StyleUnderline"/>
        </w:rPr>
        <w:t>higher potency product seems to correlate with harsher health effects of marijuana consumption. The same way that society is okay with alcohol so long as the negative externalities of alcohol use</w:t>
      </w:r>
      <w:r>
        <w:rPr>
          <w:rStyle w:val="StyleUnderline"/>
        </w:rPr>
        <w:t xml:space="preserve"> </w:t>
      </w:r>
      <w:r w:rsidRPr="00BE65F6">
        <w:rPr>
          <w:sz w:val="16"/>
        </w:rPr>
        <w:t xml:space="preserve">56 </w:t>
      </w:r>
      <w:proofErr w:type="spellStart"/>
      <w:r w:rsidRPr="00BE65F6">
        <w:rPr>
          <w:sz w:val="16"/>
        </w:rPr>
        <w:t>Prieger</w:t>
      </w:r>
      <w:proofErr w:type="spellEnd"/>
      <w:r w:rsidRPr="00BE65F6">
        <w:rPr>
          <w:sz w:val="16"/>
        </w:rPr>
        <w:t>, supra note 11 at 20.</w:t>
      </w:r>
      <w:r w:rsidRPr="001A0320">
        <w:rPr>
          <w:sz w:val="16"/>
        </w:rPr>
        <w:t xml:space="preserve"> </w:t>
      </w:r>
      <w:r w:rsidRPr="00BE65F6">
        <w:rPr>
          <w:sz w:val="16"/>
        </w:rPr>
        <w:t xml:space="preserve">57 For a more in-depth discussion of tax continuity, see </w:t>
      </w:r>
      <w:proofErr w:type="spellStart"/>
      <w:r w:rsidRPr="00BE65F6">
        <w:rPr>
          <w:sz w:val="16"/>
        </w:rPr>
        <w:t>Prieger</w:t>
      </w:r>
      <w:proofErr w:type="spellEnd"/>
      <w:r w:rsidRPr="00BE65F6">
        <w:rPr>
          <w:sz w:val="16"/>
        </w:rPr>
        <w:t>, supra note 10 at 28-30.</w:t>
      </w:r>
      <w:r w:rsidRPr="001A0320">
        <w:rPr>
          <w:sz w:val="16"/>
        </w:rPr>
        <w:t xml:space="preserve"> </w:t>
      </w:r>
      <w:r w:rsidRPr="00BE65F6">
        <w:rPr>
          <w:sz w:val="16"/>
        </w:rPr>
        <w:t xml:space="preserve">DRUG ENFORCEMENT AND POLICY CENTER | THE OHIO </w:t>
      </w:r>
      <w:r w:rsidRPr="00BE65F6">
        <w:rPr>
          <w:sz w:val="16"/>
        </w:rPr>
        <w:lastRenderedPageBreak/>
        <w:t>STATE UNIVERSITY 11</w:t>
      </w:r>
      <w:r w:rsidRPr="001A0320">
        <w:rPr>
          <w:sz w:val="16"/>
        </w:rPr>
        <w:t xml:space="preserve"> </w:t>
      </w:r>
      <w:r w:rsidRPr="00BE65F6">
        <w:rPr>
          <w:sz w:val="16"/>
        </w:rPr>
        <w:t>Electronic copy available at: https://ssrn.com/abstract=3683799</w:t>
      </w:r>
      <w:r w:rsidRPr="001A0320">
        <w:rPr>
          <w:sz w:val="16"/>
        </w:rPr>
        <w:t xml:space="preserve"> </w:t>
      </w:r>
      <w:r w:rsidRPr="00BE65F6">
        <w:rPr>
          <w:rStyle w:val="StyleUnderline"/>
        </w:rPr>
        <w:t>are kept to a minimum</w:t>
      </w:r>
      <w:r w:rsidRPr="00BE65F6">
        <w:rPr>
          <w:sz w:val="16"/>
        </w:rPr>
        <w:t>, I believe that society will be okay with marijuana if it follows the same path</w:t>
      </w:r>
      <w:r w:rsidRPr="00BE65F6">
        <w:rPr>
          <w:rStyle w:val="StyleUnderline"/>
        </w:rPr>
        <w:t>. The reason that the federal government levies a higher excise tax on distilled spirits than on beer stems from this societal norm</w:t>
      </w:r>
      <w:r w:rsidRPr="00BE65F6">
        <w:rPr>
          <w:sz w:val="16"/>
        </w:rPr>
        <w:t xml:space="preserve">—society knows that distilled spirits have a higher alcohol content and are thus more likely to harm those who partake, so the government imposes this norm via the tax system. </w:t>
      </w:r>
    </w:p>
    <w:p w14:paraId="7B5203F3" w14:textId="77777777" w:rsidR="00E936DE" w:rsidRPr="00E936DE" w:rsidRDefault="00E936DE" w:rsidP="00E936DE"/>
    <w:p w14:paraId="47F07D62" w14:textId="3EC3924D" w:rsidR="00E936DE" w:rsidRDefault="00E936DE" w:rsidP="00E936DE">
      <w:pPr>
        <w:pStyle w:val="Heading3"/>
      </w:pPr>
      <w:r>
        <w:lastRenderedPageBreak/>
        <w:t>States – Marijuana</w:t>
      </w:r>
    </w:p>
    <w:p w14:paraId="700704A5" w14:textId="77777777" w:rsidR="00E936DE" w:rsidRPr="005E75D9" w:rsidRDefault="00E936DE" w:rsidP="00E936DE">
      <w:pPr>
        <w:pStyle w:val="Heading4"/>
        <w:rPr>
          <w:rStyle w:val="Style13ptBold"/>
          <w:b/>
          <w:bCs w:val="0"/>
        </w:rPr>
      </w:pPr>
      <w:r w:rsidRPr="005E75D9">
        <w:rPr>
          <w:rStyle w:val="Style13ptBold"/>
          <w:b/>
        </w:rPr>
        <w:t xml:space="preserve">States solve marijuana tax better – laboratories for legalization consequences, solves government </w:t>
      </w:r>
      <w:proofErr w:type="gramStart"/>
      <w:r w:rsidRPr="005E75D9">
        <w:rPr>
          <w:rStyle w:val="Style13ptBold"/>
          <w:b/>
        </w:rPr>
        <w:t>overreach</w:t>
      </w:r>
      <w:proofErr w:type="gramEnd"/>
      <w:r w:rsidRPr="005E75D9">
        <w:rPr>
          <w:rStyle w:val="Style13ptBold"/>
          <w:b/>
        </w:rPr>
        <w:t xml:space="preserve"> </w:t>
      </w:r>
    </w:p>
    <w:p w14:paraId="584A2B4C" w14:textId="77777777" w:rsidR="00E936DE" w:rsidRPr="005E75D9" w:rsidRDefault="00E936DE" w:rsidP="00E936DE">
      <w:pPr>
        <w:rPr>
          <w:rStyle w:val="Style13ptBold"/>
          <w:b w:val="0"/>
          <w:bCs w:val="0"/>
          <w:sz w:val="22"/>
        </w:rPr>
      </w:pPr>
      <w:r>
        <w:rPr>
          <w:rStyle w:val="Style13ptBold"/>
        </w:rPr>
        <w:t xml:space="preserve">Kahn and Bromberg 20 </w:t>
      </w:r>
      <w:r>
        <w:rPr>
          <w:rStyle w:val="Style13ptBold"/>
          <w:b w:val="0"/>
          <w:bCs w:val="0"/>
          <w:sz w:val="22"/>
        </w:rPr>
        <w:t xml:space="preserve">[Douglas A Kahn, professor of tax law at Florida State University Law School, and Howard Bromberg, professor at University of Michigan Law School, “Medical Marijuana, Taxation, Taxation, and Internal Revenue Code 280E,” </w:t>
      </w:r>
      <w:r>
        <w:rPr>
          <w:rStyle w:val="Style13ptBold"/>
          <w:b w:val="0"/>
          <w:bCs w:val="0"/>
          <w:i/>
          <w:iCs/>
          <w:sz w:val="22"/>
        </w:rPr>
        <w:t xml:space="preserve">National Tax Journal, </w:t>
      </w:r>
      <w:r>
        <w:rPr>
          <w:rStyle w:val="Style13ptBold"/>
          <w:b w:val="0"/>
          <w:bCs w:val="0"/>
          <w:sz w:val="22"/>
        </w:rPr>
        <w:t xml:space="preserve">Vol 73, Issue 2, June 2020, </w:t>
      </w:r>
      <w:hyperlink r:id="rId79" w:tgtFrame="_blank" w:history="1">
        <w:r w:rsidRPr="005E75D9">
          <w:rPr>
            <w:rStyle w:val="Hyperlink"/>
          </w:rPr>
          <w:t>http://dx.doi.org.proxy.lib.umich.edu/10.17310/ntj.2020.2.09</w:t>
        </w:r>
      </w:hyperlink>
      <w:r>
        <w:rPr>
          <w:bCs/>
        </w:rPr>
        <w:t xml:space="preserve"> ]</w:t>
      </w:r>
    </w:p>
    <w:p w14:paraId="306BD81B" w14:textId="77777777" w:rsidR="00E936DE" w:rsidRPr="004E609B" w:rsidRDefault="00E936DE" w:rsidP="00E936DE">
      <w:pPr>
        <w:rPr>
          <w:sz w:val="16"/>
        </w:rPr>
      </w:pPr>
      <w:r w:rsidRPr="00541D79">
        <w:rPr>
          <w:sz w:val="16"/>
        </w:rPr>
        <w:t xml:space="preserve">V. CONCLUSION </w:t>
      </w:r>
      <w:r w:rsidRPr="00541D79">
        <w:rPr>
          <w:rStyle w:val="StyleUnderline"/>
        </w:rPr>
        <w:t>Much medical evidence indicates that marijuana should not be classified as a dangerous narcotic;</w:t>
      </w:r>
      <w:r w:rsidRPr="00541D79">
        <w:rPr>
          <w:sz w:val="16"/>
        </w:rPr>
        <w:t xml:space="preserve"> consequently, </w:t>
      </w:r>
      <w:r w:rsidRPr="00541D79">
        <w:rPr>
          <w:rStyle w:val="StyleUnderline"/>
        </w:rPr>
        <w:t xml:space="preserve">the differential tax treatment of marijuana businesses whereby these firms are taxed on their </w:t>
      </w:r>
      <w:r w:rsidRPr="00541D79">
        <w:rPr>
          <w:rStyle w:val="Emphasis"/>
        </w:rPr>
        <w:t>gross income, rather than net income</w:t>
      </w:r>
      <w:r w:rsidRPr="00541D79">
        <w:rPr>
          <w:sz w:val="16"/>
        </w:rPr>
        <w:t xml:space="preserve"> (</w:t>
      </w:r>
      <w:r w:rsidRPr="00541D79">
        <w:rPr>
          <w:rStyle w:val="StyleUnderline"/>
        </w:rPr>
        <w:t xml:space="preserve">as are most other comparable businesses), is </w:t>
      </w:r>
      <w:r w:rsidRPr="00541D79">
        <w:rPr>
          <w:rStyle w:val="Emphasis"/>
        </w:rPr>
        <w:t>arbitrary and unjustified</w:t>
      </w:r>
      <w:r w:rsidRPr="00541D79">
        <w:rPr>
          <w:rStyle w:val="StyleUnderline"/>
        </w:rPr>
        <w:t>.</w:t>
      </w:r>
      <w:r w:rsidRPr="00541D79">
        <w:rPr>
          <w:sz w:val="16"/>
        </w:rPr>
        <w:t xml:space="preserve"> </w:t>
      </w:r>
      <w:r w:rsidRPr="00541D79">
        <w:rPr>
          <w:rStyle w:val="StyleUnderline"/>
        </w:rPr>
        <w:t>While there is certainly a risk of harmful effects--arguably no more than those of many other drugs that are permitted by the FDA</w:t>
      </w:r>
      <w:r w:rsidRPr="00541D79">
        <w:rPr>
          <w:sz w:val="16"/>
        </w:rPr>
        <w:t>--</w:t>
      </w:r>
      <w:r w:rsidRPr="00541D79">
        <w:rPr>
          <w:rStyle w:val="StyleUnderline"/>
        </w:rPr>
        <w:t xml:space="preserve">there is a growing body of research that emphasizes the positive aspects of the drug and how it can provide relief for symptoms of </w:t>
      </w:r>
      <w:proofErr w:type="gramStart"/>
      <w:r w:rsidRPr="00541D79">
        <w:rPr>
          <w:rStyle w:val="StyleUnderline"/>
        </w:rPr>
        <w:t>a number of</w:t>
      </w:r>
      <w:proofErr w:type="gramEnd"/>
      <w:r w:rsidRPr="00541D79">
        <w:rPr>
          <w:rStyle w:val="StyleUnderline"/>
        </w:rPr>
        <w:t xml:space="preserve"> illnesses</w:t>
      </w:r>
      <w:r w:rsidRPr="00541D79">
        <w:rPr>
          <w:sz w:val="16"/>
        </w:rPr>
        <w:t xml:space="preserve">. As such, </w:t>
      </w:r>
      <w:proofErr w:type="gramStart"/>
      <w:r w:rsidRPr="00541D79">
        <w:rPr>
          <w:sz w:val="16"/>
        </w:rPr>
        <w:t xml:space="preserve">a </w:t>
      </w:r>
      <w:r w:rsidRPr="00541D79">
        <w:rPr>
          <w:rStyle w:val="Emphasis"/>
        </w:rPr>
        <w:t>majority of</w:t>
      </w:r>
      <w:proofErr w:type="gramEnd"/>
      <w:r w:rsidRPr="00541D79">
        <w:rPr>
          <w:rStyle w:val="Emphasis"/>
        </w:rPr>
        <w:t xml:space="preserve"> states</w:t>
      </w:r>
      <w:r w:rsidRPr="00541D79">
        <w:rPr>
          <w:rStyle w:val="StyleUnderline"/>
        </w:rPr>
        <w:t xml:space="preserve"> have legalized the use of marijuana for medicinal purposes.</w:t>
      </w:r>
      <w:r w:rsidRPr="00541D79">
        <w:rPr>
          <w:sz w:val="16"/>
        </w:rPr>
        <w:t xml:space="preserve"> Given this and that a sizeable majority of the public favor legalizing marijuana, there seems little reason for there to be a federally mandated prohibition of use of marijuana under all circumstances. Without the specter of federal enforcement of this ban, </w:t>
      </w:r>
      <w:r w:rsidRPr="00541D79">
        <w:rPr>
          <w:rStyle w:val="StyleUnderline"/>
        </w:rPr>
        <w:t xml:space="preserve">the states could </w:t>
      </w:r>
      <w:r w:rsidRPr="00541D79">
        <w:rPr>
          <w:rStyle w:val="Emphasis"/>
        </w:rPr>
        <w:t>better serve as laboratories to see the consequences of legalization of marijuana for medicinal purposes.</w:t>
      </w:r>
      <w:r>
        <w:rPr>
          <w:rStyle w:val="Emphasis"/>
        </w:rPr>
        <w:t xml:space="preserve"> </w:t>
      </w:r>
      <w:r w:rsidRPr="00541D79">
        <w:rPr>
          <w:sz w:val="16"/>
        </w:rPr>
        <w:t xml:space="preserve">The </w:t>
      </w:r>
      <w:r w:rsidRPr="00541D79">
        <w:rPr>
          <w:rStyle w:val="StyleUnderline"/>
        </w:rPr>
        <w:t>question of whether recreational use of marijuana should be permitted is more contested. So far, only 11 states have legalized its use for such purposes</w:t>
      </w:r>
      <w:r w:rsidRPr="00541D79">
        <w:rPr>
          <w:sz w:val="16"/>
        </w:rPr>
        <w:t xml:space="preserve">. Maintaining the harsh federal strictures against adult recreational use is not likely to cause a significant reduction of its use. In addition to criminalizing the use of marijuana, the </w:t>
      </w:r>
      <w:r w:rsidRPr="00541D79">
        <w:rPr>
          <w:rStyle w:val="StyleUnderline"/>
        </w:rPr>
        <w:t>federal government has used the tax law to penalize businesses that sell marijuana</w:t>
      </w:r>
      <w:r w:rsidRPr="00541D79">
        <w:rPr>
          <w:sz w:val="16"/>
        </w:rPr>
        <w:t xml:space="preserve">. </w:t>
      </w:r>
      <w:r w:rsidRPr="00541D79">
        <w:rPr>
          <w:rStyle w:val="StyleUnderline"/>
        </w:rPr>
        <w:t xml:space="preserve">Section 280E </w:t>
      </w:r>
      <w:r w:rsidRPr="00541D79">
        <w:rPr>
          <w:rStyle w:val="Emphasis"/>
        </w:rPr>
        <w:t>disallows a deduction</w:t>
      </w:r>
      <w:r w:rsidRPr="00541D79">
        <w:rPr>
          <w:rStyle w:val="StyleUnderline"/>
        </w:rPr>
        <w:t xml:space="preserve"> for the legal operating expenses of a marijuana business even when the business is legal under state law</w:t>
      </w:r>
      <w:r w:rsidRPr="00541D79">
        <w:rPr>
          <w:sz w:val="16"/>
        </w:rPr>
        <w:t xml:space="preserve">. </w:t>
      </w:r>
      <w:r w:rsidRPr="00541D79">
        <w:rPr>
          <w:rStyle w:val="StyleUnderline"/>
        </w:rPr>
        <w:t xml:space="preserve">This treats drug businesses more harshly than </w:t>
      </w:r>
      <w:r w:rsidRPr="00541D79">
        <w:rPr>
          <w:rStyle w:val="Emphasis"/>
        </w:rPr>
        <w:t>even illegal businesses that are permitted to deduct</w:t>
      </w:r>
      <w:r w:rsidRPr="00541D79">
        <w:rPr>
          <w:rStyle w:val="StyleUnderline"/>
        </w:rPr>
        <w:t xml:space="preserve"> their legal operating expenses.</w:t>
      </w:r>
      <w:r w:rsidRPr="00541D79">
        <w:rPr>
          <w:sz w:val="16"/>
        </w:rPr>
        <w:t xml:space="preserve"> Even if it is proper to single out drug businesses for special punitive treatment, the </w:t>
      </w:r>
      <w:r w:rsidRPr="00541D79">
        <w:rPr>
          <w:rStyle w:val="StyleUnderline"/>
        </w:rPr>
        <w:t xml:space="preserve">device chosen in [section] 280E is </w:t>
      </w:r>
      <w:r w:rsidRPr="00541D79">
        <w:rPr>
          <w:rStyle w:val="Emphasis"/>
        </w:rPr>
        <w:t>arbitrary in that the size of the penalty bears no relationship to the seriousness of the events</w:t>
      </w:r>
      <w:r w:rsidRPr="00541D79">
        <w:rPr>
          <w:sz w:val="16"/>
        </w:rPr>
        <w:t xml:space="preserve">. To the contrary, the size of the penalty rests on factors that have nothing to do with the seriousness of the matter. Moreover, there is no good reason to counter the decision of a state to permit the use of marijuana by imposing a large penalty on those businesses through the tax law. In Section III of this article, we examined several possible rationales for the denial of a deduction and found that they did not bear scrutiny, and in Section IV, we examined several proposals to mitigate the adverse impact of [section] 280E on marijuana and similarly found them wanting. Where does that leave us? </w:t>
      </w:r>
      <w:proofErr w:type="gramStart"/>
      <w:r w:rsidRPr="00541D79">
        <w:rPr>
          <w:rStyle w:val="StyleUnderline"/>
        </w:rPr>
        <w:t>It is clear that the</w:t>
      </w:r>
      <w:proofErr w:type="gramEnd"/>
      <w:r w:rsidRPr="00541D79">
        <w:rPr>
          <w:rStyle w:val="StyleUnderline"/>
        </w:rPr>
        <w:t xml:space="preserve"> seemingly intractable conflict between the federal tax policy toward marijuana and the acceptance of its use by many states is </w:t>
      </w:r>
      <w:r w:rsidRPr="00541D79">
        <w:rPr>
          <w:rStyle w:val="Emphasis"/>
        </w:rPr>
        <w:t>counter to the ideals of federalism</w:t>
      </w:r>
      <w:r w:rsidRPr="00541D79">
        <w:rPr>
          <w:sz w:val="16"/>
        </w:rPr>
        <w:t xml:space="preserve">--indeed, a </w:t>
      </w:r>
      <w:r w:rsidRPr="00541D79">
        <w:rPr>
          <w:rStyle w:val="StyleUnderline"/>
        </w:rPr>
        <w:t xml:space="preserve">recent court case framed the issue as the </w:t>
      </w:r>
      <w:r w:rsidRPr="00541D79">
        <w:rPr>
          <w:rStyle w:val="Emphasis"/>
          <w:szCs w:val="26"/>
        </w:rPr>
        <w:t>"largest federalism dispute this country has seen since the Civil War."</w:t>
      </w:r>
      <w:r w:rsidRPr="00541D79">
        <w:rPr>
          <w:sz w:val="26"/>
          <w:szCs w:val="26"/>
        </w:rPr>
        <w:t xml:space="preserve"> </w:t>
      </w:r>
      <w:r w:rsidRPr="00541D79">
        <w:rPr>
          <w:sz w:val="16"/>
        </w:rPr>
        <w:t xml:space="preserve">(78) Leaving aside difficult questions of whether contrary state laws as to marijuana are preempted by the federal prohibition, as the supreme law of the land, (79) </w:t>
      </w:r>
      <w:r w:rsidRPr="00541D79">
        <w:rPr>
          <w:rStyle w:val="StyleUnderline"/>
        </w:rPr>
        <w:t xml:space="preserve">it is difficult to understand why the federal government would impose a view on the states that marijuana has "no medical use" and thereby interfere with the decisions of </w:t>
      </w:r>
      <w:proofErr w:type="gramStart"/>
      <w:r w:rsidRPr="00541D79">
        <w:rPr>
          <w:rStyle w:val="StyleUnderline"/>
        </w:rPr>
        <w:t>a majority of</w:t>
      </w:r>
      <w:proofErr w:type="gramEnd"/>
      <w:r w:rsidRPr="00541D79">
        <w:rPr>
          <w:rStyle w:val="StyleUnderline"/>
        </w:rPr>
        <w:t xml:space="preserve"> states to permit and regulate its use</w:t>
      </w:r>
      <w:r w:rsidRPr="00541D79">
        <w:rPr>
          <w:sz w:val="16"/>
        </w:rPr>
        <w:t xml:space="preserve">. Congress has adhered to the view adopted in the 1970 CSA and resisted efforts to make a significant change in the CSA. Yet, Congress itself has shown doubts about that view when, for the past six years, it has passed legislation preventing the DOJ from enforcing the marijuana prohibition in Schedule I of the CSA. </w:t>
      </w:r>
      <w:r w:rsidRPr="00541D79">
        <w:rPr>
          <w:rStyle w:val="StyleUnderline"/>
        </w:rPr>
        <w:t>It is peculiar to say the least to prevent the enforcement of the prohibition while continuing to penalize marijuana businesses by denying them</w:t>
      </w:r>
      <w:r>
        <w:rPr>
          <w:rStyle w:val="StyleUnderline"/>
        </w:rPr>
        <w:t xml:space="preserve"> </w:t>
      </w:r>
      <w:hyperlink r:id="rId80" w:tooltip="Related articles for'Tax deductions'" w:history="1">
        <w:r w:rsidRPr="00541D79">
          <w:rPr>
            <w:rStyle w:val="StyleUnderline"/>
          </w:rPr>
          <w:t>tax deductions</w:t>
        </w:r>
      </w:hyperlink>
      <w:r>
        <w:rPr>
          <w:rStyle w:val="StyleUnderline"/>
        </w:rPr>
        <w:t xml:space="preserve"> </w:t>
      </w:r>
      <w:r w:rsidRPr="00541D79">
        <w:rPr>
          <w:rStyle w:val="StyleUnderline"/>
        </w:rPr>
        <w:t>and credits.</w:t>
      </w:r>
      <w:r w:rsidRPr="00541D79">
        <w:rPr>
          <w:sz w:val="16"/>
        </w:rPr>
        <w:t xml:space="preserve"> Ultimately, the problems imposed on marijuana businesses by [section] 280E will be resolved only when the conflicts in the treatment of marijuana in this country are resolved.</w:t>
      </w:r>
    </w:p>
    <w:p w14:paraId="3AA206AE" w14:textId="77777777" w:rsidR="00B249C0" w:rsidRPr="00B249C0" w:rsidRDefault="00B249C0" w:rsidP="00B249C0"/>
    <w:p w14:paraId="2F59EABC" w14:textId="1F59A025" w:rsidR="00B249C0" w:rsidRDefault="00B249C0" w:rsidP="00283A54">
      <w:pPr>
        <w:pStyle w:val="Heading2"/>
        <w:rPr>
          <w:rFonts w:cs="Calibri"/>
        </w:rPr>
      </w:pPr>
      <w:r>
        <w:rPr>
          <w:rFonts w:cs="Calibri"/>
        </w:rPr>
        <w:lastRenderedPageBreak/>
        <w:t xml:space="preserve">Tariffs </w:t>
      </w:r>
    </w:p>
    <w:p w14:paraId="1815DB05" w14:textId="51F3BACC" w:rsidR="00B249C0" w:rsidRDefault="00B249C0" w:rsidP="00B249C0">
      <w:pPr>
        <w:pStyle w:val="Heading3"/>
      </w:pPr>
      <w:r>
        <w:lastRenderedPageBreak/>
        <w:t xml:space="preserve">Topical </w:t>
      </w:r>
    </w:p>
    <w:p w14:paraId="137662F7" w14:textId="77777777" w:rsidR="00A96A29" w:rsidRDefault="00A96A29" w:rsidP="00A96A29">
      <w:pPr>
        <w:pStyle w:val="Heading4"/>
      </w:pPr>
      <w:r>
        <w:t xml:space="preserve">Tariff is a tax on imported </w:t>
      </w:r>
      <w:proofErr w:type="gramStart"/>
      <w:r>
        <w:t>goods</w:t>
      </w:r>
      <w:proofErr w:type="gramEnd"/>
    </w:p>
    <w:p w14:paraId="3FBF59D3" w14:textId="77777777" w:rsidR="00A96A29" w:rsidRPr="00AB2974" w:rsidRDefault="00A96A29" w:rsidP="00A96A29">
      <w:pPr>
        <w:rPr>
          <w:rStyle w:val="Style13ptBold"/>
          <w:b w:val="0"/>
          <w:bCs w:val="0"/>
        </w:rPr>
      </w:pPr>
      <w:r w:rsidRPr="00AB2974">
        <w:rPr>
          <w:rStyle w:val="Style13ptBold"/>
          <w:b w:val="0"/>
          <w:bCs w:val="0"/>
        </w:rPr>
        <w:t>Scott</w:t>
      </w:r>
      <w:r w:rsidRPr="00AB2974">
        <w:rPr>
          <w:rStyle w:val="Style13ptBold"/>
        </w:rPr>
        <w:t xml:space="preserve"> Nevil</w:t>
      </w:r>
      <w:r w:rsidRPr="00AB2974">
        <w:rPr>
          <w:rStyle w:val="Style13ptBold"/>
          <w:b w:val="0"/>
          <w:bCs w:val="0"/>
        </w:rPr>
        <w:t>, 5-28-</w:t>
      </w:r>
      <w:r w:rsidRPr="00AB2974">
        <w:rPr>
          <w:rStyle w:val="Style13ptBold"/>
        </w:rPr>
        <w:t xml:space="preserve">2023, </w:t>
      </w:r>
      <w:r w:rsidRPr="00AB2974">
        <w:rPr>
          <w:rStyle w:val="Style13ptBold"/>
          <w:b w:val="0"/>
          <w:bCs w:val="0"/>
        </w:rPr>
        <w:t xml:space="preserve">"What Is a Tariff and Why Are They </w:t>
      </w:r>
      <w:proofErr w:type="gramStart"/>
      <w:r w:rsidRPr="00AB2974">
        <w:rPr>
          <w:rStyle w:val="Style13ptBold"/>
          <w:b w:val="0"/>
          <w:bCs w:val="0"/>
        </w:rPr>
        <w:t>Important?,</w:t>
      </w:r>
      <w:proofErr w:type="gramEnd"/>
      <w:r w:rsidRPr="00AB2974">
        <w:rPr>
          <w:rStyle w:val="Style13ptBold"/>
          <w:b w:val="0"/>
          <w:bCs w:val="0"/>
        </w:rPr>
        <w:t>" Investopedia, https://www.investopedia.com/terms/t/tariff.asp</w:t>
      </w:r>
    </w:p>
    <w:p w14:paraId="2AE5C10E" w14:textId="77777777" w:rsidR="00A96A29" w:rsidRPr="00AB2974" w:rsidRDefault="00A96A29" w:rsidP="00A96A29">
      <w:pPr>
        <w:rPr>
          <w:sz w:val="16"/>
          <w:szCs w:val="16"/>
        </w:rPr>
      </w:pPr>
      <w:r w:rsidRPr="00AB2974">
        <w:rPr>
          <w:sz w:val="16"/>
          <w:szCs w:val="16"/>
        </w:rPr>
        <w:t>Most countries are limited by their natural resources and ability to produce certain goods and services. They trade with other countries to get what their population needs and demands. However, trade isn't always conducted in an amenable manner between trading partners. Policies, geopolitics, competition, and many other factors can make trading partners unhappy.</w:t>
      </w:r>
    </w:p>
    <w:p w14:paraId="4B2C01EA" w14:textId="77777777" w:rsidR="00A96A29" w:rsidRPr="00AB2974" w:rsidRDefault="00A96A29" w:rsidP="00A96A29">
      <w:pPr>
        <w:rPr>
          <w:u w:val="single"/>
        </w:rPr>
      </w:pPr>
      <w:r w:rsidRPr="00AB2974">
        <w:rPr>
          <w:sz w:val="16"/>
        </w:rPr>
        <w:t xml:space="preserve">One of the ways governments deal with trading partners they disagree with is through tariffs. </w:t>
      </w:r>
      <w:r w:rsidRPr="00FE2932">
        <w:rPr>
          <w:highlight w:val="cyan"/>
          <w:u w:val="single"/>
        </w:rPr>
        <w:t>A tariff is a tax imposed by one country on</w:t>
      </w:r>
      <w:r w:rsidRPr="00AB2974">
        <w:rPr>
          <w:u w:val="single"/>
        </w:rPr>
        <w:t xml:space="preserve"> the </w:t>
      </w:r>
      <w:r w:rsidRPr="00FE2932">
        <w:rPr>
          <w:highlight w:val="cyan"/>
          <w:u w:val="single"/>
        </w:rPr>
        <w:t>goods</w:t>
      </w:r>
      <w:r w:rsidRPr="00AB2974">
        <w:rPr>
          <w:u w:val="single"/>
        </w:rPr>
        <w:t xml:space="preserve"> and services </w:t>
      </w:r>
      <w:r w:rsidRPr="00FE2932">
        <w:rPr>
          <w:highlight w:val="cyan"/>
          <w:u w:val="single"/>
        </w:rPr>
        <w:t>imported from another country</w:t>
      </w:r>
      <w:r w:rsidRPr="00AB2974">
        <w:rPr>
          <w:u w:val="single"/>
        </w:rPr>
        <w:t xml:space="preserve"> to influence it, raise revenues, or protect competitive advantages.</w:t>
      </w:r>
    </w:p>
    <w:p w14:paraId="725240F3" w14:textId="77777777" w:rsidR="00A96A29" w:rsidRDefault="00A96A29" w:rsidP="00A96A29"/>
    <w:p w14:paraId="5892AD67" w14:textId="77777777" w:rsidR="00A96A29" w:rsidRDefault="00A96A29" w:rsidP="00A96A29">
      <w:pPr>
        <w:pStyle w:val="Heading4"/>
      </w:pPr>
      <w:r>
        <w:t xml:space="preserve">Tariff is a tax – prefer our definition from the most-used dictionary </w:t>
      </w:r>
      <w:proofErr w:type="gramStart"/>
      <w:r>
        <w:t>worldwide</w:t>
      </w:r>
      <w:proofErr w:type="gramEnd"/>
    </w:p>
    <w:p w14:paraId="0E131D51" w14:textId="77777777" w:rsidR="00A96A29" w:rsidRPr="00FE2932" w:rsidRDefault="00A96A29" w:rsidP="00A96A29">
      <w:pPr>
        <w:rPr>
          <w:rStyle w:val="Style13ptBold"/>
          <w:b w:val="0"/>
        </w:rPr>
      </w:pPr>
      <w:r w:rsidRPr="00FE2932">
        <w:rPr>
          <w:rStyle w:val="Style13ptBold"/>
          <w:bCs w:val="0"/>
        </w:rPr>
        <w:t xml:space="preserve">Cambridge Dictionary, ND, </w:t>
      </w:r>
      <w:r w:rsidRPr="00FE2932">
        <w:rPr>
          <w:rStyle w:val="Style13ptBold"/>
          <w:b w:val="0"/>
        </w:rPr>
        <w:t>"tariff," Cambridge Dictionary, https://dictionary.cambridge.org/us/dictionary/english/tariff</w:t>
      </w:r>
    </w:p>
    <w:p w14:paraId="0E585830" w14:textId="77777777" w:rsidR="00A96A29" w:rsidRPr="00AB2974" w:rsidRDefault="00A96A29" w:rsidP="00A96A29">
      <w:pPr>
        <w:rPr>
          <w:u w:val="single"/>
        </w:rPr>
      </w:pPr>
      <w:r w:rsidRPr="00FE2932">
        <w:rPr>
          <w:highlight w:val="cyan"/>
          <w:u w:val="single"/>
        </w:rPr>
        <w:t>A tax on goods coming into</w:t>
      </w:r>
      <w:r w:rsidRPr="00AB2974">
        <w:rPr>
          <w:u w:val="single"/>
        </w:rPr>
        <w:t xml:space="preserve"> </w:t>
      </w:r>
      <w:r w:rsidRPr="00AB2974">
        <w:rPr>
          <w:sz w:val="16"/>
        </w:rPr>
        <w:t xml:space="preserve">or going out of </w:t>
      </w:r>
      <w:r w:rsidRPr="00FE2932">
        <w:rPr>
          <w:highlight w:val="cyan"/>
          <w:u w:val="single"/>
        </w:rPr>
        <w:t>a country.</w:t>
      </w:r>
    </w:p>
    <w:p w14:paraId="2E51CEC7" w14:textId="77777777" w:rsidR="00A96A29" w:rsidRPr="00FE2367" w:rsidRDefault="00A96A29" w:rsidP="00B249C0">
      <w:pPr>
        <w:rPr>
          <w:rStyle w:val="StyleUnderline"/>
        </w:rPr>
      </w:pPr>
    </w:p>
    <w:p w14:paraId="7A65A67F" w14:textId="77777777" w:rsidR="00B249C0" w:rsidRPr="00B249C0" w:rsidRDefault="00B249C0" w:rsidP="00B249C0"/>
    <w:p w14:paraId="5A46E3F1" w14:textId="7E18DEBB" w:rsidR="00A96A29" w:rsidRDefault="00A96A29" w:rsidP="00B249C0">
      <w:pPr>
        <w:pStyle w:val="Heading3"/>
      </w:pPr>
      <w:r>
        <w:lastRenderedPageBreak/>
        <w:t>Generate $$$$$$$</w:t>
      </w:r>
    </w:p>
    <w:p w14:paraId="660A5948" w14:textId="77777777" w:rsidR="00A96A29" w:rsidRPr="00B306CE" w:rsidRDefault="00A96A29" w:rsidP="00A96A29">
      <w:pPr>
        <w:pStyle w:val="Heading4"/>
      </w:pPr>
      <w:r>
        <w:t xml:space="preserve">Tariffs on international goods generate billions of dollars in </w:t>
      </w:r>
      <w:proofErr w:type="gramStart"/>
      <w:r>
        <w:t>revenue</w:t>
      </w:r>
      <w:proofErr w:type="gramEnd"/>
      <w:r>
        <w:t xml:space="preserve"> </w:t>
      </w:r>
    </w:p>
    <w:p w14:paraId="360FFE17" w14:textId="77777777" w:rsidR="00A96A29" w:rsidRPr="00E86A05" w:rsidRDefault="00A96A29" w:rsidP="00A96A29">
      <w:r w:rsidRPr="00B306CE">
        <w:rPr>
          <w:rStyle w:val="Style13ptBold"/>
        </w:rPr>
        <w:t>Asia News Monitor</w:t>
      </w:r>
      <w:r>
        <w:t>,</w:t>
      </w:r>
      <w:r w:rsidRPr="006E5590">
        <w:t xml:space="preserve"> (</w:t>
      </w:r>
      <w:r w:rsidRPr="00B306CE">
        <w:rPr>
          <w:rStyle w:val="Style13ptBold"/>
        </w:rPr>
        <w:t>2023</w:t>
      </w:r>
      <w:r w:rsidRPr="006E5590">
        <w:t>, Feb 28).</w:t>
      </w:r>
      <w:r>
        <w:t xml:space="preserve"> </w:t>
      </w:r>
      <w:r w:rsidRPr="006E5590">
        <w:t xml:space="preserve">United States/Russia: US announces additional tariff increases on goods from Russia worth $2.8 </w:t>
      </w:r>
      <w:proofErr w:type="spellStart"/>
      <w:r w:rsidRPr="006E5590">
        <w:t>bln</w:t>
      </w:r>
      <w:proofErr w:type="spellEnd"/>
      <w:r>
        <w:t xml:space="preserve"> </w:t>
      </w:r>
      <w:r w:rsidRPr="00E86A05">
        <w:t>Retrieved from</w:t>
      </w:r>
      <w:r>
        <w:t xml:space="preserve"> </w:t>
      </w:r>
      <w:hyperlink r:id="rId81" w:history="1">
        <w:r w:rsidRPr="00AD4807">
          <w:rPr>
            <w:rStyle w:val="Hyperlink"/>
          </w:rPr>
          <w:t>https://proxy.lib.umich.edu/login?url=https://www.proquest.com/newspapers/united-states-russia-us-announces-additional/docview/2780172405/se-2</w:t>
        </w:r>
      </w:hyperlink>
      <w:r>
        <w:t xml:space="preserve"> /</w:t>
      </w:r>
      <w:proofErr w:type="spellStart"/>
      <w:r>
        <w:t>hcc</w:t>
      </w:r>
      <w:proofErr w:type="spellEnd"/>
    </w:p>
    <w:p w14:paraId="1E939784" w14:textId="77777777" w:rsidR="00A96A29" w:rsidRPr="0048792C" w:rsidRDefault="00A96A29" w:rsidP="00A96A29">
      <w:r w:rsidRPr="0048792C">
        <w:t xml:space="preserve">US President Joe </w:t>
      </w:r>
      <w:r w:rsidRPr="00B306CE">
        <w:rPr>
          <w:u w:val="single"/>
        </w:rPr>
        <w:t>Biden</w:t>
      </w:r>
      <w:r w:rsidRPr="0048792C">
        <w:t xml:space="preserve"> on Friday handed down instructions to </w:t>
      </w:r>
      <w:r w:rsidRPr="00B306CE">
        <w:rPr>
          <w:u w:val="single"/>
        </w:rPr>
        <w:t xml:space="preserve">increase tariffs on the import of Russian goods worth $2.8 </w:t>
      </w:r>
      <w:proofErr w:type="spellStart"/>
      <w:r w:rsidRPr="00B306CE">
        <w:rPr>
          <w:u w:val="single"/>
        </w:rPr>
        <w:t>bln</w:t>
      </w:r>
      <w:proofErr w:type="spellEnd"/>
      <w:r w:rsidRPr="00B306CE">
        <w:rPr>
          <w:u w:val="single"/>
        </w:rPr>
        <w:t>,</w:t>
      </w:r>
      <w:r w:rsidRPr="0048792C">
        <w:t xml:space="preserve"> United States Trade Representative Katherine Tai said in a statement.</w:t>
      </w:r>
      <w:r>
        <w:t xml:space="preserve"> </w:t>
      </w:r>
      <w:r w:rsidRPr="0048792C">
        <w:t xml:space="preserve">"Over the last year, President Biden has worked with our Allies and partners to support Ukraine and impose strict costs and sanctions on Russia for its aggression against Ukraine. As part of that effort, today President Biden announced additional tariff increases on a variety of goods from Russia worth approximately $2.8 </w:t>
      </w:r>
      <w:proofErr w:type="spellStart"/>
      <w:r w:rsidRPr="0048792C">
        <w:t>bln</w:t>
      </w:r>
      <w:proofErr w:type="spellEnd"/>
      <w:r w:rsidRPr="0048792C">
        <w:t>," the statement reads.</w:t>
      </w:r>
      <w:r>
        <w:t xml:space="preserve"> </w:t>
      </w:r>
      <w:r w:rsidRPr="0048792C">
        <w:t>"</w:t>
      </w:r>
      <w:r w:rsidRPr="00B306CE">
        <w:rPr>
          <w:u w:val="single"/>
        </w:rPr>
        <w:t>President Biden raised tariffs on most metal and metal products - doubling them from 35 to 70% and targeting a crucial revenue generating sector of the Russian economy. President Biden also increased tariffs on additional Russian products to 35%, including chemicals and minerals</w:t>
      </w:r>
      <w:r w:rsidRPr="0048792C">
        <w:t>," Tai added.</w:t>
      </w:r>
    </w:p>
    <w:p w14:paraId="10F01961" w14:textId="77777777" w:rsidR="00A96A29" w:rsidRPr="00A96A29" w:rsidRDefault="00A96A29" w:rsidP="00A96A29"/>
    <w:p w14:paraId="6FBCC858" w14:textId="380CB34A" w:rsidR="00B249C0" w:rsidRDefault="00A96A29" w:rsidP="00B249C0">
      <w:pPr>
        <w:pStyle w:val="Heading3"/>
      </w:pPr>
      <w:r>
        <w:lastRenderedPageBreak/>
        <w:t>Tariffs K2 Supply Chain</w:t>
      </w:r>
    </w:p>
    <w:p w14:paraId="55BF189F" w14:textId="77777777" w:rsidR="00B249C0" w:rsidRDefault="00B249C0" w:rsidP="00B249C0">
      <w:pPr>
        <w:pStyle w:val="Heading4"/>
      </w:pPr>
      <w:r>
        <w:t xml:space="preserve">Removing tariffs would devastate the global supply chain and destabilize domestic industries including renewables. </w:t>
      </w:r>
    </w:p>
    <w:p w14:paraId="1F207843" w14:textId="77777777" w:rsidR="00B249C0" w:rsidRPr="00FF6183" w:rsidRDefault="00B249C0" w:rsidP="00B249C0">
      <w:r>
        <w:rPr>
          <w:rStyle w:val="Style13ptBold"/>
        </w:rPr>
        <w:t xml:space="preserve">Hersh ’22 </w:t>
      </w:r>
      <w:r w:rsidRPr="00FF6183">
        <w:t>[</w:t>
      </w:r>
      <w:r>
        <w:t>Adam S. Hersh</w:t>
      </w:r>
      <w:r w:rsidRPr="00FF6183">
        <w:t xml:space="preserve">; </w:t>
      </w:r>
      <w:r>
        <w:t>Chief Economist for Congressional Joint Economic Committee Democrats, Senior Economist at the Franklin and Eleanor Roosevelt Institute and the Center for American Progress</w:t>
      </w:r>
      <w:r w:rsidRPr="00FF6183">
        <w:t>; 6-21-2022; "</w:t>
      </w:r>
      <w:r w:rsidRPr="00DE1BDA">
        <w:rPr>
          <w:highlight w:val="cyan"/>
          <w:u w:val="single"/>
        </w:rPr>
        <w:t>Revoking tariffs</w:t>
      </w:r>
      <w:r w:rsidRPr="00E923F7">
        <w:rPr>
          <w:u w:val="single"/>
        </w:rPr>
        <w:t xml:space="preserve"> would </w:t>
      </w:r>
      <w:r w:rsidRPr="00DE1BDA">
        <w:rPr>
          <w:highlight w:val="cyan"/>
          <w:u w:val="single"/>
        </w:rPr>
        <w:t>not tame inflation</w:t>
      </w:r>
      <w:r w:rsidRPr="00E923F7">
        <w:rPr>
          <w:u w:val="single"/>
        </w:rPr>
        <w:t xml:space="preserve">: </w:t>
      </w:r>
      <w:r w:rsidRPr="00DE1BDA">
        <w:rPr>
          <w:highlight w:val="cyan"/>
          <w:u w:val="single"/>
        </w:rPr>
        <w:t>But</w:t>
      </w:r>
      <w:r w:rsidRPr="00E923F7">
        <w:rPr>
          <w:u w:val="single"/>
        </w:rPr>
        <w:t xml:space="preserve"> it would </w:t>
      </w:r>
      <w:r w:rsidRPr="00DE1BDA">
        <w:rPr>
          <w:highlight w:val="cyan"/>
          <w:u w:val="single"/>
        </w:rPr>
        <w:t>leave</w:t>
      </w:r>
      <w:r w:rsidRPr="00E923F7">
        <w:rPr>
          <w:u w:val="single"/>
        </w:rPr>
        <w:t xml:space="preserve"> our </w:t>
      </w:r>
      <w:r w:rsidRPr="00DE1BDA">
        <w:rPr>
          <w:highlight w:val="cyan"/>
          <w:u w:val="single"/>
        </w:rPr>
        <w:t>supply chains even more vulnerable</w:t>
      </w:r>
      <w:r w:rsidRPr="00E923F7">
        <w:rPr>
          <w:u w:val="single"/>
        </w:rPr>
        <w:t xml:space="preserve"> to disruption</w:t>
      </w:r>
      <w:r w:rsidRPr="00FF6183">
        <w:t>"; Economic Policy Institute; https://www.epi.org/blog/revoking-tariffs-will-not-tame-inflation-but-it-would-leave-our-supply-chains-even-more-vulnerable-to-disruption/; Accessed 7-2-2023; AT]</w:t>
      </w:r>
    </w:p>
    <w:p w14:paraId="3BB2566A" w14:textId="77777777" w:rsidR="00B249C0" w:rsidRPr="005F40AB" w:rsidRDefault="00B249C0" w:rsidP="00B249C0">
      <w:pPr>
        <w:rPr>
          <w:sz w:val="16"/>
        </w:rPr>
      </w:pPr>
      <w:r w:rsidRPr="005F40AB">
        <w:rPr>
          <w:sz w:val="16"/>
        </w:rPr>
        <w:t xml:space="preserve">Section 232 and 301 </w:t>
      </w:r>
      <w:r w:rsidRPr="00DE1BDA">
        <w:rPr>
          <w:rStyle w:val="StyleUnderline"/>
          <w:highlight w:val="cyan"/>
        </w:rPr>
        <w:t>tariffs</w:t>
      </w:r>
      <w:r w:rsidRPr="005F40AB">
        <w:rPr>
          <w:rStyle w:val="StyleUnderline"/>
        </w:rPr>
        <w:t xml:space="preserve"> have </w:t>
      </w:r>
      <w:r w:rsidRPr="00DE1BDA">
        <w:rPr>
          <w:rStyle w:val="StyleUnderline"/>
          <w:highlight w:val="cyan"/>
        </w:rPr>
        <w:t>nothing to do with</w:t>
      </w:r>
      <w:r w:rsidRPr="005F40AB">
        <w:rPr>
          <w:rStyle w:val="StyleUnderline"/>
        </w:rPr>
        <w:t xml:space="preserve"> the </w:t>
      </w:r>
      <w:r w:rsidRPr="003E2FAC">
        <w:rPr>
          <w:rStyle w:val="Emphasis"/>
        </w:rPr>
        <w:t xml:space="preserve">current </w:t>
      </w:r>
      <w:r w:rsidRPr="003E2FAC">
        <w:rPr>
          <w:rStyle w:val="Emphasis"/>
          <w:highlight w:val="cyan"/>
        </w:rPr>
        <w:t>inflationary spike</w:t>
      </w:r>
      <w:r w:rsidRPr="005F40AB">
        <w:rPr>
          <w:sz w:val="16"/>
        </w:rPr>
        <w:t xml:space="preserve">. The </w:t>
      </w:r>
      <w:r w:rsidRPr="005F40AB">
        <w:rPr>
          <w:rStyle w:val="StyleUnderline"/>
        </w:rPr>
        <w:t>tariffs</w:t>
      </w:r>
      <w:r w:rsidRPr="005F40AB">
        <w:rPr>
          <w:sz w:val="16"/>
        </w:rPr>
        <w:t>—implemented in 2018—</w:t>
      </w:r>
      <w:r w:rsidRPr="005F40AB">
        <w:rPr>
          <w:rStyle w:val="StyleUnderline"/>
        </w:rPr>
        <w:t>had little effect on U.S. prices, and inflation only spiked after the pandemic recession began</w:t>
      </w:r>
      <w:r w:rsidRPr="005F40AB">
        <w:rPr>
          <w:sz w:val="16"/>
        </w:rPr>
        <w:t xml:space="preserve"> in February 2020.</w:t>
      </w:r>
    </w:p>
    <w:p w14:paraId="43AA0390" w14:textId="77777777" w:rsidR="00B249C0" w:rsidRPr="005F40AB" w:rsidRDefault="00B249C0" w:rsidP="00B249C0">
      <w:pPr>
        <w:rPr>
          <w:sz w:val="16"/>
        </w:rPr>
      </w:pPr>
      <w:r w:rsidRPr="005F40AB">
        <w:rPr>
          <w:rStyle w:val="StyleUnderline"/>
        </w:rPr>
        <w:t xml:space="preserve">Eliminating tariffs would not significantly reduce </w:t>
      </w:r>
      <w:r w:rsidRPr="00DE1BDA">
        <w:rPr>
          <w:rStyle w:val="StyleUnderline"/>
        </w:rPr>
        <w:t>inflation. At best, removing these tariffs would result in a one-time price decrease of 0.2%—a drop in the bucket when consumer prices have risen by more than three times as much</w:t>
      </w:r>
      <w:r w:rsidRPr="005F40AB">
        <w:rPr>
          <w:sz w:val="16"/>
        </w:rPr>
        <w:t>, on average, every month since January 2021, driven largely by pandemic-related global supply chain disruptions and the war in Ukraine.</w:t>
      </w:r>
    </w:p>
    <w:p w14:paraId="6C578A18" w14:textId="77777777" w:rsidR="00B249C0" w:rsidRPr="005F40AB" w:rsidRDefault="00B249C0" w:rsidP="00B249C0">
      <w:pPr>
        <w:rPr>
          <w:rStyle w:val="StyleUnderline"/>
        </w:rPr>
      </w:pPr>
      <w:r w:rsidRPr="00DE1BDA">
        <w:rPr>
          <w:rStyle w:val="StyleUnderline"/>
          <w:highlight w:val="cyan"/>
        </w:rPr>
        <w:t>Removing</w:t>
      </w:r>
      <w:r w:rsidRPr="005F40AB">
        <w:rPr>
          <w:rStyle w:val="StyleUnderline"/>
        </w:rPr>
        <w:t xml:space="preserve"> these </w:t>
      </w:r>
      <w:r w:rsidRPr="00DE1BDA">
        <w:rPr>
          <w:rStyle w:val="StyleUnderline"/>
          <w:highlight w:val="cyan"/>
        </w:rPr>
        <w:t>tariffs</w:t>
      </w:r>
      <w:r w:rsidRPr="005F40AB">
        <w:rPr>
          <w:rStyle w:val="StyleUnderline"/>
        </w:rPr>
        <w:t xml:space="preserve"> would </w:t>
      </w:r>
      <w:r w:rsidRPr="003E2FAC">
        <w:rPr>
          <w:rStyle w:val="Emphasis"/>
          <w:highlight w:val="cyan"/>
        </w:rPr>
        <w:t>undermine</w:t>
      </w:r>
      <w:r w:rsidRPr="00DE1BDA">
        <w:rPr>
          <w:rStyle w:val="StyleUnderline"/>
          <w:highlight w:val="cyan"/>
        </w:rPr>
        <w:t xml:space="preserve"> U.S</w:t>
      </w:r>
      <w:r w:rsidRPr="005F40AB">
        <w:rPr>
          <w:rStyle w:val="StyleUnderline"/>
        </w:rPr>
        <w:t xml:space="preserve">. steel and aluminum </w:t>
      </w:r>
      <w:r w:rsidRPr="00DE1BDA">
        <w:rPr>
          <w:rStyle w:val="StyleUnderline"/>
          <w:highlight w:val="cyan"/>
        </w:rPr>
        <w:t>industries and increase</w:t>
      </w:r>
      <w:r w:rsidRPr="005F40AB">
        <w:rPr>
          <w:rStyle w:val="StyleUnderline"/>
        </w:rPr>
        <w:t xml:space="preserve"> domestic dependence on </w:t>
      </w:r>
      <w:r w:rsidRPr="003E2FAC">
        <w:rPr>
          <w:rStyle w:val="Emphasis"/>
          <w:highlight w:val="cyan"/>
        </w:rPr>
        <w:t>unstable supply chains</w:t>
      </w:r>
      <w:r w:rsidRPr="005F40AB">
        <w:rPr>
          <w:sz w:val="16"/>
        </w:rPr>
        <w:t xml:space="preserve">. </w:t>
      </w:r>
      <w:r w:rsidRPr="00DE1BDA">
        <w:rPr>
          <w:rStyle w:val="StyleUnderline"/>
        </w:rPr>
        <w:t>Tariff removal would</w:t>
      </w:r>
      <w:r w:rsidRPr="005F40AB">
        <w:rPr>
          <w:rStyle w:val="StyleUnderline"/>
        </w:rPr>
        <w:t xml:space="preserve"> </w:t>
      </w:r>
      <w:r w:rsidRPr="00DE1BDA">
        <w:rPr>
          <w:rStyle w:val="StyleUnderline"/>
          <w:highlight w:val="cyan"/>
        </w:rPr>
        <w:t>result in job losses</w:t>
      </w:r>
      <w:r w:rsidRPr="005F40AB">
        <w:rPr>
          <w:rStyle w:val="StyleUnderline"/>
        </w:rPr>
        <w:t xml:space="preserve">, </w:t>
      </w:r>
      <w:r w:rsidRPr="00DE1BDA">
        <w:rPr>
          <w:rStyle w:val="StyleUnderline"/>
        </w:rPr>
        <w:t>plant closures</w:t>
      </w:r>
      <w:r w:rsidRPr="005F40AB">
        <w:rPr>
          <w:rStyle w:val="StyleUnderline"/>
        </w:rPr>
        <w:t xml:space="preserve">, </w:t>
      </w:r>
      <w:r w:rsidRPr="00DE1BDA">
        <w:rPr>
          <w:rStyle w:val="StyleUnderline"/>
          <w:highlight w:val="cyan"/>
        </w:rPr>
        <w:t>cancellations of planned investments</w:t>
      </w:r>
      <w:r w:rsidRPr="005F40AB">
        <w:rPr>
          <w:rStyle w:val="StyleUnderline"/>
        </w:rPr>
        <w:t xml:space="preserve">, </w:t>
      </w:r>
      <w:r w:rsidRPr="00DE1BDA">
        <w:rPr>
          <w:rStyle w:val="StyleUnderline"/>
          <w:highlight w:val="cyan"/>
        </w:rPr>
        <w:t>and</w:t>
      </w:r>
      <w:r w:rsidRPr="005F40AB">
        <w:rPr>
          <w:rStyle w:val="StyleUnderline"/>
        </w:rPr>
        <w:t xml:space="preserve"> further </w:t>
      </w:r>
      <w:r w:rsidRPr="003E2FAC">
        <w:rPr>
          <w:rStyle w:val="Emphasis"/>
          <w:highlight w:val="cyan"/>
        </w:rPr>
        <w:t>destabilize</w:t>
      </w:r>
      <w:r w:rsidRPr="005F40AB">
        <w:rPr>
          <w:rStyle w:val="StyleUnderline"/>
        </w:rPr>
        <w:t xml:space="preserve"> </w:t>
      </w:r>
      <w:r w:rsidRPr="00DE1BDA">
        <w:rPr>
          <w:rStyle w:val="StyleUnderline"/>
          <w:highlight w:val="cyan"/>
        </w:rPr>
        <w:t>the</w:t>
      </w:r>
      <w:r w:rsidRPr="005F40AB">
        <w:rPr>
          <w:rStyle w:val="StyleUnderline"/>
        </w:rPr>
        <w:t xml:space="preserve"> U.S. </w:t>
      </w:r>
      <w:r w:rsidRPr="00DE1BDA">
        <w:rPr>
          <w:rStyle w:val="StyleUnderline"/>
          <w:highlight w:val="cyan"/>
        </w:rPr>
        <w:t>manufacturing base</w:t>
      </w:r>
      <w:r w:rsidRPr="005F40AB">
        <w:rPr>
          <w:rStyle w:val="StyleUnderline"/>
        </w:rPr>
        <w:t xml:space="preserve"> </w:t>
      </w:r>
      <w:r w:rsidRPr="00DE1BDA">
        <w:rPr>
          <w:rStyle w:val="StyleUnderline"/>
          <w:highlight w:val="cyan"/>
        </w:rPr>
        <w:t>at</w:t>
      </w:r>
      <w:r w:rsidRPr="005F40AB">
        <w:rPr>
          <w:rStyle w:val="StyleUnderline"/>
        </w:rPr>
        <w:t xml:space="preserve"> a </w:t>
      </w:r>
      <w:r w:rsidRPr="00DE1BDA">
        <w:rPr>
          <w:rStyle w:val="StyleUnderline"/>
          <w:highlight w:val="cyan"/>
        </w:rPr>
        <w:t>time of</w:t>
      </w:r>
      <w:r w:rsidRPr="005F40AB">
        <w:rPr>
          <w:rStyle w:val="StyleUnderline"/>
        </w:rPr>
        <w:t xml:space="preserve"> intensifying </w:t>
      </w:r>
      <w:r w:rsidRPr="00DE1BDA">
        <w:rPr>
          <w:rStyle w:val="StyleUnderline"/>
          <w:highlight w:val="cyan"/>
        </w:rPr>
        <w:t>strategic importance for</w:t>
      </w:r>
      <w:r w:rsidRPr="005F40AB">
        <w:rPr>
          <w:rStyle w:val="StyleUnderline"/>
        </w:rPr>
        <w:t xml:space="preserve"> good </w:t>
      </w:r>
      <w:r w:rsidRPr="00DE1BDA">
        <w:rPr>
          <w:rStyle w:val="StyleUnderline"/>
          <w:highlight w:val="cyan"/>
        </w:rPr>
        <w:t>jobs</w:t>
      </w:r>
      <w:r w:rsidRPr="005F40AB">
        <w:rPr>
          <w:rStyle w:val="StyleUnderline"/>
        </w:rPr>
        <w:t xml:space="preserve">, </w:t>
      </w:r>
      <w:r w:rsidRPr="003E2FAC">
        <w:rPr>
          <w:rStyle w:val="Emphasis"/>
        </w:rPr>
        <w:t xml:space="preserve">national </w:t>
      </w:r>
      <w:r w:rsidRPr="003E2FAC">
        <w:rPr>
          <w:rStyle w:val="Emphasis"/>
          <w:highlight w:val="cyan"/>
        </w:rPr>
        <w:t>security</w:t>
      </w:r>
      <w:r w:rsidRPr="005F40AB">
        <w:rPr>
          <w:rStyle w:val="StyleUnderline"/>
        </w:rPr>
        <w:t xml:space="preserve">, </w:t>
      </w:r>
      <w:r w:rsidRPr="00DE1BDA">
        <w:rPr>
          <w:rStyle w:val="StyleUnderline"/>
          <w:highlight w:val="cyan"/>
        </w:rPr>
        <w:t>and</w:t>
      </w:r>
      <w:r w:rsidRPr="005F40AB">
        <w:rPr>
          <w:rStyle w:val="StyleUnderline"/>
        </w:rPr>
        <w:t xml:space="preserve"> the race to </w:t>
      </w:r>
      <w:r w:rsidRPr="003E2FAC">
        <w:rPr>
          <w:rStyle w:val="Emphasis"/>
          <w:highlight w:val="cyan"/>
        </w:rPr>
        <w:t>green industry</w:t>
      </w:r>
      <w:r w:rsidRPr="005F40AB">
        <w:rPr>
          <w:rStyle w:val="StyleUnderline"/>
        </w:rPr>
        <w:t>.</w:t>
      </w:r>
    </w:p>
    <w:p w14:paraId="7559B24D" w14:textId="77777777" w:rsidR="00B249C0" w:rsidRPr="005F40AB" w:rsidRDefault="00B249C0" w:rsidP="00B249C0">
      <w:pPr>
        <w:rPr>
          <w:sz w:val="16"/>
        </w:rPr>
      </w:pPr>
      <w:r w:rsidRPr="005F40AB">
        <w:rPr>
          <w:sz w:val="16"/>
        </w:rPr>
        <w:t xml:space="preserve">With dwindling options on inflation and a mounting chorus of special interest business lobbies, the Biden-Harris administration is reportedly </w:t>
      </w:r>
      <w:r w:rsidRPr="005F40AB">
        <w:rPr>
          <w:rStyle w:val="StyleUnderline"/>
        </w:rPr>
        <w:t>considering removing some Trump-era tariffs</w:t>
      </w:r>
      <w:r w:rsidRPr="005F40AB">
        <w:rPr>
          <w:sz w:val="16"/>
        </w:rPr>
        <w:t xml:space="preserve"> </w:t>
      </w:r>
      <w:proofErr w:type="gramStart"/>
      <w:r w:rsidRPr="005F40AB">
        <w:rPr>
          <w:sz w:val="16"/>
        </w:rPr>
        <w:t>in an effort to</w:t>
      </w:r>
      <w:proofErr w:type="gramEnd"/>
      <w:r w:rsidRPr="005F40AB">
        <w:rPr>
          <w:sz w:val="16"/>
        </w:rPr>
        <w:t xml:space="preserve"> moderate rising prices in the U.S. economy.</w:t>
      </w:r>
    </w:p>
    <w:p w14:paraId="0D1A3048" w14:textId="77777777" w:rsidR="00B249C0" w:rsidRPr="005F40AB" w:rsidRDefault="00B249C0" w:rsidP="00B249C0">
      <w:pPr>
        <w:rPr>
          <w:sz w:val="16"/>
        </w:rPr>
      </w:pPr>
      <w:r w:rsidRPr="005F40AB">
        <w:rPr>
          <w:sz w:val="16"/>
        </w:rPr>
        <w:t xml:space="preserve">Tempting as such an action may seem, it is certain to have unnoticeable effects on overall prices—at best. And the </w:t>
      </w:r>
      <w:r w:rsidRPr="005F40AB">
        <w:rPr>
          <w:rStyle w:val="StyleUnderline"/>
        </w:rPr>
        <w:t xml:space="preserve">action will ensure, moving forward, that our supply chains will be even more </w:t>
      </w:r>
      <w:r w:rsidRPr="003E2FAC">
        <w:rPr>
          <w:rStyle w:val="Emphasis"/>
        </w:rPr>
        <w:t>vulnerable</w:t>
      </w:r>
      <w:r w:rsidRPr="005F40AB">
        <w:rPr>
          <w:rStyle w:val="StyleUnderline"/>
        </w:rPr>
        <w:t xml:space="preserve"> to the kinds of disruption risks we are seeing play out right now</w:t>
      </w:r>
      <w:r w:rsidRPr="005F40AB">
        <w:rPr>
          <w:sz w:val="16"/>
        </w:rPr>
        <w:t xml:space="preserve">. These </w:t>
      </w:r>
      <w:r w:rsidRPr="003E2FAC">
        <w:rPr>
          <w:rStyle w:val="StyleUnderline"/>
          <w:highlight w:val="cyan"/>
        </w:rPr>
        <w:t>tariffs</w:t>
      </w:r>
      <w:r w:rsidRPr="005F40AB">
        <w:rPr>
          <w:rStyle w:val="StyleUnderline"/>
        </w:rPr>
        <w:t xml:space="preserve"> offer </w:t>
      </w:r>
      <w:r w:rsidRPr="003E2FAC">
        <w:rPr>
          <w:rStyle w:val="StyleUnderline"/>
          <w:highlight w:val="cyan"/>
        </w:rPr>
        <w:t xml:space="preserve">a </w:t>
      </w:r>
      <w:r w:rsidRPr="003E2FAC">
        <w:rPr>
          <w:rStyle w:val="Emphasis"/>
          <w:highlight w:val="cyan"/>
        </w:rPr>
        <w:t>tangible policy response</w:t>
      </w:r>
      <w:r w:rsidRPr="003E2FAC">
        <w:rPr>
          <w:rStyle w:val="StyleUnderline"/>
          <w:highlight w:val="cyan"/>
        </w:rPr>
        <w:t xml:space="preserve"> to</w:t>
      </w:r>
      <w:r w:rsidRPr="005F40AB">
        <w:rPr>
          <w:rStyle w:val="StyleUnderline"/>
        </w:rPr>
        <w:t xml:space="preserve"> a real-world </w:t>
      </w:r>
      <w:r w:rsidRPr="003E2FAC">
        <w:rPr>
          <w:rStyle w:val="Emphasis"/>
          <w:highlight w:val="cyan"/>
        </w:rPr>
        <w:t>economy rife</w:t>
      </w:r>
      <w:r w:rsidRPr="005F40AB">
        <w:rPr>
          <w:sz w:val="16"/>
        </w:rPr>
        <w:t xml:space="preserve"> with market failures that invalidate the predictions of canonical economic trade models used to argue against keeping the tariffs.</w:t>
      </w:r>
    </w:p>
    <w:p w14:paraId="40BAFAD2" w14:textId="77777777" w:rsidR="00B249C0" w:rsidRDefault="00B249C0" w:rsidP="00B249C0">
      <w:pPr>
        <w:rPr>
          <w:rStyle w:val="StyleUnderline"/>
        </w:rPr>
      </w:pPr>
      <w:r w:rsidRPr="005F40AB">
        <w:rPr>
          <w:sz w:val="16"/>
        </w:rPr>
        <w:t xml:space="preserve">In the absence of a more comprehensive approach to U.S. industrial strategy, the </w:t>
      </w:r>
      <w:r w:rsidRPr="005F40AB">
        <w:rPr>
          <w:rStyle w:val="StyleUnderline"/>
        </w:rPr>
        <w:t>tariffs are working to resuscitate America’s industrial base</w:t>
      </w:r>
      <w:r w:rsidRPr="005F40AB">
        <w:rPr>
          <w:sz w:val="16"/>
        </w:rPr>
        <w:t xml:space="preserve"> and </w:t>
      </w:r>
      <w:r w:rsidRPr="005F40AB">
        <w:rPr>
          <w:rStyle w:val="StyleUnderline"/>
        </w:rPr>
        <w:t xml:space="preserve">have done so with </w:t>
      </w:r>
      <w:r w:rsidRPr="003E2FAC">
        <w:rPr>
          <w:rStyle w:val="Emphasis"/>
        </w:rPr>
        <w:t>no meaningful adverse impacts on prices</w:t>
      </w:r>
      <w:r w:rsidRPr="005F40AB">
        <w:rPr>
          <w:sz w:val="16"/>
        </w:rPr>
        <w:t xml:space="preserve">. </w:t>
      </w:r>
      <w:r w:rsidRPr="003E2FAC">
        <w:rPr>
          <w:rStyle w:val="StyleUnderline"/>
          <w:highlight w:val="cyan"/>
        </w:rPr>
        <w:t>Pulling the rug</w:t>
      </w:r>
      <w:r w:rsidRPr="005F40AB">
        <w:rPr>
          <w:rStyle w:val="StyleUnderline"/>
        </w:rPr>
        <w:t xml:space="preserve"> from under this rebuild now</w:t>
      </w:r>
      <w:r w:rsidRPr="005F40AB">
        <w:rPr>
          <w:sz w:val="16"/>
        </w:rPr>
        <w:t xml:space="preserve">, without first putting in place other policy solutions to address costly market failures, </w:t>
      </w:r>
      <w:r w:rsidRPr="003E2FAC">
        <w:rPr>
          <w:rStyle w:val="StyleUnderline"/>
          <w:highlight w:val="cyan"/>
        </w:rPr>
        <w:t>risks</w:t>
      </w:r>
      <w:r w:rsidRPr="005F40AB">
        <w:rPr>
          <w:rStyle w:val="StyleUnderline"/>
        </w:rPr>
        <w:t xml:space="preserve"> undoing this progress and </w:t>
      </w:r>
      <w:r w:rsidRPr="003E2FAC">
        <w:rPr>
          <w:rStyle w:val="StyleUnderline"/>
          <w:highlight w:val="cyan"/>
        </w:rPr>
        <w:t>jeopardizing</w:t>
      </w:r>
      <w:r w:rsidRPr="005F40AB">
        <w:rPr>
          <w:rStyle w:val="StyleUnderline"/>
        </w:rPr>
        <w:t xml:space="preserve"> the </w:t>
      </w:r>
      <w:r w:rsidRPr="003E2FAC">
        <w:rPr>
          <w:rStyle w:val="StyleUnderline"/>
          <w:highlight w:val="cyan"/>
        </w:rPr>
        <w:t>financial conditions</w:t>
      </w:r>
      <w:r w:rsidRPr="005F40AB">
        <w:rPr>
          <w:rStyle w:val="StyleUnderline"/>
        </w:rPr>
        <w:t xml:space="preserve"> in industries that are </w:t>
      </w:r>
      <w:r w:rsidRPr="003E2FAC">
        <w:rPr>
          <w:rStyle w:val="StyleUnderline"/>
          <w:highlight w:val="cyan"/>
        </w:rPr>
        <w:t>critical to building</w:t>
      </w:r>
      <w:r w:rsidRPr="005F40AB">
        <w:rPr>
          <w:rStyle w:val="StyleUnderline"/>
        </w:rPr>
        <w:t xml:space="preserve"> the infrastructure and </w:t>
      </w:r>
      <w:r w:rsidRPr="003E2FAC">
        <w:rPr>
          <w:rStyle w:val="Emphasis"/>
          <w:highlight w:val="cyan"/>
        </w:rPr>
        <w:t>renewable energy investments</w:t>
      </w:r>
      <w:r w:rsidRPr="005F40AB">
        <w:rPr>
          <w:rStyle w:val="StyleUnderline"/>
        </w:rPr>
        <w:t xml:space="preserve"> needed to power future economic growth.</w:t>
      </w:r>
    </w:p>
    <w:p w14:paraId="6F4DEC3E" w14:textId="77777777" w:rsidR="00A96A29" w:rsidRDefault="00A96A29" w:rsidP="00A96A29">
      <w:pPr>
        <w:pStyle w:val="Heading3"/>
      </w:pPr>
      <w:r>
        <w:lastRenderedPageBreak/>
        <w:t>AT: Impacts Consumers</w:t>
      </w:r>
    </w:p>
    <w:p w14:paraId="1B6CF306" w14:textId="77777777" w:rsidR="00A96A29" w:rsidRDefault="00A96A29" w:rsidP="00A96A29">
      <w:pPr>
        <w:pStyle w:val="Heading4"/>
      </w:pPr>
      <w:r>
        <w:t xml:space="preserve">Consumers would not be affected by the increased </w:t>
      </w:r>
      <w:proofErr w:type="gramStart"/>
      <w:r>
        <w:t>tariffs</w:t>
      </w:r>
      <w:proofErr w:type="gramEnd"/>
    </w:p>
    <w:p w14:paraId="3DB3E141" w14:textId="77777777" w:rsidR="00A96A29" w:rsidRPr="00670B56" w:rsidRDefault="00A96A29" w:rsidP="00A96A29">
      <w:r w:rsidRPr="00670B56">
        <w:t xml:space="preserve">Richard J. Sweeney </w:t>
      </w:r>
      <w:r w:rsidRPr="005F5F63">
        <w:rPr>
          <w:rStyle w:val="Style13ptBold"/>
        </w:rPr>
        <w:t>McDonough</w:t>
      </w:r>
      <w:r>
        <w:t>,</w:t>
      </w:r>
      <w:r w:rsidRPr="00670B56">
        <w:t xml:space="preserve"> </w:t>
      </w:r>
      <w:r w:rsidRPr="00786884">
        <w:rPr>
          <w:rStyle w:val="Style13ptBold"/>
        </w:rPr>
        <w:t>2023</w:t>
      </w:r>
      <w:r>
        <w:t xml:space="preserve">, </w:t>
      </w:r>
      <w:r w:rsidRPr="00670B56">
        <w:t xml:space="preserve">School of Business, Georgetown University, </w:t>
      </w:r>
      <w:proofErr w:type="gramStart"/>
      <w:r w:rsidRPr="00670B56">
        <w:t>Tariffs</w:t>
      </w:r>
      <w:proofErr w:type="gramEnd"/>
      <w:r w:rsidRPr="00670B56">
        <w:t xml:space="preserve"> and welfare: A common, invalid anti-tariff argument</w:t>
      </w:r>
      <w:r>
        <w:t xml:space="preserve"> </w:t>
      </w:r>
      <w:r w:rsidRPr="00670B56">
        <w:t xml:space="preserve">US DOI: </w:t>
      </w:r>
      <w:hyperlink r:id="rId82" w:history="1">
        <w:r w:rsidRPr="00670B56">
          <w:rPr>
            <w:rStyle w:val="Hyperlink"/>
          </w:rPr>
          <w:t>https://doi.org/10.18559/ebr.2023.1.1</w:t>
        </w:r>
      </w:hyperlink>
      <w:r>
        <w:t>/hcc</w:t>
      </w:r>
    </w:p>
    <w:p w14:paraId="38D55DAB" w14:textId="77777777" w:rsidR="00A96A29" w:rsidRDefault="00A96A29" w:rsidP="00A96A29">
      <w:pPr>
        <w:rPr>
          <w:u w:val="single"/>
        </w:rPr>
      </w:pPr>
      <w:r>
        <w:t>ABSTRACT</w:t>
      </w:r>
      <w:r>
        <w:rPr>
          <w:rFonts w:cs="Times New Roman"/>
        </w:rPr>
        <w:t xml:space="preserve">: </w:t>
      </w:r>
      <w:r w:rsidRPr="00D51F6C">
        <w:rPr>
          <w:sz w:val="16"/>
        </w:rPr>
        <w:t xml:space="preserve">President Trump imposed tariffs in 2017 on several of China’s exports, notably steel. Many papers opposed these tariffs by using a common, </w:t>
      </w:r>
      <w:r w:rsidRPr="0098509F">
        <w:rPr>
          <w:u w:val="single"/>
        </w:rPr>
        <w:t>invalid argument:</w:t>
      </w:r>
      <w:r w:rsidRPr="00D51F6C">
        <w:rPr>
          <w:sz w:val="16"/>
        </w:rPr>
        <w:t xml:space="preserve"> rather than arguing these tariffs reduced U.S. welfare, they argue </w:t>
      </w:r>
      <w:r w:rsidRPr="00D51F6C">
        <w:rPr>
          <w:u w:val="single"/>
        </w:rPr>
        <w:t>U.</w:t>
      </w:r>
      <w:r w:rsidRPr="0098509F">
        <w:rPr>
          <w:u w:val="single"/>
        </w:rPr>
        <w:t>S. consumers and businesses pay the tariffs</w:t>
      </w:r>
      <w:r w:rsidRPr="00D51F6C">
        <w:rPr>
          <w:sz w:val="16"/>
        </w:rPr>
        <w:t xml:space="preserve">, a different, rhetorical issue. </w:t>
      </w:r>
      <w:r w:rsidRPr="0098509F">
        <w:rPr>
          <w:u w:val="single"/>
        </w:rPr>
        <w:t>Their</w:t>
      </w:r>
      <w:r w:rsidRPr="00D51F6C">
        <w:rPr>
          <w:sz w:val="16"/>
        </w:rPr>
        <w:t xml:space="preserve"> main </w:t>
      </w:r>
      <w:r w:rsidRPr="0098509F">
        <w:rPr>
          <w:u w:val="single"/>
        </w:rPr>
        <w:t>evidence of harm is increases in imported goods’ after-tariff U.S. prices,</w:t>
      </w:r>
      <w:r w:rsidRPr="00D51F6C">
        <w:rPr>
          <w:sz w:val="16"/>
        </w:rPr>
        <w:t xml:space="preserve"> especially relative to other goods’ U.S. prices. In </w:t>
      </w:r>
      <w:r w:rsidRPr="0098509F">
        <w:rPr>
          <w:u w:val="single"/>
        </w:rPr>
        <w:t>a standard, small general equilibrium model</w:t>
      </w:r>
      <w:r w:rsidRPr="00D51F6C">
        <w:rPr>
          <w:sz w:val="16"/>
        </w:rPr>
        <w:t xml:space="preserve"> (two countries, two goods, two factors), </w:t>
      </w:r>
      <w:r w:rsidRPr="0098509F">
        <w:rPr>
          <w:u w:val="single"/>
        </w:rPr>
        <w:t>this price evidence is wholly ambiguous</w:t>
      </w:r>
      <w:r w:rsidRPr="00D51F6C">
        <w:rPr>
          <w:sz w:val="16"/>
        </w:rPr>
        <w:t xml:space="preserve">—it is even consistent with the view that Trump’s </w:t>
      </w:r>
      <w:r w:rsidRPr="0098509F">
        <w:rPr>
          <w:u w:val="single"/>
        </w:rPr>
        <w:t>tariff was optimal, increasing U.S. welfare.</w:t>
      </w:r>
      <w:r w:rsidRPr="00D51F6C">
        <w:rPr>
          <w:sz w:val="16"/>
        </w:rPr>
        <w:t xml:space="preserve"> </w:t>
      </w:r>
      <w:r w:rsidRPr="0098509F">
        <w:rPr>
          <w:u w:val="single"/>
        </w:rPr>
        <w:t>Even sophisticated papers are similarly ambiguous. All fail because they neglect how government uses tariff revenue. Relying on fallacious arguments makes the free-trade position look weak and encourages protectionism.</w:t>
      </w:r>
    </w:p>
    <w:p w14:paraId="3F37AB9A" w14:textId="77777777" w:rsidR="00B249C0" w:rsidRPr="00B249C0" w:rsidRDefault="00B249C0" w:rsidP="00B249C0"/>
    <w:p w14:paraId="33D55819" w14:textId="3D143991" w:rsidR="00B249C0" w:rsidRDefault="00B249C0" w:rsidP="00283A54">
      <w:pPr>
        <w:pStyle w:val="Heading2"/>
        <w:rPr>
          <w:rFonts w:cs="Calibri"/>
        </w:rPr>
      </w:pPr>
      <w:r>
        <w:rPr>
          <w:rFonts w:cs="Calibri"/>
        </w:rPr>
        <w:lastRenderedPageBreak/>
        <w:t xml:space="preserve">Value Added Tax </w:t>
      </w:r>
    </w:p>
    <w:p w14:paraId="409CE647" w14:textId="76E7BEEA" w:rsidR="00E936DE" w:rsidRDefault="00E936DE" w:rsidP="00B249C0">
      <w:pPr>
        <w:pStyle w:val="Heading3"/>
      </w:pPr>
      <w:r>
        <w:lastRenderedPageBreak/>
        <w:t>US VAT Solves</w:t>
      </w:r>
    </w:p>
    <w:p w14:paraId="29C81DAC" w14:textId="77777777" w:rsidR="00E936DE" w:rsidRDefault="00E936DE" w:rsidP="00E936DE">
      <w:pPr>
        <w:pStyle w:val="Heading4"/>
      </w:pPr>
      <w:r>
        <w:t xml:space="preserve">US VAT solves – noncompliance is due to preexisting government </w:t>
      </w:r>
      <w:proofErr w:type="gramStart"/>
      <w:r>
        <w:t>corruption</w:t>
      </w:r>
      <w:proofErr w:type="gramEnd"/>
    </w:p>
    <w:p w14:paraId="7D271012" w14:textId="77777777" w:rsidR="00E936DE" w:rsidRPr="0012267C" w:rsidRDefault="00E936DE" w:rsidP="00E936DE">
      <w:pPr>
        <w:rPr>
          <w:rStyle w:val="Style13ptBold"/>
          <w:b w:val="0"/>
          <w:bCs w:val="0"/>
          <w:sz w:val="22"/>
        </w:rPr>
      </w:pPr>
      <w:r>
        <w:rPr>
          <w:rStyle w:val="Style13ptBold"/>
        </w:rPr>
        <w:t xml:space="preserve">Morrow et al </w:t>
      </w:r>
      <w:r>
        <w:rPr>
          <w:rStyle w:val="Style13ptBold"/>
          <w:b w:val="0"/>
          <w:bCs w:val="0"/>
          <w:sz w:val="22"/>
        </w:rPr>
        <w:t>3/9/</w:t>
      </w:r>
      <w:r>
        <w:rPr>
          <w:rStyle w:val="Style13ptBold"/>
        </w:rPr>
        <w:t xml:space="preserve">22 </w:t>
      </w:r>
      <w:r>
        <w:rPr>
          <w:rStyle w:val="Style13ptBold"/>
          <w:b w:val="0"/>
          <w:bCs w:val="0"/>
          <w:sz w:val="22"/>
        </w:rPr>
        <w:t xml:space="preserve">[Peter Morrow, University of Toronto, Michael Smart, University of Toronto, Arthur </w:t>
      </w:r>
      <w:proofErr w:type="spellStart"/>
      <w:r>
        <w:rPr>
          <w:rStyle w:val="Style13ptBold"/>
          <w:b w:val="0"/>
          <w:bCs w:val="0"/>
          <w:sz w:val="22"/>
        </w:rPr>
        <w:t>Swistak</w:t>
      </w:r>
      <w:proofErr w:type="spellEnd"/>
      <w:r>
        <w:rPr>
          <w:rStyle w:val="Style13ptBold"/>
          <w:b w:val="0"/>
          <w:bCs w:val="0"/>
          <w:sz w:val="22"/>
        </w:rPr>
        <w:t>, IMF, “</w:t>
      </w:r>
      <w:r>
        <w:t xml:space="preserve">VAT compliance, trade, and institutions,” </w:t>
      </w:r>
      <w:r>
        <w:rPr>
          <w:i/>
          <w:iCs/>
        </w:rPr>
        <w:t xml:space="preserve">Journal of Public Economics 208, </w:t>
      </w:r>
      <w:hyperlink r:id="rId83" w:history="1">
        <w:r w:rsidRPr="00F95371">
          <w:rPr>
            <w:rStyle w:val="Hyperlink"/>
          </w:rPr>
          <w:t>https://doi.org/10.1016/j.jpubeco.2022.104634</w:t>
        </w:r>
      </w:hyperlink>
      <w:r>
        <w:t xml:space="preserve"> ]</w:t>
      </w:r>
    </w:p>
    <w:p w14:paraId="5EA07268" w14:textId="77777777" w:rsidR="00E936DE" w:rsidRDefault="00E936DE" w:rsidP="00E936DE">
      <w:pPr>
        <w:rPr>
          <w:sz w:val="16"/>
        </w:rPr>
      </w:pPr>
      <w:r w:rsidRPr="0012267C">
        <w:rPr>
          <w:sz w:val="16"/>
        </w:rPr>
        <w:t xml:space="preserve">8. Concluding remarks </w:t>
      </w:r>
      <w:r w:rsidRPr="0012267C">
        <w:rPr>
          <w:rStyle w:val="StyleUnderline"/>
        </w:rPr>
        <w:t xml:space="preserve">Economists believe that institutions related to state and fiscal capacity are important for tax compliance and revenue, and that tax revenues in turn can yield improvements in state and fiscal capacity generating a </w:t>
      </w:r>
      <w:r w:rsidRPr="0012267C">
        <w:rPr>
          <w:rStyle w:val="Emphasis"/>
        </w:rPr>
        <w:t>positive feedback loop for economic development</w:t>
      </w:r>
      <w:r w:rsidRPr="0012267C">
        <w:rPr>
          <w:rStyle w:val="StyleUnderline"/>
        </w:rPr>
        <w:t>.</w:t>
      </w:r>
      <w:r w:rsidRPr="0012267C">
        <w:rPr>
          <w:sz w:val="16"/>
        </w:rPr>
        <w:t xml:space="preserve"> That said, we lack reliable, comparable estimates which speak to the importance of non-compliance in explaining differences in revenue across countries. </w:t>
      </w:r>
      <w:r w:rsidRPr="0012267C">
        <w:rPr>
          <w:rStyle w:val="StyleUnderline"/>
        </w:rPr>
        <w:t xml:space="preserve">This paper provides a new method of estimating value added tax revenues lost due to domestic non-compliance using aggregate time series data available for a large set of </w:t>
      </w:r>
      <w:proofErr w:type="gramStart"/>
      <w:r w:rsidRPr="0012267C">
        <w:rPr>
          <w:rStyle w:val="StyleUnderline"/>
        </w:rPr>
        <w:t>countrie</w:t>
      </w:r>
      <w:r w:rsidRPr="0012267C">
        <w:rPr>
          <w:sz w:val="16"/>
        </w:rPr>
        <w:t>s, and</w:t>
      </w:r>
      <w:proofErr w:type="gramEnd"/>
      <w:r w:rsidRPr="0012267C">
        <w:rPr>
          <w:sz w:val="16"/>
        </w:rPr>
        <w:t xml:space="preserve"> shows how estimated non-compliance depends on state and civil society institutions. It relies on the insight that, </w:t>
      </w:r>
      <w:r w:rsidRPr="0012267C">
        <w:rPr>
          <w:rStyle w:val="StyleUnderline"/>
        </w:rPr>
        <w:t>because VAT compliance tends to be higher at borders</w:t>
      </w:r>
      <w:r w:rsidRPr="0012267C">
        <w:rPr>
          <w:sz w:val="16"/>
        </w:rPr>
        <w:t>, the correlation between VAT revenue performance (</w:t>
      </w:r>
      <w:proofErr w:type="gramStart"/>
      <w:r w:rsidRPr="0012267C">
        <w:rPr>
          <w:sz w:val="16"/>
        </w:rPr>
        <w:t>i.e.</w:t>
      </w:r>
      <w:proofErr w:type="gramEnd"/>
      <w:r w:rsidRPr="0012267C">
        <w:rPr>
          <w:sz w:val="16"/>
        </w:rPr>
        <w:t xml:space="preserve"> C-efficiency) and </w:t>
      </w:r>
      <w:r w:rsidRPr="0012267C">
        <w:rPr>
          <w:rStyle w:val="StyleUnderline"/>
        </w:rPr>
        <w:t>shares of imports in final consumption is informative about the extent of VAT non-compliance on domestic production. Our results suggest that domestic compliance varies widely across countries.</w:t>
      </w:r>
      <w:r w:rsidRPr="0012267C">
        <w:rPr>
          <w:sz w:val="16"/>
        </w:rPr>
        <w:t xml:space="preserve"> </w:t>
      </w:r>
      <w:r w:rsidRPr="0012267C">
        <w:rPr>
          <w:rStyle w:val="StyleUnderline"/>
        </w:rPr>
        <w:t xml:space="preserve">Domestic compliance is </w:t>
      </w:r>
      <w:r w:rsidRPr="0012267C">
        <w:rPr>
          <w:rStyle w:val="Emphasis"/>
        </w:rPr>
        <w:t>especially low in countries with low measures of control of corruption</w:t>
      </w:r>
      <w:r w:rsidRPr="0012267C">
        <w:rPr>
          <w:rStyle w:val="StyleUnderline"/>
        </w:rPr>
        <w:t xml:space="preserve"> and in countries in Africa, Asia, Latin America, and Eastern Europe</w:t>
      </w:r>
      <w:r w:rsidRPr="0012267C">
        <w:rPr>
          <w:sz w:val="16"/>
        </w:rPr>
        <w:t xml:space="preserve">. In contrast, </w:t>
      </w:r>
      <w:r w:rsidRPr="0012267C">
        <w:rPr>
          <w:rStyle w:val="StyleUnderline"/>
        </w:rPr>
        <w:t>in countries with higher measured institutional quality and in those countries in Northern Europe, domestic compliance is much higher.</w:t>
      </w:r>
      <w:r w:rsidRPr="0012267C">
        <w:rPr>
          <w:sz w:val="16"/>
        </w:rPr>
        <w:t xml:space="preserve"> As well, we find that </w:t>
      </w:r>
      <w:r w:rsidRPr="0012267C">
        <w:rPr>
          <w:rStyle w:val="StyleUnderline"/>
        </w:rPr>
        <w:t xml:space="preserve">countries which import larger shares of imports in final consumption tend to have </w:t>
      </w:r>
      <w:r w:rsidRPr="0012267C">
        <w:rPr>
          <w:rStyle w:val="Emphasis"/>
        </w:rPr>
        <w:t>higher aggregate compliance due to controls at international borders</w:t>
      </w:r>
      <w:r w:rsidRPr="0012267C">
        <w:rPr>
          <w:sz w:val="16"/>
        </w:rPr>
        <w:t xml:space="preserve">. A simple thought experiment provides a back of the envelope calculation for the magnitude of this mechanism. </w:t>
      </w:r>
      <w:r w:rsidRPr="0012267C">
        <w:rPr>
          <w:rStyle w:val="StyleUnderline"/>
        </w:rPr>
        <w:t>Suppose that all countries had a domestic compliance gap lowered to the 10th percentile</w:t>
      </w:r>
      <w:r w:rsidRPr="0012267C">
        <w:rPr>
          <w:sz w:val="16"/>
        </w:rPr>
        <w:t xml:space="preserve"> of (all) domestic compliance gaps if their observed domestic compliance gap were higher than the 10th percentile, and constant if it were lower. Holding actual observed consumption and import levels constant, this would reduce the amount of global tax revenue lost by 23% in 2016.40 While our results speak to the importance of border controls in promoting fiscal capacity, we abstract from welfare effects in our analysis. A formal cost-benefit analysis of VAT taxes versus trade taxes may offer normative results. However, we believe that this first bit of evidence on using trade and VAT performance to understand domestic non-compliance is a first step in that direction.</w:t>
      </w:r>
    </w:p>
    <w:p w14:paraId="1EA13703" w14:textId="77777777" w:rsidR="00E936DE" w:rsidRPr="00E936DE" w:rsidRDefault="00E936DE" w:rsidP="00E936DE"/>
    <w:p w14:paraId="2D73380C" w14:textId="77777777" w:rsidR="00E936DE" w:rsidRPr="00D3548C" w:rsidRDefault="00E936DE" w:rsidP="00E936DE">
      <w:pPr>
        <w:pStyle w:val="Heading4"/>
        <w:rPr>
          <w:rStyle w:val="Style13ptBold"/>
          <w:b/>
          <w:bCs w:val="0"/>
        </w:rPr>
      </w:pPr>
      <w:r>
        <w:rPr>
          <w:rStyle w:val="Style13ptBold"/>
          <w:b/>
        </w:rPr>
        <w:t xml:space="preserve">Trust in institutions is key to value added tax compliance – global studies </w:t>
      </w:r>
      <w:proofErr w:type="gramStart"/>
      <w:r>
        <w:rPr>
          <w:rStyle w:val="Style13ptBold"/>
          <w:b/>
        </w:rPr>
        <w:t>prove</w:t>
      </w:r>
      <w:proofErr w:type="gramEnd"/>
    </w:p>
    <w:p w14:paraId="3839E0D4" w14:textId="77777777" w:rsidR="00E936DE" w:rsidRPr="00D3548C" w:rsidRDefault="00E936DE" w:rsidP="00E936DE">
      <w:pPr>
        <w:rPr>
          <w:bCs/>
        </w:rPr>
      </w:pPr>
      <w:r>
        <w:rPr>
          <w:rStyle w:val="Style13ptBold"/>
        </w:rPr>
        <w:t xml:space="preserve">Morrow et al </w:t>
      </w:r>
      <w:r>
        <w:rPr>
          <w:rStyle w:val="Style13ptBold"/>
          <w:b w:val="0"/>
          <w:bCs w:val="0"/>
          <w:sz w:val="22"/>
        </w:rPr>
        <w:t>3/9/</w:t>
      </w:r>
      <w:r>
        <w:rPr>
          <w:rStyle w:val="Style13ptBold"/>
        </w:rPr>
        <w:t xml:space="preserve">22 </w:t>
      </w:r>
      <w:r>
        <w:rPr>
          <w:rStyle w:val="Style13ptBold"/>
          <w:b w:val="0"/>
          <w:bCs w:val="0"/>
          <w:sz w:val="22"/>
        </w:rPr>
        <w:t xml:space="preserve">[Peter Morrow, University of Toronto, Michael Smart, University of Toronto, Arthur </w:t>
      </w:r>
      <w:proofErr w:type="spellStart"/>
      <w:r>
        <w:rPr>
          <w:rStyle w:val="Style13ptBold"/>
          <w:b w:val="0"/>
          <w:bCs w:val="0"/>
          <w:sz w:val="22"/>
        </w:rPr>
        <w:t>Swistak</w:t>
      </w:r>
      <w:proofErr w:type="spellEnd"/>
      <w:r>
        <w:rPr>
          <w:rStyle w:val="Style13ptBold"/>
          <w:b w:val="0"/>
          <w:bCs w:val="0"/>
          <w:sz w:val="22"/>
        </w:rPr>
        <w:t>, IMF, “</w:t>
      </w:r>
      <w:r>
        <w:t xml:space="preserve">VAT compliance, trade, and institutions,” </w:t>
      </w:r>
      <w:r>
        <w:rPr>
          <w:i/>
          <w:iCs/>
        </w:rPr>
        <w:t xml:space="preserve">Journal of Public Economics 208, </w:t>
      </w:r>
      <w:hyperlink r:id="rId84" w:history="1">
        <w:r w:rsidRPr="00F95371">
          <w:rPr>
            <w:rStyle w:val="Hyperlink"/>
          </w:rPr>
          <w:t>https://doi.org/10.1016/j.jpubeco.2022.104634</w:t>
        </w:r>
      </w:hyperlink>
      <w:r>
        <w:t xml:space="preserve"> ]</w:t>
      </w:r>
    </w:p>
    <w:p w14:paraId="1F72EEE6" w14:textId="77777777" w:rsidR="00E936DE" w:rsidRPr="00CA63DC" w:rsidRDefault="00E936DE" w:rsidP="00E936DE">
      <w:pPr>
        <w:rPr>
          <w:rStyle w:val="Emphasis"/>
        </w:rPr>
      </w:pPr>
      <w:r w:rsidRPr="00CA63DC">
        <w:rPr>
          <w:sz w:val="16"/>
        </w:rPr>
        <w:t xml:space="preserve">6.3. Country-level estimates </w:t>
      </w:r>
      <w:r w:rsidRPr="00D3548C">
        <w:rPr>
          <w:rStyle w:val="StyleUnderline"/>
        </w:rPr>
        <w:t>Our preceding results indicate substantial VAT revenue losses due to non-compliance, especially among countries with low state capacity</w:t>
      </w:r>
      <w:r w:rsidRPr="00CA63DC">
        <w:rPr>
          <w:sz w:val="16"/>
        </w:rPr>
        <w:t xml:space="preserve">, as proxied by the WGI index. Those estimates were for groups of countries defined by region or institutional </w:t>
      </w:r>
      <w:proofErr w:type="gramStart"/>
      <w:r w:rsidRPr="00CA63DC">
        <w:rPr>
          <w:sz w:val="16"/>
        </w:rPr>
        <w:t>quality, but</w:t>
      </w:r>
      <w:proofErr w:type="gramEnd"/>
      <w:r w:rsidRPr="00CA63DC">
        <w:rPr>
          <w:sz w:val="16"/>
        </w:rPr>
        <w:t xml:space="preserve"> estimates of compliance and policy gaps for specific countries are of independent interest. Our panels are too short to estimate ci efficiently country-by-country, but </w:t>
      </w:r>
      <w:r w:rsidRPr="00D3548C">
        <w:rPr>
          <w:rStyle w:val="StyleUnderline"/>
        </w:rPr>
        <w:t>heterogeneity in compliance among individual countries remains a subject of considerable interest.</w:t>
      </w:r>
      <w:r w:rsidRPr="00CA63DC">
        <w:rPr>
          <w:sz w:val="16"/>
        </w:rPr>
        <w:t xml:space="preserve"> </w:t>
      </w:r>
      <w:r w:rsidRPr="00D3548C">
        <w:rPr>
          <w:rStyle w:val="StyleUnderline"/>
        </w:rPr>
        <w:t xml:space="preserve">The analysis in Section 4 suggests that the </w:t>
      </w:r>
      <w:r w:rsidRPr="00D3548C">
        <w:rPr>
          <w:rStyle w:val="Emphasis"/>
        </w:rPr>
        <w:t xml:space="preserve">Control of Corruption index </w:t>
      </w:r>
      <w:proofErr w:type="spellStart"/>
      <w:r w:rsidRPr="00D3548C">
        <w:rPr>
          <w:rStyle w:val="Emphasis"/>
        </w:rPr>
        <w:t>wi</w:t>
      </w:r>
      <w:proofErr w:type="spellEnd"/>
      <w:r w:rsidRPr="00D3548C">
        <w:rPr>
          <w:rStyle w:val="Emphasis"/>
        </w:rPr>
        <w:t xml:space="preserve"> is closely related to compliance gaps.</w:t>
      </w:r>
      <w:r w:rsidRPr="00CA63DC">
        <w:rPr>
          <w:sz w:val="16"/>
        </w:rPr>
        <w:t xml:space="preserve"> In this section, </w:t>
      </w:r>
      <w:r w:rsidRPr="00D3548C">
        <w:rPr>
          <w:rStyle w:val="StyleUnderline"/>
        </w:rPr>
        <w:t>we therefore estimate a general model of revenue performance</w:t>
      </w:r>
      <w:r w:rsidRPr="00CA63DC">
        <w:rPr>
          <w:sz w:val="16"/>
        </w:rPr>
        <w:t xml:space="preserve"> </w:t>
      </w:r>
      <w:proofErr w:type="spellStart"/>
      <w:r w:rsidRPr="00CA63DC">
        <w:rPr>
          <w:sz w:val="16"/>
        </w:rPr>
        <w:t>Eit</w:t>
      </w:r>
      <w:proofErr w:type="spellEnd"/>
      <w:r w:rsidRPr="00CA63DC">
        <w:rPr>
          <w:sz w:val="16"/>
        </w:rPr>
        <w:t xml:space="preserve"> ¼ ai þ B </w:t>
      </w:r>
      <w:proofErr w:type="spellStart"/>
      <w:r w:rsidRPr="00CA63DC">
        <w:rPr>
          <w:sz w:val="16"/>
        </w:rPr>
        <w:t>wi</w:t>
      </w:r>
      <w:proofErr w:type="spellEnd"/>
      <w:r w:rsidRPr="00CA63DC">
        <w:rPr>
          <w:sz w:val="16"/>
        </w:rPr>
        <w:t xml:space="preserve">; </w:t>
      </w:r>
      <w:proofErr w:type="spellStart"/>
      <w:r w:rsidRPr="00CA63DC">
        <w:rPr>
          <w:sz w:val="16"/>
        </w:rPr>
        <w:t>Mit</w:t>
      </w:r>
      <w:proofErr w:type="spellEnd"/>
      <w:r w:rsidRPr="00CA63DC">
        <w:rPr>
          <w:sz w:val="16"/>
        </w:rPr>
        <w:t xml:space="preserve"> </w:t>
      </w:r>
      <w:proofErr w:type="gramStart"/>
      <w:r w:rsidRPr="00CA63DC">
        <w:rPr>
          <w:sz w:val="16"/>
        </w:rPr>
        <w:t>Cit  þ</w:t>
      </w:r>
      <w:proofErr w:type="gramEnd"/>
      <w:r w:rsidRPr="00CA63DC">
        <w:rPr>
          <w:sz w:val="16"/>
        </w:rPr>
        <w:t xml:space="preserve"> x0 </w:t>
      </w:r>
      <w:proofErr w:type="spellStart"/>
      <w:r w:rsidRPr="00CA63DC">
        <w:rPr>
          <w:sz w:val="16"/>
        </w:rPr>
        <w:t>ith</w:t>
      </w:r>
      <w:proofErr w:type="spellEnd"/>
      <w:r w:rsidRPr="00CA63DC">
        <w:rPr>
          <w:sz w:val="16"/>
        </w:rPr>
        <w:t xml:space="preserve"> þ </w:t>
      </w:r>
      <w:proofErr w:type="spellStart"/>
      <w:r w:rsidRPr="00CA63DC">
        <w:rPr>
          <w:sz w:val="16"/>
        </w:rPr>
        <w:t>uit</w:t>
      </w:r>
      <w:proofErr w:type="spellEnd"/>
      <w:r w:rsidRPr="00CA63DC">
        <w:rPr>
          <w:sz w:val="16"/>
        </w:rPr>
        <w:t xml:space="preserve">: ð15Þ </w:t>
      </w:r>
      <w:r w:rsidRPr="00D3548C">
        <w:rPr>
          <w:rStyle w:val="StyleUnderline"/>
        </w:rPr>
        <w:t>using non-parametric methods</w:t>
      </w:r>
      <w:r w:rsidRPr="00CA63DC">
        <w:rPr>
          <w:sz w:val="16"/>
        </w:rPr>
        <w:t xml:space="preserve">. The specification (15) contains </w:t>
      </w:r>
      <w:proofErr w:type="gramStart"/>
      <w:r w:rsidRPr="00CA63DC">
        <w:rPr>
          <w:sz w:val="16"/>
        </w:rPr>
        <w:t>a large number of</w:t>
      </w:r>
      <w:proofErr w:type="gramEnd"/>
      <w:r w:rsidRPr="00CA63DC">
        <w:rPr>
          <w:sz w:val="16"/>
        </w:rPr>
        <w:t xml:space="preserve"> regressors, including country and region-by-year fixed effects as well as parametric controls, and non-parametric estimation performs poorly in such settings (Carneiro et al., 2011).35 We therefore estimate the model in two steps. In </w:t>
      </w:r>
      <w:r w:rsidRPr="00CA63DC">
        <w:rPr>
          <w:sz w:val="16"/>
        </w:rPr>
        <w:lastRenderedPageBreak/>
        <w:t xml:space="preserve">the first step, we regress </w:t>
      </w:r>
      <w:proofErr w:type="spellStart"/>
      <w:r w:rsidRPr="00CA63DC">
        <w:rPr>
          <w:sz w:val="16"/>
        </w:rPr>
        <w:t>Eit</w:t>
      </w:r>
      <w:proofErr w:type="spellEnd"/>
      <w:r w:rsidRPr="00CA63DC">
        <w:rPr>
          <w:sz w:val="16"/>
        </w:rPr>
        <w:t xml:space="preserve"> and </w:t>
      </w:r>
      <w:proofErr w:type="spellStart"/>
      <w:r w:rsidRPr="00CA63DC">
        <w:rPr>
          <w:sz w:val="16"/>
        </w:rPr>
        <w:t>Mit</w:t>
      </w:r>
      <w:proofErr w:type="spellEnd"/>
      <w:r w:rsidRPr="00CA63DC">
        <w:rPr>
          <w:sz w:val="16"/>
        </w:rPr>
        <w:t xml:space="preserve">=Cit on the full set of control variables </w:t>
      </w:r>
      <w:proofErr w:type="spellStart"/>
      <w:r w:rsidRPr="00CA63DC">
        <w:rPr>
          <w:sz w:val="16"/>
        </w:rPr>
        <w:t>xit</w:t>
      </w:r>
      <w:proofErr w:type="spellEnd"/>
      <w:r w:rsidRPr="00CA63DC">
        <w:rPr>
          <w:sz w:val="16"/>
        </w:rPr>
        <w:t xml:space="preserve"> and fixed </w:t>
      </w:r>
      <w:proofErr w:type="gramStart"/>
      <w:r w:rsidRPr="00CA63DC">
        <w:rPr>
          <w:sz w:val="16"/>
        </w:rPr>
        <w:t>effects, and</w:t>
      </w:r>
      <w:proofErr w:type="gramEnd"/>
      <w:r w:rsidRPr="00CA63DC">
        <w:rPr>
          <w:sz w:val="16"/>
        </w:rPr>
        <w:t xml:space="preserve"> compute the residuals from each regression. In the second step, we estimate (15) on the </w:t>
      </w:r>
      <w:proofErr w:type="spellStart"/>
      <w:r w:rsidRPr="00CA63DC">
        <w:rPr>
          <w:sz w:val="16"/>
        </w:rPr>
        <w:t>residualized</w:t>
      </w:r>
      <w:proofErr w:type="spellEnd"/>
      <w:r w:rsidRPr="00CA63DC">
        <w:rPr>
          <w:sz w:val="16"/>
        </w:rPr>
        <w:t xml:space="preserve"> </w:t>
      </w:r>
      <w:proofErr w:type="spellStart"/>
      <w:r w:rsidRPr="00CA63DC">
        <w:rPr>
          <w:sz w:val="16"/>
        </w:rPr>
        <w:t>Eit</w:t>
      </w:r>
      <w:proofErr w:type="spellEnd"/>
      <w:r w:rsidRPr="00CA63DC">
        <w:rPr>
          <w:sz w:val="16"/>
        </w:rPr>
        <w:t xml:space="preserve"> and </w:t>
      </w:r>
      <w:proofErr w:type="spellStart"/>
      <w:r w:rsidRPr="00CA63DC">
        <w:rPr>
          <w:sz w:val="16"/>
        </w:rPr>
        <w:t>Mit</w:t>
      </w:r>
      <w:proofErr w:type="spellEnd"/>
      <w:r w:rsidRPr="00CA63DC">
        <w:rPr>
          <w:sz w:val="16"/>
        </w:rPr>
        <w:t xml:space="preserve">=Cit by local linear regression, using the </w:t>
      </w:r>
      <w:proofErr w:type="spellStart"/>
      <w:r w:rsidRPr="00CA63DC">
        <w:rPr>
          <w:sz w:val="16"/>
        </w:rPr>
        <w:t>Epanechnikov</w:t>
      </w:r>
      <w:proofErr w:type="spellEnd"/>
      <w:r w:rsidRPr="00CA63DC">
        <w:rPr>
          <w:sz w:val="16"/>
        </w:rPr>
        <w:t xml:space="preserve"> kernel and the optimal bandwidth computed using the procedure of Racine and Li (2004). We then recover the marginal effects of the import ratio b ¼ @B=@ð Þ M=C at the means of the data for each country in the sample. Finally, </w:t>
      </w:r>
      <w:r w:rsidRPr="00D3548C">
        <w:rPr>
          <w:rStyle w:val="StyleUnderline"/>
        </w:rPr>
        <w:t>we recover the estimated compliance gap for each country using (9) and the algebraic procedure</w:t>
      </w:r>
      <w:r w:rsidRPr="00CA63DC">
        <w:rPr>
          <w:sz w:val="16"/>
        </w:rPr>
        <w:t xml:space="preserve"> discussed in Section 3.1. Estimates appear in Table A1 in the Appendix. Fig. 4 graphs the domestic compliance gaps estimated from this approach.36 </w:t>
      </w:r>
      <w:r w:rsidRPr="00D3548C">
        <w:rPr>
          <w:rStyle w:val="StyleUnderline"/>
        </w:rPr>
        <w:t xml:space="preserve">The estimated compliance gap is broadly decreasing in </w:t>
      </w:r>
      <w:r w:rsidRPr="00D3548C">
        <w:rPr>
          <w:rStyle w:val="Emphasis"/>
        </w:rPr>
        <w:t>institutional quality</w:t>
      </w:r>
      <w:r w:rsidRPr="00D3548C">
        <w:rPr>
          <w:rStyle w:val="StyleUnderline"/>
        </w:rPr>
        <w:t>, as expected</w:t>
      </w:r>
      <w:r w:rsidRPr="00CA63DC">
        <w:rPr>
          <w:sz w:val="16"/>
        </w:rPr>
        <w:t xml:space="preserve">. </w:t>
      </w:r>
      <w:r w:rsidRPr="00D3548C">
        <w:rPr>
          <w:rStyle w:val="StyleUnderline"/>
        </w:rPr>
        <w:t>The patterns of individual estimates observed in the figure help to elucidate the competing effects of geography and institutions. The highest estimated gaps—</w:t>
      </w:r>
      <w:proofErr w:type="gramStart"/>
      <w:r w:rsidRPr="00D3548C">
        <w:rPr>
          <w:rStyle w:val="StyleUnderline"/>
        </w:rPr>
        <w:t>in excess of</w:t>
      </w:r>
      <w:proofErr w:type="gramEnd"/>
      <w:r w:rsidRPr="00D3548C">
        <w:rPr>
          <w:rStyle w:val="StyleUnderline"/>
        </w:rPr>
        <w:t xml:space="preserve"> 60 percent of domestic value added—are in African countries, even though not all of them have the lowest values of the governance index</w:t>
      </w:r>
      <w:r w:rsidRPr="00CA63DC">
        <w:rPr>
          <w:sz w:val="16"/>
        </w:rPr>
        <w:t xml:space="preserve">. Somewhat lower gaps but still high are observed in </w:t>
      </w:r>
      <w:proofErr w:type="gramStart"/>
      <w:r w:rsidRPr="00CA63DC">
        <w:rPr>
          <w:sz w:val="16"/>
        </w:rPr>
        <w:t>a number of</w:t>
      </w:r>
      <w:proofErr w:type="gramEnd"/>
      <w:r w:rsidRPr="00CA63DC">
        <w:rPr>
          <w:sz w:val="16"/>
        </w:rPr>
        <w:t xml:space="preserve"> Eastern European and (to a lesser degree) Asian countries for example. Fig. 5 shows estimated compliance gaps from the specification with controls for EU countries. This gives a sense of if our measures line up with external measures when the latter are </w:t>
      </w:r>
      <w:proofErr w:type="gramStart"/>
      <w:r w:rsidRPr="00CA63DC">
        <w:rPr>
          <w:sz w:val="16"/>
        </w:rPr>
        <w:t>available, and</w:t>
      </w:r>
      <w:proofErr w:type="gramEnd"/>
      <w:r w:rsidRPr="00CA63DC">
        <w:rPr>
          <w:sz w:val="16"/>
        </w:rPr>
        <w:t xml:space="preserve"> speaks to whether our measures might be useful when they are not. For these countries, accounting estimates of the compliance gap are available using the </w:t>
      </w:r>
      <w:proofErr w:type="gramStart"/>
      <w:r w:rsidRPr="00CA63DC">
        <w:rPr>
          <w:sz w:val="16"/>
        </w:rPr>
        <w:t>top down</w:t>
      </w:r>
      <w:proofErr w:type="gramEnd"/>
      <w:r w:rsidRPr="00CA63DC">
        <w:rPr>
          <w:sz w:val="16"/>
        </w:rPr>
        <w:t xml:space="preserve"> method from </w:t>
      </w:r>
      <w:proofErr w:type="spellStart"/>
      <w:r w:rsidRPr="00CA63DC">
        <w:rPr>
          <w:sz w:val="16"/>
        </w:rPr>
        <w:t>Barbone</w:t>
      </w:r>
      <w:proofErr w:type="spellEnd"/>
      <w:r w:rsidRPr="00CA63DC">
        <w:rPr>
          <w:sz w:val="16"/>
        </w:rPr>
        <w:t xml:space="preserve"> et al. (2013), and subsequent updates by the European Commission. In this case, we report aggregate compliance gaps that adjust for Fig. 3. Institutional quality in the European Union. 34 Of course, this should not be interpreted as a statement about the welfare effects of the policy gap. </w:t>
      </w:r>
      <w:r w:rsidRPr="00D3548C">
        <w:rPr>
          <w:rStyle w:val="StyleUnderline"/>
        </w:rPr>
        <w:t xml:space="preserve">Selective rate reductions create both winners and losers in the domestic economy and so have ambiguous welfare impacts. In contrast, revenue losses due to the compliance gap have a less ambiguously </w:t>
      </w:r>
      <w:r w:rsidRPr="00D3548C">
        <w:rPr>
          <w:rStyle w:val="Emphasis"/>
        </w:rPr>
        <w:t>negative impact on welfare</w:t>
      </w:r>
      <w:r w:rsidRPr="00CA63DC">
        <w:rPr>
          <w:sz w:val="16"/>
        </w:rPr>
        <w:t xml:space="preserve"> (Emran and Stiglitz, 2005). 35 We employ the same control variables as in previous specifications, as well as region-by-year fixed effects for the seven global regions defined in Table 3. 36 For legibility, the figure excludes the estimate for Republic of Congo, which is 250 percent. P. Morrow, M. Smart and A. </w:t>
      </w:r>
      <w:proofErr w:type="spellStart"/>
      <w:r w:rsidRPr="00CA63DC">
        <w:rPr>
          <w:sz w:val="16"/>
        </w:rPr>
        <w:t>Swistak</w:t>
      </w:r>
      <w:proofErr w:type="spellEnd"/>
      <w:r w:rsidRPr="00CA63DC">
        <w:rPr>
          <w:sz w:val="16"/>
        </w:rPr>
        <w:t xml:space="preserve"> Journal of Public Economics 208 (2022) 104634 11 the higher compliance rate for imports, rather than domestic compliance gaps, since that is what is reported in the previous literature.37 The resulting estimates are therefore considerably smaller. The two sets of estimates are graphed against each other in Fig. 5. Compared to the accounting measure, our estimates are broadly similar. Gaps are largest in the newly acceding countries of Eastern Europe, as well as in Italy and Greece. </w:t>
      </w:r>
      <w:r w:rsidRPr="00D3548C">
        <w:rPr>
          <w:rStyle w:val="StyleUnderline"/>
        </w:rPr>
        <w:t xml:space="preserve">Compliance gaps are </w:t>
      </w:r>
      <w:r w:rsidRPr="00D3548C">
        <w:rPr>
          <w:rStyle w:val="Emphasis"/>
        </w:rPr>
        <w:t>less than twenty percent</w:t>
      </w:r>
      <w:r w:rsidRPr="00D3548C">
        <w:rPr>
          <w:rStyle w:val="StyleUnderline"/>
        </w:rPr>
        <w:t xml:space="preserve"> in many northern and western European countries.</w:t>
      </w:r>
      <w:r w:rsidRPr="00CA63DC">
        <w:rPr>
          <w:sz w:val="16"/>
        </w:rPr>
        <w:t xml:space="preserve"> Thus, unlike other regions of the world,</w:t>
      </w:r>
      <w:r w:rsidRPr="00D3548C">
        <w:rPr>
          <w:rStyle w:val="StyleUnderline"/>
        </w:rPr>
        <w:t xml:space="preserve"> losses in potential VAT revenues reflect the policy gap far more than the compliance gap in most EU countries.</w:t>
      </w:r>
      <w:r>
        <w:rPr>
          <w:rStyle w:val="StyleUnderline"/>
        </w:rPr>
        <w:t xml:space="preserve"> </w:t>
      </w:r>
      <w:r w:rsidRPr="00CA63DC">
        <w:rPr>
          <w:sz w:val="16"/>
        </w:rPr>
        <w:t xml:space="preserve">7. Compliance and institutions: An exploratory analysis </w:t>
      </w:r>
      <w:proofErr w:type="gramStart"/>
      <w:r w:rsidRPr="00CA63DC">
        <w:rPr>
          <w:rStyle w:val="StyleUnderline"/>
        </w:rPr>
        <w:t>The</w:t>
      </w:r>
      <w:proofErr w:type="gramEnd"/>
      <w:r w:rsidRPr="00CA63DC">
        <w:rPr>
          <w:rStyle w:val="StyleUnderline"/>
        </w:rPr>
        <w:t xml:space="preserve"> country-level estimates of Section 6.3 suggest a relationship between </w:t>
      </w:r>
      <w:r w:rsidRPr="00CA63DC">
        <w:rPr>
          <w:rStyle w:val="Emphasis"/>
        </w:rPr>
        <w:t>perceived corruption and VAT compliance at the national level</w:t>
      </w:r>
      <w:r w:rsidRPr="00CA63DC">
        <w:rPr>
          <w:sz w:val="16"/>
        </w:rPr>
        <w:t xml:space="preserve">. Cross-sectional patterns depicted in Fig. 4 cannot be taken as evidence of any </w:t>
      </w:r>
      <w:r w:rsidRPr="00CA63DC">
        <w:rPr>
          <w:rStyle w:val="StyleUnderline"/>
        </w:rPr>
        <w:t xml:space="preserve">causal link between compliance and institutional quality among countries, as many other </w:t>
      </w:r>
      <w:r w:rsidRPr="00CA63DC">
        <w:rPr>
          <w:rStyle w:val="Emphasis"/>
        </w:rPr>
        <w:t>observable and unobservable factors correlated with corruption perceptions may also explain differences in compliance gaps among countries.</w:t>
      </w:r>
      <w:r w:rsidRPr="00CA63DC">
        <w:rPr>
          <w:sz w:val="16"/>
        </w:rPr>
        <w:t xml:space="preserve"> Moreover, </w:t>
      </w:r>
      <w:r w:rsidRPr="00CA63DC">
        <w:rPr>
          <w:rStyle w:val="Emphasis"/>
        </w:rPr>
        <w:t xml:space="preserve">as emphasized by </w:t>
      </w:r>
      <w:proofErr w:type="spellStart"/>
      <w:r w:rsidRPr="00CA63DC">
        <w:rPr>
          <w:rStyle w:val="Emphasis"/>
        </w:rPr>
        <w:t>Besley</w:t>
      </w:r>
      <w:proofErr w:type="spellEnd"/>
      <w:r w:rsidRPr="00CA63DC">
        <w:rPr>
          <w:rStyle w:val="Emphasis"/>
        </w:rPr>
        <w:t xml:space="preserve"> and Persson (2014), political and economic processes of development create a feedback loop between governance quality, tax compliance, and government revenues. In this sense, the measure of institutional quality used in Section 6.3 is just a convenient way to group countries together into those with similar institutions for the purposes of estimation, rather than the demonstration of a causal explanation for the patterns of non-compliance. </w:t>
      </w:r>
    </w:p>
    <w:p w14:paraId="4F96AF0A" w14:textId="48E2B037" w:rsidR="00E936DE" w:rsidRDefault="00E936DE" w:rsidP="00E936DE">
      <w:pPr>
        <w:pStyle w:val="Heading3"/>
      </w:pPr>
      <w:r>
        <w:lastRenderedPageBreak/>
        <w:t>Solves Inequality</w:t>
      </w:r>
    </w:p>
    <w:p w14:paraId="5ECD4AE5" w14:textId="3393FE7C" w:rsidR="00E936DE" w:rsidRDefault="00E936DE" w:rsidP="00E936DE">
      <w:pPr>
        <w:pStyle w:val="Heading4"/>
      </w:pPr>
      <w:r>
        <w:t xml:space="preserve">UBI and VAT are proven to solve inequality – either on their own is </w:t>
      </w:r>
      <w:proofErr w:type="gramStart"/>
      <w:r>
        <w:t>insufficient</w:t>
      </w:r>
      <w:proofErr w:type="gramEnd"/>
    </w:p>
    <w:p w14:paraId="04BF0EAF" w14:textId="77777777" w:rsidR="00E936DE" w:rsidRPr="00911D71" w:rsidRDefault="00E936DE" w:rsidP="00E936DE">
      <w:pPr>
        <w:rPr>
          <w:rStyle w:val="Style13ptBold"/>
          <w:b w:val="0"/>
          <w:bCs w:val="0"/>
          <w:sz w:val="22"/>
        </w:rPr>
      </w:pPr>
      <w:r>
        <w:rPr>
          <w:rStyle w:val="Style13ptBold"/>
        </w:rPr>
        <w:t xml:space="preserve">Warwick et al </w:t>
      </w:r>
      <w:r>
        <w:rPr>
          <w:rStyle w:val="Style13ptBold"/>
          <w:b w:val="0"/>
          <w:bCs w:val="0"/>
          <w:sz w:val="22"/>
        </w:rPr>
        <w:t>12/1/</w:t>
      </w:r>
      <w:r>
        <w:rPr>
          <w:rStyle w:val="Style13ptBold"/>
        </w:rPr>
        <w:t xml:space="preserve">22, </w:t>
      </w:r>
      <w:r>
        <w:rPr>
          <w:rStyle w:val="Style13ptBold"/>
          <w:b w:val="0"/>
          <w:bCs w:val="0"/>
          <w:sz w:val="22"/>
        </w:rPr>
        <w:t xml:space="preserve">[Ross Warwick, Institute for Fiscal Studies, Tom Harris, , Institute for Fiscal Studies, David Phillips, , Institute for Fiscal Studies, Maya Goldman, Commitment to Equity Institute, Jon Jellema, Commitment to Equity Institute, Gabriela </w:t>
      </w:r>
      <w:proofErr w:type="spellStart"/>
      <w:r>
        <w:rPr>
          <w:rStyle w:val="Style13ptBold"/>
          <w:b w:val="0"/>
          <w:bCs w:val="0"/>
          <w:sz w:val="22"/>
        </w:rPr>
        <w:t>Inchauste</w:t>
      </w:r>
      <w:proofErr w:type="spellEnd"/>
      <w:r>
        <w:rPr>
          <w:rStyle w:val="Style13ptBold"/>
          <w:b w:val="0"/>
          <w:bCs w:val="0"/>
          <w:sz w:val="22"/>
        </w:rPr>
        <w:t xml:space="preserve">, The World Bank, Karolina </w:t>
      </w:r>
      <w:proofErr w:type="spellStart"/>
      <w:r>
        <w:rPr>
          <w:rStyle w:val="Style13ptBold"/>
          <w:b w:val="0"/>
          <w:bCs w:val="0"/>
          <w:sz w:val="22"/>
        </w:rPr>
        <w:t>Goraus-Tanska</w:t>
      </w:r>
      <w:proofErr w:type="spellEnd"/>
      <w:r>
        <w:rPr>
          <w:rStyle w:val="Style13ptBold"/>
          <w:b w:val="0"/>
          <w:bCs w:val="0"/>
          <w:sz w:val="22"/>
        </w:rPr>
        <w:t>, University of Warsaw and World Bank, “</w:t>
      </w:r>
      <w:r>
        <w:t xml:space="preserve">The redistributive power of cash transfers vs VAT exemptions: A multi-country study,” </w:t>
      </w:r>
      <w:r>
        <w:rPr>
          <w:i/>
          <w:iCs/>
        </w:rPr>
        <w:t xml:space="preserve">World Development 151, </w:t>
      </w:r>
      <w:hyperlink r:id="rId85" w:history="1">
        <w:r w:rsidRPr="00F95371">
          <w:rPr>
            <w:rStyle w:val="Hyperlink"/>
          </w:rPr>
          <w:t>https://doi.org/10.1016/j.worlddev.2021.105742</w:t>
        </w:r>
      </w:hyperlink>
      <w:r>
        <w:t xml:space="preserve"> ]</w:t>
      </w:r>
    </w:p>
    <w:p w14:paraId="30A2FABC" w14:textId="77777777" w:rsidR="00E936DE" w:rsidRDefault="00E936DE" w:rsidP="00E936DE">
      <w:pPr>
        <w:rPr>
          <w:rStyle w:val="StyleUnderline"/>
          <w:sz w:val="16"/>
        </w:rPr>
      </w:pPr>
      <w:r w:rsidRPr="006D332B">
        <w:rPr>
          <w:sz w:val="16"/>
        </w:rPr>
        <w:t xml:space="preserve">7. Discussion and conclusions </w:t>
      </w:r>
      <w:r w:rsidRPr="00CA63DC">
        <w:rPr>
          <w:rStyle w:val="StyleUnderline"/>
        </w:rPr>
        <w:t xml:space="preserve">This paper has used microsimulation models and input–output tables to estimate the impact of </w:t>
      </w:r>
      <w:r w:rsidRPr="00CA63DC">
        <w:rPr>
          <w:rStyle w:val="Emphasis"/>
        </w:rPr>
        <w:t xml:space="preserve">preferential VAT rates on tax revenues, </w:t>
      </w:r>
      <w:proofErr w:type="gramStart"/>
      <w:r w:rsidRPr="00CA63DC">
        <w:rPr>
          <w:rStyle w:val="Emphasis"/>
        </w:rPr>
        <w:t>poverty</w:t>
      </w:r>
      <w:proofErr w:type="gramEnd"/>
      <w:r w:rsidRPr="00CA63DC">
        <w:rPr>
          <w:rStyle w:val="Emphasis"/>
        </w:rPr>
        <w:t xml:space="preserve"> and inequality</w:t>
      </w:r>
      <w:r w:rsidRPr="00CA63DC">
        <w:rPr>
          <w:rStyle w:val="StyleUnderline"/>
        </w:rPr>
        <w:t xml:space="preserve"> in six LMICs (Ethiopia, Ghana, Senegal, Sri Lanka, Uzbekistan and Zambia</w:t>
      </w:r>
      <w:r w:rsidRPr="006D332B">
        <w:rPr>
          <w:sz w:val="16"/>
        </w:rPr>
        <w:t xml:space="preserve">), and compared these impacts to existing and hypothetical cash transfer </w:t>
      </w:r>
      <w:proofErr w:type="spellStart"/>
      <w:r w:rsidRPr="006D332B">
        <w:rPr>
          <w:sz w:val="16"/>
        </w:rPr>
        <w:t>programmes</w:t>
      </w:r>
      <w:proofErr w:type="spellEnd"/>
      <w:r w:rsidRPr="006D332B">
        <w:rPr>
          <w:sz w:val="16"/>
        </w:rPr>
        <w:t xml:space="preserve">. We find that </w:t>
      </w:r>
      <w:r w:rsidRPr="00CA63DC">
        <w:rPr>
          <w:rStyle w:val="StyleUnderline"/>
        </w:rPr>
        <w:t xml:space="preserve">preferential VAT treatments (excluding exemptions that have strong administrative justifications, such as for public services, financial services, accommodation costs and small businesses) are a </w:t>
      </w:r>
      <w:r w:rsidRPr="00CA63DC">
        <w:rPr>
          <w:rStyle w:val="Emphasis"/>
        </w:rPr>
        <w:t xml:space="preserve">poor way of </w:t>
      </w:r>
      <w:proofErr w:type="spellStart"/>
      <w:r w:rsidRPr="00CA63DC">
        <w:rPr>
          <w:rStyle w:val="Emphasis"/>
        </w:rPr>
        <w:t>channelling</w:t>
      </w:r>
      <w:proofErr w:type="spellEnd"/>
      <w:r w:rsidRPr="00CA63DC">
        <w:rPr>
          <w:rStyle w:val="Emphasis"/>
        </w:rPr>
        <w:t xml:space="preserve"> resources towards poor households.</w:t>
      </w:r>
      <w:r w:rsidRPr="006D332B">
        <w:rPr>
          <w:sz w:val="16"/>
        </w:rPr>
        <w:t xml:space="preserve"> Although in isolation these preferential rates do reduce poverty, and potentially sometimes by a significant amount, they are very expensive and much of their benefit accrues to better off households. This is partly </w:t>
      </w:r>
      <w:r w:rsidRPr="00CA63DC">
        <w:rPr>
          <w:rStyle w:val="StyleUnderline"/>
        </w:rPr>
        <w:t>because monetary expenditure is relatively less important for low-consumption households</w:t>
      </w:r>
      <w:r w:rsidRPr="006D332B">
        <w:rPr>
          <w:sz w:val="16"/>
        </w:rPr>
        <w:t xml:space="preserve"> (who obtain more from home production) in the LMIC context, and </w:t>
      </w:r>
      <w:r w:rsidRPr="00CA63DC">
        <w:rPr>
          <w:rStyle w:val="StyleUnderline"/>
        </w:rPr>
        <w:t>thus exemptions have less of an impact for such households than they would if all consumption was comprised of monetary expenditure</w:t>
      </w:r>
      <w:r w:rsidRPr="006D332B">
        <w:rPr>
          <w:sz w:val="16"/>
        </w:rPr>
        <w:t xml:space="preserve">. However, much more important is the rather banal fact that high consumption households spend more in cash terms on exempt and reduced rate goods and services. This means that the implicit cash subsidy afforded to high-consumption households is far greater, on average, and renders preferential VAT rates an expensive way of attaining a given level of poverty reduction. Although we cannot </w:t>
      </w:r>
      <w:proofErr w:type="spellStart"/>
      <w:r w:rsidRPr="006D332B">
        <w:rPr>
          <w:sz w:val="16"/>
        </w:rPr>
        <w:t>generalise</w:t>
      </w:r>
      <w:proofErr w:type="spellEnd"/>
      <w:r w:rsidRPr="006D332B">
        <w:rPr>
          <w:sz w:val="16"/>
        </w:rPr>
        <w:t xml:space="preserve"> this conclusion to other country contexts with certainty, the consistency of the result in the six countries studied – which have different levels of income, </w:t>
      </w:r>
      <w:proofErr w:type="gramStart"/>
      <w:r w:rsidRPr="006D332B">
        <w:rPr>
          <w:sz w:val="16"/>
        </w:rPr>
        <w:t>inequality</w:t>
      </w:r>
      <w:proofErr w:type="gramEnd"/>
      <w:r w:rsidRPr="006D332B">
        <w:rPr>
          <w:sz w:val="16"/>
        </w:rPr>
        <w:t xml:space="preserve"> and tax structures – leads us to believe that </w:t>
      </w:r>
      <w:r w:rsidRPr="00CA63DC">
        <w:rPr>
          <w:rStyle w:val="StyleUnderline"/>
        </w:rPr>
        <w:t>similar patterns should be expected in other LMICs, mirroring similar findings in the OECD and EU</w:t>
      </w:r>
      <w:r w:rsidRPr="006D332B">
        <w:rPr>
          <w:sz w:val="16"/>
        </w:rPr>
        <w:t xml:space="preserve">. </w:t>
      </w:r>
      <w:r w:rsidRPr="006D332B">
        <w:rPr>
          <w:rStyle w:val="StyleUnderline"/>
        </w:rPr>
        <w:t>Only if preferential VAT rates are targeted narrowly on goods and services consumed in greater absolute quantities by the poor would the overall qualitative conclusion be overturned</w:t>
      </w:r>
      <w:r w:rsidRPr="006D332B">
        <w:rPr>
          <w:sz w:val="16"/>
        </w:rPr>
        <w:t xml:space="preserve">. </w:t>
      </w:r>
      <w:r w:rsidRPr="006D332B">
        <w:rPr>
          <w:rStyle w:val="Emphasis"/>
        </w:rPr>
        <w:t>Existing cash transfer schemes are better targeted at poor households towards the bottom of the consumption distribution.</w:t>
      </w:r>
      <w:r w:rsidRPr="006D332B">
        <w:rPr>
          <w:sz w:val="16"/>
        </w:rPr>
        <w:t xml:space="preserve"> However, they may not always provide a suitable means of compensating households for the reduction in purchasing power they would face if the VAT base was broadened. </w:t>
      </w:r>
      <w:r w:rsidRPr="006D332B">
        <w:rPr>
          <w:rStyle w:val="StyleUnderline"/>
        </w:rPr>
        <w:t>Many existing schemes remain relatively small-scale and tend to target subsets of the poorest parts of the population, often based on specific demographic or geographic eligibility criteria, even before accounting for potential exclusion (and inclusion) errors</w:t>
      </w:r>
      <w:r w:rsidRPr="006D332B">
        <w:rPr>
          <w:sz w:val="16"/>
        </w:rPr>
        <w:t xml:space="preserve">. </w:t>
      </w:r>
      <w:r w:rsidRPr="006D332B">
        <w:rPr>
          <w:rStyle w:val="StyleUnderline"/>
        </w:rPr>
        <w:t xml:space="preserve">Significant </w:t>
      </w:r>
      <w:r w:rsidRPr="006D332B">
        <w:rPr>
          <w:rStyle w:val="Emphasis"/>
        </w:rPr>
        <w:t>increases in the scale and coverage of such schemes would be required to offset the negative impact of VAT base broadening on households with low and middling levels of consumption</w:t>
      </w:r>
      <w:r w:rsidRPr="006D332B">
        <w:rPr>
          <w:rStyle w:val="StyleUnderline"/>
        </w:rPr>
        <w:t xml:space="preserve">. </w:t>
      </w:r>
      <w:r w:rsidRPr="006D332B">
        <w:rPr>
          <w:sz w:val="16"/>
        </w:rPr>
        <w:t>In these countries, that is sometimes those below or close to the $1.90 and $3.20 international poverty lines. A Universal Transfer (</w:t>
      </w:r>
      <w:r w:rsidRPr="006D332B">
        <w:rPr>
          <w:rStyle w:val="StyleUnderline"/>
        </w:rPr>
        <w:t>UT) would overcome coverage issues in existing cash transfer schemes</w:t>
      </w:r>
      <w:r w:rsidRPr="006D332B">
        <w:rPr>
          <w:sz w:val="16"/>
        </w:rPr>
        <w:t xml:space="preserve">. </w:t>
      </w:r>
      <w:r w:rsidRPr="006D332B">
        <w:rPr>
          <w:rStyle w:val="StyleUnderline"/>
        </w:rPr>
        <w:t xml:space="preserve">Simulating a counterfactual policy scenario in a comparable way in each of the countries considered, our results indicate that broadening the </w:t>
      </w:r>
      <w:r w:rsidRPr="006D332B">
        <w:rPr>
          <w:rStyle w:val="Emphasis"/>
        </w:rPr>
        <w:t>VAT base and using the revenue to fund a UT would boost the consumption of the least well-off households, reducing inequality and measures of extreme poverty in all cases.</w:t>
      </w:r>
      <w:r w:rsidRPr="006D332B">
        <w:rPr>
          <w:sz w:val="16"/>
        </w:rPr>
        <w:t xml:space="preserve"> </w:t>
      </w:r>
      <w:r w:rsidRPr="006D332B">
        <w:rPr>
          <w:rStyle w:val="StyleUnderline"/>
        </w:rPr>
        <w:t>Our focus on a UT is primarily due to its simplicity and comparability across countries, allowing us to highlight the possible gains for poorer households from one policy option in different contexts.</w:t>
      </w:r>
      <w:r w:rsidRPr="006D332B">
        <w:rPr>
          <w:sz w:val="16"/>
        </w:rPr>
        <w:t xml:space="preserve"> However, </w:t>
      </w:r>
      <w:r w:rsidRPr="006D332B">
        <w:rPr>
          <w:rStyle w:val="StyleUnderline"/>
        </w:rPr>
        <w:t xml:space="preserve">while governments </w:t>
      </w:r>
      <w:proofErr w:type="gramStart"/>
      <w:r w:rsidRPr="006D332B">
        <w:rPr>
          <w:rStyle w:val="StyleUnderline"/>
        </w:rPr>
        <w:t>are able to</w:t>
      </w:r>
      <w:proofErr w:type="gramEnd"/>
      <w:r w:rsidRPr="006D332B">
        <w:rPr>
          <w:rStyle w:val="StyleUnderline"/>
        </w:rPr>
        <w:t xml:space="preserve"> choose from a range of redistributive instruments, a UT would appear to have a number of desirable features</w:t>
      </w:r>
      <w:r w:rsidRPr="006D332B">
        <w:rPr>
          <w:sz w:val="16"/>
        </w:rPr>
        <w:t xml:space="preserve">. </w:t>
      </w:r>
      <w:r w:rsidRPr="006D332B">
        <w:rPr>
          <w:rStyle w:val="Emphasis"/>
        </w:rPr>
        <w:t xml:space="preserve">No sophisticated targeting would be required, in principle no vulnerable households would be </w:t>
      </w:r>
      <w:r w:rsidRPr="006D332B">
        <w:rPr>
          <w:rStyle w:val="Emphasis"/>
        </w:rPr>
        <w:lastRenderedPageBreak/>
        <w:t>excluded, and the inclusion of the middle class might be a boon to political feasibility</w:t>
      </w:r>
      <w:r w:rsidRPr="006D332B">
        <w:rPr>
          <w:sz w:val="16"/>
        </w:rPr>
        <w:t xml:space="preserve">. There are of course questions of practicality -2.0 -1.8 -1.6 -1.4 -1.2 -1.0 -0.8 -0.6 -0.4 -0.2 0.0 Ethiopia Ghana Senegal Sri Lanka Uzbekistan Zambia </w:t>
      </w:r>
      <w:proofErr w:type="spellStart"/>
      <w:r w:rsidRPr="006D332B">
        <w:rPr>
          <w:sz w:val="16"/>
        </w:rPr>
        <w:t>cirt</w:t>
      </w:r>
      <w:proofErr w:type="spellEnd"/>
      <w:r w:rsidRPr="006D332B">
        <w:rPr>
          <w:sz w:val="16"/>
        </w:rPr>
        <w:t xml:space="preserve"> e </w:t>
      </w:r>
      <w:proofErr w:type="spellStart"/>
      <w:r w:rsidRPr="006D332B">
        <w:rPr>
          <w:sz w:val="16"/>
        </w:rPr>
        <w:t>mytil</w:t>
      </w:r>
      <w:proofErr w:type="spellEnd"/>
      <w:r w:rsidRPr="006D332B">
        <w:rPr>
          <w:sz w:val="16"/>
        </w:rPr>
        <w:t xml:space="preserve"> </w:t>
      </w:r>
      <w:proofErr w:type="spellStart"/>
      <w:r w:rsidRPr="006D332B">
        <w:rPr>
          <w:sz w:val="16"/>
        </w:rPr>
        <w:t>auqeni</w:t>
      </w:r>
      <w:proofErr w:type="spellEnd"/>
      <w:r w:rsidRPr="006D332B">
        <w:rPr>
          <w:sz w:val="16"/>
        </w:rPr>
        <w:t xml:space="preserve"> </w:t>
      </w:r>
      <w:proofErr w:type="spellStart"/>
      <w:r w:rsidRPr="006D332B">
        <w:rPr>
          <w:sz w:val="16"/>
        </w:rPr>
        <w:t>ni</w:t>
      </w:r>
      <w:proofErr w:type="spellEnd"/>
      <w:r w:rsidRPr="006D332B">
        <w:rPr>
          <w:sz w:val="16"/>
        </w:rPr>
        <w:t xml:space="preserve"> </w:t>
      </w:r>
      <w:proofErr w:type="spellStart"/>
      <w:r w:rsidRPr="006D332B">
        <w:rPr>
          <w:sz w:val="16"/>
        </w:rPr>
        <w:t>egnah</w:t>
      </w:r>
      <w:proofErr w:type="spellEnd"/>
      <w:r w:rsidRPr="006D332B">
        <w:rPr>
          <w:sz w:val="16"/>
        </w:rPr>
        <w:t xml:space="preserve"> C Gini index 90/10 ratio Figure 6.2. Estimates of the impact on inequality from a uniform VAT funding a UT. Note: Inequality measures are calculated based on consumable income per capita pre- and post-reform. Source: Author’s calculations using GHATAX, ETHTAX and CEQ/World Bank fiscal incidence analysis. R. Warwick, T. Harris, D. Phillips et al. World Development 151 (2022) 105742 14 with regards to the ability of LMIC governments to administer such nationwide </w:t>
      </w:r>
      <w:proofErr w:type="spellStart"/>
      <w:r w:rsidRPr="006D332B">
        <w:rPr>
          <w:sz w:val="16"/>
        </w:rPr>
        <w:t>programmes</w:t>
      </w:r>
      <w:proofErr w:type="spellEnd"/>
      <w:r w:rsidRPr="006D332B">
        <w:rPr>
          <w:sz w:val="16"/>
        </w:rPr>
        <w:t xml:space="preserve">, although the technology required is increasingly available (Ghana, for instance, has been distributing biometric ID cards to its population (Thiel, 2020)). </w:t>
      </w:r>
    </w:p>
    <w:p w14:paraId="1783918B" w14:textId="77777777" w:rsidR="00E936DE" w:rsidRPr="00E936DE" w:rsidRDefault="00E936DE" w:rsidP="00E936DE"/>
    <w:p w14:paraId="370FBEA7" w14:textId="5980E34D" w:rsidR="00A96A29" w:rsidRDefault="00A96A29" w:rsidP="00B249C0">
      <w:pPr>
        <w:pStyle w:val="Heading3"/>
      </w:pPr>
      <w:r>
        <w:lastRenderedPageBreak/>
        <w:t>$$$$$$$</w:t>
      </w:r>
    </w:p>
    <w:p w14:paraId="2345D0D8" w14:textId="77777777" w:rsidR="00A96A29" w:rsidRDefault="00A96A29" w:rsidP="00A96A29">
      <w:pPr>
        <w:pStyle w:val="Heading4"/>
      </w:pPr>
      <w:r>
        <w:t xml:space="preserve">Value added taxes increase a country’s </w:t>
      </w:r>
      <w:proofErr w:type="gramStart"/>
      <w:r>
        <w:t>revenue</w:t>
      </w:r>
      <w:proofErr w:type="gramEnd"/>
    </w:p>
    <w:p w14:paraId="4869AA7C" w14:textId="77777777" w:rsidR="00A96A29" w:rsidRPr="00F84DD0" w:rsidRDefault="00A96A29" w:rsidP="00A96A29">
      <w:r w:rsidRPr="00F84DD0">
        <w:t xml:space="preserve">Michael </w:t>
      </w:r>
      <w:r w:rsidRPr="00F84DD0">
        <w:rPr>
          <w:rStyle w:val="Style13ptBold"/>
        </w:rPr>
        <w:t>Keen</w:t>
      </w:r>
      <w:r w:rsidRPr="00F84DD0">
        <w:t xml:space="preserve">, Ben </w:t>
      </w:r>
      <w:r w:rsidRPr="00F84DD0">
        <w:rPr>
          <w:rStyle w:val="Style13ptBold"/>
        </w:rPr>
        <w:t>Lockwood</w:t>
      </w:r>
      <w:r w:rsidRPr="00F84DD0">
        <w:t xml:space="preserve">, </w:t>
      </w:r>
      <w:proofErr w:type="gramStart"/>
      <w:r w:rsidRPr="00F84DD0">
        <w:t>The</w:t>
      </w:r>
      <w:proofErr w:type="gramEnd"/>
      <w:r w:rsidRPr="00F84DD0">
        <w:t xml:space="preserve"> value added tax: Its causes and consequences, Journal of Development Economics, Volume 92, Issue 2, </w:t>
      </w:r>
      <w:r w:rsidRPr="00F84DD0">
        <w:rPr>
          <w:rStyle w:val="Style13ptBold"/>
        </w:rPr>
        <w:t>2010</w:t>
      </w:r>
      <w:r w:rsidRPr="00F84DD0">
        <w:t>, Pages 138-151, ISSN 0304-3878, https://doi.org/10.1016/j.jdeveco.2009.01.012. (Michael Keen is Deputy Director of the Fiscal Affairs Department of the International Monetary Fund) (Lockwood is in the Department of Economics, University of Warwick, Coventry CV4 7AL, United Kingdom) (https://www.sciencedirect.com/science/article/pii/S0304387809000133)</w:t>
      </w:r>
      <w:r>
        <w:t>/hcc</w:t>
      </w:r>
    </w:p>
    <w:p w14:paraId="18BE43D8" w14:textId="77777777" w:rsidR="00A96A29" w:rsidRDefault="00A96A29" w:rsidP="00A96A29">
      <w:pPr>
        <w:rPr>
          <w:sz w:val="16"/>
        </w:rPr>
      </w:pPr>
      <w:r w:rsidRPr="00477F2F">
        <w:rPr>
          <w:sz w:val="16"/>
        </w:rPr>
        <w:t xml:space="preserve">The remarkable rise of the VAT has attracted relatively little analytical or empirical attention. This paper aims to help fill this gap, exploring both the causes and consequences of the spread of VAT. Using a panel of 143 countries observed over 25 years, </w:t>
      </w:r>
      <w:r w:rsidRPr="00477F2F">
        <w:rPr>
          <w:u w:val="single"/>
        </w:rPr>
        <w:t>we estimate a recursive two-equation system characterizing both the decision to adopt a VAT and the impact of the VAT on revenue once adopted</w:t>
      </w:r>
      <w:r w:rsidRPr="00477F2F">
        <w:rPr>
          <w:sz w:val="16"/>
        </w:rPr>
        <w:t xml:space="preserve">. The latter is of interest not only in itself but also, it has been shown, as an indicator of </w:t>
      </w:r>
      <w:proofErr w:type="gramStart"/>
      <w:r w:rsidRPr="00477F2F">
        <w:rPr>
          <w:sz w:val="16"/>
        </w:rPr>
        <w:t>whether or not</w:t>
      </w:r>
      <w:proofErr w:type="gramEnd"/>
      <w:r w:rsidRPr="00477F2F">
        <w:rPr>
          <w:sz w:val="16"/>
        </w:rPr>
        <w:t xml:space="preserve"> the </w:t>
      </w:r>
      <w:r w:rsidRPr="00477F2F">
        <w:rPr>
          <w:u w:val="single"/>
        </w:rPr>
        <w:t>VAT has</w:t>
      </w:r>
      <w:r w:rsidRPr="00477F2F">
        <w:rPr>
          <w:sz w:val="16"/>
        </w:rPr>
        <w:t xml:space="preserve"> </w:t>
      </w:r>
      <w:r w:rsidRPr="00477F2F">
        <w:rPr>
          <w:u w:val="single"/>
        </w:rPr>
        <w:t>proved an especially effective form of taxation</w:t>
      </w:r>
      <w:r w:rsidRPr="00477F2F">
        <w:rPr>
          <w:sz w:val="16"/>
        </w:rPr>
        <w:t xml:space="preserve">. There emerges a rich set of determinants of VAT adoption. Income per capita, interestingly, is not amongst them: the VAT is no longer the preserve of </w:t>
      </w:r>
      <w:proofErr w:type="gramStart"/>
      <w:r w:rsidRPr="00477F2F">
        <w:rPr>
          <w:sz w:val="16"/>
        </w:rPr>
        <w:t>high income</w:t>
      </w:r>
      <w:proofErr w:type="gramEnd"/>
      <w:r w:rsidRPr="00477F2F">
        <w:rPr>
          <w:sz w:val="16"/>
        </w:rPr>
        <w:t xml:space="preserve"> countries. A country is less likely to adopt a VAT, however, the larger is its agricultural sector (this being a hard-to-tax group, and perhaps harder under the VAT than under other taxes), and the lower is its past revenue ratio (suggesting a greater need to enhance revenues). The IMF also appears to have played an independent and significant role in the spread of the VAT: participation in a non-crisis IMF program </w:t>
      </w:r>
      <w:proofErr w:type="gramStart"/>
      <w:r w:rsidRPr="00477F2F">
        <w:rPr>
          <w:sz w:val="16"/>
        </w:rPr>
        <w:t>in itself significantly</w:t>
      </w:r>
      <w:proofErr w:type="gramEnd"/>
      <w:r w:rsidRPr="00477F2F">
        <w:rPr>
          <w:sz w:val="16"/>
        </w:rPr>
        <w:t xml:space="preserve"> increases the likelihood of adopting a VAT. Yardstick competition also seems to have been significant, with a country more likely to adopt a VAT the greater the proportion of others in the region who have already done so. Most strikingly, and intriguingly, the results </w:t>
      </w:r>
      <w:proofErr w:type="gramStart"/>
      <w:r w:rsidRPr="00477F2F">
        <w:rPr>
          <w:sz w:val="16"/>
        </w:rPr>
        <w:t>indicate strongly</w:t>
      </w:r>
      <w:proofErr w:type="gramEnd"/>
      <w:r w:rsidRPr="00477F2F">
        <w:rPr>
          <w:sz w:val="16"/>
        </w:rPr>
        <w:t xml:space="preserve"> that, all else equal, more open economies are less likely to adopt a VAT. </w:t>
      </w:r>
      <w:r w:rsidRPr="00477F2F">
        <w:rPr>
          <w:u w:val="single"/>
        </w:rPr>
        <w:t>A central question in assessing the consequences of the VAT is simply: Has it enabled countries to increase their tax revenues?</w:t>
      </w:r>
      <w:r w:rsidRPr="00477F2F">
        <w:rPr>
          <w:sz w:val="16"/>
        </w:rPr>
        <w:t xml:space="preserve"> This is important both in itself–put another way, </w:t>
      </w:r>
      <w:r w:rsidRPr="00477F2F">
        <w:rPr>
          <w:u w:val="single"/>
        </w:rPr>
        <w:t>it relates to the</w:t>
      </w:r>
      <w:r w:rsidRPr="00477F2F">
        <w:rPr>
          <w:sz w:val="16"/>
        </w:rPr>
        <w:t xml:space="preserve"> truth of the presumption underlying the ‘</w:t>
      </w:r>
      <w:r w:rsidRPr="00477F2F">
        <w:rPr>
          <w:u w:val="single"/>
        </w:rPr>
        <w:t>money machine’ concerns</w:t>
      </w:r>
      <w:r w:rsidRPr="00477F2F">
        <w:rPr>
          <w:sz w:val="16"/>
        </w:rPr>
        <w:t xml:space="preserve"> raised prominently in recent discussions of possible VAT adoption in the United States–and because, in the simple framework analyzed above, such </w:t>
      </w:r>
      <w:r w:rsidRPr="00477F2F">
        <w:rPr>
          <w:u w:val="single"/>
        </w:rPr>
        <w:t>a revenue gain proves to be necessary and sufficient for the VAT to have reduced the marginal cost of public funds.</w:t>
      </w:r>
      <w:r w:rsidRPr="00477F2F">
        <w:rPr>
          <w:sz w:val="16"/>
        </w:rPr>
        <w:t xml:space="preserve"> The simplest empirical framing of this question gives a clear-cut answer: a dummy for the presence of </w:t>
      </w:r>
      <w:r w:rsidRPr="00477F2F">
        <w:rPr>
          <w:u w:val="single"/>
        </w:rPr>
        <w:t xml:space="preserve">a VAT, added to a standard tax effort equation, proves to be </w:t>
      </w:r>
      <w:r w:rsidRPr="00477F2F">
        <w:rPr>
          <w:sz w:val="16"/>
        </w:rPr>
        <w:t xml:space="preserve">significantly </w:t>
      </w:r>
      <w:r w:rsidRPr="00477F2F">
        <w:rPr>
          <w:u w:val="single"/>
        </w:rPr>
        <w:t>positive</w:t>
      </w:r>
      <w:r w:rsidRPr="00477F2F">
        <w:rPr>
          <w:sz w:val="16"/>
        </w:rPr>
        <w:t xml:space="preserve"> but modest in size: </w:t>
      </w:r>
      <w:r w:rsidRPr="00477F2F">
        <w:rPr>
          <w:u w:val="single"/>
        </w:rPr>
        <w:t>adoption of the VAT is associated with a long run increase in the overall revenue-to-GDP ratio of about 4.5%.</w:t>
      </w:r>
      <w:r w:rsidRPr="00477F2F">
        <w:rPr>
          <w:sz w:val="16"/>
        </w:rPr>
        <w:t xml:space="preserve"> Allowing the impact of the VAT to vary with country circumstances, however, a more complex picture emerges. The shift effect of the VAT now becomes negative, but acting in the opposite direction are gains that tend to be greater in higher income and in more open economies. The former may plausibly reflect a greater ability to administer and comply with the tax. The latter seems likely to reflect </w:t>
      </w:r>
      <w:r w:rsidRPr="00477F2F">
        <w:rPr>
          <w:u w:val="single"/>
        </w:rPr>
        <w:t>the relative ease with which VAT can be collected on imports</w:t>
      </w:r>
      <w:r w:rsidRPr="00477F2F">
        <w:rPr>
          <w:sz w:val="16"/>
        </w:rPr>
        <w:t xml:space="preserve"> (while the lower likelihood of adoption in such circumstances, mentioned above, may reflect the ease of then relying on tariff revenue rather than undertaking the fundamental modernization of the tax administration that is often needed to implement a VAT). These opposing effects imply that while some countries may have gained (or would gain) revenue from adopting the VAT, others have (or would) not. This ambiguity has been explored by calculating predicted revenue effects for each country in the sample (</w:t>
      </w:r>
      <w:bookmarkStart w:id="32" w:name="btbl3"/>
      <w:r w:rsidRPr="00477F2F">
        <w:rPr>
          <w:sz w:val="16"/>
        </w:rPr>
        <w:fldChar w:fldCharType="begin"/>
      </w:r>
      <w:r w:rsidRPr="00477F2F">
        <w:rPr>
          <w:sz w:val="16"/>
        </w:rPr>
        <w:instrText>HYPERLINK "https://www-sciencedirect-com.proxy.lib.umich.edu/science/article/pii/S0304387809000133" \l "tbl3"</w:instrText>
      </w:r>
      <w:r w:rsidRPr="00477F2F">
        <w:rPr>
          <w:sz w:val="16"/>
        </w:rPr>
      </w:r>
      <w:r w:rsidRPr="00477F2F">
        <w:rPr>
          <w:sz w:val="16"/>
        </w:rPr>
        <w:fldChar w:fldCharType="separate"/>
      </w:r>
      <w:r w:rsidRPr="00477F2F">
        <w:rPr>
          <w:rStyle w:val="Hyperlink"/>
          <w:sz w:val="16"/>
        </w:rPr>
        <w:t>Table 3</w:t>
      </w:r>
      <w:r w:rsidRPr="00477F2F">
        <w:rPr>
          <w:sz w:val="16"/>
        </w:rPr>
        <w:fldChar w:fldCharType="end"/>
      </w:r>
      <w:bookmarkEnd w:id="32"/>
      <w:r w:rsidRPr="00477F2F">
        <w:rPr>
          <w:sz w:val="16"/>
        </w:rPr>
        <w:t xml:space="preserve">). While these calculations can be no more than suggestive, the impression that emerges is that </w:t>
      </w:r>
      <w:r w:rsidRPr="00477F2F">
        <w:rPr>
          <w:u w:val="single"/>
        </w:rPr>
        <w:t xml:space="preserve">adoption has increased revenue and improved effectiveness in the large majority of countries that have implemented a </w:t>
      </w:r>
      <w:proofErr w:type="gramStart"/>
      <w:r w:rsidRPr="00477F2F">
        <w:rPr>
          <w:u w:val="single"/>
        </w:rPr>
        <w:t>VAT, and</w:t>
      </w:r>
      <w:proofErr w:type="gramEnd"/>
      <w:r w:rsidRPr="00477F2F">
        <w:rPr>
          <w:u w:val="single"/>
        </w:rPr>
        <w:t xml:space="preserve"> would do so too for most of those that have not.</w:t>
      </w:r>
      <w:r w:rsidRPr="00477F2F">
        <w:rPr>
          <w:sz w:val="16"/>
        </w:rPr>
        <w:t xml:space="preserve"> Only in Sub-Saharan Africa is the weight of evidence mixed. What this suggests, however, may be not that the VAT in these countries is intrinsically inappropriate. It could be that the VAT there has significantly improved the overall efficiency of the tax system, but with a greater degree of offset through reduced use of other taxes (notably, perhaps, tariffs). It does suggest, however–given clear signs of associated revenue and effectiveness gains in some countries of sub-Saharan Africa–that significant work remains to be done in improving the functioning of the VAT in much of the region.</w:t>
      </w:r>
    </w:p>
    <w:p w14:paraId="4448432C" w14:textId="77777777" w:rsidR="00A96A29" w:rsidRPr="00A96A29" w:rsidRDefault="00A96A29" w:rsidP="00A96A29"/>
    <w:p w14:paraId="70B6F604" w14:textId="756822E6" w:rsidR="00B249C0" w:rsidRDefault="00B249C0" w:rsidP="00B249C0">
      <w:pPr>
        <w:pStyle w:val="Heading3"/>
      </w:pPr>
      <w:r>
        <w:lastRenderedPageBreak/>
        <w:t xml:space="preserve">Solves Pollution </w:t>
      </w:r>
    </w:p>
    <w:p w14:paraId="0A6F8C86" w14:textId="77777777" w:rsidR="00B249C0" w:rsidRPr="00332573" w:rsidRDefault="00B249C0" w:rsidP="00B249C0">
      <w:pPr>
        <w:pStyle w:val="Heading4"/>
        <w:rPr>
          <w:rStyle w:val="Emphasis"/>
          <w:b/>
          <w:bCs/>
          <w:sz w:val="26"/>
          <w:szCs w:val="26"/>
          <w:u w:val="none"/>
        </w:rPr>
      </w:pPr>
      <w:r>
        <w:rPr>
          <w:rStyle w:val="Emphasis"/>
          <w:b/>
          <w:bCs/>
          <w:sz w:val="26"/>
          <w:szCs w:val="26"/>
          <w:u w:val="none"/>
        </w:rPr>
        <w:t xml:space="preserve">VAT reforms solve pollution and creates incentives for companies to transition. </w:t>
      </w:r>
    </w:p>
    <w:p w14:paraId="746EAF9E" w14:textId="77777777" w:rsidR="00B249C0" w:rsidRPr="00067AED" w:rsidRDefault="00B249C0" w:rsidP="00B249C0">
      <w:pPr>
        <w:rPr>
          <w:rStyle w:val="Emphasis"/>
          <w:b w:val="0"/>
          <w:bCs/>
          <w:u w:val="none"/>
        </w:rPr>
      </w:pPr>
      <w:r>
        <w:rPr>
          <w:rStyle w:val="Style13ptBold"/>
        </w:rPr>
        <w:t>Kong et al ‘22</w:t>
      </w:r>
      <w:r>
        <w:rPr>
          <w:rStyle w:val="Emphasis"/>
          <w:b w:val="0"/>
          <w:bCs/>
          <w:u w:val="none"/>
        </w:rPr>
        <w:t xml:space="preserve"> </w:t>
      </w:r>
      <w:r w:rsidRPr="00067AED">
        <w:rPr>
          <w:rStyle w:val="Emphasis"/>
          <w:b w:val="0"/>
          <w:bCs/>
          <w:u w:val="none"/>
        </w:rPr>
        <w:t>[</w:t>
      </w:r>
      <w:proofErr w:type="spellStart"/>
      <w:r>
        <w:rPr>
          <w:rStyle w:val="Emphasis"/>
          <w:b w:val="0"/>
          <w:bCs/>
          <w:u w:val="none"/>
        </w:rPr>
        <w:t>Dongmin</w:t>
      </w:r>
      <w:proofErr w:type="spellEnd"/>
      <w:r>
        <w:rPr>
          <w:rStyle w:val="Emphasis"/>
          <w:b w:val="0"/>
          <w:bCs/>
          <w:u w:val="none"/>
        </w:rPr>
        <w:t xml:space="preserve"> Kong, </w:t>
      </w:r>
      <w:proofErr w:type="spellStart"/>
      <w:r>
        <w:rPr>
          <w:rStyle w:val="Emphasis"/>
          <w:b w:val="0"/>
          <w:bCs/>
          <w:u w:val="none"/>
        </w:rPr>
        <w:t>Mengxu</w:t>
      </w:r>
      <w:proofErr w:type="spellEnd"/>
      <w:r>
        <w:rPr>
          <w:rStyle w:val="Emphasis"/>
          <w:b w:val="0"/>
          <w:bCs/>
          <w:u w:val="none"/>
        </w:rPr>
        <w:t xml:space="preserve"> </w:t>
      </w:r>
      <w:proofErr w:type="spellStart"/>
      <w:r>
        <w:rPr>
          <w:rStyle w:val="Emphasis"/>
          <w:b w:val="0"/>
          <w:bCs/>
          <w:u w:val="none"/>
        </w:rPr>
        <w:t>Xiong</w:t>
      </w:r>
      <w:proofErr w:type="spellEnd"/>
      <w:r>
        <w:rPr>
          <w:rStyle w:val="Emphasis"/>
          <w:b w:val="0"/>
          <w:bCs/>
          <w:u w:val="none"/>
        </w:rPr>
        <w:t>, Ni Qin</w:t>
      </w:r>
      <w:r w:rsidRPr="00067AED">
        <w:rPr>
          <w:rStyle w:val="Emphasis"/>
          <w:b w:val="0"/>
          <w:bCs/>
          <w:u w:val="none"/>
        </w:rPr>
        <w:t xml:space="preserve">; </w:t>
      </w:r>
      <w:r>
        <w:rPr>
          <w:rStyle w:val="Emphasis"/>
          <w:b w:val="0"/>
          <w:bCs/>
          <w:u w:val="none"/>
        </w:rPr>
        <w:t>School of Economics, Huazhong University of Science and Technology</w:t>
      </w:r>
      <w:r w:rsidRPr="00067AED">
        <w:rPr>
          <w:rStyle w:val="Emphasis"/>
          <w:b w:val="0"/>
          <w:bCs/>
          <w:u w:val="none"/>
        </w:rPr>
        <w:t>; 4-28-2022; "Tax incentives and firm pollution"; SpringerLink; https://link-springer-com.proxy.lib.umich.edu/article/10.1007/s10797-022-09731-3; Accessed 7-2-2023; AT]</w:t>
      </w:r>
    </w:p>
    <w:p w14:paraId="5554306A" w14:textId="77777777" w:rsidR="00B249C0" w:rsidRPr="00AD34BC" w:rsidRDefault="00B249C0" w:rsidP="00B249C0">
      <w:pPr>
        <w:rPr>
          <w:rStyle w:val="Emphasis"/>
          <w:b w:val="0"/>
          <w:bCs/>
          <w:sz w:val="16"/>
          <w:u w:val="none"/>
        </w:rPr>
      </w:pPr>
      <w:r w:rsidRPr="00AD34BC">
        <w:rPr>
          <w:rStyle w:val="Emphasis"/>
          <w:b w:val="0"/>
          <w:bCs/>
          <w:sz w:val="16"/>
          <w:u w:val="none"/>
        </w:rPr>
        <w:t xml:space="preserve">We next perform cross-sectional heterogeneity checks according to local environmental regulations and expect that </w:t>
      </w:r>
      <w:r w:rsidRPr="00CD702D">
        <w:rPr>
          <w:rStyle w:val="StyleUnderline"/>
        </w:rPr>
        <w:t xml:space="preserve">there is a </w:t>
      </w:r>
      <w:r w:rsidRPr="00B321DF">
        <w:rPr>
          <w:rStyle w:val="Emphasis"/>
          <w:highlight w:val="cyan"/>
        </w:rPr>
        <w:t>larger decline in pollution</w:t>
      </w:r>
      <w:r w:rsidRPr="00B321DF">
        <w:rPr>
          <w:rStyle w:val="Emphasis"/>
        </w:rPr>
        <w:t xml:space="preserve"> behavior</w:t>
      </w:r>
      <w:r w:rsidRPr="00CD702D">
        <w:rPr>
          <w:rStyle w:val="StyleUnderline"/>
        </w:rPr>
        <w:t xml:space="preserve"> </w:t>
      </w:r>
      <w:r w:rsidRPr="008C055A">
        <w:rPr>
          <w:rStyle w:val="StyleUnderline"/>
          <w:highlight w:val="cyan"/>
        </w:rPr>
        <w:t>after</w:t>
      </w:r>
      <w:r w:rsidRPr="00CD702D">
        <w:rPr>
          <w:rStyle w:val="StyleUnderline"/>
        </w:rPr>
        <w:t xml:space="preserve"> the </w:t>
      </w:r>
      <w:r w:rsidRPr="00B321DF">
        <w:rPr>
          <w:rStyle w:val="Emphasis"/>
          <w:highlight w:val="cyan"/>
        </w:rPr>
        <w:t>VAT reform</w:t>
      </w:r>
      <w:r w:rsidRPr="00CD702D">
        <w:rPr>
          <w:rStyle w:val="StyleUnderline"/>
        </w:rPr>
        <w:t xml:space="preserve"> for firms located in areas with stricter environmental regulations</w:t>
      </w:r>
      <w:r w:rsidRPr="00AD34BC">
        <w:rPr>
          <w:rStyle w:val="Emphasis"/>
          <w:b w:val="0"/>
          <w:bCs/>
          <w:sz w:val="16"/>
          <w:u w:val="none"/>
        </w:rPr>
        <w:t xml:space="preserve">. As noted earlier in our paper, the TCZ policy was implemented by the central government in 1998 with the objective of reducing SO2 emissions in cities with particularly high air pollution. Once a city was designated as a TCZ city, tougher regulatory policies were implemented. The three main policy measures embodied in the TCZ city were the closing of the biggest polluters, reducing the sulfur-content of coal, and promoting cleaner coal-burning (Cai et al., 2016; </w:t>
      </w:r>
      <w:proofErr w:type="spellStart"/>
      <w:r w:rsidRPr="00AD34BC">
        <w:rPr>
          <w:rStyle w:val="Emphasis"/>
          <w:b w:val="0"/>
          <w:bCs/>
          <w:sz w:val="16"/>
          <w:u w:val="none"/>
        </w:rPr>
        <w:t>Hering</w:t>
      </w:r>
      <w:proofErr w:type="spellEnd"/>
      <w:r w:rsidRPr="00AD34BC">
        <w:rPr>
          <w:rStyle w:val="Emphasis"/>
          <w:b w:val="0"/>
          <w:bCs/>
          <w:sz w:val="16"/>
          <w:u w:val="none"/>
        </w:rPr>
        <w:t xml:space="preserve"> &amp; </w:t>
      </w:r>
      <w:proofErr w:type="spellStart"/>
      <w:r w:rsidRPr="00AD34BC">
        <w:rPr>
          <w:rStyle w:val="Emphasis"/>
          <w:b w:val="0"/>
          <w:bCs/>
          <w:sz w:val="16"/>
          <w:u w:val="none"/>
        </w:rPr>
        <w:t>Poncet</w:t>
      </w:r>
      <w:proofErr w:type="spellEnd"/>
      <w:r w:rsidRPr="00AD34BC">
        <w:rPr>
          <w:rStyle w:val="Emphasis"/>
          <w:b w:val="0"/>
          <w:bCs/>
          <w:sz w:val="16"/>
          <w:u w:val="none"/>
        </w:rPr>
        <w:t>, 2014). We thus add an interaction term between VAT and the TCZ dummy to our regression and find that the coefficient on the interaction term is negative and statistically significant at 1%, which is consistent with our hypothesis. The detailed result is presented in column (4) of Table 8.</w:t>
      </w:r>
    </w:p>
    <w:p w14:paraId="19D241A1" w14:textId="77777777" w:rsidR="00B249C0" w:rsidRPr="00AD34BC" w:rsidRDefault="00B249C0" w:rsidP="00B249C0">
      <w:pPr>
        <w:rPr>
          <w:rStyle w:val="Emphasis"/>
          <w:b w:val="0"/>
          <w:bCs/>
          <w:sz w:val="16"/>
          <w:u w:val="none"/>
        </w:rPr>
      </w:pPr>
      <w:r w:rsidRPr="00AD34BC">
        <w:rPr>
          <w:rStyle w:val="Emphasis"/>
          <w:b w:val="0"/>
          <w:bCs/>
          <w:sz w:val="16"/>
          <w:u w:val="none"/>
        </w:rPr>
        <w:t>5.2.4 Water-polluting industries</w:t>
      </w:r>
    </w:p>
    <w:p w14:paraId="322C7F47" w14:textId="77777777" w:rsidR="00B249C0" w:rsidRPr="00CD702D" w:rsidRDefault="00B249C0" w:rsidP="00B249C0">
      <w:pPr>
        <w:rPr>
          <w:rStyle w:val="StyleUnderline"/>
        </w:rPr>
      </w:pPr>
      <w:r w:rsidRPr="00AD34BC">
        <w:rPr>
          <w:rStyle w:val="Emphasis"/>
          <w:b w:val="0"/>
          <w:bCs/>
          <w:sz w:val="16"/>
          <w:u w:val="none"/>
        </w:rPr>
        <w:t xml:space="preserve">We have verified that </w:t>
      </w:r>
      <w:r w:rsidRPr="00CD702D">
        <w:rPr>
          <w:rStyle w:val="StyleUnderline"/>
        </w:rPr>
        <w:t xml:space="preserve">firms reduce their </w:t>
      </w:r>
      <w:proofErr w:type="gramStart"/>
      <w:r w:rsidRPr="00CD702D">
        <w:rPr>
          <w:rStyle w:val="StyleUnderline"/>
        </w:rPr>
        <w:t>waste water</w:t>
      </w:r>
      <w:proofErr w:type="gramEnd"/>
      <w:r w:rsidRPr="00CD702D">
        <w:rPr>
          <w:rStyle w:val="StyleUnderline"/>
        </w:rPr>
        <w:t xml:space="preserve"> emissions after the </w:t>
      </w:r>
      <w:r w:rsidRPr="008C055A">
        <w:rPr>
          <w:rStyle w:val="StyleUnderline"/>
          <w:highlight w:val="cyan"/>
        </w:rPr>
        <w:t>VAT reform</w:t>
      </w:r>
      <w:r w:rsidRPr="00CD702D">
        <w:rPr>
          <w:rStyle w:val="StyleUnderline"/>
        </w:rPr>
        <w:t xml:space="preserve"> as they are </w:t>
      </w:r>
      <w:r w:rsidRPr="008C055A">
        <w:rPr>
          <w:rStyle w:val="StyleUnderline"/>
          <w:highlight w:val="cyan"/>
        </w:rPr>
        <w:t>provide</w:t>
      </w:r>
      <w:r w:rsidRPr="00CD702D">
        <w:rPr>
          <w:rStyle w:val="StyleUnderline"/>
        </w:rPr>
        <w:t xml:space="preserve">d with </w:t>
      </w:r>
      <w:r w:rsidRPr="00B321DF">
        <w:rPr>
          <w:rStyle w:val="Emphasis"/>
          <w:highlight w:val="cyan"/>
        </w:rPr>
        <w:t>more funds for environmentally friendly investments</w:t>
      </w:r>
      <w:r w:rsidRPr="00AD34BC">
        <w:rPr>
          <w:rStyle w:val="Emphasis"/>
          <w:b w:val="0"/>
          <w:bCs/>
          <w:sz w:val="16"/>
          <w:u w:val="none"/>
        </w:rPr>
        <w:t xml:space="preserve">. If this is the case, </w:t>
      </w:r>
      <w:r w:rsidRPr="00CD702D">
        <w:rPr>
          <w:rStyle w:val="StyleUnderline"/>
        </w:rPr>
        <w:t>firms in water-polluting industries are more prone to mitigate sewage discharge after the policy implementation</w:t>
      </w:r>
      <w:r w:rsidRPr="00AD34BC">
        <w:rPr>
          <w:rStyle w:val="Emphasis"/>
          <w:b w:val="0"/>
          <w:bCs/>
          <w:sz w:val="16"/>
          <w:u w:val="none"/>
        </w:rPr>
        <w:t xml:space="preserve">. In this subsection, we thus examine whether the </w:t>
      </w:r>
      <w:r w:rsidRPr="00CD702D">
        <w:rPr>
          <w:rStyle w:val="StyleUnderline"/>
        </w:rPr>
        <w:t>VAT reform exerts diversified impacts on firms in water-polluting and non-water-polluting industries</w:t>
      </w:r>
      <w:r w:rsidRPr="00AD34BC">
        <w:rPr>
          <w:rStyle w:val="Emphasis"/>
          <w:b w:val="0"/>
          <w:bCs/>
          <w:sz w:val="16"/>
          <w:u w:val="none"/>
        </w:rPr>
        <w:t xml:space="preserve">. We follow Chen, Kahn, et al. (2018) in categorizing our sample into water-polluting industries and non-water-polluting industries. Specifically, we classify pulp and paper production, agricultural products and byproduct, chemical materials and products, textile, beverage production, and ferrous metal smelting and pressing as water-polluting industries according to each industry’s </w:t>
      </w:r>
      <w:proofErr w:type="gramStart"/>
      <w:r w:rsidRPr="00AD34BC">
        <w:rPr>
          <w:rStyle w:val="Emphasis"/>
          <w:b w:val="0"/>
          <w:bCs/>
          <w:sz w:val="16"/>
          <w:u w:val="none"/>
        </w:rPr>
        <w:t>waste water</w:t>
      </w:r>
      <w:proofErr w:type="gramEnd"/>
      <w:r w:rsidRPr="00AD34BC">
        <w:rPr>
          <w:rStyle w:val="Emphasis"/>
          <w:b w:val="0"/>
          <w:bCs/>
          <w:sz w:val="16"/>
          <w:u w:val="none"/>
        </w:rPr>
        <w:t xml:space="preserve"> discharge levels. We then construct a dummy variable, </w:t>
      </w:r>
      <w:proofErr w:type="spellStart"/>
      <w:r w:rsidRPr="00AD34BC">
        <w:rPr>
          <w:rStyle w:val="Emphasis"/>
          <w:b w:val="0"/>
          <w:bCs/>
          <w:sz w:val="16"/>
          <w:u w:val="none"/>
        </w:rPr>
        <w:t>Water_polluting</w:t>
      </w:r>
      <w:proofErr w:type="spellEnd"/>
      <w:r w:rsidRPr="00AD34BC">
        <w:rPr>
          <w:rStyle w:val="Emphasis"/>
          <w:b w:val="0"/>
          <w:bCs/>
          <w:sz w:val="16"/>
          <w:u w:val="none"/>
        </w:rPr>
        <w:t xml:space="preserve">, which takes the value of one if an industry belongs to one of the above industries, and zero otherwise. We then include an interaction term between VAT and the </w:t>
      </w:r>
      <w:proofErr w:type="spellStart"/>
      <w:r w:rsidRPr="00AD34BC">
        <w:rPr>
          <w:rStyle w:val="Emphasis"/>
          <w:b w:val="0"/>
          <w:bCs/>
          <w:sz w:val="16"/>
          <w:u w:val="none"/>
        </w:rPr>
        <w:t>Water_polluting</w:t>
      </w:r>
      <w:proofErr w:type="spellEnd"/>
      <w:r w:rsidRPr="00AD34BC">
        <w:rPr>
          <w:rStyle w:val="Emphasis"/>
          <w:b w:val="0"/>
          <w:bCs/>
          <w:sz w:val="16"/>
          <w:u w:val="none"/>
        </w:rPr>
        <w:t xml:space="preserve"> dummy in our estimation. The result is shown in column (5) of Table 8. In line with our expectations, the coefficient on the interaction term is negative and statistically significant at 5%, suggesting that </w:t>
      </w:r>
      <w:r w:rsidRPr="00CD702D">
        <w:rPr>
          <w:rStyle w:val="StyleUnderline"/>
        </w:rPr>
        <w:t>water-</w:t>
      </w:r>
      <w:r w:rsidRPr="008C055A">
        <w:rPr>
          <w:rStyle w:val="StyleUnderline"/>
          <w:highlight w:val="cyan"/>
        </w:rPr>
        <w:t>polluting industries</w:t>
      </w:r>
      <w:r w:rsidRPr="00CD702D">
        <w:rPr>
          <w:rStyle w:val="StyleUnderline"/>
        </w:rPr>
        <w:t xml:space="preserve"> </w:t>
      </w:r>
      <w:r w:rsidRPr="008C055A">
        <w:rPr>
          <w:rStyle w:val="StyleUnderline"/>
          <w:highlight w:val="cyan"/>
        </w:rPr>
        <w:t>experience</w:t>
      </w:r>
      <w:r w:rsidRPr="00CD702D">
        <w:rPr>
          <w:rStyle w:val="StyleUnderline"/>
        </w:rPr>
        <w:t xml:space="preserve"> a </w:t>
      </w:r>
      <w:r w:rsidRPr="008C055A">
        <w:rPr>
          <w:rStyle w:val="StyleUnderline"/>
          <w:highlight w:val="cyan"/>
        </w:rPr>
        <w:t xml:space="preserve">significantly </w:t>
      </w:r>
      <w:r w:rsidRPr="00B321DF">
        <w:rPr>
          <w:rStyle w:val="Emphasis"/>
          <w:highlight w:val="cyan"/>
        </w:rPr>
        <w:t>larger reduction</w:t>
      </w:r>
      <w:r w:rsidRPr="008C055A">
        <w:rPr>
          <w:rStyle w:val="StyleUnderline"/>
          <w:highlight w:val="cyan"/>
        </w:rPr>
        <w:t xml:space="preserve"> in</w:t>
      </w:r>
      <w:r w:rsidRPr="00CD702D">
        <w:rPr>
          <w:rStyle w:val="StyleUnderline"/>
        </w:rPr>
        <w:t xml:space="preserve"> sewage </w:t>
      </w:r>
      <w:r w:rsidRPr="008C055A">
        <w:rPr>
          <w:rStyle w:val="StyleUnderline"/>
          <w:highlight w:val="cyan"/>
        </w:rPr>
        <w:t>emission</w:t>
      </w:r>
      <w:r w:rsidRPr="00CD702D">
        <w:rPr>
          <w:rStyle w:val="StyleUnderline"/>
        </w:rPr>
        <w:t>.</w:t>
      </w:r>
    </w:p>
    <w:p w14:paraId="701B8CB3" w14:textId="77777777" w:rsidR="00B249C0" w:rsidRPr="00AD34BC" w:rsidRDefault="00B249C0" w:rsidP="00B249C0">
      <w:pPr>
        <w:rPr>
          <w:rStyle w:val="Emphasis"/>
          <w:b w:val="0"/>
          <w:bCs/>
          <w:sz w:val="16"/>
          <w:u w:val="none"/>
        </w:rPr>
      </w:pPr>
      <w:r w:rsidRPr="00AD34BC">
        <w:rPr>
          <w:rStyle w:val="Emphasis"/>
          <w:b w:val="0"/>
          <w:bCs/>
          <w:sz w:val="16"/>
          <w:u w:val="none"/>
        </w:rPr>
        <w:t>6 Conclusion</w:t>
      </w:r>
    </w:p>
    <w:p w14:paraId="6BF19AEC" w14:textId="77777777" w:rsidR="00B249C0" w:rsidRDefault="00B249C0" w:rsidP="00B249C0">
      <w:pPr>
        <w:rPr>
          <w:rStyle w:val="Emphasis"/>
        </w:rPr>
      </w:pPr>
      <w:r w:rsidRPr="00AD34BC">
        <w:rPr>
          <w:rStyle w:val="Emphasis"/>
          <w:b w:val="0"/>
          <w:bCs/>
          <w:sz w:val="16"/>
          <w:u w:val="none"/>
        </w:rPr>
        <w:t xml:space="preserve">Using a panel of 380,387 firm-year observations in China from 1998 to 2012, we find </w:t>
      </w:r>
      <w:r w:rsidRPr="00B321DF">
        <w:rPr>
          <w:rStyle w:val="Emphasis"/>
          <w:highlight w:val="cyan"/>
        </w:rPr>
        <w:t>robust evidence</w:t>
      </w:r>
      <w:r w:rsidRPr="00CD702D">
        <w:rPr>
          <w:rStyle w:val="StyleUnderline"/>
        </w:rPr>
        <w:t xml:space="preserve"> to </w:t>
      </w:r>
      <w:r w:rsidRPr="008C055A">
        <w:rPr>
          <w:rStyle w:val="StyleUnderline"/>
          <w:highlight w:val="cyan"/>
        </w:rPr>
        <w:t>confirm</w:t>
      </w:r>
      <w:r w:rsidRPr="00CD702D">
        <w:rPr>
          <w:rStyle w:val="StyleUnderline"/>
        </w:rPr>
        <w:t xml:space="preserve"> that the </w:t>
      </w:r>
      <w:r w:rsidRPr="008C055A">
        <w:rPr>
          <w:rStyle w:val="StyleUnderline"/>
          <w:highlight w:val="cyan"/>
        </w:rPr>
        <w:t>VAT reform decreases</w:t>
      </w:r>
      <w:r w:rsidRPr="00CD702D">
        <w:rPr>
          <w:rStyle w:val="StyleUnderline"/>
        </w:rPr>
        <w:t xml:space="preserve"> firm pollution, especially </w:t>
      </w:r>
      <w:r w:rsidRPr="00B321DF">
        <w:rPr>
          <w:rStyle w:val="Emphasis"/>
          <w:highlight w:val="cyan"/>
        </w:rPr>
        <w:t>toxic emission</w:t>
      </w:r>
      <w:r w:rsidRPr="008C055A">
        <w:rPr>
          <w:rStyle w:val="StyleUnderline"/>
          <w:highlight w:val="cyan"/>
        </w:rPr>
        <w:t>s</w:t>
      </w:r>
      <w:r w:rsidRPr="00AD34BC">
        <w:rPr>
          <w:rStyle w:val="Emphasis"/>
          <w:b w:val="0"/>
          <w:bCs/>
          <w:sz w:val="16"/>
          <w:u w:val="none"/>
        </w:rPr>
        <w:t xml:space="preserve">. These main results still hold under a series of endogeneity and robustness tests. The potential mechanisms of our findings are that the </w:t>
      </w:r>
      <w:r w:rsidRPr="00AD34BC">
        <w:rPr>
          <w:rStyle w:val="StyleUnderline"/>
        </w:rPr>
        <w:t xml:space="preserve">VAT reform </w:t>
      </w:r>
      <w:r w:rsidRPr="008C055A">
        <w:rPr>
          <w:rStyle w:val="StyleUnderline"/>
          <w:highlight w:val="cyan"/>
        </w:rPr>
        <w:t>stimulates investment in</w:t>
      </w:r>
      <w:r w:rsidRPr="00AD34BC">
        <w:rPr>
          <w:rStyle w:val="StyleUnderline"/>
        </w:rPr>
        <w:t xml:space="preserve"> fixed assets for </w:t>
      </w:r>
      <w:r w:rsidRPr="008C055A">
        <w:rPr>
          <w:rStyle w:val="StyleUnderline"/>
          <w:highlight w:val="cyan"/>
        </w:rPr>
        <w:t xml:space="preserve">environmental protection and accelerates </w:t>
      </w:r>
      <w:r w:rsidRPr="00B321DF">
        <w:rPr>
          <w:rStyle w:val="Emphasis"/>
          <w:highlight w:val="cyan"/>
        </w:rPr>
        <w:t>technological progress</w:t>
      </w:r>
      <w:r w:rsidRPr="00AD34BC">
        <w:rPr>
          <w:rStyle w:val="StyleUnderline"/>
        </w:rPr>
        <w:t>, which finally reduce firm pollution</w:t>
      </w:r>
      <w:r w:rsidRPr="00AD34BC">
        <w:rPr>
          <w:rStyle w:val="Emphasis"/>
          <w:b w:val="0"/>
          <w:bCs/>
          <w:sz w:val="16"/>
          <w:u w:val="none"/>
        </w:rPr>
        <w:t xml:space="preserve">. We find that </w:t>
      </w:r>
      <w:r w:rsidRPr="008C055A">
        <w:rPr>
          <w:rStyle w:val="Emphasis"/>
          <w:b w:val="0"/>
          <w:bCs/>
          <w:sz w:val="16"/>
          <w:u w:val="none"/>
        </w:rPr>
        <w:t xml:space="preserve">SOEs, </w:t>
      </w:r>
      <w:r w:rsidRPr="008C055A">
        <w:rPr>
          <w:rStyle w:val="StyleUnderline"/>
        </w:rPr>
        <w:t>large firms, firms with a high level of subsidies, firms located in stricter environmental-regulation areas, and firms in water-polluting industries reduce pollution to a larger extent after</w:t>
      </w:r>
      <w:r w:rsidRPr="00AD34BC">
        <w:rPr>
          <w:rStyle w:val="StyleUnderline"/>
        </w:rPr>
        <w:t xml:space="preserve"> the VAT reform</w:t>
      </w:r>
      <w:r w:rsidRPr="00AD34BC">
        <w:rPr>
          <w:rStyle w:val="Emphasis"/>
          <w:b w:val="0"/>
          <w:bCs/>
          <w:sz w:val="16"/>
          <w:u w:val="none"/>
        </w:rPr>
        <w:t xml:space="preserve">. Overall, our study provides </w:t>
      </w:r>
      <w:r w:rsidRPr="00AD34BC">
        <w:rPr>
          <w:rStyle w:val="StyleUnderline"/>
        </w:rPr>
        <w:t xml:space="preserve">timely </w:t>
      </w:r>
      <w:r w:rsidRPr="008C055A">
        <w:rPr>
          <w:rStyle w:val="StyleUnderline"/>
          <w:highlight w:val="cyan"/>
        </w:rPr>
        <w:t>policy implications for environmental protection</w:t>
      </w:r>
      <w:r w:rsidRPr="00AD34BC">
        <w:rPr>
          <w:rStyle w:val="StyleUnderline"/>
        </w:rPr>
        <w:t xml:space="preserve"> and firm pollution behavior</w:t>
      </w:r>
      <w:r w:rsidRPr="00AD34BC">
        <w:rPr>
          <w:rStyle w:val="Emphasis"/>
          <w:b w:val="0"/>
          <w:bCs/>
          <w:sz w:val="16"/>
          <w:u w:val="none"/>
        </w:rPr>
        <w:t xml:space="preserve">. We believe that this </w:t>
      </w:r>
      <w:r w:rsidRPr="00AD34BC">
        <w:rPr>
          <w:rStyle w:val="StyleUnderline"/>
        </w:rPr>
        <w:t xml:space="preserve">topic </w:t>
      </w:r>
      <w:r w:rsidRPr="008C055A">
        <w:rPr>
          <w:rStyle w:val="StyleUnderline"/>
          <w:highlight w:val="cyan"/>
        </w:rPr>
        <w:t>should be of particular interest to governments worldwide</w:t>
      </w:r>
      <w:r w:rsidRPr="00AD34BC">
        <w:rPr>
          <w:rStyle w:val="StyleUnderline"/>
        </w:rPr>
        <w:t xml:space="preserve"> that are </w:t>
      </w:r>
      <w:r w:rsidRPr="008C055A">
        <w:rPr>
          <w:rStyle w:val="StyleUnderline"/>
          <w:highlight w:val="cyan"/>
        </w:rPr>
        <w:t xml:space="preserve">concerned with </w:t>
      </w:r>
      <w:r w:rsidRPr="00B321DF">
        <w:rPr>
          <w:rStyle w:val="Emphasis"/>
          <w:highlight w:val="cyan"/>
        </w:rPr>
        <w:t>tax incentives</w:t>
      </w:r>
      <w:r w:rsidRPr="00AD34BC">
        <w:rPr>
          <w:rStyle w:val="StyleUnderline"/>
        </w:rPr>
        <w:t xml:space="preserve"> and </w:t>
      </w:r>
      <w:r w:rsidRPr="00B321DF">
        <w:rPr>
          <w:rStyle w:val="Emphasis"/>
        </w:rPr>
        <w:t>environmental protection.</w:t>
      </w:r>
    </w:p>
    <w:p w14:paraId="06D8B958" w14:textId="77777777" w:rsidR="0096642E" w:rsidRPr="00B249C0" w:rsidRDefault="0096642E" w:rsidP="0096642E">
      <w:pPr>
        <w:pStyle w:val="Heading2"/>
        <w:rPr>
          <w:rFonts w:cs="Calibri"/>
        </w:rPr>
      </w:pPr>
      <w:r w:rsidRPr="00B249C0">
        <w:rPr>
          <w:rFonts w:cs="Calibri"/>
        </w:rPr>
        <w:lastRenderedPageBreak/>
        <w:t>Wealth Tax</w:t>
      </w:r>
    </w:p>
    <w:p w14:paraId="434B15BF" w14:textId="77777777" w:rsidR="0096642E" w:rsidRPr="00B249C0" w:rsidRDefault="0096642E" w:rsidP="0096642E">
      <w:pPr>
        <w:pStyle w:val="Heading3"/>
        <w:rPr>
          <w:rFonts w:cs="Calibri"/>
        </w:rPr>
      </w:pPr>
      <w:r w:rsidRPr="00B249C0">
        <w:rPr>
          <w:rFonts w:cs="Calibri"/>
        </w:rPr>
        <w:lastRenderedPageBreak/>
        <w:t xml:space="preserve">Laundry List Solvency </w:t>
      </w:r>
    </w:p>
    <w:p w14:paraId="328E23BE" w14:textId="77777777" w:rsidR="0096642E" w:rsidRPr="00B249C0" w:rsidRDefault="0096642E" w:rsidP="0096642E">
      <w:pPr>
        <w:pStyle w:val="Heading4"/>
        <w:rPr>
          <w:rFonts w:cs="Calibri"/>
        </w:rPr>
      </w:pPr>
      <w:r w:rsidRPr="00B249C0">
        <w:rPr>
          <w:rFonts w:cs="Calibri"/>
        </w:rPr>
        <w:t>The wealth tax solves a litany of existential crisis – inequality, racism, climate change, democracy, and poverty.</w:t>
      </w:r>
    </w:p>
    <w:p w14:paraId="11FE0452" w14:textId="77777777" w:rsidR="0096642E" w:rsidRPr="00B249C0" w:rsidRDefault="0096642E" w:rsidP="0096642E">
      <w:r w:rsidRPr="00B249C0">
        <w:rPr>
          <w:b/>
          <w:sz w:val="26"/>
          <w:szCs w:val="26"/>
        </w:rPr>
        <w:t>Oxfam ‘23</w:t>
      </w:r>
      <w:r w:rsidRPr="00B249C0">
        <w:t xml:space="preserve"> [Oxfam; A British-founded confederation of 21 independent charitable organizations focusing on the alleviation of global poverty; 4-13-2023; "Wealth tax vital to reduce extreme inequality and tackle climate crisis"; No Publication; https://www.oxfamamerica.org/press/press-releases/wealth-tax-vital-to-reduce-extreme-inequality-and-tackle-climate-crisis/; Accessed 6-25-2023; AT]</w:t>
      </w:r>
    </w:p>
    <w:p w14:paraId="58F87E87" w14:textId="77777777" w:rsidR="0096642E" w:rsidRPr="00B249C0" w:rsidRDefault="0096642E" w:rsidP="0096642E">
      <w:pPr>
        <w:rPr>
          <w:sz w:val="16"/>
          <w:szCs w:val="16"/>
        </w:rPr>
      </w:pPr>
      <w:r w:rsidRPr="00B249C0">
        <w:rPr>
          <w:sz w:val="16"/>
          <w:szCs w:val="16"/>
        </w:rPr>
        <w:t xml:space="preserve">An </w:t>
      </w:r>
      <w:r w:rsidRPr="00B249C0">
        <w:rPr>
          <w:u w:val="single"/>
        </w:rPr>
        <w:t xml:space="preserve">annual net wealth tax could inject </w:t>
      </w:r>
      <w:r w:rsidRPr="00B249C0">
        <w:rPr>
          <w:rFonts w:eastAsia="Calibri"/>
          <w:b/>
          <w:u w:val="single"/>
        </w:rPr>
        <w:t>half a trillion dollars</w:t>
      </w:r>
      <w:r w:rsidRPr="00B249C0">
        <w:rPr>
          <w:u w:val="single"/>
        </w:rPr>
        <w:t xml:space="preserve"> into the economy</w:t>
      </w:r>
      <w:r w:rsidRPr="00B249C0">
        <w:rPr>
          <w:sz w:val="16"/>
          <w:szCs w:val="16"/>
        </w:rPr>
        <w:t>. In advance of Tax Day, Oxfam called for a US</w:t>
      </w:r>
      <w:r w:rsidRPr="00B249C0">
        <w:rPr>
          <w:u w:val="single"/>
        </w:rPr>
        <w:t xml:space="preserve"> </w:t>
      </w:r>
      <w:r w:rsidRPr="00B249C0">
        <w:rPr>
          <w:highlight w:val="cyan"/>
          <w:u w:val="single"/>
        </w:rPr>
        <w:t>wealth tax</w:t>
      </w:r>
      <w:r w:rsidRPr="00B249C0">
        <w:rPr>
          <w:u w:val="single"/>
        </w:rPr>
        <w:t xml:space="preserve"> to </w:t>
      </w:r>
      <w:r w:rsidRPr="00B249C0">
        <w:rPr>
          <w:highlight w:val="cyan"/>
          <w:u w:val="single"/>
        </w:rPr>
        <w:t>reduce</w:t>
      </w:r>
      <w:r w:rsidRPr="00B249C0">
        <w:rPr>
          <w:u w:val="single"/>
        </w:rPr>
        <w:t xml:space="preserve"> extreme </w:t>
      </w:r>
      <w:r w:rsidRPr="00B249C0">
        <w:rPr>
          <w:rFonts w:eastAsia="Calibri"/>
          <w:b/>
          <w:u w:val="single"/>
        </w:rPr>
        <w:t xml:space="preserve">wealth </w:t>
      </w:r>
      <w:r w:rsidRPr="00B249C0">
        <w:rPr>
          <w:rFonts w:eastAsia="Calibri"/>
          <w:b/>
          <w:highlight w:val="cyan"/>
          <w:u w:val="single"/>
        </w:rPr>
        <w:t>inequality</w:t>
      </w:r>
      <w:r w:rsidRPr="00B249C0">
        <w:rPr>
          <w:u w:val="single"/>
        </w:rPr>
        <w:t xml:space="preserve">, </w:t>
      </w:r>
      <w:r w:rsidRPr="00B249C0">
        <w:rPr>
          <w:highlight w:val="cyan"/>
          <w:u w:val="single"/>
        </w:rPr>
        <w:t>advance</w:t>
      </w:r>
      <w:r w:rsidRPr="00B249C0">
        <w:rPr>
          <w:u w:val="single"/>
        </w:rPr>
        <w:t xml:space="preserve"> </w:t>
      </w:r>
      <w:r w:rsidRPr="00B249C0">
        <w:rPr>
          <w:rFonts w:eastAsia="Calibri"/>
          <w:b/>
          <w:highlight w:val="cyan"/>
          <w:u w:val="single"/>
        </w:rPr>
        <w:t>racial justice</w:t>
      </w:r>
      <w:r w:rsidRPr="00B249C0">
        <w:rPr>
          <w:u w:val="single"/>
        </w:rPr>
        <w:t xml:space="preserve">, </w:t>
      </w:r>
      <w:r w:rsidRPr="00B249C0">
        <w:rPr>
          <w:highlight w:val="cyan"/>
          <w:u w:val="single"/>
        </w:rPr>
        <w:t>tackle</w:t>
      </w:r>
      <w:r w:rsidRPr="00B249C0">
        <w:rPr>
          <w:u w:val="single"/>
        </w:rPr>
        <w:t xml:space="preserve"> the </w:t>
      </w:r>
      <w:r w:rsidRPr="00B249C0">
        <w:rPr>
          <w:rFonts w:eastAsia="Calibri"/>
          <w:b/>
          <w:highlight w:val="cyan"/>
          <w:u w:val="single"/>
        </w:rPr>
        <w:t>climate</w:t>
      </w:r>
      <w:r w:rsidRPr="00B249C0">
        <w:rPr>
          <w:rFonts w:eastAsia="Calibri"/>
          <w:b/>
          <w:u w:val="single"/>
        </w:rPr>
        <w:t xml:space="preserve"> crisis</w:t>
      </w:r>
      <w:r w:rsidRPr="00B249C0">
        <w:rPr>
          <w:u w:val="single"/>
        </w:rPr>
        <w:t xml:space="preserve">, </w:t>
      </w:r>
      <w:r w:rsidRPr="00B249C0">
        <w:rPr>
          <w:highlight w:val="cyan"/>
          <w:u w:val="single"/>
        </w:rPr>
        <w:t xml:space="preserve">and protect </w:t>
      </w:r>
      <w:r w:rsidRPr="00B249C0">
        <w:rPr>
          <w:rFonts w:eastAsia="Calibri"/>
          <w:b/>
          <w:highlight w:val="cyan"/>
          <w:u w:val="single"/>
        </w:rPr>
        <w:t>democracy</w:t>
      </w:r>
      <w:r w:rsidRPr="00B249C0">
        <w:rPr>
          <w:sz w:val="16"/>
          <w:szCs w:val="16"/>
        </w:rPr>
        <w:t xml:space="preserve">. Oxfam also highlighted how </w:t>
      </w:r>
      <w:r w:rsidRPr="00B249C0">
        <w:rPr>
          <w:u w:val="single"/>
        </w:rPr>
        <w:t xml:space="preserve">fairer taxation of the ultrawealthy could have prevented the current </w:t>
      </w:r>
      <w:r w:rsidRPr="00B249C0">
        <w:rPr>
          <w:rFonts w:eastAsia="Calibri"/>
          <w:b/>
          <w:u w:val="single"/>
        </w:rPr>
        <w:t>debt-ceiling gridlock</w:t>
      </w:r>
      <w:r w:rsidRPr="00B249C0">
        <w:rPr>
          <w:sz w:val="16"/>
          <w:szCs w:val="16"/>
        </w:rPr>
        <w:t xml:space="preserve">. In a new analysis released today titled “Tax Wealth, Tackle Inequality,” Oxfam underlined that </w:t>
      </w:r>
      <w:r w:rsidRPr="00B249C0">
        <w:rPr>
          <w:u w:val="single"/>
        </w:rPr>
        <w:t xml:space="preserve">extreme </w:t>
      </w:r>
      <w:r w:rsidRPr="00B249C0">
        <w:rPr>
          <w:highlight w:val="cyan"/>
          <w:u w:val="single"/>
        </w:rPr>
        <w:t>wealth concentration</w:t>
      </w:r>
      <w:r w:rsidRPr="00B249C0">
        <w:rPr>
          <w:u w:val="single"/>
        </w:rPr>
        <w:t xml:space="preserve"> is </w:t>
      </w:r>
      <w:r w:rsidRPr="00B249C0">
        <w:rPr>
          <w:highlight w:val="cyan"/>
          <w:u w:val="single"/>
        </w:rPr>
        <w:t xml:space="preserve">at a </w:t>
      </w:r>
      <w:r w:rsidRPr="00B249C0">
        <w:rPr>
          <w:rFonts w:eastAsia="Calibri"/>
          <w:b/>
          <w:highlight w:val="cyan"/>
          <w:u w:val="single"/>
        </w:rPr>
        <w:t>record high</w:t>
      </w:r>
      <w:r w:rsidRPr="00B249C0">
        <w:rPr>
          <w:u w:val="single"/>
        </w:rPr>
        <w:t xml:space="preserve"> in the US.</w:t>
      </w:r>
      <w:r w:rsidRPr="00B249C0">
        <w:rPr>
          <w:sz w:val="16"/>
          <w:szCs w:val="16"/>
        </w:rPr>
        <w:t xml:space="preserve"> New Oxfam calculations based on Forbes data show that </w:t>
      </w:r>
      <w:r w:rsidRPr="00B249C0">
        <w:rPr>
          <w:u w:val="single"/>
        </w:rPr>
        <w:t>US billionaires are almost a third richer than they were at the onset of the pandemic in 2020</w:t>
      </w:r>
      <w:r w:rsidRPr="00B249C0">
        <w:rPr>
          <w:sz w:val="16"/>
          <w:szCs w:val="16"/>
        </w:rPr>
        <w:t xml:space="preserve">, even accounting for the turbulent stock market in 2022. Since 2013, US billionaires have gotten 86 percent richer. Oxfam also calculated that for every $100 of wealth created from 2012-2021 in the US, $37 have gone to the richest 1 percent, with the bottom 50 percent only receiving $2. "Tax Day is a reminder that the tax system isn’t working for ordinary Americans. It’s built to favor the richest in our society,” said Nabil Ahmed, Oxfam America’s Director of Economic Justice. “The ultrawealthy are sitting on mountains of wealth that remain largely untouched by taxes, and their wild riches are in no small part a result of intentional public policy. We need to implement strategic wealth taxes if we want to stand any chance at reining in this kind of Gilded-Era wealth inequality that allows the super-rich to have a stranglehold over our economy.” Not only is wealth inequality more extreme than income inequality, but </w:t>
      </w:r>
      <w:r w:rsidRPr="00B249C0">
        <w:rPr>
          <w:u w:val="single"/>
        </w:rPr>
        <w:t>wealth is also highly stratified by race</w:t>
      </w:r>
      <w:r w:rsidRPr="00B249C0">
        <w:rPr>
          <w:sz w:val="16"/>
          <w:szCs w:val="16"/>
        </w:rPr>
        <w:t xml:space="preserve">. Oxfam makes the case that </w:t>
      </w:r>
      <w:r w:rsidRPr="00B249C0">
        <w:rPr>
          <w:u w:val="single"/>
        </w:rPr>
        <w:t xml:space="preserve">wealth </w:t>
      </w:r>
      <w:r w:rsidRPr="00B249C0">
        <w:rPr>
          <w:highlight w:val="cyan"/>
          <w:u w:val="single"/>
        </w:rPr>
        <w:t xml:space="preserve">taxation can narrow the </w:t>
      </w:r>
      <w:r w:rsidRPr="00B249C0">
        <w:rPr>
          <w:rFonts w:eastAsia="Calibri"/>
          <w:b/>
          <w:highlight w:val="cyan"/>
          <w:u w:val="single"/>
        </w:rPr>
        <w:t>racial wealth gap</w:t>
      </w:r>
      <w:r w:rsidRPr="00B249C0">
        <w:rPr>
          <w:u w:val="single"/>
        </w:rPr>
        <w:t>, which has hardly moved since 1950</w:t>
      </w:r>
      <w:r w:rsidRPr="00B249C0">
        <w:rPr>
          <w:sz w:val="16"/>
          <w:szCs w:val="16"/>
        </w:rPr>
        <w:t xml:space="preserve">. Today, the average </w:t>
      </w:r>
      <w:r w:rsidRPr="00B249C0">
        <w:rPr>
          <w:u w:val="single"/>
        </w:rPr>
        <w:t>Black American household holds only about 12 cents in wealth for every dollar of the average white American household</w:t>
      </w:r>
      <w:r w:rsidRPr="00B249C0">
        <w:rPr>
          <w:sz w:val="16"/>
          <w:szCs w:val="16"/>
        </w:rPr>
        <w:t xml:space="preserve">. The same trend applies to stock ownership: 89 percent of shares are owned by white families, compared with just 1 percent owned by Black families. </w:t>
      </w:r>
      <w:r w:rsidRPr="00B249C0">
        <w:rPr>
          <w:u w:val="single"/>
        </w:rPr>
        <w:t xml:space="preserve">Wealth taxation </w:t>
      </w:r>
      <w:r w:rsidRPr="00B249C0">
        <w:rPr>
          <w:highlight w:val="cyan"/>
          <w:u w:val="single"/>
        </w:rPr>
        <w:t>also</w:t>
      </w:r>
      <w:r w:rsidRPr="00B249C0">
        <w:rPr>
          <w:u w:val="single"/>
        </w:rPr>
        <w:t xml:space="preserve"> plays </w:t>
      </w:r>
      <w:r w:rsidRPr="00B249C0">
        <w:rPr>
          <w:highlight w:val="cyan"/>
          <w:u w:val="single"/>
        </w:rPr>
        <w:t>a vital role in responding to</w:t>
      </w:r>
      <w:r w:rsidRPr="00B249C0">
        <w:rPr>
          <w:u w:val="single"/>
        </w:rPr>
        <w:t xml:space="preserve"> the </w:t>
      </w:r>
      <w:r w:rsidRPr="00B249C0">
        <w:rPr>
          <w:rFonts w:eastAsia="Calibri"/>
          <w:b/>
          <w:highlight w:val="cyan"/>
          <w:u w:val="single"/>
        </w:rPr>
        <w:t>climate</w:t>
      </w:r>
      <w:r w:rsidRPr="00B249C0">
        <w:rPr>
          <w:rFonts w:eastAsia="Calibri"/>
          <w:b/>
          <w:u w:val="single"/>
        </w:rPr>
        <w:t xml:space="preserve"> crisis</w:t>
      </w:r>
      <w:r w:rsidRPr="00B249C0">
        <w:rPr>
          <w:sz w:val="16"/>
          <w:szCs w:val="16"/>
        </w:rPr>
        <w:t xml:space="preserve">. </w:t>
      </w:r>
      <w:r w:rsidRPr="00B249C0">
        <w:rPr>
          <w:u w:val="single"/>
        </w:rPr>
        <w:t>Climate breakdown is disproportionately driven by the investments and emissions of the wealthiest people, and their choices to invest in polluting industries affect how all Americans use energy</w:t>
      </w:r>
      <w:r w:rsidRPr="00B249C0">
        <w:rPr>
          <w:sz w:val="16"/>
          <w:szCs w:val="16"/>
        </w:rPr>
        <w:t>. Oxfam’s analysis of 125 of the richest billionaires shows that on average their individual investments result in a million times more emissions than one average person. “</w:t>
      </w:r>
      <w:r w:rsidRPr="00B249C0">
        <w:rPr>
          <w:u w:val="single"/>
        </w:rPr>
        <w:t xml:space="preserve">Taxing the ultrawealthy is </w:t>
      </w:r>
      <w:r w:rsidRPr="00B249C0">
        <w:rPr>
          <w:highlight w:val="cyan"/>
          <w:u w:val="single"/>
        </w:rPr>
        <w:t>essential to</w:t>
      </w:r>
      <w:r w:rsidRPr="00B249C0">
        <w:rPr>
          <w:u w:val="single"/>
        </w:rPr>
        <w:t xml:space="preserve"> tackle extreme wealth inequality and </w:t>
      </w:r>
      <w:r w:rsidRPr="00B249C0">
        <w:rPr>
          <w:highlight w:val="cyan"/>
          <w:u w:val="single"/>
        </w:rPr>
        <w:t xml:space="preserve">protect our </w:t>
      </w:r>
      <w:r w:rsidRPr="00B249C0">
        <w:rPr>
          <w:rFonts w:eastAsia="Calibri"/>
          <w:b/>
          <w:highlight w:val="cyan"/>
          <w:u w:val="single"/>
        </w:rPr>
        <w:t>democracy from</w:t>
      </w:r>
      <w:r w:rsidRPr="00B249C0">
        <w:rPr>
          <w:rFonts w:eastAsia="Calibri"/>
          <w:b/>
          <w:u w:val="single"/>
        </w:rPr>
        <w:t xml:space="preserve"> the threat of </w:t>
      </w:r>
      <w:r w:rsidRPr="00B249C0">
        <w:rPr>
          <w:rFonts w:eastAsia="Calibri"/>
          <w:b/>
          <w:highlight w:val="cyan"/>
          <w:u w:val="single"/>
        </w:rPr>
        <w:t>oligarchy</w:t>
      </w:r>
      <w:r w:rsidRPr="00B249C0">
        <w:rPr>
          <w:u w:val="single"/>
        </w:rPr>
        <w:t xml:space="preserve"> – but it is also central to advancing racial and climate justice</w:t>
      </w:r>
      <w:r w:rsidRPr="00B249C0">
        <w:rPr>
          <w:sz w:val="16"/>
          <w:szCs w:val="16"/>
        </w:rPr>
        <w:t xml:space="preserve">, connections that we must pay more attention to,” continued Ahmed. “It’s also clear that </w:t>
      </w:r>
      <w:r w:rsidRPr="00B249C0">
        <w:rPr>
          <w:highlight w:val="cyan"/>
          <w:u w:val="single"/>
        </w:rPr>
        <w:t>political gridlock around</w:t>
      </w:r>
      <w:r w:rsidRPr="00B249C0">
        <w:rPr>
          <w:u w:val="single"/>
        </w:rPr>
        <w:t xml:space="preserve"> the </w:t>
      </w:r>
      <w:r w:rsidRPr="00B249C0">
        <w:rPr>
          <w:highlight w:val="cyan"/>
          <w:u w:val="single"/>
        </w:rPr>
        <w:t>debt ceiling</w:t>
      </w:r>
      <w:r w:rsidRPr="00B249C0">
        <w:rPr>
          <w:u w:val="single"/>
        </w:rPr>
        <w:t xml:space="preserve"> </w:t>
      </w:r>
      <w:r w:rsidRPr="00B249C0">
        <w:rPr>
          <w:highlight w:val="cyan"/>
          <w:u w:val="single"/>
        </w:rPr>
        <w:t>is a consequence of</w:t>
      </w:r>
      <w:r w:rsidRPr="00B249C0">
        <w:rPr>
          <w:u w:val="single"/>
        </w:rPr>
        <w:t xml:space="preserve"> tax cuts on </w:t>
      </w:r>
      <w:r w:rsidRPr="00B249C0">
        <w:rPr>
          <w:highlight w:val="cyan"/>
          <w:u w:val="single"/>
        </w:rPr>
        <w:t>the richest</w:t>
      </w:r>
      <w:r w:rsidRPr="00B249C0">
        <w:rPr>
          <w:sz w:val="16"/>
          <w:szCs w:val="16"/>
        </w:rPr>
        <w:t xml:space="preserve">.” Oxfam calls on the Biden administration and Congress to enact </w:t>
      </w:r>
      <w:r w:rsidRPr="00B249C0">
        <w:rPr>
          <w:u w:val="single"/>
        </w:rPr>
        <w:t xml:space="preserve">a wealth tax </w:t>
      </w:r>
      <w:proofErr w:type="gramStart"/>
      <w:r w:rsidRPr="00B249C0">
        <w:rPr>
          <w:u w:val="single"/>
        </w:rPr>
        <w:t>in order to</w:t>
      </w:r>
      <w:proofErr w:type="gramEnd"/>
      <w:r w:rsidRPr="00B249C0">
        <w:rPr>
          <w:u w:val="single"/>
        </w:rPr>
        <w:t xml:space="preserve"> build a more </w:t>
      </w:r>
      <w:r w:rsidRPr="00B249C0">
        <w:rPr>
          <w:rFonts w:eastAsia="Calibri"/>
          <w:b/>
          <w:u w:val="single"/>
        </w:rPr>
        <w:t>equitable and prosperous economy</w:t>
      </w:r>
      <w:r w:rsidRPr="00B249C0">
        <w:rPr>
          <w:sz w:val="16"/>
          <w:szCs w:val="16"/>
        </w:rPr>
        <w:t xml:space="preserve">, and underlines Senator Warren’s Ultra-Millionaire Tax as an “urgent and necessary proposal.” Oxfam estimates that a 3 percent tax on billionaire wealth alone, as proposed in the Warren wealth tax, would raise $114 billion annually, while taxing all wealth above the lower threshold of $50 million would raise this revenue substantially. Oxfam, the Institute for Policy Studies, and Patriotic Millionaires calculated that an annual net wealth tax could raise over half a trillion dollars ($582.6 billion) each year by taxing the ultrawealthy at higher rates: 2 percent above $5 million, 3 percent above $50 million, and 5 percent above $1 billion. As an illustrative example, over $1 trillion could be raised through implementing a one-off windfall tax of 27 percent on each billionaire. </w:t>
      </w:r>
      <w:r w:rsidRPr="00B249C0">
        <w:rPr>
          <w:u w:val="single"/>
        </w:rPr>
        <w:t xml:space="preserve">The </w:t>
      </w:r>
      <w:r w:rsidRPr="00B249C0">
        <w:rPr>
          <w:highlight w:val="cyan"/>
          <w:u w:val="single"/>
        </w:rPr>
        <w:t>billions of dollars</w:t>
      </w:r>
      <w:r w:rsidRPr="00B249C0">
        <w:rPr>
          <w:u w:val="single"/>
        </w:rPr>
        <w:t xml:space="preserve"> raised from these wealth taxes </w:t>
      </w:r>
      <w:r w:rsidRPr="00B249C0">
        <w:rPr>
          <w:highlight w:val="cyan"/>
          <w:u w:val="single"/>
        </w:rPr>
        <w:t xml:space="preserve">could fund countless </w:t>
      </w:r>
      <w:r w:rsidRPr="00B249C0">
        <w:rPr>
          <w:rFonts w:eastAsia="Calibri"/>
          <w:b/>
          <w:highlight w:val="cyan"/>
          <w:u w:val="single"/>
        </w:rPr>
        <w:t>crucial inequality-busting investments</w:t>
      </w:r>
      <w:r w:rsidRPr="00B249C0">
        <w:rPr>
          <w:u w:val="single"/>
        </w:rPr>
        <w:t xml:space="preserve"> for working families across the US and abroad</w:t>
      </w:r>
      <w:r w:rsidRPr="00B249C0">
        <w:rPr>
          <w:sz w:val="16"/>
          <w:szCs w:val="16"/>
        </w:rPr>
        <w:t xml:space="preserve">. For example, a 3 percent wealth tax on billionaires alone could finance the $97 billion needed to reinstate the Child Tax Credit program, which cut child poverty by an astonishing 30 percent during the height of the pandemic. </w:t>
      </w:r>
      <w:r w:rsidRPr="00B249C0">
        <w:rPr>
          <w:u w:val="single"/>
        </w:rPr>
        <w:t>$80 billion would go a long way to help lower-income countries address the catastrophic impacts of the climate crisis</w:t>
      </w:r>
      <w:r w:rsidRPr="00B249C0">
        <w:rPr>
          <w:sz w:val="16"/>
          <w:szCs w:val="16"/>
        </w:rPr>
        <w:t>. “</w:t>
      </w:r>
      <w:r w:rsidRPr="00B249C0">
        <w:rPr>
          <w:u w:val="single"/>
        </w:rPr>
        <w:t xml:space="preserve">Without a wealth tax, extreme inequality will stubbornly persist </w:t>
      </w:r>
      <w:r w:rsidRPr="00B249C0">
        <w:rPr>
          <w:u w:val="single"/>
        </w:rPr>
        <w:lastRenderedPageBreak/>
        <w:t>and working families will continue to be held back</w:t>
      </w:r>
      <w:r w:rsidRPr="00B249C0">
        <w:rPr>
          <w:sz w:val="16"/>
          <w:szCs w:val="16"/>
        </w:rPr>
        <w:t xml:space="preserve">,” said Ahmed. “Polls consistently show that </w:t>
      </w:r>
      <w:r w:rsidRPr="00B249C0">
        <w:rPr>
          <w:u w:val="single"/>
        </w:rPr>
        <w:t xml:space="preserve">raising taxes on the ultrawealthy and corporations is </w:t>
      </w:r>
      <w:r w:rsidRPr="00B249C0">
        <w:rPr>
          <w:rFonts w:eastAsia="Calibri"/>
          <w:b/>
          <w:u w:val="single"/>
        </w:rPr>
        <w:t>overwhelmingly popular</w:t>
      </w:r>
      <w:r w:rsidRPr="00B249C0">
        <w:rPr>
          <w:u w:val="single"/>
        </w:rPr>
        <w:t xml:space="preserve"> with the American public</w:t>
      </w:r>
      <w:r w:rsidRPr="00B249C0">
        <w:rPr>
          <w:sz w:val="16"/>
          <w:szCs w:val="16"/>
        </w:rPr>
        <w:t xml:space="preserve">, and other high-income countries offer lessons for how it can be done. These taxes would allow us to make </w:t>
      </w:r>
      <w:r w:rsidRPr="00B249C0">
        <w:rPr>
          <w:highlight w:val="cyan"/>
          <w:u w:val="single"/>
        </w:rPr>
        <w:t>strategic investments</w:t>
      </w:r>
      <w:r w:rsidRPr="00B249C0">
        <w:rPr>
          <w:u w:val="single"/>
        </w:rPr>
        <w:t xml:space="preserve"> in our country that </w:t>
      </w:r>
      <w:r w:rsidRPr="00B249C0">
        <w:rPr>
          <w:highlight w:val="cyan"/>
          <w:u w:val="single"/>
        </w:rPr>
        <w:t xml:space="preserve">directly address the </w:t>
      </w:r>
      <w:r w:rsidRPr="00B249C0">
        <w:rPr>
          <w:rFonts w:eastAsia="Calibri"/>
          <w:b/>
          <w:highlight w:val="cyan"/>
          <w:u w:val="single"/>
        </w:rPr>
        <w:t>existential crises</w:t>
      </w:r>
      <w:r w:rsidRPr="00B249C0">
        <w:rPr>
          <w:highlight w:val="cyan"/>
          <w:u w:val="single"/>
        </w:rPr>
        <w:t xml:space="preserve"> of our time</w:t>
      </w:r>
      <w:r w:rsidRPr="00B249C0">
        <w:rPr>
          <w:u w:val="single"/>
        </w:rPr>
        <w:t xml:space="preserve"> and pave the way for a more prosperous future for everyone</w:t>
      </w:r>
      <w:r w:rsidRPr="00B249C0">
        <w:rPr>
          <w:sz w:val="16"/>
          <w:szCs w:val="16"/>
        </w:rPr>
        <w:t>. Tax Day is a great time to start.”</w:t>
      </w:r>
    </w:p>
    <w:p w14:paraId="501AD87C" w14:textId="77777777" w:rsidR="0096642E" w:rsidRPr="00B249C0" w:rsidRDefault="0096642E" w:rsidP="0096642E"/>
    <w:p w14:paraId="30EFE5EA" w14:textId="77777777" w:rsidR="0096642E" w:rsidRPr="00B249C0" w:rsidRDefault="0096642E" w:rsidP="0096642E">
      <w:pPr>
        <w:pStyle w:val="Heading3"/>
        <w:rPr>
          <w:rFonts w:cs="Calibri"/>
        </w:rPr>
      </w:pPr>
      <w:r w:rsidRPr="00B249C0">
        <w:rPr>
          <w:rFonts w:cs="Calibri"/>
        </w:rPr>
        <w:lastRenderedPageBreak/>
        <w:t>Generic Good</w:t>
      </w:r>
    </w:p>
    <w:p w14:paraId="7E5405D0" w14:textId="77777777" w:rsidR="0096642E" w:rsidRPr="00B249C0" w:rsidRDefault="0096642E" w:rsidP="0096642E">
      <w:pPr>
        <w:pStyle w:val="Heading4"/>
        <w:rPr>
          <w:rFonts w:cs="Calibri"/>
        </w:rPr>
      </w:pPr>
      <w:r w:rsidRPr="00B249C0">
        <w:rPr>
          <w:rFonts w:cs="Calibri"/>
        </w:rPr>
        <w:t xml:space="preserve">A wealth tax is fair, just, effective, and </w:t>
      </w:r>
      <w:proofErr w:type="gramStart"/>
      <w:r w:rsidRPr="00B249C0">
        <w:rPr>
          <w:rFonts w:cs="Calibri"/>
        </w:rPr>
        <w:t>targeted</w:t>
      </w:r>
      <w:proofErr w:type="gramEnd"/>
    </w:p>
    <w:p w14:paraId="78700B86" w14:textId="77777777" w:rsidR="0096642E" w:rsidRPr="00B249C0" w:rsidRDefault="0096642E" w:rsidP="0096642E">
      <w:r w:rsidRPr="00B249C0">
        <w:t xml:space="preserve">DiVito ‘21(Emily DiVito Senior program manager for the corporate power program at Roosevelt 02-11-2021 </w:t>
      </w:r>
      <w:hyperlink r:id="rId86" w:history="1">
        <w:r w:rsidRPr="00B249C0">
          <w:rPr>
            <w:rStyle w:val="Hyperlink"/>
          </w:rPr>
          <w:t>https://rooseveltinstitute.org/2021/02/11/why-the-us-needs-a-wealth-tax/</w:t>
        </w:r>
      </w:hyperlink>
      <w:r w:rsidRPr="00B249C0">
        <w:t>)</w:t>
      </w:r>
    </w:p>
    <w:p w14:paraId="7D770365" w14:textId="77777777" w:rsidR="0096642E" w:rsidRPr="00B249C0" w:rsidRDefault="0096642E" w:rsidP="0096642E">
      <w:pPr>
        <w:rPr>
          <w:rStyle w:val="Emphasis"/>
        </w:rPr>
      </w:pPr>
      <w:r w:rsidRPr="00B249C0">
        <w:rPr>
          <w:rStyle w:val="Emphasis"/>
          <w:highlight w:val="cyan"/>
        </w:rPr>
        <w:t>A wealth tax is fair.</w:t>
      </w:r>
    </w:p>
    <w:p w14:paraId="59CA334C" w14:textId="77777777" w:rsidR="0096642E" w:rsidRPr="00B249C0" w:rsidRDefault="0096642E" w:rsidP="0096642E">
      <w:pPr>
        <w:rPr>
          <w:rStyle w:val="StyleUnderline"/>
        </w:rPr>
      </w:pPr>
      <w:r w:rsidRPr="00B249C0">
        <w:rPr>
          <w:sz w:val="24"/>
          <w:szCs w:val="24"/>
        </w:rPr>
        <w:t xml:space="preserve">Under the income tax system, </w:t>
      </w:r>
      <w:r w:rsidRPr="00B249C0">
        <w:rPr>
          <w:rStyle w:val="StyleUnderline"/>
        </w:rPr>
        <w:t>Americans with low-wage jobs</w:t>
      </w:r>
      <w:r w:rsidRPr="00B249C0">
        <w:rPr>
          <w:sz w:val="24"/>
          <w:szCs w:val="24"/>
        </w:rPr>
        <w:t xml:space="preserve"> may pay a lower nominal income tax rate than the wealthy </w:t>
      </w:r>
      <w:r w:rsidRPr="00B249C0">
        <w:rPr>
          <w:rStyle w:val="StyleUnderline"/>
        </w:rPr>
        <w:t>but pay a much higher percentage of their wealth in taxes</w:t>
      </w:r>
      <w:r w:rsidRPr="00B249C0">
        <w:rPr>
          <w:sz w:val="24"/>
          <w:szCs w:val="24"/>
        </w:rPr>
        <w:t>. A wealth tax can effectively </w:t>
      </w:r>
      <w:hyperlink r:id="rId87" w:tgtFrame="_blank" w:history="1">
        <w:r w:rsidRPr="00B249C0">
          <w:rPr>
            <w:sz w:val="24"/>
            <w:szCs w:val="24"/>
          </w:rPr>
          <w:t>reduce</w:t>
        </w:r>
      </w:hyperlink>
      <w:r w:rsidRPr="00B249C0">
        <w:rPr>
          <w:sz w:val="24"/>
          <w:szCs w:val="24"/>
        </w:rPr>
        <w:t> wealth concentration at the very top for the simple reason that, if the wealthy have to pay a percentage of that wealth in taxes each year, it becomes harder for them to amass even </w:t>
      </w:r>
      <w:r w:rsidRPr="00B249C0">
        <w:rPr>
          <w:i/>
          <w:iCs/>
          <w:sz w:val="24"/>
          <w:szCs w:val="24"/>
        </w:rPr>
        <w:t>more</w:t>
      </w:r>
      <w:r w:rsidRPr="00B249C0">
        <w:rPr>
          <w:sz w:val="24"/>
          <w:szCs w:val="24"/>
        </w:rPr>
        <w:t xml:space="preserve"> wealth. While a wealth tax should not be seen as a replacement for other income and capital tax reforms, </w:t>
      </w:r>
      <w:r w:rsidRPr="00B249C0">
        <w:rPr>
          <w:rStyle w:val="StyleUnderline"/>
        </w:rPr>
        <w:t>we cannot sufficiently address the concentration of wealth in the economy without a tax instrument specifically aimed at that wealth.</w:t>
      </w:r>
    </w:p>
    <w:p w14:paraId="3D1EE352" w14:textId="77777777" w:rsidR="0096642E" w:rsidRPr="00B249C0" w:rsidRDefault="0096642E" w:rsidP="0096642E">
      <w:pPr>
        <w:rPr>
          <w:rStyle w:val="Emphasis"/>
        </w:rPr>
      </w:pPr>
      <w:r w:rsidRPr="00B249C0">
        <w:rPr>
          <w:rStyle w:val="Emphasis"/>
          <w:highlight w:val="cyan"/>
        </w:rPr>
        <w:t>A wealth tax is just.</w:t>
      </w:r>
    </w:p>
    <w:p w14:paraId="65038C2A" w14:textId="77777777" w:rsidR="0096642E" w:rsidRPr="00B249C0" w:rsidRDefault="0096642E" w:rsidP="0096642E">
      <w:pPr>
        <w:rPr>
          <w:sz w:val="24"/>
          <w:szCs w:val="24"/>
        </w:rPr>
      </w:pPr>
      <w:r w:rsidRPr="00B249C0">
        <w:rPr>
          <w:sz w:val="24"/>
          <w:szCs w:val="24"/>
        </w:rPr>
        <w:t>Wealth in the US is—and </w:t>
      </w:r>
      <w:hyperlink r:id="rId88" w:tgtFrame="_blank" w:history="1">
        <w:r w:rsidRPr="00B249C0">
          <w:rPr>
            <w:sz w:val="24"/>
            <w:szCs w:val="24"/>
          </w:rPr>
          <w:t>always has been</w:t>
        </w:r>
      </w:hyperlink>
      <w:r w:rsidRPr="00B249C0">
        <w:rPr>
          <w:sz w:val="24"/>
          <w:szCs w:val="24"/>
        </w:rPr>
        <w:t>—heavily </w:t>
      </w:r>
      <w:hyperlink r:id="rId89" w:tgtFrame="_blank" w:history="1">
        <w:r w:rsidRPr="00B249C0">
          <w:rPr>
            <w:sz w:val="24"/>
            <w:szCs w:val="24"/>
          </w:rPr>
          <w:t>skewed</w:t>
        </w:r>
      </w:hyperlink>
      <w:r w:rsidRPr="00B249C0">
        <w:rPr>
          <w:sz w:val="24"/>
          <w:szCs w:val="24"/>
        </w:rPr>
        <w:t> by race. Since the country’s founding, our laws and customs have ensured that white people accumulate wealth at the expense of Black and brown people. For hundreds of years, </w:t>
      </w:r>
      <w:hyperlink r:id="rId90" w:tgtFrame="_blank" w:history="1">
        <w:r w:rsidRPr="00B249C0">
          <w:rPr>
            <w:sz w:val="24"/>
            <w:szCs w:val="24"/>
          </w:rPr>
          <w:t>legalized slavery</w:t>
        </w:r>
      </w:hyperlink>
      <w:r w:rsidRPr="00B249C0">
        <w:rPr>
          <w:sz w:val="24"/>
          <w:szCs w:val="24"/>
        </w:rPr>
        <w:t> meant that Black people, violently forced into servitude, went uncompensated for labor often performed in direct service of white-owned enterprises. Even after slavery was abolished, overtly discriminatory policies, including </w:t>
      </w:r>
      <w:hyperlink r:id="rId91" w:tgtFrame="_blank" w:history="1">
        <w:r w:rsidRPr="00B249C0">
          <w:rPr>
            <w:sz w:val="24"/>
            <w:szCs w:val="24"/>
          </w:rPr>
          <w:t>redlining</w:t>
        </w:r>
      </w:hyperlink>
      <w:r w:rsidRPr="00B249C0">
        <w:rPr>
          <w:sz w:val="24"/>
          <w:szCs w:val="24"/>
        </w:rPr>
        <w:t>, continued to </w:t>
      </w:r>
      <w:hyperlink r:id="rId92" w:tgtFrame="_blank" w:history="1">
        <w:r w:rsidRPr="00B249C0">
          <w:rPr>
            <w:sz w:val="24"/>
            <w:szCs w:val="24"/>
          </w:rPr>
          <w:t>block</w:t>
        </w:r>
      </w:hyperlink>
      <w:r w:rsidRPr="00B249C0">
        <w:rPr>
          <w:sz w:val="24"/>
          <w:szCs w:val="24"/>
        </w:rPr>
        <w:t> Black and brown Americans from receiving fair wages and accruing assets. When Black communities did achieve economic prosperity in spite of these policies, white mobs and white power structures </w:t>
      </w:r>
      <w:hyperlink r:id="rId93" w:tgtFrame="_blank" w:history="1">
        <w:r w:rsidRPr="00B249C0">
          <w:rPr>
            <w:sz w:val="24"/>
            <w:szCs w:val="24"/>
          </w:rPr>
          <w:t>ravaged</w:t>
        </w:r>
      </w:hyperlink>
      <w:r w:rsidRPr="00B249C0">
        <w:rPr>
          <w:sz w:val="24"/>
          <w:szCs w:val="24"/>
        </w:rPr>
        <w:t> it. </w:t>
      </w:r>
    </w:p>
    <w:p w14:paraId="54251D1E" w14:textId="77777777" w:rsidR="0096642E" w:rsidRPr="00B249C0" w:rsidRDefault="0096642E" w:rsidP="0096642E">
      <w:pPr>
        <w:rPr>
          <w:sz w:val="24"/>
          <w:szCs w:val="24"/>
        </w:rPr>
      </w:pPr>
      <w:r w:rsidRPr="00B249C0">
        <w:rPr>
          <w:sz w:val="24"/>
          <w:szCs w:val="24"/>
        </w:rPr>
        <w:t xml:space="preserve">The legacies of slavery and racism are still with us today, in policies and in economic outcomes. In 2019, </w:t>
      </w:r>
      <w:r w:rsidRPr="00B249C0">
        <w:rPr>
          <w:rStyle w:val="StyleUnderline"/>
        </w:rPr>
        <w:t>median income for Black households was roughly </w:t>
      </w:r>
      <w:hyperlink r:id="rId94" w:anchor=":~:text=While%20the%20Census%20cautions%20that,%2442%2C447%20to%20%2446%2C073)%2C%207.1%25" w:tgtFrame="_blank" w:history="1">
        <w:r w:rsidRPr="00B249C0">
          <w:rPr>
            <w:rStyle w:val="StyleUnderline"/>
          </w:rPr>
          <w:t>61 percent</w:t>
        </w:r>
      </w:hyperlink>
      <w:r w:rsidRPr="00B249C0">
        <w:rPr>
          <w:rStyle w:val="StyleUnderline"/>
        </w:rPr>
        <w:t> that of white households</w:t>
      </w:r>
      <w:r w:rsidRPr="00B249C0">
        <w:rPr>
          <w:sz w:val="24"/>
          <w:szCs w:val="24"/>
        </w:rPr>
        <w:t>; for Latinx households, median income was approximately 74 percent that of white households</w:t>
      </w:r>
      <w:r w:rsidRPr="00B249C0">
        <w:rPr>
          <w:sz w:val="16"/>
          <w:szCs w:val="24"/>
        </w:rPr>
        <w:t>. The typical white family, meanwhile, held eight times </w:t>
      </w:r>
      <w:hyperlink r:id="rId95" w:tgtFrame="_blank" w:history="1">
        <w:r w:rsidRPr="00B249C0">
          <w:rPr>
            <w:sz w:val="16"/>
            <w:szCs w:val="24"/>
          </w:rPr>
          <w:t>more wealth</w:t>
        </w:r>
      </w:hyperlink>
      <w:r w:rsidRPr="00B249C0">
        <w:rPr>
          <w:sz w:val="16"/>
          <w:szCs w:val="24"/>
        </w:rPr>
        <w:t> as of 2019 than the typical Black family, and five times more wealth than the typical Latinx family. Both of these gaps continue to </w:t>
      </w:r>
      <w:hyperlink r:id="rId96" w:tgtFrame="_blank" w:history="1">
        <w:r w:rsidRPr="00B249C0">
          <w:rPr>
            <w:sz w:val="16"/>
            <w:szCs w:val="24"/>
          </w:rPr>
          <w:t>widen</w:t>
        </w:r>
      </w:hyperlink>
      <w:r w:rsidRPr="00B249C0">
        <w:rPr>
          <w:sz w:val="16"/>
          <w:szCs w:val="24"/>
        </w:rPr>
        <w:t> as the pandemic rages.</w:t>
      </w:r>
    </w:p>
    <w:p w14:paraId="2EDAFD63" w14:textId="77777777" w:rsidR="0096642E" w:rsidRPr="00B249C0" w:rsidRDefault="0096642E" w:rsidP="0096642E">
      <w:pPr>
        <w:rPr>
          <w:sz w:val="16"/>
          <w:szCs w:val="24"/>
        </w:rPr>
      </w:pPr>
      <w:r w:rsidRPr="00B249C0">
        <w:rPr>
          <w:sz w:val="16"/>
          <w:szCs w:val="24"/>
        </w:rPr>
        <w:t>Importantly, these racial wealth disparities are self-perpetuating. One wealthy generation bequeaths their wealth to future generations through inheritances and direct gifts or transfers, like payments toward college tuition or housing. Nearly 30 percent of white families receive </w:t>
      </w:r>
      <w:hyperlink r:id="rId97" w:tgtFrame="_blank" w:history="1">
        <w:r w:rsidRPr="00B249C0">
          <w:rPr>
            <w:sz w:val="16"/>
            <w:szCs w:val="24"/>
          </w:rPr>
          <w:t>inheritances</w:t>
        </w:r>
      </w:hyperlink>
      <w:r w:rsidRPr="00B249C0">
        <w:rPr>
          <w:sz w:val="16"/>
          <w:szCs w:val="24"/>
        </w:rPr>
        <w:t>, compared to just 10 percent of Black and 7 percent of Latinx families, and the average value of received inheritances is three times </w:t>
      </w:r>
      <w:hyperlink r:id="rId98" w:tgtFrame="_blank" w:history="1">
        <w:r w:rsidRPr="00B249C0">
          <w:rPr>
            <w:sz w:val="16"/>
            <w:szCs w:val="24"/>
          </w:rPr>
          <w:t>greater</w:t>
        </w:r>
      </w:hyperlink>
      <w:r w:rsidRPr="00B249C0">
        <w:rPr>
          <w:sz w:val="16"/>
          <w:szCs w:val="24"/>
        </w:rPr>
        <w:t> for white families. A wealth tax would interrupt this cycle of inherited wealth by taxing it as it accrues.</w:t>
      </w:r>
    </w:p>
    <w:p w14:paraId="2237919D" w14:textId="77777777" w:rsidR="0096642E" w:rsidRPr="00B249C0" w:rsidRDefault="0096642E" w:rsidP="0096642E">
      <w:pPr>
        <w:rPr>
          <w:rStyle w:val="Emphasis"/>
        </w:rPr>
      </w:pPr>
      <w:r w:rsidRPr="00B249C0">
        <w:rPr>
          <w:rStyle w:val="Emphasis"/>
          <w:highlight w:val="cyan"/>
        </w:rPr>
        <w:t>A wealth tax is targeted and effective</w:t>
      </w:r>
      <w:r w:rsidRPr="00B249C0">
        <w:rPr>
          <w:rStyle w:val="Emphasis"/>
        </w:rPr>
        <w:t>.</w:t>
      </w:r>
    </w:p>
    <w:p w14:paraId="48D9F4EC" w14:textId="77777777" w:rsidR="0096642E" w:rsidRPr="00B249C0" w:rsidRDefault="0096642E" w:rsidP="0096642E">
      <w:pPr>
        <w:rPr>
          <w:sz w:val="24"/>
          <w:szCs w:val="24"/>
        </w:rPr>
      </w:pPr>
      <w:r w:rsidRPr="00B249C0">
        <w:rPr>
          <w:rStyle w:val="StyleUnderline"/>
        </w:rPr>
        <w:t>A wealth tax is one of the most direct and powerful tools to raise revenue exclusively from the wealthy</w:t>
      </w:r>
      <w:r w:rsidRPr="00B249C0">
        <w:rPr>
          <w:sz w:val="24"/>
          <w:szCs w:val="24"/>
        </w:rPr>
        <w:t xml:space="preserve">. By setting an exemption threshold on net worth, policymakers can ensure that households below that threshold simply do not pay the tax. To return to our previous example: Both the teacher with little savings and the tycoon with a stockpile of luxury assets theoretically pay the same federal income tax on their yearly earnings. Under a </w:t>
      </w:r>
      <w:r w:rsidRPr="00B249C0">
        <w:rPr>
          <w:sz w:val="24"/>
          <w:szCs w:val="24"/>
        </w:rPr>
        <w:lastRenderedPageBreak/>
        <w:t>wealth tax, the tycoon would pay an additional sum on their billions. The teacher would not.</w:t>
      </w:r>
    </w:p>
    <w:p w14:paraId="6C95E71C" w14:textId="77777777" w:rsidR="0096642E" w:rsidRPr="00B249C0" w:rsidRDefault="0096642E" w:rsidP="0096642E">
      <w:pPr>
        <w:rPr>
          <w:sz w:val="24"/>
          <w:szCs w:val="24"/>
        </w:rPr>
      </w:pPr>
      <w:r w:rsidRPr="00B249C0">
        <w:rPr>
          <w:rStyle w:val="StyleUnderline"/>
        </w:rPr>
        <w:t>For too long, the US tax code—focused on income—has allowed the wealthy to hide and hoard their wealth.</w:t>
      </w:r>
      <w:r w:rsidRPr="00B249C0">
        <w:rPr>
          <w:sz w:val="24"/>
          <w:szCs w:val="24"/>
        </w:rPr>
        <w:t xml:space="preserve"> As a result, wealth inequality has skyrocketed and become a harmful feature of the US economy. A wealth tax could both rectify this imbalance and repair the damage it has caused to workers and families.</w:t>
      </w:r>
    </w:p>
    <w:p w14:paraId="4DD01428" w14:textId="77777777" w:rsidR="0096642E" w:rsidRPr="00B249C0" w:rsidRDefault="0096642E" w:rsidP="0096642E">
      <w:pPr>
        <w:pStyle w:val="Heading3"/>
        <w:rPr>
          <w:rFonts w:cs="Calibri"/>
        </w:rPr>
      </w:pPr>
      <w:r w:rsidRPr="00B249C0">
        <w:rPr>
          <w:rFonts w:cs="Calibri"/>
        </w:rPr>
        <w:lastRenderedPageBreak/>
        <w:t xml:space="preserve">Solves Climate </w:t>
      </w:r>
    </w:p>
    <w:p w14:paraId="42A22D74" w14:textId="77777777" w:rsidR="0096642E" w:rsidRPr="00B249C0" w:rsidRDefault="0096642E" w:rsidP="0096642E">
      <w:pPr>
        <w:pStyle w:val="Heading4"/>
        <w:rPr>
          <w:rFonts w:cs="Calibri"/>
        </w:rPr>
      </w:pPr>
      <w:r w:rsidRPr="00B249C0">
        <w:rPr>
          <w:rFonts w:cs="Calibri"/>
        </w:rPr>
        <w:t>Wealth tax generates sufficient revenue to combat climate change, public health, and global humanitarian efforts.</w:t>
      </w:r>
    </w:p>
    <w:p w14:paraId="62B69CB2" w14:textId="77777777" w:rsidR="0096642E" w:rsidRPr="00B249C0" w:rsidRDefault="0096642E" w:rsidP="0096642E">
      <w:r w:rsidRPr="00B249C0">
        <w:rPr>
          <w:b/>
          <w:sz w:val="26"/>
          <w:szCs w:val="26"/>
        </w:rPr>
        <w:t>Lawson ‘23</w:t>
      </w:r>
      <w:r w:rsidRPr="00B249C0">
        <w:t xml:space="preserve"> [Max Lawson; head of inequality policy, Oxfam International and co-chair, People’s Vaccine Alliance; 2-28-2023; "The super-rich elite must pay their fair share to fight global inequality"; BMJ; https://www-bmj-com.proxy.lib.umich.edu/content/380/bmj.p482; Accessed 6-25-2023; AT]</w:t>
      </w:r>
    </w:p>
    <w:p w14:paraId="12A6458A" w14:textId="77777777" w:rsidR="0096642E" w:rsidRPr="00B249C0" w:rsidRDefault="0096642E" w:rsidP="0096642E">
      <w:pPr>
        <w:rPr>
          <w:u w:val="single"/>
        </w:rPr>
      </w:pPr>
      <w:r w:rsidRPr="00B249C0">
        <w:rPr>
          <w:sz w:val="16"/>
          <w:szCs w:val="16"/>
        </w:rPr>
        <w:t xml:space="preserve">For </w:t>
      </w:r>
      <w:r w:rsidRPr="00B249C0">
        <w:rPr>
          <w:u w:val="single"/>
        </w:rPr>
        <w:t xml:space="preserve">the first time in a quarter of a century, </w:t>
      </w:r>
      <w:r w:rsidRPr="00B249C0">
        <w:rPr>
          <w:highlight w:val="cyan"/>
          <w:u w:val="single"/>
        </w:rPr>
        <w:t>extreme wealth</w:t>
      </w:r>
      <w:r w:rsidRPr="00B249C0">
        <w:rPr>
          <w:u w:val="single"/>
        </w:rPr>
        <w:t xml:space="preserve"> and extreme poverty have </w:t>
      </w:r>
      <w:r w:rsidRPr="00B249C0">
        <w:rPr>
          <w:highlight w:val="cyan"/>
          <w:u w:val="single"/>
        </w:rPr>
        <w:t>increased</w:t>
      </w:r>
      <w:r w:rsidRPr="00B249C0">
        <w:rPr>
          <w:u w:val="single"/>
        </w:rPr>
        <w:t xml:space="preserve"> simultaneously</w:t>
      </w:r>
      <w:r w:rsidRPr="00B249C0">
        <w:rPr>
          <w:sz w:val="16"/>
          <w:szCs w:val="16"/>
        </w:rPr>
        <w:t xml:space="preserve">. This has been </w:t>
      </w:r>
      <w:r w:rsidRPr="00B249C0">
        <w:rPr>
          <w:highlight w:val="cyan"/>
          <w:u w:val="single"/>
        </w:rPr>
        <w:t>driven by</w:t>
      </w:r>
      <w:r w:rsidRPr="00B249C0">
        <w:rPr>
          <w:u w:val="single"/>
        </w:rPr>
        <w:t xml:space="preserve"> a seismic wave of </w:t>
      </w:r>
      <w:r w:rsidRPr="00B249C0">
        <w:rPr>
          <w:highlight w:val="cyan"/>
          <w:u w:val="single"/>
        </w:rPr>
        <w:t>inequality</w:t>
      </w:r>
      <w:r w:rsidRPr="00B249C0">
        <w:rPr>
          <w:u w:val="single"/>
        </w:rPr>
        <w:t>, exacerbated by recurrent crises and an economic system that concentrates resources at the top rather than allocating them where they are most needed.</w:t>
      </w:r>
    </w:p>
    <w:p w14:paraId="0FC66FB1" w14:textId="77777777" w:rsidR="0096642E" w:rsidRPr="00B249C0" w:rsidRDefault="0096642E" w:rsidP="0096642E">
      <w:pPr>
        <w:rPr>
          <w:sz w:val="16"/>
          <w:szCs w:val="16"/>
        </w:rPr>
      </w:pPr>
      <w:r w:rsidRPr="00B249C0">
        <w:rPr>
          <w:sz w:val="16"/>
          <w:szCs w:val="16"/>
        </w:rPr>
        <w:t xml:space="preserve">The numbers are astonishing. In the past two years </w:t>
      </w:r>
      <w:r w:rsidRPr="00B249C0">
        <w:rPr>
          <w:u w:val="single"/>
        </w:rPr>
        <w:t>the richest 1% of people have acquired nearly twice as much new wealth as the rest of the world’s population put together</w:t>
      </w:r>
      <w:r w:rsidRPr="00B249C0">
        <w:rPr>
          <w:sz w:val="16"/>
          <w:szCs w:val="16"/>
        </w:rPr>
        <w:t>. Oxfam found that, for every $1 of new global wealth earned by a person in the bottom 90%, each billionaire gained roughly $1.7m (£1.4m; €1.6m). Meanwhile, the combined fortune of billionaires has increased by a staggering $2.7bn a day.1</w:t>
      </w:r>
    </w:p>
    <w:p w14:paraId="4AB78163" w14:textId="77777777" w:rsidR="0096642E" w:rsidRPr="00B249C0" w:rsidRDefault="0096642E" w:rsidP="0096642E">
      <w:pPr>
        <w:rPr>
          <w:sz w:val="16"/>
          <w:szCs w:val="16"/>
        </w:rPr>
      </w:pPr>
      <w:r w:rsidRPr="00B249C0">
        <w:rPr>
          <w:sz w:val="16"/>
          <w:szCs w:val="16"/>
        </w:rPr>
        <w:t xml:space="preserve">As the </w:t>
      </w:r>
      <w:proofErr w:type="gramStart"/>
      <w:r w:rsidRPr="00B249C0">
        <w:rPr>
          <w:sz w:val="16"/>
          <w:szCs w:val="16"/>
        </w:rPr>
        <w:t>cost of living</w:t>
      </w:r>
      <w:proofErr w:type="gramEnd"/>
      <w:r w:rsidRPr="00B249C0">
        <w:rPr>
          <w:sz w:val="16"/>
          <w:szCs w:val="16"/>
        </w:rPr>
        <w:t xml:space="preserve"> soars, 95 food and energy corporations more than doubled their profits last year. They made $306bn in windfall profits, paying out 84% of that ($257bn) to rich shareholders. The world’s biggest pharmaceutical companies continue to hold the world to ransom by fiercely defending their monopolies and charging inflated prices for covid-19 vaccines and other drugs. This has delivered them record profits of $1000 a second, while leaving people in poorer nations abandoned and unprotected.2 </w:t>
      </w:r>
      <w:proofErr w:type="gramStart"/>
      <w:r w:rsidRPr="00B249C0">
        <w:rPr>
          <w:sz w:val="16"/>
          <w:szCs w:val="16"/>
        </w:rPr>
        <w:t>Millions</w:t>
      </w:r>
      <w:proofErr w:type="gramEnd"/>
      <w:r w:rsidRPr="00B249C0">
        <w:rPr>
          <w:sz w:val="16"/>
          <w:szCs w:val="16"/>
        </w:rPr>
        <w:t xml:space="preserve"> of people have died unnecessarily as a result.</w:t>
      </w:r>
    </w:p>
    <w:p w14:paraId="7CEB939E" w14:textId="77777777" w:rsidR="0096642E" w:rsidRPr="00B249C0" w:rsidRDefault="0096642E" w:rsidP="0096642E">
      <w:pPr>
        <w:rPr>
          <w:sz w:val="16"/>
          <w:szCs w:val="16"/>
        </w:rPr>
      </w:pPr>
      <w:r w:rsidRPr="00B249C0">
        <w:rPr>
          <w:sz w:val="16"/>
          <w:szCs w:val="16"/>
        </w:rPr>
        <w:t xml:space="preserve">As the wealth of this tiny elite surges, </w:t>
      </w:r>
      <w:r w:rsidRPr="00B249C0">
        <w:rPr>
          <w:highlight w:val="cyan"/>
          <w:u w:val="single"/>
        </w:rPr>
        <w:t>billions of people</w:t>
      </w:r>
      <w:r w:rsidRPr="00B249C0">
        <w:rPr>
          <w:u w:val="single"/>
        </w:rPr>
        <w:t xml:space="preserve"> are </w:t>
      </w:r>
      <w:r w:rsidRPr="00B249C0">
        <w:rPr>
          <w:highlight w:val="cyan"/>
          <w:u w:val="single"/>
        </w:rPr>
        <w:t>struggling to survive</w:t>
      </w:r>
      <w:r w:rsidRPr="00B249C0">
        <w:rPr>
          <w:u w:val="single"/>
        </w:rPr>
        <w:t>, with one in 10 people in the world going hungry every day</w:t>
      </w:r>
      <w:r w:rsidRPr="00B249C0">
        <w:rPr>
          <w:sz w:val="16"/>
          <w:szCs w:val="16"/>
        </w:rPr>
        <w:t xml:space="preserve">. At least </w:t>
      </w:r>
      <w:r w:rsidRPr="00B249C0">
        <w:rPr>
          <w:u w:val="single"/>
        </w:rPr>
        <w:t>1.7 billion workers now live in countries where inflation is outpacing wages</w:t>
      </w:r>
      <w:r w:rsidRPr="00B249C0">
        <w:rPr>
          <w:sz w:val="16"/>
          <w:szCs w:val="16"/>
        </w:rPr>
        <w:t xml:space="preserve">.1 </w:t>
      </w:r>
      <w:r w:rsidRPr="00B249C0">
        <w:rPr>
          <w:u w:val="single"/>
        </w:rPr>
        <w:t>Entire nations are facing bankruptcy</w:t>
      </w:r>
      <w:r w:rsidRPr="00B249C0">
        <w:rPr>
          <w:sz w:val="16"/>
          <w:szCs w:val="16"/>
        </w:rPr>
        <w:t xml:space="preserve">, with the poorest countries spending four times more on repaying debts to rich creditors than on healthcare. </w:t>
      </w:r>
      <w:r w:rsidRPr="00B249C0">
        <w:rPr>
          <w:u w:val="single"/>
        </w:rPr>
        <w:t>Three quarters of governments worldwide are planning austerity driven public sector spending cuts</w:t>
      </w:r>
      <w:r w:rsidRPr="00B249C0">
        <w:rPr>
          <w:sz w:val="16"/>
          <w:szCs w:val="16"/>
        </w:rPr>
        <w:t xml:space="preserve">, including on healthcare and education, </w:t>
      </w:r>
      <w:proofErr w:type="spellStart"/>
      <w:r w:rsidRPr="00B249C0">
        <w:rPr>
          <w:sz w:val="16"/>
          <w:szCs w:val="16"/>
        </w:rPr>
        <w:t>totalling</w:t>
      </w:r>
      <w:proofErr w:type="spellEnd"/>
      <w:r w:rsidRPr="00B249C0">
        <w:rPr>
          <w:sz w:val="16"/>
          <w:szCs w:val="16"/>
        </w:rPr>
        <w:t xml:space="preserve"> $7.8tn over the next five years.</w:t>
      </w:r>
    </w:p>
    <w:p w14:paraId="748B20BC" w14:textId="77777777" w:rsidR="0096642E" w:rsidRPr="00B249C0" w:rsidRDefault="0096642E" w:rsidP="0096642E">
      <w:pPr>
        <w:rPr>
          <w:sz w:val="16"/>
          <w:szCs w:val="16"/>
        </w:rPr>
      </w:pPr>
      <w:r w:rsidRPr="00B249C0">
        <w:rPr>
          <w:sz w:val="16"/>
          <w:szCs w:val="16"/>
        </w:rPr>
        <w:t xml:space="preserve">This is irrefutable, damning proof that </w:t>
      </w:r>
      <w:r w:rsidRPr="00B249C0">
        <w:rPr>
          <w:u w:val="single"/>
        </w:rPr>
        <w:t>the global economic system is</w:t>
      </w:r>
      <w:r w:rsidRPr="00B249C0">
        <w:rPr>
          <w:sz w:val="16"/>
          <w:szCs w:val="16"/>
        </w:rPr>
        <w:t xml:space="preserve"> not so much broken as </w:t>
      </w:r>
      <w:r w:rsidRPr="00B249C0">
        <w:rPr>
          <w:u w:val="single"/>
        </w:rPr>
        <w:t xml:space="preserve">entirely unfit for purpose. </w:t>
      </w:r>
      <w:r w:rsidRPr="00B249C0">
        <w:rPr>
          <w:sz w:val="16"/>
          <w:szCs w:val="16"/>
        </w:rPr>
        <w:t xml:space="preserve">When you consider that the major, </w:t>
      </w:r>
      <w:r w:rsidRPr="00B249C0">
        <w:rPr>
          <w:u w:val="single"/>
        </w:rPr>
        <w:t xml:space="preserve">negative side effect of </w:t>
      </w:r>
      <w:r w:rsidRPr="00B249C0">
        <w:rPr>
          <w:highlight w:val="cyan"/>
          <w:u w:val="single"/>
        </w:rPr>
        <w:t>governments</w:t>
      </w:r>
      <w:r w:rsidRPr="00B249C0">
        <w:rPr>
          <w:u w:val="single"/>
        </w:rPr>
        <w:t xml:space="preserve"> pumping trillions of </w:t>
      </w:r>
      <w:r w:rsidRPr="00B249C0">
        <w:rPr>
          <w:highlight w:val="cyan"/>
          <w:u w:val="single"/>
        </w:rPr>
        <w:t>dollars</w:t>
      </w:r>
      <w:r w:rsidRPr="00B249C0">
        <w:rPr>
          <w:u w:val="single"/>
        </w:rPr>
        <w:t xml:space="preserve"> into their economies</w:t>
      </w:r>
      <w:r w:rsidRPr="00B249C0">
        <w:rPr>
          <w:sz w:val="16"/>
          <w:szCs w:val="16"/>
        </w:rPr>
        <w:t xml:space="preserve"> during the pandemic was that much of it </w:t>
      </w:r>
      <w:r w:rsidRPr="00B249C0">
        <w:rPr>
          <w:highlight w:val="cyan"/>
          <w:u w:val="single"/>
        </w:rPr>
        <w:t>end</w:t>
      </w:r>
      <w:r w:rsidRPr="00B249C0">
        <w:rPr>
          <w:u w:val="single"/>
        </w:rPr>
        <w:t xml:space="preserve">ed </w:t>
      </w:r>
      <w:r w:rsidRPr="00B249C0">
        <w:rPr>
          <w:highlight w:val="cyan"/>
          <w:u w:val="single"/>
        </w:rPr>
        <w:t>up in the pockets of the</w:t>
      </w:r>
      <w:r w:rsidRPr="00B249C0">
        <w:rPr>
          <w:u w:val="single"/>
        </w:rPr>
        <w:t xml:space="preserve"> </w:t>
      </w:r>
      <w:r w:rsidRPr="00B249C0">
        <w:rPr>
          <w:highlight w:val="cyan"/>
          <w:u w:val="single"/>
        </w:rPr>
        <w:t>rich</w:t>
      </w:r>
      <w:r w:rsidRPr="00B249C0">
        <w:rPr>
          <w:u w:val="single"/>
        </w:rPr>
        <w:t xml:space="preserve">est people, </w:t>
      </w:r>
      <w:r w:rsidRPr="00B249C0">
        <w:rPr>
          <w:sz w:val="16"/>
          <w:szCs w:val="16"/>
        </w:rPr>
        <w:t>it’s clear that systemic change is needed and that those who are richest must start paying their fair share.</w:t>
      </w:r>
    </w:p>
    <w:p w14:paraId="1873D4BE" w14:textId="77777777" w:rsidR="0096642E" w:rsidRPr="00B249C0" w:rsidRDefault="0096642E" w:rsidP="0096642E">
      <w:pPr>
        <w:rPr>
          <w:sz w:val="16"/>
          <w:szCs w:val="16"/>
        </w:rPr>
      </w:pPr>
      <w:r w:rsidRPr="00B249C0">
        <w:rPr>
          <w:sz w:val="16"/>
          <w:szCs w:val="16"/>
        </w:rPr>
        <w:t>History and precedent</w:t>
      </w:r>
    </w:p>
    <w:p w14:paraId="2EB54E06" w14:textId="77777777" w:rsidR="0096642E" w:rsidRPr="00B249C0" w:rsidRDefault="0096642E" w:rsidP="0096642E">
      <w:pPr>
        <w:rPr>
          <w:sz w:val="16"/>
          <w:szCs w:val="16"/>
        </w:rPr>
      </w:pPr>
      <w:r w:rsidRPr="00B249C0">
        <w:rPr>
          <w:sz w:val="16"/>
          <w:szCs w:val="16"/>
        </w:rPr>
        <w:t>Progressive taxation of a population’s richest members is not a new idea. Nor is it without precedent. Historically, taxation of the wealthiest people has helped to create more equal societies and prevent an extreme gulf emerging between the haves and the have-nots. For example, as recently as 1980, the top marginal income tax rate on the richest people was 70% in the US and 60% in the UK.</w:t>
      </w:r>
    </w:p>
    <w:p w14:paraId="7C7EFD37" w14:textId="77777777" w:rsidR="0096642E" w:rsidRPr="00B249C0" w:rsidRDefault="0096642E" w:rsidP="0096642E">
      <w:pPr>
        <w:rPr>
          <w:sz w:val="16"/>
          <w:szCs w:val="16"/>
        </w:rPr>
      </w:pPr>
      <w:r w:rsidRPr="00B249C0">
        <w:rPr>
          <w:highlight w:val="cyan"/>
          <w:u w:val="single"/>
        </w:rPr>
        <w:t>Taxes on wealthy</w:t>
      </w:r>
      <w:r w:rsidRPr="00B249C0">
        <w:rPr>
          <w:u w:val="single"/>
        </w:rPr>
        <w:t xml:space="preserve"> people are one of </w:t>
      </w:r>
      <w:r w:rsidRPr="00B249C0">
        <w:rPr>
          <w:highlight w:val="cyan"/>
          <w:u w:val="single"/>
        </w:rPr>
        <w:t>the most important levers</w:t>
      </w:r>
      <w:r w:rsidRPr="00B249C0">
        <w:rPr>
          <w:u w:val="single"/>
        </w:rPr>
        <w:t xml:space="preserve"> that a government has at its disposal </w:t>
      </w:r>
      <w:r w:rsidRPr="00B249C0">
        <w:rPr>
          <w:highlight w:val="cyan"/>
          <w:u w:val="single"/>
        </w:rPr>
        <w:t>to reduce economic inequality</w:t>
      </w:r>
      <w:r w:rsidRPr="00B249C0">
        <w:rPr>
          <w:sz w:val="16"/>
          <w:szCs w:val="16"/>
        </w:rPr>
        <w:t>. Not only that—they are popular among voters: 69% of people polled across 34 countries in Africa support increasing taxes on rich people.3 During the World Economic Forum’s recent meetings, more than 200 millionaires and billionaires from many nations signed a letter calling for higher taxes on rich people.4</w:t>
      </w:r>
    </w:p>
    <w:p w14:paraId="2EC51A4C" w14:textId="77777777" w:rsidR="0096642E" w:rsidRPr="00B249C0" w:rsidRDefault="0096642E" w:rsidP="0096642E">
      <w:pPr>
        <w:rPr>
          <w:sz w:val="16"/>
          <w:szCs w:val="16"/>
        </w:rPr>
      </w:pPr>
      <w:r w:rsidRPr="00B249C0">
        <w:rPr>
          <w:sz w:val="16"/>
          <w:szCs w:val="16"/>
        </w:rPr>
        <w:t xml:space="preserve">However, in </w:t>
      </w:r>
      <w:r w:rsidRPr="00B249C0">
        <w:rPr>
          <w:u w:val="single"/>
        </w:rPr>
        <w:t>the decades before the covid pandemic, progressive taxation collapsed</w:t>
      </w:r>
      <w:r w:rsidRPr="00B249C0">
        <w:rPr>
          <w:sz w:val="16"/>
          <w:szCs w:val="16"/>
        </w:rPr>
        <w:t xml:space="preserve">. The top rate of personal income tax has halved to around 30% across 100 countries.1 Taxes on gains from capital are little more than half that. Just four cents in every tax dollar comes from wealth taxes, while VAT, a tax paid disproportionately by poorer people, has filled the gap. </w:t>
      </w:r>
      <w:r w:rsidRPr="00B249C0">
        <w:rPr>
          <w:sz w:val="16"/>
          <w:szCs w:val="16"/>
        </w:rPr>
        <w:lastRenderedPageBreak/>
        <w:t xml:space="preserve">We live in an upside-down world where Jeff </w:t>
      </w:r>
      <w:r w:rsidRPr="00B249C0">
        <w:rPr>
          <w:u w:val="single"/>
        </w:rPr>
        <w:t>Bezos</w:t>
      </w:r>
      <w:r w:rsidRPr="00B249C0">
        <w:rPr>
          <w:sz w:val="16"/>
          <w:szCs w:val="16"/>
        </w:rPr>
        <w:t xml:space="preserve">, founder of Amazon, </w:t>
      </w:r>
      <w:r w:rsidRPr="00B249C0">
        <w:rPr>
          <w:u w:val="single"/>
        </w:rPr>
        <w:t>paid a true tax rate of less than 1%</w:t>
      </w:r>
      <w:r w:rsidRPr="00B249C0">
        <w:rPr>
          <w:sz w:val="16"/>
          <w:szCs w:val="16"/>
        </w:rPr>
        <w:t xml:space="preserve"> from 2014 to 2018, </w:t>
      </w:r>
      <w:r w:rsidRPr="00B249C0">
        <w:rPr>
          <w:u w:val="single"/>
        </w:rPr>
        <w:t>while a flour vendor in Uganda pays 40%</w:t>
      </w:r>
      <w:proofErr w:type="gramStart"/>
      <w:r w:rsidRPr="00B249C0">
        <w:rPr>
          <w:sz w:val="16"/>
          <w:szCs w:val="16"/>
        </w:rPr>
        <w:t>.15</w:t>
      </w:r>
      <w:proofErr w:type="gramEnd"/>
    </w:p>
    <w:p w14:paraId="5A8E9E10" w14:textId="77777777" w:rsidR="0096642E" w:rsidRPr="00B249C0" w:rsidRDefault="0096642E" w:rsidP="0096642E">
      <w:pPr>
        <w:rPr>
          <w:sz w:val="16"/>
          <w:szCs w:val="16"/>
        </w:rPr>
      </w:pPr>
      <w:r w:rsidRPr="00B249C0">
        <w:rPr>
          <w:highlight w:val="cyan"/>
          <w:u w:val="single"/>
        </w:rPr>
        <w:t xml:space="preserve">Wealth taxes could raise </w:t>
      </w:r>
      <w:r w:rsidRPr="00B249C0">
        <w:rPr>
          <w:u w:val="single"/>
        </w:rPr>
        <w:t>a significant amount of money</w:t>
      </w:r>
      <w:r w:rsidRPr="00B249C0">
        <w:rPr>
          <w:sz w:val="16"/>
          <w:szCs w:val="16"/>
        </w:rPr>
        <w:t xml:space="preserve">. A </w:t>
      </w:r>
      <w:r w:rsidRPr="00B249C0">
        <w:rPr>
          <w:u w:val="single"/>
        </w:rPr>
        <w:t>wealth tax of</w:t>
      </w:r>
      <w:r w:rsidRPr="00B249C0">
        <w:rPr>
          <w:sz w:val="16"/>
          <w:szCs w:val="16"/>
        </w:rPr>
        <w:t xml:space="preserve"> up to </w:t>
      </w:r>
      <w:r w:rsidRPr="00B249C0">
        <w:rPr>
          <w:u w:val="single"/>
        </w:rPr>
        <w:t xml:space="preserve">5% on the world’s billionaires and multimillionaires could raise </w:t>
      </w:r>
      <w:r w:rsidRPr="00B249C0">
        <w:rPr>
          <w:highlight w:val="cyan"/>
          <w:u w:val="single"/>
        </w:rPr>
        <w:t>$1.7tn a year</w:t>
      </w:r>
      <w:r w:rsidRPr="00B249C0">
        <w:rPr>
          <w:sz w:val="16"/>
          <w:szCs w:val="16"/>
        </w:rPr>
        <w:t xml:space="preserve">. </w:t>
      </w:r>
      <w:r w:rsidRPr="00B249C0">
        <w:rPr>
          <w:u w:val="single"/>
        </w:rPr>
        <w:t xml:space="preserve">Imagine what </w:t>
      </w:r>
      <w:r w:rsidRPr="00B249C0">
        <w:rPr>
          <w:highlight w:val="cyan"/>
          <w:u w:val="single"/>
        </w:rPr>
        <w:t>that could</w:t>
      </w:r>
      <w:r w:rsidRPr="00B249C0">
        <w:rPr>
          <w:u w:val="single"/>
        </w:rPr>
        <w:t xml:space="preserve"> do for </w:t>
      </w:r>
      <w:r w:rsidRPr="00B249C0">
        <w:rPr>
          <w:highlight w:val="cyan"/>
          <w:u w:val="single"/>
        </w:rPr>
        <w:t>invest</w:t>
      </w:r>
      <w:r w:rsidRPr="00B249C0">
        <w:rPr>
          <w:u w:val="single"/>
        </w:rPr>
        <w:t xml:space="preserve">ment </w:t>
      </w:r>
      <w:r w:rsidRPr="00B249C0">
        <w:rPr>
          <w:highlight w:val="cyan"/>
          <w:u w:val="single"/>
        </w:rPr>
        <w:t>in public health or</w:t>
      </w:r>
      <w:r w:rsidRPr="00B249C0">
        <w:rPr>
          <w:u w:val="single"/>
        </w:rPr>
        <w:t xml:space="preserve"> combating </w:t>
      </w:r>
      <w:r w:rsidRPr="00B249C0">
        <w:rPr>
          <w:highlight w:val="cyan"/>
          <w:u w:val="single"/>
        </w:rPr>
        <w:t>climate chang</w:t>
      </w:r>
      <w:r w:rsidRPr="00B249C0">
        <w:rPr>
          <w:u w:val="single"/>
        </w:rPr>
        <w:t>e</w:t>
      </w:r>
      <w:r w:rsidRPr="00B249C0">
        <w:rPr>
          <w:sz w:val="16"/>
          <w:szCs w:val="16"/>
        </w:rPr>
        <w:t xml:space="preserve">. It </w:t>
      </w:r>
      <w:r w:rsidRPr="00B249C0">
        <w:rPr>
          <w:u w:val="single"/>
        </w:rPr>
        <w:t>could also fully fund all existing UN humanitarian appeals</w:t>
      </w:r>
      <w:r w:rsidRPr="00B249C0">
        <w:rPr>
          <w:sz w:val="16"/>
          <w:szCs w:val="16"/>
        </w:rPr>
        <w:t>, including for eastern Africa, where as many as 28 million people face extreme hunger.</w:t>
      </w:r>
    </w:p>
    <w:p w14:paraId="2C52BE74" w14:textId="77777777" w:rsidR="0096642E" w:rsidRPr="00B249C0" w:rsidRDefault="0096642E" w:rsidP="0096642E">
      <w:pPr>
        <w:rPr>
          <w:sz w:val="16"/>
          <w:szCs w:val="16"/>
        </w:rPr>
      </w:pPr>
      <w:r w:rsidRPr="00B249C0">
        <w:rPr>
          <w:sz w:val="16"/>
          <w:szCs w:val="16"/>
        </w:rPr>
        <w:t>This is money that can benefit not just rich nations but lower income nations too: in Nigeria and India, for example, this revenue could boost health expenditure by 14% and 33%, respectively. Those are the two countries where the most women die trying to have a baby. Imagine how many skilled midwives could be funded by that money, and what suffering could be avoided.</w:t>
      </w:r>
    </w:p>
    <w:p w14:paraId="7D613E88" w14:textId="77777777" w:rsidR="0096642E" w:rsidRPr="00B249C0" w:rsidRDefault="0096642E" w:rsidP="0096642E">
      <w:pPr>
        <w:rPr>
          <w:sz w:val="16"/>
          <w:szCs w:val="16"/>
        </w:rPr>
      </w:pPr>
      <w:r w:rsidRPr="00B249C0">
        <w:rPr>
          <w:u w:val="single"/>
        </w:rPr>
        <w:t xml:space="preserve">To turn back the wave of inequality </w:t>
      </w:r>
      <w:r w:rsidRPr="00B249C0">
        <w:rPr>
          <w:sz w:val="16"/>
          <w:szCs w:val="16"/>
        </w:rPr>
        <w:t xml:space="preserve">engulfing so many, </w:t>
      </w:r>
      <w:r w:rsidRPr="00B249C0">
        <w:rPr>
          <w:u w:val="single"/>
        </w:rPr>
        <w:t>and to provide the healthcare and other public services that are vital in tackling poverty</w:t>
      </w:r>
      <w:r w:rsidRPr="00B249C0">
        <w:rPr>
          <w:sz w:val="16"/>
          <w:szCs w:val="16"/>
        </w:rPr>
        <w:t xml:space="preserve">, </w:t>
      </w:r>
      <w:r w:rsidRPr="00B249C0">
        <w:rPr>
          <w:u w:val="single"/>
        </w:rPr>
        <w:t>governments must stop looking the other way</w:t>
      </w:r>
      <w:r w:rsidRPr="00B249C0">
        <w:rPr>
          <w:sz w:val="16"/>
          <w:szCs w:val="16"/>
        </w:rPr>
        <w:t xml:space="preserve">. The </w:t>
      </w:r>
      <w:r w:rsidRPr="00B249C0">
        <w:rPr>
          <w:u w:val="single"/>
        </w:rPr>
        <w:t>super-rich elite are long overdue in paying their fair share</w:t>
      </w:r>
      <w:r w:rsidRPr="00B249C0">
        <w:rPr>
          <w:sz w:val="16"/>
          <w:szCs w:val="16"/>
        </w:rPr>
        <w:t xml:space="preserve"> and setting us all on the path to a more equal future.</w:t>
      </w:r>
    </w:p>
    <w:p w14:paraId="16A8D1CF" w14:textId="77777777" w:rsidR="0096642E" w:rsidRPr="00B249C0" w:rsidRDefault="0096642E" w:rsidP="0096642E"/>
    <w:p w14:paraId="6585A2FA" w14:textId="77777777" w:rsidR="0096642E" w:rsidRPr="00B249C0" w:rsidRDefault="0096642E" w:rsidP="0096642E"/>
    <w:p w14:paraId="52CA342D" w14:textId="77777777" w:rsidR="0096642E" w:rsidRPr="00B249C0" w:rsidRDefault="0096642E" w:rsidP="0096642E">
      <w:pPr>
        <w:pStyle w:val="Heading3"/>
        <w:rPr>
          <w:rFonts w:cs="Calibri"/>
        </w:rPr>
      </w:pPr>
      <w:r w:rsidRPr="00B249C0">
        <w:rPr>
          <w:rFonts w:cs="Calibri"/>
        </w:rPr>
        <w:lastRenderedPageBreak/>
        <w:t>Solves Inequality</w:t>
      </w:r>
    </w:p>
    <w:p w14:paraId="324076A5" w14:textId="77777777" w:rsidR="0096642E" w:rsidRPr="00B249C0" w:rsidRDefault="0096642E" w:rsidP="0096642E">
      <w:pPr>
        <w:pStyle w:val="Heading4"/>
        <w:rPr>
          <w:rStyle w:val="StyleUnderline"/>
          <w:rFonts w:cs="Calibri"/>
          <w:sz w:val="26"/>
          <w:szCs w:val="26"/>
          <w:u w:val="none"/>
        </w:rPr>
      </w:pPr>
      <w:r w:rsidRPr="00B249C0">
        <w:rPr>
          <w:rStyle w:val="StyleUnderline"/>
          <w:rFonts w:cs="Calibri"/>
          <w:sz w:val="26"/>
          <w:szCs w:val="26"/>
          <w:u w:val="none"/>
        </w:rPr>
        <w:t>Wealth tax reduces inequality – political willpower through the plan solves all logistical barriers.</w:t>
      </w:r>
    </w:p>
    <w:p w14:paraId="6E1458AD" w14:textId="77777777" w:rsidR="0096642E" w:rsidRPr="00B249C0" w:rsidRDefault="0096642E" w:rsidP="0096642E">
      <w:pPr>
        <w:rPr>
          <w:rStyle w:val="StyleUnderline"/>
          <w:u w:val="none"/>
        </w:rPr>
      </w:pPr>
      <w:r w:rsidRPr="00B249C0">
        <w:rPr>
          <w:rStyle w:val="Style13ptBold"/>
        </w:rPr>
        <w:t>Jackson and Sanger ‘20</w:t>
      </w:r>
      <w:r w:rsidRPr="00B249C0">
        <w:rPr>
          <w:rStyle w:val="StyleUnderline"/>
          <w:u w:val="none"/>
        </w:rPr>
        <w:t xml:space="preserve"> [Andrew Jackson, Toby Sanger; Senior policy adviser at the Broadbent Institute, Executive director of Canadians for Tax Fairness; October 2020; "Policy Forum: The Case for an Annual Net Wealth Tax"; Canadian Tax Journal; https://www.proquest.com/docview/2470678183/fulltext/8E7286702BC14FC2PQ/1?accountid=14667; Accessed 6-24-2023; Bell-AT]</w:t>
      </w:r>
    </w:p>
    <w:p w14:paraId="1D9AE2A8" w14:textId="77777777" w:rsidR="0096642E" w:rsidRPr="00B249C0" w:rsidRDefault="0096642E" w:rsidP="0096642E">
      <w:pPr>
        <w:rPr>
          <w:rStyle w:val="StyleUnderline"/>
          <w:sz w:val="16"/>
          <w:u w:val="none"/>
        </w:rPr>
      </w:pPr>
      <w:r w:rsidRPr="00B249C0">
        <w:rPr>
          <w:rStyle w:val="StyleUnderline"/>
          <w:sz w:val="16"/>
          <w:u w:val="none"/>
        </w:rPr>
        <w:t xml:space="preserve">Capital Flight and Expatriation A further </w:t>
      </w:r>
      <w:r w:rsidRPr="00B249C0">
        <w:rPr>
          <w:rStyle w:val="StyleUnderline"/>
        </w:rPr>
        <w:t>argument against an annual wealth tax is that it could result in capital flight and relocation by those subject to the tax</w:t>
      </w:r>
      <w:r w:rsidRPr="00B249C0">
        <w:rPr>
          <w:rStyle w:val="StyleUnderline"/>
          <w:sz w:val="16"/>
          <w:u w:val="none"/>
        </w:rPr>
        <w:t xml:space="preserve">. While some </w:t>
      </w:r>
      <w:r w:rsidRPr="00B249C0">
        <w:rPr>
          <w:rStyle w:val="StyleUnderline"/>
          <w:highlight w:val="cyan"/>
        </w:rPr>
        <w:t>researchers found</w:t>
      </w:r>
      <w:r w:rsidRPr="00B249C0">
        <w:rPr>
          <w:rStyle w:val="StyleUnderline"/>
        </w:rPr>
        <w:t xml:space="preserve"> </w:t>
      </w:r>
      <w:r w:rsidRPr="00B249C0">
        <w:rPr>
          <w:rStyle w:val="StyleUnderline"/>
          <w:sz w:val="16"/>
          <w:u w:val="none"/>
        </w:rPr>
        <w:t xml:space="preserve">significant capital flight from France following its introduction of a highly publicized wealth tax in 1989, others have found </w:t>
      </w:r>
      <w:r w:rsidRPr="00B249C0">
        <w:rPr>
          <w:rStyle w:val="Emphasis"/>
          <w:highlight w:val="cyan"/>
        </w:rPr>
        <w:t>limited mobility and expatriation</w:t>
      </w:r>
      <w:r w:rsidRPr="00B249C0">
        <w:rPr>
          <w:rStyle w:val="StyleUnderline"/>
          <w:sz w:val="16"/>
          <w:u w:val="none"/>
        </w:rPr>
        <w:t xml:space="preserve">.44 </w:t>
      </w:r>
      <w:proofErr w:type="spellStart"/>
      <w:r w:rsidRPr="00B249C0">
        <w:rPr>
          <w:rStyle w:val="StyleUnderline"/>
          <w:sz w:val="16"/>
          <w:u w:val="none"/>
        </w:rPr>
        <w:t>Saez</w:t>
      </w:r>
      <w:proofErr w:type="spellEnd"/>
      <w:r w:rsidRPr="00B249C0">
        <w:rPr>
          <w:rStyle w:val="StyleUnderline"/>
          <w:sz w:val="16"/>
          <w:u w:val="none"/>
        </w:rPr>
        <w:t xml:space="preserve"> and Zucman, and Senator Warren, have proposed that </w:t>
      </w:r>
      <w:r w:rsidRPr="00B249C0">
        <w:rPr>
          <w:rStyle w:val="StyleUnderline"/>
        </w:rPr>
        <w:t xml:space="preserve">a wealth </w:t>
      </w:r>
      <w:r w:rsidRPr="00B249C0">
        <w:rPr>
          <w:rStyle w:val="StyleUnderline"/>
          <w:highlight w:val="cyan"/>
        </w:rPr>
        <w:t>tax could be combined with</w:t>
      </w:r>
      <w:r w:rsidRPr="00B249C0">
        <w:rPr>
          <w:rStyle w:val="StyleUnderline"/>
        </w:rPr>
        <w:t xml:space="preserve"> measures to limit capital flight, such as an </w:t>
      </w:r>
      <w:r w:rsidRPr="00B249C0">
        <w:rPr>
          <w:rStyle w:val="StyleUnderline"/>
          <w:highlight w:val="cyan"/>
        </w:rPr>
        <w:t>exit tax</w:t>
      </w:r>
      <w:r w:rsidRPr="00B249C0">
        <w:rPr>
          <w:rStyle w:val="StyleUnderline"/>
          <w:sz w:val="16"/>
          <w:u w:val="none"/>
        </w:rPr>
        <w:t xml:space="preserve"> of 40 percent of net wealth for those who renounce their citizenship.45</w:t>
      </w:r>
    </w:p>
    <w:p w14:paraId="59F5F99B" w14:textId="77777777" w:rsidR="0096642E" w:rsidRPr="00B249C0" w:rsidRDefault="0096642E" w:rsidP="0096642E">
      <w:pPr>
        <w:rPr>
          <w:rStyle w:val="StyleUnderline"/>
          <w:sz w:val="16"/>
          <w:u w:val="none"/>
        </w:rPr>
      </w:pPr>
      <w:r w:rsidRPr="00B249C0">
        <w:rPr>
          <w:rStyle w:val="StyleUnderline"/>
          <w:sz w:val="16"/>
          <w:u w:val="none"/>
        </w:rPr>
        <w:t xml:space="preserve">Tax Evasion A common objection to an annual wealth tax is that it can be easily taxed through </w:t>
      </w:r>
      <w:r w:rsidRPr="00B249C0">
        <w:rPr>
          <w:rStyle w:val="StyleUnderline"/>
        </w:rPr>
        <w:t>tax evasion</w:t>
      </w:r>
      <w:r w:rsidRPr="00B249C0">
        <w:rPr>
          <w:rStyle w:val="StyleUnderline"/>
          <w:sz w:val="16"/>
          <w:u w:val="none"/>
        </w:rPr>
        <w:t xml:space="preserve">. This certainly </w:t>
      </w:r>
      <w:r w:rsidRPr="00B249C0">
        <w:rPr>
          <w:rStyle w:val="StyleUnderline"/>
        </w:rPr>
        <w:t>could have been the case in the past</w:t>
      </w:r>
      <w:r w:rsidRPr="00B249C0">
        <w:rPr>
          <w:rStyle w:val="StyleUnderline"/>
          <w:sz w:val="16"/>
          <w:u w:val="none"/>
        </w:rPr>
        <w:t xml:space="preserve">, but </w:t>
      </w:r>
      <w:r w:rsidRPr="00B249C0">
        <w:rPr>
          <w:rStyle w:val="StyleUnderline"/>
        </w:rPr>
        <w:t xml:space="preserve">the rules of the game are changing </w:t>
      </w:r>
      <w:proofErr w:type="gramStart"/>
      <w:r w:rsidRPr="00B249C0">
        <w:rPr>
          <w:rStyle w:val="StyleUnderline"/>
        </w:rPr>
        <w:t>as a result of</w:t>
      </w:r>
      <w:proofErr w:type="gramEnd"/>
      <w:r w:rsidRPr="00B249C0">
        <w:rPr>
          <w:rStyle w:val="StyleUnderline"/>
          <w:sz w:val="16"/>
          <w:u w:val="none"/>
        </w:rPr>
        <w:t xml:space="preserve"> the OECD's base erosion and profit shifting (BEPS) </w:t>
      </w:r>
      <w:r w:rsidRPr="00B249C0">
        <w:rPr>
          <w:rStyle w:val="StyleUnderline"/>
          <w:highlight w:val="cyan"/>
        </w:rPr>
        <w:t>reforms and</w:t>
      </w:r>
      <w:r w:rsidRPr="00B249C0">
        <w:rPr>
          <w:rStyle w:val="StyleUnderline"/>
        </w:rPr>
        <w:t xml:space="preserve"> the implementation of more extensive </w:t>
      </w:r>
      <w:r w:rsidRPr="00B249C0">
        <w:rPr>
          <w:rStyle w:val="Emphasis"/>
          <w:highlight w:val="cyan"/>
        </w:rPr>
        <w:t>anti-avoidance measures</w:t>
      </w:r>
      <w:r w:rsidRPr="00B249C0">
        <w:rPr>
          <w:rStyle w:val="StyleUnderline"/>
        </w:rPr>
        <w:t xml:space="preserve"> by national governments</w:t>
      </w:r>
      <w:r w:rsidRPr="00B249C0">
        <w:rPr>
          <w:rStyle w:val="StyleUnderline"/>
          <w:sz w:val="16"/>
          <w:u w:val="none"/>
        </w:rPr>
        <w:t xml:space="preserve">. By far </w:t>
      </w:r>
      <w:r w:rsidRPr="00B249C0">
        <w:rPr>
          <w:rStyle w:val="StyleUnderline"/>
        </w:rPr>
        <w:t>the largest share of assets held by the wealthiest individuals is controlled by their equity ownership</w:t>
      </w:r>
      <w:r w:rsidRPr="00B249C0">
        <w:rPr>
          <w:rStyle w:val="StyleUnderline"/>
          <w:sz w:val="16"/>
          <w:u w:val="none"/>
        </w:rPr>
        <w:t xml:space="preserve"> of either listed </w:t>
      </w:r>
      <w:r w:rsidRPr="00B249C0">
        <w:rPr>
          <w:rStyle w:val="StyleUnderline"/>
        </w:rPr>
        <w:t>or</w:t>
      </w:r>
      <w:r w:rsidRPr="00B249C0">
        <w:rPr>
          <w:rStyle w:val="StyleUnderline"/>
          <w:sz w:val="16"/>
          <w:u w:val="none"/>
        </w:rPr>
        <w:t xml:space="preserve"> partially </w:t>
      </w:r>
      <w:r w:rsidRPr="00B249C0">
        <w:rPr>
          <w:rStyle w:val="StyleUnderline"/>
        </w:rPr>
        <w:t>held corporations</w:t>
      </w:r>
      <w:r w:rsidRPr="00B249C0">
        <w:rPr>
          <w:rStyle w:val="StyleUnderline"/>
          <w:sz w:val="16"/>
          <w:u w:val="none"/>
        </w:rPr>
        <w:t>.46</w:t>
      </w:r>
    </w:p>
    <w:p w14:paraId="4C75A073" w14:textId="77777777" w:rsidR="0096642E" w:rsidRPr="00B249C0" w:rsidRDefault="0096642E" w:rsidP="0096642E">
      <w:pPr>
        <w:rPr>
          <w:rStyle w:val="StyleUnderline"/>
          <w:sz w:val="16"/>
          <w:u w:val="none"/>
        </w:rPr>
      </w:pPr>
      <w:r w:rsidRPr="00B249C0">
        <w:rPr>
          <w:rStyle w:val="StyleUnderline"/>
          <w:sz w:val="16"/>
          <w:u w:val="none"/>
        </w:rPr>
        <w:t xml:space="preserve">The Independent Commission for the Reform of International Corporate Taxation (ICRICT) notes: </w:t>
      </w:r>
      <w:r w:rsidRPr="00B249C0">
        <w:rPr>
          <w:rStyle w:val="StyleUnderline"/>
        </w:rPr>
        <w:t>Despite the scale of hidden wealth</w:t>
      </w:r>
      <w:r w:rsidRPr="00B249C0">
        <w:rPr>
          <w:rStyle w:val="StyleUnderline"/>
          <w:sz w:val="16"/>
          <w:u w:val="none"/>
        </w:rPr>
        <w:t xml:space="preserve">... </w:t>
      </w:r>
      <w:r w:rsidRPr="00B249C0">
        <w:rPr>
          <w:rStyle w:val="StyleUnderline"/>
        </w:rPr>
        <w:t xml:space="preserve">the </w:t>
      </w:r>
      <w:r w:rsidRPr="00B249C0">
        <w:rPr>
          <w:rStyle w:val="Emphasis"/>
          <w:highlight w:val="cyan"/>
        </w:rPr>
        <w:t>existing data-collection infrastructure</w:t>
      </w:r>
      <w:r w:rsidRPr="00B249C0">
        <w:rPr>
          <w:rStyle w:val="StyleUnderline"/>
          <w:highlight w:val="cyan"/>
        </w:rPr>
        <w:t xml:space="preserve"> includes</w:t>
      </w:r>
      <w:r w:rsidRPr="00B249C0">
        <w:rPr>
          <w:rStyle w:val="StyleUnderline"/>
        </w:rPr>
        <w:t xml:space="preserve"> potentially </w:t>
      </w:r>
      <w:r w:rsidRPr="00B249C0">
        <w:rPr>
          <w:rStyle w:val="Emphasis"/>
          <w:highlight w:val="cyan"/>
        </w:rPr>
        <w:t>powerful tools for transparency</w:t>
      </w:r>
      <w:r w:rsidRPr="00B249C0">
        <w:rPr>
          <w:rStyle w:val="StyleUnderline"/>
        </w:rPr>
        <w:t xml:space="preserve">, </w:t>
      </w:r>
      <w:r w:rsidRPr="00B249C0">
        <w:rPr>
          <w:rStyle w:val="StyleUnderline"/>
          <w:highlight w:val="cyan"/>
        </w:rPr>
        <w:t>including the</w:t>
      </w:r>
      <w:r w:rsidRPr="00B249C0">
        <w:rPr>
          <w:rStyle w:val="StyleUnderline"/>
        </w:rPr>
        <w:t xml:space="preserve"> recent adoption of </w:t>
      </w:r>
      <w:r w:rsidRPr="00B249C0">
        <w:rPr>
          <w:rStyle w:val="StyleUnderline"/>
          <w:highlight w:val="cyan"/>
        </w:rPr>
        <w:t>tax transparency measures</w:t>
      </w:r>
      <w:r w:rsidRPr="00B249C0">
        <w:rPr>
          <w:rStyle w:val="StyleUnderline"/>
          <w:sz w:val="16"/>
          <w:u w:val="none"/>
        </w:rPr>
        <w:t xml:space="preserve">, such as the </w:t>
      </w:r>
      <w:r w:rsidRPr="00B249C0">
        <w:rPr>
          <w:rStyle w:val="StyleUnderline"/>
        </w:rPr>
        <w:t xml:space="preserve">automatic, </w:t>
      </w:r>
      <w:r w:rsidRPr="00B249C0">
        <w:rPr>
          <w:rStyle w:val="Emphasis"/>
        </w:rPr>
        <w:t>multilateral exchange of bank accounts</w:t>
      </w:r>
      <w:r w:rsidRPr="00B249C0">
        <w:rPr>
          <w:rStyle w:val="StyleUnderline"/>
        </w:rPr>
        <w:t xml:space="preserve"> data at a global level between tax authorities, </w:t>
      </w:r>
      <w:r w:rsidRPr="00B249C0">
        <w:rPr>
          <w:rStyle w:val="Emphasis"/>
        </w:rPr>
        <w:t>public registries</w:t>
      </w:r>
      <w:r w:rsidRPr="00B249C0">
        <w:rPr>
          <w:rStyle w:val="StyleUnderline"/>
        </w:rPr>
        <w:t xml:space="preserve"> of beneficial ownerships and exchange between tax authorities of country-by-country reporting from multinational corporates</w:t>
      </w:r>
      <w:r w:rsidRPr="00B249C0">
        <w:rPr>
          <w:rStyle w:val="StyleUnderline"/>
          <w:sz w:val="16"/>
          <w:u w:val="none"/>
        </w:rPr>
        <w:t>.47</w:t>
      </w:r>
    </w:p>
    <w:p w14:paraId="57994041" w14:textId="77777777" w:rsidR="0096642E" w:rsidRPr="00B249C0" w:rsidRDefault="0096642E" w:rsidP="0096642E">
      <w:pPr>
        <w:rPr>
          <w:rStyle w:val="StyleUnderline"/>
          <w:sz w:val="16"/>
          <w:u w:val="none"/>
        </w:rPr>
      </w:pPr>
      <w:r w:rsidRPr="00B249C0">
        <w:rPr>
          <w:rStyle w:val="StyleUnderline"/>
          <w:sz w:val="16"/>
          <w:u w:val="none"/>
        </w:rPr>
        <w:t xml:space="preserve">Following the passage of the US Foreign Account Tax Compliance Act48 in 2010, </w:t>
      </w:r>
      <w:r w:rsidRPr="00B249C0">
        <w:rPr>
          <w:rStyle w:val="StyleUnderline"/>
          <w:highlight w:val="cyan"/>
        </w:rPr>
        <w:t>foreign banks now routinely report foreign assets to the US</w:t>
      </w:r>
      <w:r w:rsidRPr="00B249C0">
        <w:rPr>
          <w:rStyle w:val="StyleUnderline"/>
        </w:rPr>
        <w:t xml:space="preserve"> tax authorities</w:t>
      </w:r>
      <w:r w:rsidRPr="00B249C0">
        <w:rPr>
          <w:rStyle w:val="StyleUnderline"/>
          <w:sz w:val="16"/>
          <w:u w:val="none"/>
        </w:rPr>
        <w:t xml:space="preserve">, </w:t>
      </w:r>
      <w:r w:rsidRPr="00B249C0">
        <w:rPr>
          <w:rStyle w:val="StyleUnderline"/>
        </w:rPr>
        <w:t>under the threat of severe sanctions</w:t>
      </w:r>
      <w:r w:rsidRPr="00B249C0">
        <w:rPr>
          <w:rStyle w:val="StyleUnderline"/>
          <w:sz w:val="16"/>
          <w:u w:val="none"/>
        </w:rPr>
        <w:t xml:space="preserve">. </w:t>
      </w:r>
      <w:r w:rsidRPr="00B249C0">
        <w:rPr>
          <w:rStyle w:val="StyleUnderline"/>
        </w:rPr>
        <w:t>A global asset registry</w:t>
      </w:r>
      <w:r w:rsidRPr="00B249C0">
        <w:rPr>
          <w:rStyle w:val="StyleUnderline"/>
          <w:sz w:val="16"/>
          <w:u w:val="none"/>
        </w:rPr>
        <w:t xml:space="preserve">, as proposed by Piketty and ICRICT, </w:t>
      </w:r>
      <w:r w:rsidRPr="00B249C0">
        <w:rPr>
          <w:rStyle w:val="StyleUnderline"/>
        </w:rPr>
        <w:t>would combine existing data with additional data collected by national authorities</w:t>
      </w:r>
      <w:r w:rsidRPr="00B249C0">
        <w:rPr>
          <w:rStyle w:val="StyleUnderline"/>
          <w:sz w:val="16"/>
          <w:u w:val="none"/>
        </w:rPr>
        <w:t>.49</w:t>
      </w:r>
    </w:p>
    <w:p w14:paraId="2D42EDB5" w14:textId="77777777" w:rsidR="0096642E" w:rsidRPr="00B249C0" w:rsidRDefault="0096642E" w:rsidP="0096642E">
      <w:pPr>
        <w:rPr>
          <w:rStyle w:val="StyleUnderline"/>
          <w:sz w:val="16"/>
          <w:u w:val="none"/>
        </w:rPr>
      </w:pPr>
      <w:r w:rsidRPr="00B249C0">
        <w:rPr>
          <w:rStyle w:val="StyleUnderline"/>
        </w:rPr>
        <w:t xml:space="preserve">Tax </w:t>
      </w:r>
      <w:r w:rsidRPr="00B249C0">
        <w:rPr>
          <w:rStyle w:val="StyleUnderline"/>
          <w:highlight w:val="cyan"/>
        </w:rPr>
        <w:t xml:space="preserve">enforcement and compliance are matters of </w:t>
      </w:r>
      <w:r w:rsidRPr="00B249C0">
        <w:rPr>
          <w:rStyle w:val="Emphasis"/>
          <w:highlight w:val="cyan"/>
        </w:rPr>
        <w:t>political will</w:t>
      </w:r>
      <w:r w:rsidRPr="00B249C0">
        <w:rPr>
          <w:rStyle w:val="StyleUnderline"/>
          <w:sz w:val="16"/>
          <w:u w:val="none"/>
        </w:rPr>
        <w:t xml:space="preserve">, and </w:t>
      </w:r>
      <w:r w:rsidRPr="00B249C0">
        <w:rPr>
          <w:rStyle w:val="StyleUnderline"/>
        </w:rPr>
        <w:t xml:space="preserve">tax dodging and </w:t>
      </w:r>
      <w:r w:rsidRPr="00B249C0">
        <w:rPr>
          <w:rStyle w:val="StyleUnderline"/>
          <w:highlight w:val="cyan"/>
        </w:rPr>
        <w:t>evasion can be countered</w:t>
      </w:r>
      <w:r w:rsidRPr="00B249C0">
        <w:rPr>
          <w:rStyle w:val="StyleUnderline"/>
        </w:rPr>
        <w:t xml:space="preserve"> by setting strong standards for disclosure, increasing opportunities for avoidance through legislative changes, strengthening anti-avoidance rules, increasing penalties, and increasing resources for investigation, enforcement, and prosecution</w:t>
      </w:r>
      <w:r w:rsidRPr="00B249C0">
        <w:rPr>
          <w:rStyle w:val="StyleUnderline"/>
          <w:sz w:val="16"/>
          <w:u w:val="none"/>
        </w:rPr>
        <w:t xml:space="preserve">. As Milligan assumes, </w:t>
      </w:r>
      <w:r w:rsidRPr="00B249C0">
        <w:rPr>
          <w:rStyle w:val="StyleUnderline"/>
        </w:rPr>
        <w:t>elasticity of taxable income</w:t>
      </w:r>
      <w:r w:rsidRPr="00B249C0">
        <w:rPr>
          <w:rStyle w:val="StyleUnderline"/>
          <w:sz w:val="16"/>
          <w:u w:val="none"/>
        </w:rPr>
        <w:t xml:space="preserve">, which increases both income shifting to avoid taxes and real economic factors, is </w:t>
      </w:r>
      <w:r w:rsidRPr="00B249C0">
        <w:rPr>
          <w:rStyle w:val="StyleUnderline"/>
        </w:rPr>
        <w:t>not an immutable measure but “changes with</w:t>
      </w:r>
      <w:r w:rsidRPr="00B249C0">
        <w:rPr>
          <w:rStyle w:val="StyleUnderline"/>
          <w:sz w:val="16"/>
          <w:u w:val="none"/>
        </w:rPr>
        <w:t xml:space="preserve"> circumstances and can be affected by a </w:t>
      </w:r>
      <w:r w:rsidRPr="00B249C0">
        <w:rPr>
          <w:rStyle w:val="StyleUnderline"/>
        </w:rPr>
        <w:t>government's choices about tax legislation and enforcement</w:t>
      </w:r>
      <w:r w:rsidRPr="00B249C0">
        <w:rPr>
          <w:rStyle w:val="StyleUnderline"/>
          <w:sz w:val="16"/>
          <w:u w:val="none"/>
        </w:rPr>
        <w:t>."50</w:t>
      </w:r>
    </w:p>
    <w:p w14:paraId="7BA60866" w14:textId="77777777" w:rsidR="0096642E" w:rsidRPr="00B249C0" w:rsidRDefault="0096642E" w:rsidP="0096642E">
      <w:pPr>
        <w:rPr>
          <w:rStyle w:val="StyleUnderline"/>
          <w:sz w:val="16"/>
          <w:u w:val="none"/>
        </w:rPr>
      </w:pPr>
      <w:r w:rsidRPr="00B249C0">
        <w:rPr>
          <w:rStyle w:val="StyleUnderline"/>
          <w:sz w:val="16"/>
          <w:u w:val="none"/>
        </w:rPr>
        <w:t xml:space="preserve">Valuation One serious objection to an annual wealth tax is that it is sometimes hard to value assets, including shares in partnerships and private corporations that are not regularly traded on the stock market and thus cannot always be priced regularly. However, </w:t>
      </w:r>
      <w:proofErr w:type="spellStart"/>
      <w:r w:rsidRPr="00B249C0">
        <w:rPr>
          <w:rStyle w:val="StyleUnderline"/>
          <w:sz w:val="16"/>
          <w:u w:val="none"/>
        </w:rPr>
        <w:t>Saez</w:t>
      </w:r>
      <w:proofErr w:type="spellEnd"/>
      <w:r w:rsidRPr="00B249C0">
        <w:rPr>
          <w:rStyle w:val="StyleUnderline"/>
          <w:sz w:val="16"/>
          <w:u w:val="none"/>
        </w:rPr>
        <w:t xml:space="preserve"> and Zucman note that </w:t>
      </w:r>
      <w:r w:rsidRPr="00B249C0">
        <w:rPr>
          <w:rStyle w:val="StyleUnderline"/>
        </w:rPr>
        <w:t xml:space="preserve">these assets at most constitute about 20 percent of the wealth of the very rich, and since they are often traded on at least an occasional basis, </w:t>
      </w:r>
      <w:r w:rsidRPr="00B249C0">
        <w:rPr>
          <w:rStyle w:val="StyleUnderline"/>
          <w:highlight w:val="cyan"/>
        </w:rPr>
        <w:t>a reasonable valuation by tax authorities is possible</w:t>
      </w:r>
      <w:r w:rsidRPr="00B249C0">
        <w:rPr>
          <w:rStyle w:val="StyleUnderline"/>
          <w:sz w:val="16"/>
          <w:u w:val="none"/>
        </w:rPr>
        <w:t xml:space="preserve">.51 </w:t>
      </w:r>
      <w:proofErr w:type="spellStart"/>
      <w:r w:rsidRPr="00B249C0">
        <w:rPr>
          <w:rStyle w:val="StyleUnderline"/>
          <w:sz w:val="16"/>
          <w:u w:val="none"/>
        </w:rPr>
        <w:t>Saez</w:t>
      </w:r>
      <w:proofErr w:type="spellEnd"/>
      <w:r w:rsidRPr="00B249C0">
        <w:rPr>
          <w:rStyle w:val="StyleUnderline"/>
          <w:sz w:val="16"/>
          <w:u w:val="none"/>
        </w:rPr>
        <w:t xml:space="preserve"> and Zucman argue </w:t>
      </w:r>
      <w:r w:rsidRPr="00B249C0">
        <w:rPr>
          <w:rStyle w:val="StyleUnderline"/>
        </w:rPr>
        <w:t xml:space="preserve">that </w:t>
      </w:r>
      <w:r w:rsidRPr="00B249C0">
        <w:rPr>
          <w:rStyle w:val="StyleUnderline"/>
          <w:highlight w:val="cyan"/>
        </w:rPr>
        <w:t>the government</w:t>
      </w:r>
      <w:r w:rsidRPr="00B249C0">
        <w:rPr>
          <w:rStyle w:val="StyleUnderline"/>
        </w:rPr>
        <w:t xml:space="preserve"> could help to set a market for </w:t>
      </w:r>
      <w:r w:rsidRPr="00B249C0">
        <w:rPr>
          <w:rStyle w:val="StyleUnderline"/>
        </w:rPr>
        <w:lastRenderedPageBreak/>
        <w:t>these assets-for example, by allowing companies to pay tax in the form of shares</w:t>
      </w:r>
      <w:r w:rsidRPr="00B249C0">
        <w:rPr>
          <w:rStyle w:val="StyleUnderline"/>
          <w:sz w:val="16"/>
          <w:u w:val="none"/>
        </w:rPr>
        <w:t xml:space="preserve">, which could then be sold, rather than in cash. The </w:t>
      </w:r>
      <w:r w:rsidRPr="00B249C0">
        <w:rPr>
          <w:rStyle w:val="StyleUnderline"/>
        </w:rPr>
        <w:t>government could</w:t>
      </w:r>
      <w:r w:rsidRPr="00B249C0">
        <w:rPr>
          <w:rStyle w:val="StyleUnderline"/>
          <w:sz w:val="16"/>
          <w:u w:val="none"/>
        </w:rPr>
        <w:t xml:space="preserve"> give itself the right to </w:t>
      </w:r>
      <w:r w:rsidRPr="00B249C0">
        <w:rPr>
          <w:rStyle w:val="StyleUnderline"/>
        </w:rPr>
        <w:t xml:space="preserve">buy shares in private assets at rates close to the declared value as </w:t>
      </w:r>
      <w:r w:rsidRPr="00B249C0">
        <w:rPr>
          <w:rStyle w:val="StyleUnderline"/>
          <w:highlight w:val="cyan"/>
        </w:rPr>
        <w:t xml:space="preserve">a deterrent to </w:t>
      </w:r>
      <w:proofErr w:type="gramStart"/>
      <w:r w:rsidRPr="00B249C0">
        <w:rPr>
          <w:rStyle w:val="StyleUnderline"/>
          <w:highlight w:val="cyan"/>
        </w:rPr>
        <w:t>underreporting</w:t>
      </w:r>
      <w:proofErr w:type="gramEnd"/>
    </w:p>
    <w:p w14:paraId="2B9D347B" w14:textId="77777777" w:rsidR="0096642E" w:rsidRPr="00B249C0" w:rsidRDefault="0096642E" w:rsidP="0096642E">
      <w:pPr>
        <w:rPr>
          <w:rStyle w:val="StyleUnderline"/>
          <w:sz w:val="16"/>
          <w:u w:val="none"/>
        </w:rPr>
      </w:pPr>
      <w:r w:rsidRPr="00B249C0">
        <w:rPr>
          <w:rStyle w:val="StyleUnderline"/>
          <w:sz w:val="16"/>
          <w:u w:val="none"/>
        </w:rPr>
        <w:t xml:space="preserve">Conclusion While others have concluded that the taxation of wealth could be better achieved through other measures, our </w:t>
      </w:r>
      <w:r w:rsidRPr="00B249C0">
        <w:rPr>
          <w:rStyle w:val="StyleUnderline"/>
        </w:rPr>
        <w:t>review of the arguments against</w:t>
      </w:r>
      <w:r w:rsidRPr="00B249C0">
        <w:rPr>
          <w:rStyle w:val="StyleUnderline"/>
          <w:sz w:val="16"/>
          <w:u w:val="none"/>
        </w:rPr>
        <w:t xml:space="preserve"> and for </w:t>
      </w:r>
      <w:r w:rsidRPr="00B249C0">
        <w:rPr>
          <w:rStyle w:val="StyleUnderline"/>
        </w:rPr>
        <w:t>an annual wealth tax considers</w:t>
      </w:r>
      <w:r w:rsidRPr="00B249C0">
        <w:rPr>
          <w:rStyle w:val="StyleUnderline"/>
          <w:sz w:val="16"/>
          <w:u w:val="none"/>
        </w:rPr>
        <w:t xml:space="preserve"> that </w:t>
      </w:r>
      <w:r w:rsidRPr="00B249C0">
        <w:rPr>
          <w:rStyle w:val="StyleUnderline"/>
        </w:rPr>
        <w:t xml:space="preserve">an annual net </w:t>
      </w:r>
      <w:r w:rsidRPr="00B249C0">
        <w:rPr>
          <w:rStyle w:val="StyleUnderline"/>
          <w:highlight w:val="cyan"/>
        </w:rPr>
        <w:t>wealth tax</w:t>
      </w:r>
      <w:r w:rsidRPr="00B249C0">
        <w:rPr>
          <w:rStyle w:val="StyleUnderline"/>
        </w:rPr>
        <w:t xml:space="preserve"> with a high threshold would be </w:t>
      </w:r>
      <w:r w:rsidRPr="00B249C0">
        <w:rPr>
          <w:rStyle w:val="StyleUnderline"/>
          <w:highlight w:val="cyan"/>
        </w:rPr>
        <w:t>a well-targeted way to address</w:t>
      </w:r>
      <w:r w:rsidRPr="00B249C0">
        <w:rPr>
          <w:rStyle w:val="StyleUnderline"/>
        </w:rPr>
        <w:t xml:space="preserve"> </w:t>
      </w:r>
      <w:r w:rsidRPr="00B249C0">
        <w:rPr>
          <w:rStyle w:val="Emphasis"/>
        </w:rPr>
        <w:t xml:space="preserve">growing </w:t>
      </w:r>
      <w:r w:rsidRPr="00B249C0">
        <w:rPr>
          <w:rStyle w:val="Emphasis"/>
          <w:highlight w:val="cyan"/>
        </w:rPr>
        <w:t>inequality</w:t>
      </w:r>
      <w:r w:rsidRPr="00B249C0">
        <w:rPr>
          <w:rStyle w:val="StyleUnderline"/>
        </w:rPr>
        <w:t xml:space="preserve"> of wealth</w:t>
      </w:r>
      <w:r w:rsidRPr="00B249C0">
        <w:rPr>
          <w:rStyle w:val="StyleUnderline"/>
          <w:sz w:val="16"/>
          <w:u w:val="none"/>
        </w:rPr>
        <w:t xml:space="preserve"> at the very </w:t>
      </w:r>
      <w:proofErr w:type="gramStart"/>
      <w:r w:rsidRPr="00B249C0">
        <w:rPr>
          <w:rStyle w:val="StyleUnderline"/>
          <w:sz w:val="16"/>
          <w:u w:val="none"/>
        </w:rPr>
        <w:t>top, and</w:t>
      </w:r>
      <w:proofErr w:type="gramEnd"/>
      <w:r w:rsidRPr="00B249C0">
        <w:rPr>
          <w:rStyle w:val="StyleUnderline"/>
          <w:sz w:val="16"/>
          <w:u w:val="none"/>
        </w:rPr>
        <w:t xml:space="preserve"> is likely </w:t>
      </w:r>
      <w:r w:rsidRPr="00B249C0">
        <w:rPr>
          <w:rStyle w:val="StyleUnderline"/>
        </w:rPr>
        <w:t>more immediately withheld than the proposed alternatives</w:t>
      </w:r>
      <w:r w:rsidRPr="00B249C0">
        <w:rPr>
          <w:rStyle w:val="StyleUnderline"/>
          <w:sz w:val="16"/>
          <w:u w:val="none"/>
        </w:rPr>
        <w:t>.</w:t>
      </w:r>
    </w:p>
    <w:p w14:paraId="48F31D16" w14:textId="77777777" w:rsidR="0096642E" w:rsidRPr="00B249C0" w:rsidRDefault="0096642E" w:rsidP="0096642E">
      <w:pPr>
        <w:rPr>
          <w:rStyle w:val="StyleUnderline"/>
        </w:rPr>
      </w:pPr>
      <w:r w:rsidRPr="00B249C0">
        <w:rPr>
          <w:rStyle w:val="StyleUnderline"/>
          <w:sz w:val="16"/>
          <w:u w:val="none"/>
        </w:rPr>
        <w:t xml:space="preserve">We agree that Canada's system of capital taxation should be reformed and that inheritance taxes should be reintroduced, but doing so at this time would likely be more challenging than the introduction of a new tax on the very wealthy. Undertaking comprehensive tax reform, as some have proposed, is of course an attractive idea, but it would take many years to complete, and the outcomes are uncertain. </w:t>
      </w:r>
      <w:r w:rsidRPr="00B249C0">
        <w:rPr>
          <w:rStyle w:val="StyleUnderline"/>
        </w:rPr>
        <w:t>Targeted fixes can be more quickly achievable and more effective in the short term.</w:t>
      </w:r>
    </w:p>
    <w:p w14:paraId="31AFBCFE" w14:textId="77777777" w:rsidR="0096642E" w:rsidRPr="00B249C0" w:rsidRDefault="0096642E" w:rsidP="0096642E">
      <w:pPr>
        <w:rPr>
          <w:rStyle w:val="StyleUnderline"/>
        </w:rPr>
      </w:pPr>
      <w:r w:rsidRPr="00B249C0">
        <w:rPr>
          <w:rStyle w:val="StyleUnderline"/>
          <w:sz w:val="16"/>
          <w:u w:val="none"/>
        </w:rPr>
        <w:t xml:space="preserve">An </w:t>
      </w:r>
      <w:r w:rsidRPr="00B249C0">
        <w:rPr>
          <w:rStyle w:val="StyleUnderline"/>
        </w:rPr>
        <w:t>annual net wealth tax</w:t>
      </w:r>
      <w:r w:rsidRPr="00B249C0">
        <w:rPr>
          <w:rStyle w:val="StyleUnderline"/>
          <w:sz w:val="16"/>
          <w:u w:val="none"/>
        </w:rPr>
        <w:t xml:space="preserve"> could not only be targeted at the ultra-wealthy, but also </w:t>
      </w:r>
      <w:r w:rsidRPr="00B249C0">
        <w:rPr>
          <w:rStyle w:val="StyleUnderline"/>
        </w:rPr>
        <w:t xml:space="preserve">cover a wider range of assets than are covered by capital income taxes, and it should do so </w:t>
      </w:r>
      <w:proofErr w:type="gramStart"/>
      <w:r w:rsidRPr="00B249C0">
        <w:rPr>
          <w:rStyle w:val="StyleUnderline"/>
        </w:rPr>
        <w:t>in order to</w:t>
      </w:r>
      <w:proofErr w:type="gramEnd"/>
      <w:r w:rsidRPr="00B249C0">
        <w:rPr>
          <w:rStyle w:val="StyleUnderline"/>
        </w:rPr>
        <w:t xml:space="preserve"> prevent avoidance</w:t>
      </w:r>
      <w:r w:rsidRPr="00B249C0">
        <w:rPr>
          <w:rStyle w:val="StyleUnderline"/>
          <w:sz w:val="16"/>
          <w:u w:val="none"/>
        </w:rPr>
        <w:t xml:space="preserve">. There are valid concerns about the impact of an annual wealth tax on savings and investment, about capital flight and tax evasion, and about liquidity and valuation; however, the same </w:t>
      </w:r>
      <w:r w:rsidRPr="00B249C0">
        <w:rPr>
          <w:rStyle w:val="StyleUnderline"/>
          <w:highlight w:val="cyan"/>
        </w:rPr>
        <w:t>concerns</w:t>
      </w:r>
      <w:r w:rsidRPr="00B249C0">
        <w:rPr>
          <w:rStyle w:val="StyleUnderline"/>
          <w:sz w:val="16"/>
          <w:u w:val="none"/>
        </w:rPr>
        <w:t xml:space="preserve"> would be </w:t>
      </w:r>
      <w:r w:rsidRPr="00B249C0">
        <w:rPr>
          <w:rStyle w:val="StyleUnderline"/>
          <w:highlight w:val="cyan"/>
        </w:rPr>
        <w:t>present</w:t>
      </w:r>
      <w:r w:rsidRPr="00B249C0">
        <w:rPr>
          <w:rStyle w:val="StyleUnderline"/>
        </w:rPr>
        <w:t xml:space="preserve"> with any alternative measures, and they </w:t>
      </w:r>
      <w:r w:rsidRPr="00B249C0">
        <w:rPr>
          <w:rStyle w:val="StyleUnderline"/>
          <w:highlight w:val="cyan"/>
        </w:rPr>
        <w:t>could</w:t>
      </w:r>
      <w:r w:rsidRPr="00B249C0">
        <w:rPr>
          <w:rStyle w:val="StyleUnderline"/>
        </w:rPr>
        <w:t xml:space="preserve"> potentially </w:t>
      </w:r>
      <w:r w:rsidRPr="00B249C0">
        <w:rPr>
          <w:rStyle w:val="StyleUnderline"/>
          <w:highlight w:val="cyan"/>
        </w:rPr>
        <w:t>be avoided</w:t>
      </w:r>
      <w:r w:rsidRPr="00B249C0">
        <w:rPr>
          <w:rStyle w:val="StyleUnderline"/>
          <w:sz w:val="16"/>
          <w:u w:val="none"/>
        </w:rPr>
        <w:t xml:space="preserve">. For example, an annual net wealth tax on the assets of the very wealthy could not only stimulate competition by reducing the dominant position of those business owners in industry, but also motivate them to look for higher-risk, higher-rate-of-return productive investments. </w:t>
      </w:r>
      <w:r w:rsidRPr="00B249C0">
        <w:rPr>
          <w:rStyle w:val="StyleUnderline"/>
        </w:rPr>
        <w:t>Concerns about liquidity could be achieved with by allowing tax deferrals or payment by instalment.</w:t>
      </w:r>
    </w:p>
    <w:p w14:paraId="3DF23A9C" w14:textId="77777777" w:rsidR="0096642E" w:rsidRPr="00B249C0" w:rsidRDefault="0096642E" w:rsidP="0096642E">
      <w:pPr>
        <w:rPr>
          <w:rStyle w:val="StyleUnderline"/>
        </w:rPr>
      </w:pPr>
      <w:r w:rsidRPr="00B249C0">
        <w:rPr>
          <w:rStyle w:val="StyleUnderline"/>
          <w:sz w:val="16"/>
          <w:u w:val="none"/>
        </w:rPr>
        <w:t xml:space="preserve">To target those at the top, a wealth tax for Canada should be introduced at a high threshold for example, wealth </w:t>
      </w:r>
      <w:proofErr w:type="gramStart"/>
      <w:r w:rsidRPr="00B249C0">
        <w:rPr>
          <w:rStyle w:val="StyleUnderline"/>
          <w:sz w:val="16"/>
          <w:u w:val="none"/>
        </w:rPr>
        <w:t>in excess of</w:t>
      </w:r>
      <w:proofErr w:type="gramEnd"/>
      <w:r w:rsidRPr="00B249C0">
        <w:rPr>
          <w:rStyle w:val="StyleUnderline"/>
          <w:sz w:val="16"/>
          <w:u w:val="none"/>
        </w:rPr>
        <w:t xml:space="preserve"> $20 million, as the NDP has proposed- and with a broad base covering worldwide net assets. Those assets could include shares and other property held in corporations, trusts, immovable property, </w:t>
      </w:r>
      <w:proofErr w:type="spellStart"/>
      <w:r w:rsidRPr="00B249C0">
        <w:rPr>
          <w:rStyle w:val="StyleUnderline"/>
          <w:sz w:val="16"/>
          <w:u w:val="none"/>
        </w:rPr>
        <w:t>highvalue</w:t>
      </w:r>
      <w:proofErr w:type="spellEnd"/>
      <w:r w:rsidRPr="00B249C0">
        <w:rPr>
          <w:rStyle w:val="StyleUnderline"/>
          <w:sz w:val="16"/>
          <w:u w:val="none"/>
        </w:rPr>
        <w:t xml:space="preserve"> </w:t>
      </w:r>
      <w:proofErr w:type="spellStart"/>
      <w:r w:rsidRPr="00B249C0">
        <w:rPr>
          <w:rStyle w:val="StyleUnderline"/>
          <w:sz w:val="16"/>
          <w:u w:val="none"/>
        </w:rPr>
        <w:t>jewellery</w:t>
      </w:r>
      <w:proofErr w:type="spellEnd"/>
      <w:r w:rsidRPr="00B249C0">
        <w:rPr>
          <w:rStyle w:val="StyleUnderline"/>
          <w:sz w:val="16"/>
          <w:u w:val="none"/>
        </w:rPr>
        <w:t xml:space="preserve">, artwork, and other luxury goods such as yachts and vehicles; limited exemptions could be provided for principal residences and pensions. </w:t>
      </w:r>
      <w:r w:rsidRPr="00B249C0">
        <w:rPr>
          <w:rStyle w:val="StyleUnderline"/>
        </w:rPr>
        <w:t>The new wealth tax should be accompanied by an exit tax, to prevent capital flight, and by reforms to improve the transparency of asset ownership</w:t>
      </w:r>
      <w:r w:rsidRPr="00B249C0">
        <w:rPr>
          <w:rStyle w:val="StyleUnderline"/>
          <w:sz w:val="16"/>
          <w:u w:val="none"/>
        </w:rPr>
        <w:t xml:space="preserve"> (such as the creation of a global asset registry), </w:t>
      </w:r>
      <w:r w:rsidRPr="00B249C0">
        <w:rPr>
          <w:rStyle w:val="StyleUnderline"/>
        </w:rPr>
        <w:t xml:space="preserve">along </w:t>
      </w:r>
      <w:r w:rsidRPr="00B249C0">
        <w:rPr>
          <w:rStyle w:val="StyleUnderline"/>
          <w:highlight w:val="cyan"/>
        </w:rPr>
        <w:t>with</w:t>
      </w:r>
      <w:r w:rsidRPr="00B249C0">
        <w:rPr>
          <w:rStyle w:val="StyleUnderline"/>
        </w:rPr>
        <w:t xml:space="preserve"> a range of other </w:t>
      </w:r>
      <w:r w:rsidRPr="00B249C0">
        <w:rPr>
          <w:rStyle w:val="StyleUnderline"/>
          <w:highlight w:val="cyan"/>
        </w:rPr>
        <w:t>reforms</w:t>
      </w:r>
      <w:r w:rsidRPr="00B249C0">
        <w:rPr>
          <w:rStyle w:val="StyleUnderline"/>
        </w:rPr>
        <w:t xml:space="preserve"> now </w:t>
      </w:r>
      <w:r w:rsidRPr="00B249C0">
        <w:rPr>
          <w:rStyle w:val="StyleUnderline"/>
          <w:highlight w:val="cyan"/>
        </w:rPr>
        <w:t>under consideration</w:t>
      </w:r>
      <w:r w:rsidRPr="00B249C0">
        <w:rPr>
          <w:rStyle w:val="StyleUnderline"/>
        </w:rPr>
        <w:t xml:space="preserve"> to prevent international tax avoidance and evasion.</w:t>
      </w:r>
    </w:p>
    <w:p w14:paraId="2E7D3E3D" w14:textId="5D6B9E82" w:rsidR="00E468CB" w:rsidRDefault="00E468CB" w:rsidP="0096642E">
      <w:pPr>
        <w:pStyle w:val="Heading3"/>
        <w:rPr>
          <w:rFonts w:cs="Calibri"/>
        </w:rPr>
      </w:pPr>
      <w:r>
        <w:rPr>
          <w:rFonts w:cs="Calibri"/>
        </w:rPr>
        <w:lastRenderedPageBreak/>
        <w:t xml:space="preserve">---One Off Solvency </w:t>
      </w:r>
    </w:p>
    <w:p w14:paraId="62582D69" w14:textId="77777777" w:rsidR="00E468CB" w:rsidRDefault="00E468CB" w:rsidP="00E468CB">
      <w:pPr>
        <w:pStyle w:val="Heading4"/>
      </w:pPr>
      <w:r>
        <w:t xml:space="preserve">Covid didn’t cause wealth loss AND a one-time wealth tax is easy to administer and politically </w:t>
      </w:r>
      <w:proofErr w:type="gramStart"/>
      <w:r>
        <w:t>popular</w:t>
      </w:r>
      <w:proofErr w:type="gramEnd"/>
    </w:p>
    <w:p w14:paraId="6BD2F3ED" w14:textId="77777777" w:rsidR="00E468CB" w:rsidRDefault="00E468CB" w:rsidP="00E468CB">
      <w:r>
        <w:rPr>
          <w:b/>
          <w:sz w:val="26"/>
          <w:szCs w:val="26"/>
        </w:rPr>
        <w:t>Markovitz, 21</w:t>
      </w:r>
      <w:r>
        <w:rPr>
          <w:sz w:val="26"/>
          <w:szCs w:val="26"/>
        </w:rPr>
        <w:t xml:space="preserve"> </w:t>
      </w:r>
      <w:r>
        <w:t xml:space="preserve">– Daniel, </w:t>
      </w:r>
      <w:proofErr w:type="spellStart"/>
      <w:r>
        <w:t>Markovits</w:t>
      </w:r>
      <w:proofErr w:type="spellEnd"/>
      <w:r>
        <w:t xml:space="preserve"> is Guido </w:t>
      </w:r>
      <w:proofErr w:type="spellStart"/>
      <w:r>
        <w:t>Calabresi</w:t>
      </w:r>
      <w:proofErr w:type="spellEnd"/>
      <w:r>
        <w:t xml:space="preserve"> professor of law at Yale Law School and the author of The Meritocracy Trap: How America’s Foundational Myth Feeds Inequality, Dismantles the Middle Class, and Devours the Elite, published by Penguin Press, April 30, 2021, </w:t>
      </w:r>
      <w:r>
        <w:rPr>
          <w:i/>
        </w:rPr>
        <w:t>Time</w:t>
      </w:r>
      <w:r>
        <w:t xml:space="preserve">, “America’s 1% Got Way Richer During the Pandemic. We Need a Onetime Wealth Tax to Help Rebuild the Country,” </w:t>
      </w:r>
      <w:hyperlink r:id="rId99">
        <w:r>
          <w:rPr>
            <w:color w:val="000000"/>
          </w:rPr>
          <w:t>https://time.com/5974430/wealth-tax-covid-19/</w:t>
        </w:r>
      </w:hyperlink>
      <w:r>
        <w:t xml:space="preserve"> //</w:t>
      </w:r>
      <w:proofErr w:type="spellStart"/>
      <w:proofErr w:type="gramStart"/>
      <w:r>
        <w:t>ellie</w:t>
      </w:r>
      <w:proofErr w:type="spellEnd"/>
      <w:proofErr w:type="gramEnd"/>
    </w:p>
    <w:p w14:paraId="16E4C2B0" w14:textId="77777777" w:rsidR="00E468CB" w:rsidRDefault="00E468CB" w:rsidP="00E468CB">
      <w:pPr>
        <w:rPr>
          <w:sz w:val="16"/>
          <w:szCs w:val="16"/>
        </w:rPr>
      </w:pPr>
      <w:r>
        <w:rPr>
          <w:sz w:val="16"/>
          <w:szCs w:val="16"/>
        </w:rPr>
        <w:t xml:space="preserve">The coronavirus has been nothing less than a calamity. But more than a year into the pandemic, it is distressingly clear that although the virus affects everyone, we are not all in this together. Instead, the disease highlights and worsens existing fault lines in American society, especially economic inequality. The Biden Administration recognizes the problem. The </w:t>
      </w:r>
      <w:hyperlink r:id="rId100">
        <w:r>
          <w:rPr>
            <w:color w:val="000000"/>
            <w:sz w:val="16"/>
            <w:szCs w:val="16"/>
          </w:rPr>
          <w:t>American Rescue Plan (ARP) Act</w:t>
        </w:r>
      </w:hyperlink>
      <w:r>
        <w:rPr>
          <w:sz w:val="16"/>
          <w:szCs w:val="16"/>
        </w:rPr>
        <w:t xml:space="preserve">, signed into law in March, is the most economically progressive legislation in a generation. But for all that it does to fight poverty, the ARP will do distressingly little to reduce inequality. The statute works almost entirely through public spending. But the economic inequality that separates the rich from the rest has become so great that spending alone can’t repair it or even reverse inequality’s increase over the course of the pandemic. The rich have too much money. </w:t>
      </w:r>
      <w:r>
        <w:rPr>
          <w:u w:val="single"/>
        </w:rPr>
        <w:t xml:space="preserve">We simply can’t spend our way back to equality. </w:t>
      </w:r>
      <w:r>
        <w:rPr>
          <w:highlight w:val="cyan"/>
          <w:u w:val="single"/>
        </w:rPr>
        <w:t xml:space="preserve">Curing </w:t>
      </w:r>
      <w:hyperlink r:id="rId101">
        <w:r>
          <w:rPr>
            <w:color w:val="000000"/>
            <w:highlight w:val="cyan"/>
            <w:u w:val="single"/>
          </w:rPr>
          <w:t>economic inequality requires redistribution</w:t>
        </w:r>
      </w:hyperlink>
      <w:r>
        <w:rPr>
          <w:u w:val="single"/>
        </w:rPr>
        <w:t xml:space="preserve">, and </w:t>
      </w:r>
      <w:r>
        <w:rPr>
          <w:highlight w:val="cyan"/>
          <w:u w:val="single"/>
        </w:rPr>
        <w:t>redistribution means taxes</w:t>
      </w:r>
      <w:r>
        <w:rPr>
          <w:u w:val="single"/>
        </w:rPr>
        <w:t>.</w:t>
      </w:r>
      <w:r>
        <w:rPr>
          <w:sz w:val="16"/>
          <w:szCs w:val="16"/>
        </w:rPr>
        <w:t xml:space="preserve"> </w:t>
      </w:r>
      <w:r>
        <w:rPr>
          <w:u w:val="single"/>
        </w:rPr>
        <w:t xml:space="preserve">National solidarity in the face of a universal threat like the pandemic requires the rich to contribute to the relief effort. Income taxes can help, but </w:t>
      </w:r>
      <w:r>
        <w:rPr>
          <w:highlight w:val="cyan"/>
          <w:u w:val="single"/>
        </w:rPr>
        <w:t>the best way to reduce inequality</w:t>
      </w:r>
      <w:r>
        <w:rPr>
          <w:u w:val="single"/>
        </w:rPr>
        <w:t xml:space="preserve"> and honor shared citizenship </w:t>
      </w:r>
      <w:r>
        <w:rPr>
          <w:highlight w:val="cyan"/>
          <w:u w:val="single"/>
        </w:rPr>
        <w:t>is to tax wealth</w:t>
      </w:r>
      <w:r>
        <w:rPr>
          <w:u w:val="single"/>
        </w:rPr>
        <w:t>.</w:t>
      </w:r>
      <w:r>
        <w:rPr>
          <w:sz w:val="16"/>
          <w:szCs w:val="16"/>
        </w:rPr>
        <w:t xml:space="preserve"> The first wave of the pandemic hit the rich, who were exposed to the virus through travel and public appearances. But privilege quickly reasserted itself. COVID-19 infections soon became concentrated among low-paid workers, who cannot afford to leave their jobs and whose working conditions make social distancing difficult. In one study, the </w:t>
      </w:r>
      <w:hyperlink r:id="rId102">
        <w:r>
          <w:rPr>
            <w:color w:val="000000"/>
            <w:sz w:val="16"/>
            <w:szCs w:val="16"/>
          </w:rPr>
          <w:t>least economically privileged fifth</w:t>
        </w:r>
      </w:hyperlink>
      <w:r>
        <w:rPr>
          <w:sz w:val="16"/>
          <w:szCs w:val="16"/>
        </w:rPr>
        <w:t xml:space="preserve"> of counties experienced COVID-19 death rates 67% higher than the most privileged fifth. Another study reports that </w:t>
      </w:r>
      <w:hyperlink r:id="rId103">
        <w:r>
          <w:rPr>
            <w:color w:val="000000"/>
            <w:sz w:val="16"/>
            <w:szCs w:val="16"/>
          </w:rPr>
          <w:t>Black Americans have died</w:t>
        </w:r>
      </w:hyperlink>
      <w:r>
        <w:rPr>
          <w:sz w:val="16"/>
          <w:szCs w:val="16"/>
        </w:rPr>
        <w:t xml:space="preserve"> from COVID-19 at more than twice the rates of their white counterparts. </w:t>
      </w:r>
      <w:r>
        <w:rPr>
          <w:highlight w:val="cyan"/>
          <w:u w:val="single"/>
        </w:rPr>
        <w:t>Unemployment</w:t>
      </w:r>
      <w:r>
        <w:rPr>
          <w:u w:val="single"/>
        </w:rPr>
        <w:t xml:space="preserve">, </w:t>
      </w:r>
      <w:r>
        <w:rPr>
          <w:highlight w:val="cyan"/>
          <w:u w:val="single"/>
        </w:rPr>
        <w:t>and</w:t>
      </w:r>
      <w:r>
        <w:rPr>
          <w:u w:val="single"/>
        </w:rPr>
        <w:t xml:space="preserve"> the </w:t>
      </w:r>
      <w:r>
        <w:rPr>
          <w:highlight w:val="cyan"/>
          <w:u w:val="single"/>
        </w:rPr>
        <w:t>lost income</w:t>
      </w:r>
      <w:r>
        <w:rPr>
          <w:u w:val="single"/>
        </w:rPr>
        <w:t xml:space="preserve"> and dignity that follow, </w:t>
      </w:r>
      <w:r>
        <w:rPr>
          <w:highlight w:val="cyan"/>
          <w:u w:val="single"/>
        </w:rPr>
        <w:t>have</w:t>
      </w:r>
      <w:r>
        <w:rPr>
          <w:u w:val="single"/>
        </w:rPr>
        <w:t xml:space="preserve"> also </w:t>
      </w:r>
      <w:r>
        <w:rPr>
          <w:highlight w:val="cyan"/>
          <w:u w:val="single"/>
        </w:rPr>
        <w:t>hit the worst off hardest</w:t>
      </w:r>
      <w:r>
        <w:rPr>
          <w:u w:val="single"/>
        </w:rPr>
        <w:t>.</w:t>
      </w:r>
      <w:r>
        <w:rPr>
          <w:sz w:val="16"/>
          <w:szCs w:val="16"/>
        </w:rPr>
        <w:t xml:space="preserve"> </w:t>
      </w:r>
      <w:r>
        <w:rPr>
          <w:u w:val="single"/>
        </w:rPr>
        <w:t xml:space="preserve">Perhaps no facet of inequality has grown more dramatically than wealth. The </w:t>
      </w:r>
      <w:hyperlink r:id="rId104">
        <w:r>
          <w:rPr>
            <w:color w:val="000000"/>
            <w:highlight w:val="cyan"/>
            <w:u w:val="single"/>
          </w:rPr>
          <w:t>15 richest Americans</w:t>
        </w:r>
      </w:hyperlink>
      <w:r>
        <w:rPr>
          <w:highlight w:val="cyan"/>
          <w:u w:val="single"/>
        </w:rPr>
        <w:t xml:space="preserve"> have become over $400 billion richer since</w:t>
      </w:r>
      <w:r>
        <w:rPr>
          <w:u w:val="single"/>
        </w:rPr>
        <w:t xml:space="preserve"> the markets bottomed out in </w:t>
      </w:r>
      <w:r>
        <w:rPr>
          <w:highlight w:val="cyan"/>
          <w:u w:val="single"/>
        </w:rPr>
        <w:t>March 2020.</w:t>
      </w:r>
      <w:r>
        <w:rPr>
          <w:u w:val="single"/>
        </w:rPr>
        <w:t xml:space="preserve"> </w:t>
      </w:r>
      <w:r>
        <w:rPr>
          <w:sz w:val="16"/>
          <w:szCs w:val="16"/>
        </w:rPr>
        <w:t xml:space="preserve">Meanwhile, a yearlong bull market—triggered by the CARES Act’s passage at the market trough and supported since then by a series of government rescues—has </w:t>
      </w:r>
      <w:r>
        <w:rPr>
          <w:u w:val="single"/>
        </w:rPr>
        <w:t xml:space="preserve">added roughly </w:t>
      </w:r>
      <w:hyperlink r:id="rId105">
        <w:r>
          <w:rPr>
            <w:color w:val="000000"/>
            <w:u w:val="single"/>
          </w:rPr>
          <w:t>$4.8 trillion of wealth</w:t>
        </w:r>
      </w:hyperlink>
      <w:r>
        <w:rPr>
          <w:u w:val="single"/>
        </w:rPr>
        <w:t xml:space="preserve"> to the richest 1% of American households.</w:t>
      </w:r>
      <w:r>
        <w:rPr>
          <w:sz w:val="16"/>
          <w:szCs w:val="16"/>
        </w:rPr>
        <w:t xml:space="preserve"> More comprehensive measures, which include real estate and privately held companies, report that </w:t>
      </w:r>
      <w:r>
        <w:rPr>
          <w:u w:val="single"/>
        </w:rPr>
        <w:t xml:space="preserve">the </w:t>
      </w:r>
      <w:r>
        <w:rPr>
          <w:highlight w:val="cyan"/>
          <w:u w:val="single"/>
        </w:rPr>
        <w:t xml:space="preserve">richest 1% of Americans </w:t>
      </w:r>
      <w:hyperlink r:id="rId106">
        <w:r>
          <w:rPr>
            <w:color w:val="000000"/>
            <w:highlight w:val="cyan"/>
            <w:u w:val="single"/>
          </w:rPr>
          <w:t>gained</w:t>
        </w:r>
      </w:hyperlink>
      <w:r>
        <w:rPr>
          <w:highlight w:val="cyan"/>
          <w:u w:val="single"/>
        </w:rPr>
        <w:t xml:space="preserve"> over $7 trillion</w:t>
      </w:r>
      <w:r>
        <w:rPr>
          <w:u w:val="single"/>
        </w:rPr>
        <w:t xml:space="preserve"> of wealth from the end of March to the end of December 2020</w:t>
      </w:r>
      <w:r>
        <w:rPr>
          <w:sz w:val="16"/>
          <w:szCs w:val="16"/>
        </w:rPr>
        <w:t xml:space="preserve">. By comparison, the money in the ARP—$1.9 trillion over 10 years—sounds relatively modest, and truly is. The ARP’s spending is front-loaded, so that $1.2 trillion will be spent in 2021. On average, each percentile in the bottom 80% of the income distribution will get a little over 1% of this sum, or about $12 billion. That’s less than 1/500th of the increased wealth that the richest 1% have accumulated over the pandemic year—a drop in the ocean. </w:t>
      </w:r>
      <w:r>
        <w:rPr>
          <w:u w:val="single"/>
        </w:rPr>
        <w:t>The only truly effective way to tackle wealth inequality this extreme is to meet it head-on, by taxing wealth itself.</w:t>
      </w:r>
      <w:r>
        <w:rPr>
          <w:sz w:val="16"/>
          <w:szCs w:val="16"/>
        </w:rPr>
        <w:t xml:space="preserve"> A levy on the super-rich figured prominently in the presidential campaigns of Senators Bernie Sanders and Elizabeth Warren, who have now teamed up on a </w:t>
      </w:r>
      <w:hyperlink r:id="rId107">
        <w:r>
          <w:rPr>
            <w:color w:val="000000"/>
            <w:sz w:val="16"/>
            <w:szCs w:val="16"/>
          </w:rPr>
          <w:t>joint proposal</w:t>
        </w:r>
      </w:hyperlink>
      <w:r>
        <w:rPr>
          <w:sz w:val="16"/>
          <w:szCs w:val="16"/>
        </w:rPr>
        <w:t xml:space="preserve"> to impose an annual 2% tax on household wealth above $50 million, rising to 3% above $1 billion. </w:t>
      </w:r>
      <w:r>
        <w:rPr>
          <w:u w:val="single"/>
        </w:rPr>
        <w:t xml:space="preserve">I propose </w:t>
      </w:r>
      <w:hyperlink r:id="rId108">
        <w:r>
          <w:rPr>
            <w:color w:val="000000"/>
            <w:u w:val="single"/>
          </w:rPr>
          <w:t xml:space="preserve">a simpler and broader </w:t>
        </w:r>
      </w:hyperlink>
      <w:hyperlink r:id="rId109">
        <w:r>
          <w:rPr>
            <w:color w:val="000000"/>
            <w:highlight w:val="cyan"/>
            <w:u w:val="single"/>
          </w:rPr>
          <w:t>onetime wealth tax</w:t>
        </w:r>
      </w:hyperlink>
      <w:r>
        <w:rPr>
          <w:u w:val="single"/>
        </w:rPr>
        <w:t xml:space="preserve"> with lower exemptions and higher rates, tied directly to a national response to pandemic emergency: a onetime tax </w:t>
      </w:r>
      <w:r>
        <w:rPr>
          <w:highlight w:val="cyan"/>
          <w:u w:val="single"/>
        </w:rPr>
        <w:t>starting at 5% on the richest 5% of households</w:t>
      </w:r>
      <w:r>
        <w:rPr>
          <w:u w:val="single"/>
        </w:rPr>
        <w:t xml:space="preserve">, that is, on </w:t>
      </w:r>
      <w:r>
        <w:rPr>
          <w:highlight w:val="cyan"/>
          <w:u w:val="single"/>
        </w:rPr>
        <w:t>wealth in excess of $2.5 million</w:t>
      </w:r>
      <w:r>
        <w:rPr>
          <w:u w:val="single"/>
        </w:rPr>
        <w:t>.</w:t>
      </w:r>
      <w:r>
        <w:rPr>
          <w:sz w:val="16"/>
          <w:szCs w:val="16"/>
        </w:rPr>
        <w:t xml:space="preserve"> Americans agree that the extraordinary catastrophe caused by COVID-19 calls for an extraordinary response—one that draws not on the income used to fund everyday government expenditures, but rather on the stock of advantage that the most privileged have accumulated across decades of good times. </w:t>
      </w:r>
      <w:r>
        <w:rPr>
          <w:u w:val="single"/>
        </w:rPr>
        <w:t xml:space="preserve">When asked in </w:t>
      </w:r>
      <w:hyperlink r:id="rId110">
        <w:r>
          <w:rPr>
            <w:color w:val="000000"/>
            <w:u w:val="single"/>
          </w:rPr>
          <w:t>a poll about the onetime tax</w:t>
        </w:r>
      </w:hyperlink>
      <w:r>
        <w:rPr>
          <w:u w:val="single"/>
        </w:rPr>
        <w:t xml:space="preserve">, </w:t>
      </w:r>
      <w:r>
        <w:rPr>
          <w:highlight w:val="cyan"/>
          <w:u w:val="single"/>
        </w:rPr>
        <w:t>Dem</w:t>
      </w:r>
      <w:r>
        <w:rPr>
          <w:u w:val="single"/>
        </w:rPr>
        <w:t>ocrat</w:t>
      </w:r>
      <w:r>
        <w:rPr>
          <w:highlight w:val="cyan"/>
          <w:u w:val="single"/>
        </w:rPr>
        <w:t>s</w:t>
      </w:r>
      <w:r>
        <w:rPr>
          <w:u w:val="single"/>
        </w:rPr>
        <w:t xml:space="preserve"> </w:t>
      </w:r>
      <w:r>
        <w:rPr>
          <w:highlight w:val="cyan"/>
          <w:u w:val="single"/>
        </w:rPr>
        <w:t>favored</w:t>
      </w:r>
      <w:r>
        <w:rPr>
          <w:u w:val="single"/>
        </w:rPr>
        <w:t xml:space="preserve"> the plan by a ratio of </w:t>
      </w:r>
      <w:r>
        <w:rPr>
          <w:highlight w:val="cyan"/>
          <w:u w:val="single"/>
        </w:rPr>
        <w:t>6:1</w:t>
      </w:r>
      <w:r>
        <w:rPr>
          <w:u w:val="single"/>
        </w:rPr>
        <w:t xml:space="preserve">, </w:t>
      </w:r>
      <w:r>
        <w:rPr>
          <w:highlight w:val="cyan"/>
          <w:u w:val="single"/>
        </w:rPr>
        <w:t>independents</w:t>
      </w:r>
      <w:r>
        <w:rPr>
          <w:u w:val="single"/>
        </w:rPr>
        <w:t xml:space="preserve"> by nearly </w:t>
      </w:r>
      <w:r>
        <w:rPr>
          <w:highlight w:val="cyan"/>
          <w:u w:val="single"/>
        </w:rPr>
        <w:t>3:1</w:t>
      </w:r>
      <w:r>
        <w:rPr>
          <w:u w:val="single"/>
        </w:rPr>
        <w:t xml:space="preserve">, </w:t>
      </w:r>
      <w:r>
        <w:rPr>
          <w:highlight w:val="cyan"/>
          <w:u w:val="single"/>
        </w:rPr>
        <w:t>and</w:t>
      </w:r>
      <w:r>
        <w:rPr>
          <w:u w:val="single"/>
        </w:rPr>
        <w:t xml:space="preserve"> even </w:t>
      </w:r>
      <w:r>
        <w:rPr>
          <w:highlight w:val="cyan"/>
          <w:u w:val="single"/>
        </w:rPr>
        <w:t>Republicans</w:t>
      </w:r>
      <w:r>
        <w:rPr>
          <w:u w:val="single"/>
        </w:rPr>
        <w:t xml:space="preserve"> favored the tax by </w:t>
      </w:r>
      <w:r>
        <w:rPr>
          <w:highlight w:val="cyan"/>
          <w:u w:val="single"/>
        </w:rPr>
        <w:t>2:1</w:t>
      </w:r>
      <w:r>
        <w:rPr>
          <w:u w:val="single"/>
        </w:rPr>
        <w:t>.</w:t>
      </w:r>
      <w:r>
        <w:rPr>
          <w:sz w:val="16"/>
          <w:szCs w:val="16"/>
        </w:rPr>
        <w:t xml:space="preserve"> All the proposed wealth taxes have strengths and weaknesses. Ongoing taxes can have higher exemptions and lower rates and might raise more revenue over the long run. On the other hand, </w:t>
      </w:r>
      <w:r>
        <w:rPr>
          <w:u w:val="single"/>
        </w:rPr>
        <w:t xml:space="preserve">the </w:t>
      </w:r>
      <w:r>
        <w:rPr>
          <w:highlight w:val="cyan"/>
          <w:u w:val="single"/>
        </w:rPr>
        <w:t>complexity of</w:t>
      </w:r>
      <w:r>
        <w:rPr>
          <w:u w:val="single"/>
        </w:rPr>
        <w:t xml:space="preserve"> the extreme fortunes (offshore trusts, private investments, art, etc.) on which </w:t>
      </w:r>
      <w:r>
        <w:rPr>
          <w:highlight w:val="cyan"/>
          <w:u w:val="single"/>
        </w:rPr>
        <w:t>ongoing taxes</w:t>
      </w:r>
      <w:r>
        <w:rPr>
          <w:u w:val="single"/>
        </w:rPr>
        <w:t xml:space="preserve"> focus </w:t>
      </w:r>
      <w:r>
        <w:rPr>
          <w:highlight w:val="cyan"/>
          <w:u w:val="single"/>
        </w:rPr>
        <w:t>make them difficult to administer</w:t>
      </w:r>
      <w:r>
        <w:rPr>
          <w:u w:val="single"/>
        </w:rPr>
        <w:t xml:space="preserve">; the </w:t>
      </w:r>
      <w:r>
        <w:rPr>
          <w:u w:val="single"/>
        </w:rPr>
        <w:lastRenderedPageBreak/>
        <w:t xml:space="preserve">super-rich have many opportunities for tax avoidance; and the prospect of regular wealth-tax bills might discourage capital accumulation and reduce economic growth. A </w:t>
      </w:r>
      <w:r>
        <w:rPr>
          <w:highlight w:val="cyan"/>
          <w:u w:val="single"/>
        </w:rPr>
        <w:t>onetime tax</w:t>
      </w:r>
      <w:r>
        <w:rPr>
          <w:u w:val="single"/>
        </w:rPr>
        <w:t xml:space="preserve"> can </w:t>
      </w:r>
      <w:r>
        <w:rPr>
          <w:highlight w:val="cyan"/>
          <w:u w:val="single"/>
        </w:rPr>
        <w:t>reach a broader tax base with a simpler structure and fewer unwanted side effects</w:t>
      </w:r>
      <w:r>
        <w:rPr>
          <w:u w:val="single"/>
        </w:rPr>
        <w:t>. The richest 5% of American households own two-thirds of the country’s total wealth,</w:t>
      </w:r>
      <w:r>
        <w:rPr>
          <w:sz w:val="16"/>
          <w:szCs w:val="16"/>
        </w:rPr>
        <w:t xml:space="preserve"> much of it in forms (publicly traded securities, real estate property) for which </w:t>
      </w:r>
      <w:hyperlink r:id="rId111">
        <w:r>
          <w:rPr>
            <w:color w:val="000000"/>
            <w:sz w:val="16"/>
            <w:szCs w:val="16"/>
          </w:rPr>
          <w:t>data on valuations</w:t>
        </w:r>
      </w:hyperlink>
      <w:r>
        <w:rPr>
          <w:sz w:val="16"/>
          <w:szCs w:val="16"/>
        </w:rPr>
        <w:t xml:space="preserve"> already exist. </w:t>
      </w:r>
      <w:r>
        <w:rPr>
          <w:u w:val="single"/>
        </w:rPr>
        <w:t>Using a past date</w:t>
      </w:r>
      <w:r>
        <w:rPr>
          <w:sz w:val="16"/>
          <w:szCs w:val="16"/>
        </w:rPr>
        <w:t>—for example, the date on which the wealth-tax bill was introduced in Congress—</w:t>
      </w:r>
      <w:r>
        <w:rPr>
          <w:u w:val="single"/>
        </w:rPr>
        <w:t xml:space="preserve">to fix valuations </w:t>
      </w:r>
      <w:r>
        <w:rPr>
          <w:highlight w:val="cyan"/>
          <w:u w:val="single"/>
        </w:rPr>
        <w:t>makes tax avoidance much less of a</w:t>
      </w:r>
      <w:r>
        <w:rPr>
          <w:u w:val="single"/>
        </w:rPr>
        <w:t xml:space="preserve"> </w:t>
      </w:r>
      <w:r>
        <w:rPr>
          <w:highlight w:val="cyan"/>
          <w:u w:val="single"/>
        </w:rPr>
        <w:t>problem</w:t>
      </w:r>
      <w:r>
        <w:rPr>
          <w:u w:val="single"/>
        </w:rPr>
        <w:t>.</w:t>
      </w:r>
      <w:r>
        <w:rPr>
          <w:sz w:val="16"/>
          <w:szCs w:val="16"/>
        </w:rPr>
        <w:t xml:space="preserve"> </w:t>
      </w:r>
      <w:r>
        <w:rPr>
          <w:u w:val="single"/>
        </w:rPr>
        <w:t xml:space="preserve">And a onetime tax will create no economic distortions on savings and investment going forward. </w:t>
      </w:r>
      <w:r>
        <w:rPr>
          <w:highlight w:val="cyan"/>
          <w:u w:val="single"/>
        </w:rPr>
        <w:t xml:space="preserve">A onetime tax can </w:t>
      </w:r>
      <w:r>
        <w:rPr>
          <w:u w:val="single"/>
        </w:rPr>
        <w:t xml:space="preserve">also </w:t>
      </w:r>
      <w:r>
        <w:rPr>
          <w:highlight w:val="cyan"/>
          <w:u w:val="single"/>
        </w:rPr>
        <w:t>raise more immediate revenue and reduce inequality more quickly</w:t>
      </w:r>
      <w:r>
        <w:rPr>
          <w:u w:val="single"/>
        </w:rPr>
        <w:t xml:space="preserve"> than an ongoing tax,</w:t>
      </w:r>
      <w:r>
        <w:rPr>
          <w:sz w:val="16"/>
          <w:szCs w:val="16"/>
        </w:rPr>
        <w:t xml:space="preserve"> even as it leaves unresolved future battles over economic justice. Oliver Wendell Holmes once said, “I like to pay taxes. With them, I buy civilization.” He should be taken literally. </w:t>
      </w:r>
      <w:r>
        <w:rPr>
          <w:u w:val="single"/>
        </w:rPr>
        <w:t xml:space="preserve">World history teaches that </w:t>
      </w:r>
      <w:hyperlink r:id="rId112">
        <w:r>
          <w:rPr>
            <w:color w:val="000000"/>
            <w:u w:val="single"/>
          </w:rPr>
          <w:t>oligarchies</w:t>
        </w:r>
      </w:hyperlink>
      <w:r>
        <w:rPr>
          <w:u w:val="single"/>
        </w:rPr>
        <w:t xml:space="preserve"> are almost impossible to unwind except by war or violent revolution. Extreme </w:t>
      </w:r>
      <w:r>
        <w:rPr>
          <w:highlight w:val="cyan"/>
          <w:u w:val="single"/>
        </w:rPr>
        <w:t>wealth inequality</w:t>
      </w:r>
      <w:r>
        <w:rPr>
          <w:u w:val="single"/>
        </w:rPr>
        <w:t xml:space="preserve"> </w:t>
      </w:r>
      <w:r>
        <w:rPr>
          <w:highlight w:val="cyan"/>
          <w:u w:val="single"/>
        </w:rPr>
        <w:t>confronts the U.S. with a civilizational threat. Wealth taxes answer the threat.</w:t>
      </w:r>
    </w:p>
    <w:p w14:paraId="720FC728" w14:textId="77777777" w:rsidR="00E468CB" w:rsidRPr="00E468CB" w:rsidRDefault="00E468CB" w:rsidP="00E468CB"/>
    <w:p w14:paraId="10BF4073" w14:textId="1DE67E05" w:rsidR="0096642E" w:rsidRPr="00B249C0" w:rsidRDefault="0096642E" w:rsidP="0096642E">
      <w:pPr>
        <w:pStyle w:val="Heading3"/>
        <w:rPr>
          <w:rFonts w:cs="Calibri"/>
        </w:rPr>
      </w:pPr>
      <w:r w:rsidRPr="00B249C0">
        <w:rPr>
          <w:rFonts w:cs="Calibri"/>
        </w:rPr>
        <w:lastRenderedPageBreak/>
        <w:t>AT: Hurts the Rich People</w:t>
      </w:r>
    </w:p>
    <w:p w14:paraId="14184416" w14:textId="77777777" w:rsidR="0096642E" w:rsidRPr="00B249C0" w:rsidRDefault="0096642E" w:rsidP="0096642E">
      <w:pPr>
        <w:pStyle w:val="Heading4"/>
        <w:rPr>
          <w:rFonts w:cs="Calibri"/>
          <w:lang w:eastAsia="zh-CN"/>
        </w:rPr>
      </w:pPr>
      <w:r w:rsidRPr="00B249C0">
        <w:rPr>
          <w:rFonts w:cs="Calibri"/>
          <w:lang w:eastAsia="zh-CN"/>
        </w:rPr>
        <w:t xml:space="preserve">A wealth tax wouldn’t reduce the wealth of rich </w:t>
      </w:r>
      <w:proofErr w:type="gramStart"/>
      <w:r w:rsidRPr="00B249C0">
        <w:rPr>
          <w:rFonts w:cs="Calibri"/>
          <w:lang w:eastAsia="zh-CN"/>
        </w:rPr>
        <w:t>people</w:t>
      </w:r>
      <w:proofErr w:type="gramEnd"/>
    </w:p>
    <w:p w14:paraId="01F8BE56" w14:textId="77777777" w:rsidR="0096642E" w:rsidRPr="00B249C0" w:rsidRDefault="0096642E" w:rsidP="0096642E">
      <w:pPr>
        <w:rPr>
          <w:lang w:eastAsia="zh-CN"/>
        </w:rPr>
      </w:pPr>
      <w:proofErr w:type="spellStart"/>
      <w:r w:rsidRPr="00B249C0">
        <w:rPr>
          <w:b/>
          <w:bCs/>
          <w:sz w:val="26"/>
          <w:szCs w:val="26"/>
          <w:lang w:eastAsia="zh-CN"/>
        </w:rPr>
        <w:t>Metzgar</w:t>
      </w:r>
      <w:proofErr w:type="spellEnd"/>
      <w:r w:rsidRPr="00B249C0">
        <w:rPr>
          <w:b/>
          <w:bCs/>
          <w:sz w:val="26"/>
          <w:szCs w:val="26"/>
          <w:lang w:eastAsia="zh-CN"/>
        </w:rPr>
        <w:t xml:space="preserve"> 22</w:t>
      </w:r>
      <w:r w:rsidRPr="00B249C0">
        <w:rPr>
          <w:sz w:val="26"/>
          <w:szCs w:val="26"/>
          <w:lang w:eastAsia="zh-CN"/>
        </w:rPr>
        <w:t xml:space="preserve"> </w:t>
      </w:r>
      <w:r w:rsidRPr="00B249C0">
        <w:rPr>
          <w:lang w:eastAsia="zh-CN"/>
        </w:rPr>
        <w:t xml:space="preserve">– Jack </w:t>
      </w:r>
      <w:proofErr w:type="spellStart"/>
      <w:r w:rsidRPr="00B249C0">
        <w:rPr>
          <w:lang w:eastAsia="zh-CN"/>
        </w:rPr>
        <w:t>Metzgar</w:t>
      </w:r>
      <w:proofErr w:type="spellEnd"/>
      <w:r w:rsidRPr="00B249C0">
        <w:rPr>
          <w:lang w:eastAsia="zh-CN"/>
        </w:rPr>
        <w:t xml:space="preserve">, a retired Professor of Humanities from Roosevelt University in Chicago, where he is a core member of the Chicago Center for Working-Class Studies. “We Can’t Afford NOT to Have a Wealth Tax,” October 29, 2022, Inequality.org, </w:t>
      </w:r>
      <w:hyperlink r:id="rId113" w:history="1">
        <w:r w:rsidRPr="00B249C0">
          <w:rPr>
            <w:rStyle w:val="Hyperlink"/>
            <w:lang w:eastAsia="zh-CN"/>
          </w:rPr>
          <w:t>https://inequality.org/research/we-cant-afford-not-to-have-a-wealth-tax/</w:t>
        </w:r>
      </w:hyperlink>
      <w:r w:rsidRPr="00B249C0">
        <w:rPr>
          <w:lang w:eastAsia="zh-CN"/>
        </w:rPr>
        <w:t xml:space="preserve">  //</w:t>
      </w:r>
      <w:proofErr w:type="spellStart"/>
      <w:r w:rsidRPr="00B249C0">
        <w:rPr>
          <w:lang w:eastAsia="zh-CN"/>
        </w:rPr>
        <w:t>ellie</w:t>
      </w:r>
      <w:proofErr w:type="spellEnd"/>
    </w:p>
    <w:p w14:paraId="3EAAA184" w14:textId="77777777" w:rsidR="0096642E" w:rsidRPr="00B249C0" w:rsidRDefault="0096642E" w:rsidP="0096642E">
      <w:pPr>
        <w:rPr>
          <w:sz w:val="16"/>
          <w:szCs w:val="16"/>
        </w:rPr>
      </w:pPr>
      <w:r w:rsidRPr="00B249C0">
        <w:rPr>
          <w:sz w:val="16"/>
          <w:szCs w:val="16"/>
        </w:rPr>
        <w:t xml:space="preserve">Every time I hear that we as a nation cannot afford something — whether that might be assuring non-toxic water in Jackson and Flint or universal pre-K or an industrial policy with teeth — I have wondered how many dollars a national wealth tax might yield. </w:t>
      </w:r>
      <w:proofErr w:type="gramStart"/>
      <w:r w:rsidRPr="00B249C0">
        <w:rPr>
          <w:sz w:val="16"/>
          <w:szCs w:val="16"/>
        </w:rPr>
        <w:t>So</w:t>
      </w:r>
      <w:proofErr w:type="gramEnd"/>
      <w:r w:rsidRPr="00B249C0">
        <w:rPr>
          <w:sz w:val="16"/>
          <w:szCs w:val="16"/>
        </w:rPr>
        <w:t xml:space="preserve"> I looked the numbers up.</w:t>
      </w:r>
    </w:p>
    <w:p w14:paraId="3303083E" w14:textId="77777777" w:rsidR="0096642E" w:rsidRPr="00B249C0" w:rsidRDefault="0096642E" w:rsidP="0096642E">
      <w:pPr>
        <w:rPr>
          <w:rStyle w:val="StyleUnderline"/>
        </w:rPr>
      </w:pPr>
      <w:r w:rsidRPr="00B249C0">
        <w:rPr>
          <w:sz w:val="16"/>
        </w:rPr>
        <w:t xml:space="preserve">Wealth turns out to </w:t>
      </w:r>
      <w:proofErr w:type="gramStart"/>
      <w:r w:rsidRPr="00B249C0">
        <w:rPr>
          <w:sz w:val="16"/>
        </w:rPr>
        <w:t>run way</w:t>
      </w:r>
      <w:proofErr w:type="gramEnd"/>
      <w:r w:rsidRPr="00B249C0">
        <w:rPr>
          <w:sz w:val="16"/>
        </w:rPr>
        <w:t xml:space="preserve"> bigger than income. </w:t>
      </w:r>
      <w:r w:rsidRPr="00B249C0">
        <w:rPr>
          <w:rStyle w:val="StyleUnderline"/>
        </w:rPr>
        <w:t xml:space="preserve">Our total </w:t>
      </w:r>
      <w:r w:rsidRPr="00B249C0">
        <w:rPr>
          <w:rStyle w:val="StyleUnderline"/>
          <w:highlight w:val="cyan"/>
        </w:rPr>
        <w:t>U.S. wealth in 2021 sat at </w:t>
      </w:r>
      <w:hyperlink r:id="rId114" w:history="1">
        <w:r w:rsidRPr="00B249C0">
          <w:rPr>
            <w:rStyle w:val="StyleUnderline"/>
            <w:bCs/>
            <w:highlight w:val="cyan"/>
          </w:rPr>
          <w:t>$150 trillion</w:t>
        </w:r>
      </w:hyperlink>
      <w:r w:rsidRPr="00B249C0">
        <w:rPr>
          <w:rStyle w:val="StyleUnderline"/>
        </w:rPr>
        <w:t>. Total income, combining </w:t>
      </w:r>
      <w:hyperlink r:id="rId115" w:history="1">
        <w:r w:rsidRPr="00B249C0">
          <w:rPr>
            <w:rStyle w:val="StyleUnderline"/>
          </w:rPr>
          <w:t>personal income</w:t>
        </w:r>
      </w:hyperlink>
      <w:r w:rsidRPr="00B249C0">
        <w:rPr>
          <w:rStyle w:val="StyleUnderline"/>
        </w:rPr>
        <w:t> and </w:t>
      </w:r>
      <w:hyperlink r:id="rId116" w:history="1">
        <w:r w:rsidRPr="00B249C0">
          <w:rPr>
            <w:rStyle w:val="StyleUnderline"/>
          </w:rPr>
          <w:t>company profits</w:t>
        </w:r>
      </w:hyperlink>
      <w:r w:rsidRPr="00B249C0">
        <w:rPr>
          <w:rStyle w:val="StyleUnderline"/>
        </w:rPr>
        <w:t xml:space="preserve">, amounted to about $25 trillion. </w:t>
      </w:r>
      <w:r w:rsidRPr="00B249C0">
        <w:rPr>
          <w:rStyle w:val="StyleUnderline"/>
          <w:highlight w:val="cyan"/>
        </w:rPr>
        <w:t xml:space="preserve">A small wealth tax would </w:t>
      </w:r>
      <w:r w:rsidRPr="00B249C0">
        <w:rPr>
          <w:rStyle w:val="StyleUnderline"/>
        </w:rPr>
        <w:t xml:space="preserve">clearly </w:t>
      </w:r>
      <w:r w:rsidRPr="00B249C0">
        <w:rPr>
          <w:rStyle w:val="StyleUnderline"/>
          <w:highlight w:val="cyan"/>
        </w:rPr>
        <w:t>produce much</w:t>
      </w:r>
      <w:r w:rsidRPr="00B249C0">
        <w:rPr>
          <w:rStyle w:val="StyleUnderline"/>
        </w:rPr>
        <w:t xml:space="preserve"> more government </w:t>
      </w:r>
      <w:r w:rsidRPr="00B249C0">
        <w:rPr>
          <w:rStyle w:val="StyleUnderline"/>
          <w:highlight w:val="cyan"/>
        </w:rPr>
        <w:t>revenue</w:t>
      </w:r>
      <w:r w:rsidRPr="00B249C0">
        <w:rPr>
          <w:rStyle w:val="StyleUnderline"/>
        </w:rPr>
        <w:t xml:space="preserve"> than a much larger income tax.</w:t>
      </w:r>
    </w:p>
    <w:p w14:paraId="1660015A" w14:textId="77777777" w:rsidR="0096642E" w:rsidRPr="00B249C0" w:rsidRDefault="0096642E" w:rsidP="0096642E">
      <w:pPr>
        <w:rPr>
          <w:sz w:val="16"/>
        </w:rPr>
      </w:pPr>
      <w:r w:rsidRPr="00B249C0">
        <w:rPr>
          <w:sz w:val="16"/>
        </w:rPr>
        <w:t xml:space="preserve">Like income, wealth in the United States remains highly concentrated. </w:t>
      </w:r>
      <w:r w:rsidRPr="00B249C0">
        <w:rPr>
          <w:rStyle w:val="StyleUnderline"/>
          <w:highlight w:val="cyan"/>
        </w:rPr>
        <w:t>The wealthiest 1 percent</w:t>
      </w:r>
      <w:r w:rsidRPr="00B249C0">
        <w:rPr>
          <w:rStyle w:val="StyleUnderline"/>
        </w:rPr>
        <w:t xml:space="preserve"> of Americans </w:t>
      </w:r>
      <w:r w:rsidRPr="00B249C0">
        <w:rPr>
          <w:rStyle w:val="StyleUnderline"/>
          <w:highlight w:val="cyan"/>
        </w:rPr>
        <w:t>hold</w:t>
      </w:r>
      <w:r w:rsidRPr="00B249C0">
        <w:rPr>
          <w:rStyle w:val="StyleUnderline"/>
        </w:rPr>
        <w:t xml:space="preserve"> about one-third of that $150 trillion in U.S. wealth. That comes to </w:t>
      </w:r>
      <w:r w:rsidRPr="00B249C0">
        <w:rPr>
          <w:rStyle w:val="StyleUnderline"/>
          <w:highlight w:val="cyan"/>
        </w:rPr>
        <w:t xml:space="preserve">$50 trillion, </w:t>
      </w:r>
      <w:r w:rsidRPr="00B249C0">
        <w:rPr>
          <w:rStyle w:val="StyleUnderline"/>
        </w:rPr>
        <w:t xml:space="preserve">twice the total annual income of all Americans, everyone from the millions of workers making less than $15 an hour to </w:t>
      </w:r>
      <w:proofErr w:type="gramStart"/>
      <w:r w:rsidRPr="00B249C0">
        <w:rPr>
          <w:rStyle w:val="StyleUnderline"/>
        </w:rPr>
        <w:t>the  corporate</w:t>
      </w:r>
      <w:proofErr w:type="gramEnd"/>
      <w:r w:rsidRPr="00B249C0">
        <w:rPr>
          <w:rStyle w:val="StyleUnderline"/>
        </w:rPr>
        <w:t xml:space="preserve"> executives making multiple millions.</w:t>
      </w:r>
      <w:r w:rsidRPr="00B249C0">
        <w:rPr>
          <w:sz w:val="16"/>
        </w:rPr>
        <w:t xml:space="preserve"> Again, you don’t need an algorithm to figure out that even a tiny wealth tax on the top 1 percent could produce as much — or more — than a large income tax on everybody.</w:t>
      </w:r>
    </w:p>
    <w:p w14:paraId="7C209077" w14:textId="77777777" w:rsidR="0096642E" w:rsidRPr="00B249C0" w:rsidRDefault="0096642E" w:rsidP="0096642E">
      <w:pPr>
        <w:rPr>
          <w:sz w:val="16"/>
          <w:szCs w:val="16"/>
        </w:rPr>
      </w:pPr>
      <w:r w:rsidRPr="00B249C0">
        <w:rPr>
          <w:sz w:val="16"/>
          <w:szCs w:val="16"/>
        </w:rPr>
        <w:t>A modest national wealth tax could solve a lot of problems and fund a lot of common good, even if that tax only somewhat reduced our savage economic inequality.</w:t>
      </w:r>
    </w:p>
    <w:p w14:paraId="08531CF8" w14:textId="77777777" w:rsidR="0096642E" w:rsidRPr="00B249C0" w:rsidRDefault="0096642E" w:rsidP="0096642E">
      <w:pPr>
        <w:rPr>
          <w:sz w:val="16"/>
          <w:szCs w:val="16"/>
        </w:rPr>
      </w:pPr>
      <w:r w:rsidRPr="00B249C0">
        <w:rPr>
          <w:sz w:val="16"/>
          <w:szCs w:val="16"/>
        </w:rPr>
        <w:t>Senators Elizabeth Warren and Bernie Sanders have offered </w:t>
      </w:r>
      <w:hyperlink r:id="rId117" w:history="1">
        <w:r w:rsidRPr="00B249C0">
          <w:rPr>
            <w:rStyle w:val="Hyperlink"/>
            <w:sz w:val="16"/>
            <w:szCs w:val="16"/>
          </w:rPr>
          <w:t>pioneering proposals</w:t>
        </w:r>
      </w:hyperlink>
      <w:r w:rsidRPr="00B249C0">
        <w:rPr>
          <w:sz w:val="16"/>
          <w:szCs w:val="16"/>
        </w:rPr>
        <w:t> to introduce national wealth taxes to the United States. Critics have raised various objections to these proposals. Collecting a wealth tax would prove impractical, some charge. Others say that taxing wealth at the federal level would be unconstitutional. Senator Warren has convincingly addressed these objections, but I’d just like to add one point: Taxing wealth would provide a nearly inexhaustible source of government revenue. Collecting that revenue may well hit some administrative or political obstacles. But overcoming those obstacles would be well worth the effort.</w:t>
      </w:r>
    </w:p>
    <w:p w14:paraId="778B139B" w14:textId="77777777" w:rsidR="0096642E" w:rsidRPr="00B249C0" w:rsidRDefault="0096642E" w:rsidP="0096642E">
      <w:pPr>
        <w:rPr>
          <w:u w:val="single"/>
        </w:rPr>
      </w:pPr>
      <w:r w:rsidRPr="00B249C0">
        <w:rPr>
          <w:sz w:val="16"/>
        </w:rPr>
        <w:t xml:space="preserve">Let’s look at what a 1 percent wealth tax on our top 1 percent could buy and then see how much pain and suffering that levy would impose on those who would pay the tax. </w:t>
      </w:r>
      <w:r w:rsidRPr="00B249C0">
        <w:rPr>
          <w:u w:val="single"/>
        </w:rPr>
        <w:t xml:space="preserve">A </w:t>
      </w:r>
      <w:r w:rsidRPr="00B249C0">
        <w:rPr>
          <w:highlight w:val="cyan"/>
          <w:u w:val="single"/>
        </w:rPr>
        <w:t xml:space="preserve">1 percent wealth tax on the top 1 percent would produce $500 billion </w:t>
      </w:r>
      <w:r w:rsidRPr="00B249C0">
        <w:rPr>
          <w:u w:val="single"/>
        </w:rPr>
        <w:t>a year in revenue, or $5 trillion over the 10-year budget calculation demanded of federal legislation.</w:t>
      </w:r>
    </w:p>
    <w:p w14:paraId="2D7C2662" w14:textId="77777777" w:rsidR="0096642E" w:rsidRPr="00B249C0" w:rsidRDefault="0096642E" w:rsidP="0096642E">
      <w:pPr>
        <w:rPr>
          <w:sz w:val="16"/>
          <w:szCs w:val="16"/>
        </w:rPr>
      </w:pPr>
      <w:r w:rsidRPr="00B249C0">
        <w:rPr>
          <w:sz w:val="16"/>
          <w:szCs w:val="16"/>
        </w:rPr>
        <w:t xml:space="preserve">That $500 billion could buy something like a revolution in child-rearing. President Biden’s original Build Back Better proposal had elements of such a revolution, but never won full funding because implementing family-friendly policies will always be so </w:t>
      </w:r>
      <w:proofErr w:type="gramStart"/>
      <w:r w:rsidRPr="00B249C0">
        <w:rPr>
          <w:sz w:val="16"/>
          <w:szCs w:val="16"/>
        </w:rPr>
        <w:t>damned</w:t>
      </w:r>
      <w:proofErr w:type="gramEnd"/>
      <w:r w:rsidRPr="00B249C0">
        <w:rPr>
          <w:sz w:val="16"/>
          <w:szCs w:val="16"/>
        </w:rPr>
        <w:t xml:space="preserve"> expensive. With a 1 percent tax on the top 1 percent, we could meet that expense.</w:t>
      </w:r>
    </w:p>
    <w:p w14:paraId="0ED947DC" w14:textId="77777777" w:rsidR="0096642E" w:rsidRPr="00B249C0" w:rsidRDefault="0096642E" w:rsidP="0096642E">
      <w:pPr>
        <w:rPr>
          <w:sz w:val="16"/>
          <w:szCs w:val="16"/>
        </w:rPr>
      </w:pPr>
      <w:r w:rsidRPr="00B249C0">
        <w:rPr>
          <w:sz w:val="16"/>
          <w:szCs w:val="16"/>
        </w:rPr>
        <w:t>Here’s what a plan concentrated on helping children and making parenting more manageable could do with a 1-percent-on-the-1-percent tax:</w:t>
      </w:r>
    </w:p>
    <w:p w14:paraId="40A6769F" w14:textId="77777777" w:rsidR="0096642E" w:rsidRPr="00B249C0" w:rsidRDefault="0096642E" w:rsidP="0096642E">
      <w:pPr>
        <w:rPr>
          <w:sz w:val="16"/>
          <w:szCs w:val="16"/>
        </w:rPr>
      </w:pPr>
      <w:r w:rsidRPr="00B249C0">
        <w:rPr>
          <w:sz w:val="16"/>
          <w:szCs w:val="16"/>
        </w:rPr>
        <w:t>CHART OMITTED</w:t>
      </w:r>
    </w:p>
    <w:p w14:paraId="4D219857" w14:textId="77777777" w:rsidR="0096642E" w:rsidRPr="00B249C0" w:rsidRDefault="0096642E" w:rsidP="0096642E">
      <w:pPr>
        <w:rPr>
          <w:sz w:val="16"/>
          <w:szCs w:val="16"/>
        </w:rPr>
      </w:pPr>
      <w:r w:rsidRPr="00B249C0">
        <w:rPr>
          <w:sz w:val="16"/>
          <w:szCs w:val="16"/>
        </w:rPr>
        <w:t>This package would provide $3,000 per child for virtually all parents, </w:t>
      </w:r>
      <w:hyperlink r:id="rId118" w:history="1">
        <w:r w:rsidRPr="00B249C0">
          <w:rPr>
            <w:rStyle w:val="Hyperlink"/>
            <w:sz w:val="16"/>
            <w:szCs w:val="16"/>
          </w:rPr>
          <w:t>save</w:t>
        </w:r>
      </w:hyperlink>
      <w:r w:rsidRPr="00B249C0">
        <w:rPr>
          <w:sz w:val="16"/>
          <w:szCs w:val="16"/>
        </w:rPr>
        <w:t xml:space="preserve"> an average of $11,000 for those now using day care for </w:t>
      </w:r>
      <w:proofErr w:type="spellStart"/>
      <w:r w:rsidRPr="00B249C0">
        <w:rPr>
          <w:sz w:val="16"/>
          <w:szCs w:val="16"/>
        </w:rPr>
        <w:t>pre-schoolers</w:t>
      </w:r>
      <w:proofErr w:type="spellEnd"/>
      <w:r w:rsidRPr="00B249C0">
        <w:rPr>
          <w:sz w:val="16"/>
          <w:szCs w:val="16"/>
        </w:rPr>
        <w:t xml:space="preserve">, and open up employment opportunities for those parents with </w:t>
      </w:r>
      <w:proofErr w:type="spellStart"/>
      <w:r w:rsidRPr="00B249C0">
        <w:rPr>
          <w:sz w:val="16"/>
          <w:szCs w:val="16"/>
        </w:rPr>
        <w:t>pre-schoolers</w:t>
      </w:r>
      <w:proofErr w:type="spellEnd"/>
      <w:r w:rsidRPr="00B249C0">
        <w:rPr>
          <w:sz w:val="16"/>
          <w:szCs w:val="16"/>
        </w:rPr>
        <w:t xml:space="preserve"> who cannot now afford day care. This would all be great for children’s academic, psychological, and social development — and would transform the economics of parenting, most especially for low- and moderate-income families.</w:t>
      </w:r>
    </w:p>
    <w:p w14:paraId="1CDE0EA2" w14:textId="77777777" w:rsidR="0096642E" w:rsidRPr="00B249C0" w:rsidRDefault="0096642E" w:rsidP="0096642E">
      <w:pPr>
        <w:rPr>
          <w:sz w:val="16"/>
          <w:szCs w:val="16"/>
        </w:rPr>
      </w:pPr>
      <w:r w:rsidRPr="00B249C0">
        <w:rPr>
          <w:sz w:val="16"/>
          <w:szCs w:val="16"/>
        </w:rPr>
        <w:t>Senator Booker’s Baby Bonds would create and seed a savings account of $1,000 at the birth of every child in the United States and then add up to $2,000 each year depending on household income. The funds would earn income that would not be available for the children until they reach 18. At that point, they could use the money for education, to buy a home, start a business, or continue as a retirement account.</w:t>
      </w:r>
    </w:p>
    <w:p w14:paraId="0DE42C34" w14:textId="77777777" w:rsidR="0096642E" w:rsidRPr="00B249C0" w:rsidRDefault="0096642E" w:rsidP="0096642E">
      <w:pPr>
        <w:rPr>
          <w:sz w:val="16"/>
          <w:szCs w:val="16"/>
        </w:rPr>
      </w:pPr>
      <w:r w:rsidRPr="00B249C0">
        <w:rPr>
          <w:sz w:val="16"/>
          <w:szCs w:val="16"/>
        </w:rPr>
        <w:lastRenderedPageBreak/>
        <w:t xml:space="preserve">Taken as a whole, this package would cut child poverty by more than half, greatly improve general educational levels over time, and immediately provide substantial support for families during their most challenging years for managing both time and money. A modest wealth tax could provide all this benefit, with money left over to do still more common good. But at what cost? How much harm would a wealth tax </w:t>
      </w:r>
      <w:proofErr w:type="spellStart"/>
      <w:r w:rsidRPr="00B249C0">
        <w:rPr>
          <w:sz w:val="16"/>
          <w:szCs w:val="16"/>
        </w:rPr>
        <w:t>do</w:t>
      </w:r>
      <w:proofErr w:type="spellEnd"/>
      <w:r w:rsidRPr="00B249C0">
        <w:rPr>
          <w:sz w:val="16"/>
          <w:szCs w:val="16"/>
        </w:rPr>
        <w:t xml:space="preserve"> to those elite few who would have to pay the tax?</w:t>
      </w:r>
    </w:p>
    <w:p w14:paraId="05808815" w14:textId="77777777" w:rsidR="0096642E" w:rsidRPr="00B249C0" w:rsidRDefault="0096642E" w:rsidP="0096642E">
      <w:pPr>
        <w:rPr>
          <w:u w:val="single"/>
        </w:rPr>
      </w:pPr>
      <w:r w:rsidRPr="00B249C0">
        <w:rPr>
          <w:sz w:val="16"/>
        </w:rPr>
        <w:t xml:space="preserve">As illustrated below, the amount individuals would pay in wealth taxes would indeed be very hefty, often running into the millions, even billions of dollars. But </w:t>
      </w:r>
      <w:r w:rsidRPr="00B249C0">
        <w:rPr>
          <w:u w:val="single"/>
        </w:rPr>
        <w:t xml:space="preserve">in most years and on average, </w:t>
      </w:r>
      <w:r w:rsidRPr="00B249C0">
        <w:rPr>
          <w:highlight w:val="cyan"/>
          <w:u w:val="single"/>
        </w:rPr>
        <w:t xml:space="preserve">America’s top 1 percent would </w:t>
      </w:r>
      <w:r w:rsidRPr="00B249C0">
        <w:rPr>
          <w:b/>
          <w:bCs/>
          <w:highlight w:val="cyan"/>
          <w:u w:val="single"/>
        </w:rPr>
        <w:t>continue to get wealthier even with this wealth tax</w:t>
      </w:r>
      <w:r w:rsidRPr="00B249C0">
        <w:rPr>
          <w:highlight w:val="cyan"/>
          <w:u w:val="single"/>
        </w:rPr>
        <w:t xml:space="preserve"> </w:t>
      </w:r>
      <w:r w:rsidRPr="00B249C0">
        <w:rPr>
          <w:u w:val="single"/>
        </w:rPr>
        <w:t xml:space="preserve">in effect. Given that the </w:t>
      </w:r>
      <w:r w:rsidRPr="00B249C0">
        <w:rPr>
          <w:highlight w:val="cyan"/>
          <w:u w:val="single"/>
        </w:rPr>
        <w:t xml:space="preserve">S&amp;P 500’s annual average stock market return </w:t>
      </w:r>
      <w:r w:rsidRPr="00B249C0">
        <w:rPr>
          <w:u w:val="single"/>
        </w:rPr>
        <w:t xml:space="preserve">since 1957 </w:t>
      </w:r>
      <w:r w:rsidRPr="00B249C0">
        <w:rPr>
          <w:highlight w:val="cyan"/>
          <w:u w:val="single"/>
        </w:rPr>
        <w:t>has </w:t>
      </w:r>
      <w:hyperlink r:id="rId119" w:history="1">
        <w:r w:rsidRPr="00B249C0">
          <w:rPr>
            <w:rStyle w:val="Hyperlink"/>
            <w:highlight w:val="cyan"/>
          </w:rPr>
          <w:t>topped</w:t>
        </w:r>
      </w:hyperlink>
      <w:r w:rsidRPr="00B249C0">
        <w:rPr>
          <w:highlight w:val="cyan"/>
          <w:u w:val="single"/>
        </w:rPr>
        <w:t xml:space="preserve"> 11 percent, a </w:t>
      </w:r>
      <w:r w:rsidRPr="00B249C0">
        <w:rPr>
          <w:u w:val="single"/>
        </w:rPr>
        <w:t xml:space="preserve">mere </w:t>
      </w:r>
      <w:r w:rsidRPr="00B249C0">
        <w:rPr>
          <w:highlight w:val="cyan"/>
          <w:u w:val="single"/>
        </w:rPr>
        <w:t xml:space="preserve">1 percent tax on wealth would amount </w:t>
      </w:r>
      <w:r w:rsidRPr="00B249C0">
        <w:rPr>
          <w:u w:val="single"/>
        </w:rPr>
        <w:t xml:space="preserve">to little more than </w:t>
      </w:r>
      <w:r w:rsidRPr="00B249C0">
        <w:rPr>
          <w:highlight w:val="cyan"/>
          <w:u w:val="single"/>
        </w:rPr>
        <w:t>a rounding error for</w:t>
      </w:r>
      <w:r w:rsidRPr="00B249C0">
        <w:rPr>
          <w:u w:val="single"/>
        </w:rPr>
        <w:t xml:space="preserve"> anyone in the top 1 percent.</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349"/>
        <w:gridCol w:w="1529"/>
        <w:gridCol w:w="2878"/>
        <w:gridCol w:w="2878"/>
      </w:tblGrid>
      <w:tr w:rsidR="0096642E" w:rsidRPr="00B249C0" w14:paraId="7883B8AB" w14:textId="77777777" w:rsidTr="007810A0">
        <w:tc>
          <w:tcPr>
            <w:tcW w:w="8640" w:type="dxa"/>
            <w:gridSpan w:val="4"/>
            <w:tcBorders>
              <w:top w:val="single" w:sz="2" w:space="0" w:color="auto"/>
              <w:left w:val="single" w:sz="2" w:space="0" w:color="auto"/>
              <w:bottom w:val="single" w:sz="2" w:space="0" w:color="auto"/>
              <w:right w:val="single" w:sz="2" w:space="0" w:color="auto"/>
            </w:tcBorders>
            <w:shd w:val="clear" w:color="auto" w:fill="FFFFFF"/>
            <w:vAlign w:val="center"/>
            <w:hideMark/>
          </w:tcPr>
          <w:p w14:paraId="2EF14228" w14:textId="77777777" w:rsidR="0096642E" w:rsidRPr="00B249C0" w:rsidRDefault="0096642E" w:rsidP="007810A0">
            <w:pPr>
              <w:rPr>
                <w:sz w:val="16"/>
                <w:szCs w:val="16"/>
              </w:rPr>
            </w:pPr>
            <w:r w:rsidRPr="00B249C0">
              <w:rPr>
                <w:sz w:val="16"/>
                <w:szCs w:val="16"/>
              </w:rPr>
              <w:t>The impact of a 1% wealth tax on the top 1%</w:t>
            </w:r>
          </w:p>
        </w:tc>
      </w:tr>
      <w:tr w:rsidR="0096642E" w:rsidRPr="00B249C0" w14:paraId="4A049023" w14:textId="77777777" w:rsidTr="007810A0">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50648A" w14:textId="77777777" w:rsidR="0096642E" w:rsidRPr="00B249C0" w:rsidRDefault="0096642E" w:rsidP="007810A0">
            <w:pPr>
              <w:rPr>
                <w:sz w:val="16"/>
                <w:szCs w:val="16"/>
              </w:rPr>
            </w:pPr>
            <w:r w:rsidRPr="00B249C0">
              <w:rPr>
                <w:sz w:val="16"/>
                <w:szCs w:val="16"/>
              </w:rPr>
              <w:br/>
              <w:t>Wealth</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2DFC0A" w14:textId="77777777" w:rsidR="0096642E" w:rsidRPr="00B249C0" w:rsidRDefault="0096642E" w:rsidP="007810A0">
            <w:pPr>
              <w:rPr>
                <w:sz w:val="16"/>
                <w:szCs w:val="16"/>
              </w:rPr>
            </w:pPr>
            <w:r w:rsidRPr="00B249C0">
              <w:rPr>
                <w:sz w:val="16"/>
                <w:szCs w:val="16"/>
              </w:rPr>
              <w:br/>
              <w:t>Wealth tax</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2AF9DB" w14:textId="77777777" w:rsidR="0096642E" w:rsidRPr="00B249C0" w:rsidRDefault="0096642E" w:rsidP="007810A0">
            <w:pPr>
              <w:rPr>
                <w:sz w:val="16"/>
                <w:szCs w:val="16"/>
              </w:rPr>
            </w:pPr>
            <w:r w:rsidRPr="00B249C0">
              <w:rPr>
                <w:sz w:val="16"/>
                <w:szCs w:val="16"/>
              </w:rPr>
              <w:t>Assuming 11% annual income from investments</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C00173" w14:textId="77777777" w:rsidR="0096642E" w:rsidRPr="00B249C0" w:rsidRDefault="0096642E" w:rsidP="007810A0">
            <w:pPr>
              <w:rPr>
                <w:sz w:val="16"/>
                <w:szCs w:val="16"/>
              </w:rPr>
            </w:pPr>
            <w:r w:rsidRPr="00B249C0">
              <w:rPr>
                <w:sz w:val="16"/>
                <w:szCs w:val="16"/>
              </w:rPr>
              <w:t>Increase in annual wealth with a wealth tax in effect</w:t>
            </w:r>
          </w:p>
        </w:tc>
      </w:tr>
      <w:tr w:rsidR="0096642E" w:rsidRPr="00B249C0" w14:paraId="210DE9C9" w14:textId="77777777" w:rsidTr="007810A0">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1A7631" w14:textId="77777777" w:rsidR="0096642E" w:rsidRPr="00B249C0" w:rsidRDefault="0096642E" w:rsidP="007810A0">
            <w:pPr>
              <w:rPr>
                <w:sz w:val="16"/>
                <w:szCs w:val="16"/>
              </w:rPr>
            </w:pPr>
            <w:r w:rsidRPr="00B249C0">
              <w:rPr>
                <w:sz w:val="16"/>
                <w:szCs w:val="16"/>
              </w:rPr>
              <w:t>$10 million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3509B9" w14:textId="77777777" w:rsidR="0096642E" w:rsidRPr="00B249C0" w:rsidRDefault="0096642E" w:rsidP="007810A0">
            <w:pPr>
              <w:rPr>
                <w:sz w:val="16"/>
                <w:szCs w:val="16"/>
              </w:rPr>
            </w:pPr>
            <w:r w:rsidRPr="00B249C0">
              <w:rPr>
                <w:sz w:val="16"/>
                <w:szCs w:val="16"/>
              </w:rPr>
              <w:t>$100,000</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C2C278" w14:textId="77777777" w:rsidR="0096642E" w:rsidRPr="00B249C0" w:rsidRDefault="0096642E" w:rsidP="007810A0">
            <w:pPr>
              <w:rPr>
                <w:sz w:val="16"/>
                <w:szCs w:val="16"/>
              </w:rPr>
            </w:pPr>
            <w:r w:rsidRPr="00B249C0">
              <w:rPr>
                <w:sz w:val="16"/>
                <w:szCs w:val="16"/>
              </w:rPr>
              <w:t>$1.1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AB3B48" w14:textId="77777777" w:rsidR="0096642E" w:rsidRPr="00B249C0" w:rsidRDefault="0096642E" w:rsidP="007810A0">
            <w:pPr>
              <w:rPr>
                <w:sz w:val="16"/>
                <w:szCs w:val="16"/>
              </w:rPr>
            </w:pPr>
            <w:r w:rsidRPr="00B249C0">
              <w:rPr>
                <w:sz w:val="16"/>
                <w:szCs w:val="16"/>
              </w:rPr>
              <w:t>$1 million</w:t>
            </w:r>
          </w:p>
        </w:tc>
      </w:tr>
      <w:tr w:rsidR="0096642E" w:rsidRPr="00B249C0" w14:paraId="5E793EC9" w14:textId="77777777" w:rsidTr="007810A0">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CE9971" w14:textId="77777777" w:rsidR="0096642E" w:rsidRPr="00B249C0" w:rsidRDefault="0096642E" w:rsidP="007810A0">
            <w:pPr>
              <w:rPr>
                <w:sz w:val="16"/>
                <w:szCs w:val="16"/>
              </w:rPr>
            </w:pPr>
            <w:r w:rsidRPr="00B249C0">
              <w:rPr>
                <w:sz w:val="16"/>
                <w:szCs w:val="16"/>
              </w:rPr>
              <w:t>$50 million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E1513A" w14:textId="77777777" w:rsidR="0096642E" w:rsidRPr="00B249C0" w:rsidRDefault="0096642E" w:rsidP="007810A0">
            <w:pPr>
              <w:rPr>
                <w:sz w:val="16"/>
                <w:szCs w:val="16"/>
              </w:rPr>
            </w:pPr>
            <w:r w:rsidRPr="00B249C0">
              <w:rPr>
                <w:sz w:val="16"/>
                <w:szCs w:val="16"/>
              </w:rPr>
              <w:t>$500,000</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F5FB5C" w14:textId="77777777" w:rsidR="0096642E" w:rsidRPr="00B249C0" w:rsidRDefault="0096642E" w:rsidP="007810A0">
            <w:pPr>
              <w:rPr>
                <w:sz w:val="16"/>
                <w:szCs w:val="16"/>
              </w:rPr>
            </w:pPr>
            <w:r w:rsidRPr="00B249C0">
              <w:rPr>
                <w:sz w:val="16"/>
                <w:szCs w:val="16"/>
              </w:rPr>
              <w:t>$5.5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B8B15F" w14:textId="77777777" w:rsidR="0096642E" w:rsidRPr="00B249C0" w:rsidRDefault="0096642E" w:rsidP="007810A0">
            <w:pPr>
              <w:rPr>
                <w:sz w:val="16"/>
                <w:szCs w:val="16"/>
              </w:rPr>
            </w:pPr>
            <w:r w:rsidRPr="00B249C0">
              <w:rPr>
                <w:sz w:val="16"/>
                <w:szCs w:val="16"/>
              </w:rPr>
              <w:t>$5 million</w:t>
            </w:r>
          </w:p>
        </w:tc>
      </w:tr>
      <w:tr w:rsidR="0096642E" w:rsidRPr="00B249C0" w14:paraId="4535E6DF" w14:textId="77777777" w:rsidTr="007810A0">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6A847A" w14:textId="77777777" w:rsidR="0096642E" w:rsidRPr="00B249C0" w:rsidRDefault="0096642E" w:rsidP="007810A0">
            <w:pPr>
              <w:rPr>
                <w:sz w:val="16"/>
                <w:szCs w:val="16"/>
              </w:rPr>
            </w:pPr>
            <w:r w:rsidRPr="00B249C0">
              <w:rPr>
                <w:sz w:val="16"/>
                <w:szCs w:val="16"/>
              </w:rPr>
              <w:t>$1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6925E5" w14:textId="77777777" w:rsidR="0096642E" w:rsidRPr="00B249C0" w:rsidRDefault="0096642E" w:rsidP="007810A0">
            <w:pPr>
              <w:rPr>
                <w:sz w:val="16"/>
                <w:szCs w:val="16"/>
              </w:rPr>
            </w:pPr>
            <w:r w:rsidRPr="00B249C0">
              <w:rPr>
                <w:sz w:val="16"/>
                <w:szCs w:val="16"/>
              </w:rPr>
              <w:t>$10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DF997B" w14:textId="77777777" w:rsidR="0096642E" w:rsidRPr="00B249C0" w:rsidRDefault="0096642E" w:rsidP="007810A0">
            <w:pPr>
              <w:rPr>
                <w:sz w:val="16"/>
                <w:szCs w:val="16"/>
              </w:rPr>
            </w:pPr>
            <w:r w:rsidRPr="00B249C0">
              <w:rPr>
                <w:sz w:val="16"/>
                <w:szCs w:val="16"/>
              </w:rPr>
              <w:t>$110 million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0FF4F9" w14:textId="77777777" w:rsidR="0096642E" w:rsidRPr="00B249C0" w:rsidRDefault="0096642E" w:rsidP="007810A0">
            <w:pPr>
              <w:rPr>
                <w:sz w:val="16"/>
                <w:szCs w:val="16"/>
              </w:rPr>
            </w:pPr>
            <w:r w:rsidRPr="00B249C0">
              <w:rPr>
                <w:sz w:val="16"/>
                <w:szCs w:val="16"/>
              </w:rPr>
              <w:t>$100 million</w:t>
            </w:r>
          </w:p>
        </w:tc>
      </w:tr>
      <w:tr w:rsidR="0096642E" w:rsidRPr="00B249C0" w14:paraId="40FA520C" w14:textId="77777777" w:rsidTr="007810A0">
        <w:tc>
          <w:tcPr>
            <w:tcW w:w="135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E6E0F0" w14:textId="77777777" w:rsidR="0096642E" w:rsidRPr="00B249C0" w:rsidRDefault="0096642E" w:rsidP="007810A0">
            <w:pPr>
              <w:rPr>
                <w:sz w:val="16"/>
                <w:szCs w:val="16"/>
              </w:rPr>
            </w:pPr>
            <w:r w:rsidRPr="00B249C0">
              <w:rPr>
                <w:sz w:val="16"/>
                <w:szCs w:val="16"/>
              </w:rPr>
              <w:t>$190 billion</w:t>
            </w:r>
          </w:p>
        </w:tc>
        <w:tc>
          <w:tcPr>
            <w:tcW w:w="153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502E8F" w14:textId="77777777" w:rsidR="0096642E" w:rsidRPr="00B249C0" w:rsidRDefault="0096642E" w:rsidP="007810A0">
            <w:pPr>
              <w:rPr>
                <w:sz w:val="16"/>
                <w:szCs w:val="16"/>
              </w:rPr>
            </w:pPr>
            <w:r w:rsidRPr="00B249C0">
              <w:rPr>
                <w:sz w:val="16"/>
                <w:szCs w:val="16"/>
              </w:rPr>
              <w:t>$1.9 billion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16CF7B" w14:textId="77777777" w:rsidR="0096642E" w:rsidRPr="00B249C0" w:rsidRDefault="0096642E" w:rsidP="007810A0">
            <w:pPr>
              <w:rPr>
                <w:sz w:val="16"/>
                <w:szCs w:val="16"/>
              </w:rPr>
            </w:pPr>
            <w:r w:rsidRPr="00B249C0">
              <w:rPr>
                <w:sz w:val="16"/>
                <w:szCs w:val="16"/>
              </w:rPr>
              <w:t>$20.9 billion</w:t>
            </w:r>
          </w:p>
        </w:tc>
        <w:tc>
          <w:tcPr>
            <w:tcW w:w="2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228FFA" w14:textId="77777777" w:rsidR="0096642E" w:rsidRPr="00B249C0" w:rsidRDefault="0096642E" w:rsidP="007810A0">
            <w:pPr>
              <w:rPr>
                <w:sz w:val="16"/>
                <w:szCs w:val="16"/>
              </w:rPr>
            </w:pPr>
            <w:r w:rsidRPr="00B249C0">
              <w:rPr>
                <w:sz w:val="16"/>
                <w:szCs w:val="16"/>
              </w:rPr>
              <w:t>$19 billion</w:t>
            </w:r>
          </w:p>
        </w:tc>
      </w:tr>
    </w:tbl>
    <w:p w14:paraId="5E2A633C" w14:textId="77777777" w:rsidR="0096642E" w:rsidRPr="00B249C0" w:rsidRDefault="0096642E" w:rsidP="0096642E">
      <w:pPr>
        <w:rPr>
          <w:sz w:val="16"/>
          <w:szCs w:val="16"/>
        </w:rPr>
      </w:pPr>
      <w:r w:rsidRPr="00B249C0">
        <w:rPr>
          <w:sz w:val="16"/>
          <w:szCs w:val="16"/>
        </w:rPr>
        <w:t> </w:t>
      </w:r>
    </w:p>
    <w:p w14:paraId="1B2DDC93" w14:textId="77777777" w:rsidR="0096642E" w:rsidRPr="00B249C0" w:rsidRDefault="0096642E" w:rsidP="0096642E">
      <w:pPr>
        <w:rPr>
          <w:b/>
          <w:bCs/>
          <w:u w:val="single"/>
        </w:rPr>
      </w:pPr>
      <w:r w:rsidRPr="00B249C0">
        <w:rPr>
          <w:u w:val="single"/>
        </w:rPr>
        <w:t xml:space="preserve">Once established, a </w:t>
      </w:r>
      <w:r w:rsidRPr="00B249C0">
        <w:rPr>
          <w:b/>
          <w:bCs/>
          <w:highlight w:val="cyan"/>
          <w:u w:val="single"/>
        </w:rPr>
        <w:t>wealth tax could easily expand</w:t>
      </w:r>
      <w:r w:rsidRPr="00B249C0">
        <w:rPr>
          <w:u w:val="single"/>
        </w:rPr>
        <w:t xml:space="preserve"> in small increments </w:t>
      </w:r>
      <w:r w:rsidRPr="00B249C0">
        <w:rPr>
          <w:highlight w:val="cyan"/>
          <w:u w:val="single"/>
        </w:rPr>
        <w:t>to</w:t>
      </w:r>
      <w:r w:rsidRPr="00B249C0">
        <w:rPr>
          <w:u w:val="single"/>
        </w:rPr>
        <w:t xml:space="preserve"> a perhaps more reasonable </w:t>
      </w:r>
      <w:r w:rsidRPr="00B249C0">
        <w:rPr>
          <w:highlight w:val="cyan"/>
          <w:u w:val="single"/>
        </w:rPr>
        <w:t>4 percent, producing $2 trillion a year</w:t>
      </w:r>
      <w:r w:rsidRPr="00B249C0">
        <w:rPr>
          <w:u w:val="single"/>
        </w:rPr>
        <w:t xml:space="preserve"> in revenues, based on current levels of wealth. </w:t>
      </w:r>
      <w:r w:rsidRPr="00B249C0">
        <w:rPr>
          <w:highlight w:val="cyan"/>
          <w:u w:val="single"/>
        </w:rPr>
        <w:t>Or</w:t>
      </w:r>
      <w:r w:rsidRPr="00B249C0">
        <w:rPr>
          <w:u w:val="single"/>
        </w:rPr>
        <w:t xml:space="preserve"> we could </w:t>
      </w:r>
      <w:r w:rsidRPr="00B249C0">
        <w:rPr>
          <w:highlight w:val="cyan"/>
          <w:u w:val="single"/>
        </w:rPr>
        <w:t>tax higher levels of wealth at higher percentages</w:t>
      </w:r>
      <w:r w:rsidRPr="00B249C0">
        <w:rPr>
          <w:u w:val="single"/>
        </w:rPr>
        <w:t>, as Senator Warren </w:t>
      </w:r>
      <w:hyperlink r:id="rId120" w:history="1">
        <w:r w:rsidRPr="00B249C0">
          <w:rPr>
            <w:rStyle w:val="Hyperlink"/>
          </w:rPr>
          <w:t>proposes</w:t>
        </w:r>
      </w:hyperlink>
      <w:r w:rsidRPr="00B249C0">
        <w:rPr>
          <w:u w:val="single"/>
        </w:rPr>
        <w:t xml:space="preserve">, with tax rates on billionaires reaching 6 percent. </w:t>
      </w:r>
      <w:r w:rsidRPr="00B249C0">
        <w:rPr>
          <w:highlight w:val="cyan"/>
          <w:u w:val="single"/>
        </w:rPr>
        <w:t>Even at those higher rates, the wealthy would go on getting wealthier</w:t>
      </w:r>
      <w:r w:rsidRPr="00B249C0">
        <w:rPr>
          <w:u w:val="single"/>
        </w:rPr>
        <w:t xml:space="preserve">. But </w:t>
      </w:r>
      <w:r w:rsidRPr="00B249C0">
        <w:rPr>
          <w:highlight w:val="cyan"/>
          <w:u w:val="single"/>
        </w:rPr>
        <w:t>taxing the</w:t>
      </w:r>
      <w:r w:rsidRPr="00B249C0">
        <w:rPr>
          <w:u w:val="single"/>
        </w:rPr>
        <w:t xml:space="preserve"> wealth of these </w:t>
      </w:r>
      <w:r w:rsidRPr="00B249C0">
        <w:rPr>
          <w:highlight w:val="cyan"/>
          <w:u w:val="single"/>
        </w:rPr>
        <w:t>wealthy</w:t>
      </w:r>
      <w:r w:rsidRPr="00B249C0">
        <w:rPr>
          <w:u w:val="single"/>
        </w:rPr>
        <w:t xml:space="preserve"> </w:t>
      </w:r>
      <w:r w:rsidRPr="00B249C0">
        <w:rPr>
          <w:highlight w:val="cyan"/>
          <w:u w:val="single"/>
        </w:rPr>
        <w:t xml:space="preserve">would open a cornucopia of public capital to invest in addressing our multitude of problems and in </w:t>
      </w:r>
      <w:r w:rsidRPr="00B249C0">
        <w:rPr>
          <w:b/>
          <w:bCs/>
          <w:highlight w:val="cyan"/>
          <w:u w:val="single"/>
        </w:rPr>
        <w:t>bettering working people’s lives.</w:t>
      </w:r>
    </w:p>
    <w:p w14:paraId="4973BCD5" w14:textId="77777777" w:rsidR="0096642E" w:rsidRPr="00B249C0" w:rsidRDefault="0096642E" w:rsidP="0096642E">
      <w:pPr>
        <w:rPr>
          <w:sz w:val="16"/>
          <w:szCs w:val="16"/>
        </w:rPr>
      </w:pPr>
      <w:r w:rsidRPr="00B249C0">
        <w:rPr>
          <w:sz w:val="16"/>
          <w:szCs w:val="16"/>
        </w:rPr>
        <w:t>By not taxing wealth we are failing to tap by far the largest source of our potential public revenues. And because the wealth of the wealthy confers both economic and political power, we cannot adequately defend democracy if we go on allowing our economic oligarchy a completely free lunch.</w:t>
      </w:r>
    </w:p>
    <w:p w14:paraId="78201184" w14:textId="77777777" w:rsidR="0096642E" w:rsidRPr="00B249C0" w:rsidRDefault="0096642E" w:rsidP="0096642E">
      <w:pPr>
        <w:rPr>
          <w:sz w:val="16"/>
        </w:rPr>
      </w:pPr>
      <w:r w:rsidRPr="00B249C0">
        <w:rPr>
          <w:sz w:val="16"/>
        </w:rPr>
        <w:t>A clear majority of Americans </w:t>
      </w:r>
      <w:hyperlink r:id="rId121" w:history="1">
        <w:r w:rsidRPr="00B249C0">
          <w:rPr>
            <w:rStyle w:val="Hyperlink"/>
            <w:sz w:val="16"/>
          </w:rPr>
          <w:t>support</w:t>
        </w:r>
      </w:hyperlink>
      <w:r w:rsidRPr="00B249C0">
        <w:rPr>
          <w:sz w:val="16"/>
        </w:rPr>
        <w:t xml:space="preserve"> most of the family-friendly policies listed above. Even </w:t>
      </w:r>
      <w:r w:rsidRPr="00B249C0">
        <w:rPr>
          <w:u w:val="single"/>
        </w:rPr>
        <w:t>larger majorities </w:t>
      </w:r>
      <w:hyperlink r:id="rId122" w:history="1">
        <w:r w:rsidRPr="00B249C0">
          <w:rPr>
            <w:rStyle w:val="Hyperlink"/>
          </w:rPr>
          <w:t>support</w:t>
        </w:r>
      </w:hyperlink>
      <w:r w:rsidRPr="00B249C0">
        <w:rPr>
          <w:u w:val="single"/>
        </w:rPr>
        <w:t xml:space="preserve"> the notion of a wealth tax, with </w:t>
      </w:r>
      <w:r w:rsidRPr="00B249C0">
        <w:rPr>
          <w:highlight w:val="cyan"/>
          <w:u w:val="single"/>
        </w:rPr>
        <w:t xml:space="preserve">nearly </w:t>
      </w:r>
      <w:r w:rsidRPr="00B249C0">
        <w:rPr>
          <w:b/>
          <w:bCs/>
          <w:highlight w:val="cyan"/>
          <w:u w:val="single"/>
        </w:rPr>
        <w:t>two-thirds</w:t>
      </w:r>
      <w:r w:rsidRPr="00B249C0">
        <w:rPr>
          <w:b/>
          <w:bCs/>
          <w:u w:val="single"/>
        </w:rPr>
        <w:t xml:space="preserve"> </w:t>
      </w:r>
      <w:r w:rsidRPr="00B249C0">
        <w:rPr>
          <w:b/>
          <w:bCs/>
          <w:highlight w:val="cyan"/>
          <w:u w:val="single"/>
        </w:rPr>
        <w:t>of Americans favor</w:t>
      </w:r>
      <w:r w:rsidRPr="00B249C0">
        <w:rPr>
          <w:b/>
          <w:bCs/>
          <w:u w:val="single"/>
        </w:rPr>
        <w:t xml:space="preserve">ing </w:t>
      </w:r>
      <w:r w:rsidRPr="00B249C0">
        <w:rPr>
          <w:highlight w:val="cyan"/>
          <w:u w:val="single"/>
        </w:rPr>
        <w:t>a tax on grand fortune</w:t>
      </w:r>
      <w:r w:rsidRPr="00B249C0">
        <w:rPr>
          <w:u w:val="single"/>
        </w:rPr>
        <w:t xml:space="preserve">. Imagine that. </w:t>
      </w:r>
      <w:r w:rsidRPr="00B249C0">
        <w:rPr>
          <w:sz w:val="16"/>
          <w:szCs w:val="16"/>
        </w:rPr>
        <w:t xml:space="preserve">The polls are showing higher support for taxing the rich than for the beneficial programs that taxing the rich could finance. </w:t>
      </w:r>
      <w:r w:rsidRPr="00B249C0">
        <w:rPr>
          <w:sz w:val="16"/>
        </w:rPr>
        <w:t>Makes you wonder why our elected representatives, especially Democrats, are not standing in line to support such a combination of policy and pay-</w:t>
      </w:r>
      <w:proofErr w:type="spellStart"/>
      <w:r w:rsidRPr="00B249C0">
        <w:rPr>
          <w:sz w:val="16"/>
        </w:rPr>
        <w:t>fors</w:t>
      </w:r>
      <w:proofErr w:type="spellEnd"/>
      <w:r w:rsidRPr="00B249C0">
        <w:rPr>
          <w:sz w:val="16"/>
        </w:rPr>
        <w:t>.</w:t>
      </w:r>
    </w:p>
    <w:p w14:paraId="014CE281" w14:textId="77777777" w:rsidR="0096642E" w:rsidRPr="00B249C0" w:rsidRDefault="0096642E" w:rsidP="0096642E">
      <w:pPr>
        <w:rPr>
          <w:sz w:val="16"/>
          <w:szCs w:val="16"/>
        </w:rPr>
      </w:pPr>
      <w:r w:rsidRPr="00B249C0">
        <w:rPr>
          <w:sz w:val="16"/>
          <w:szCs w:val="16"/>
        </w:rPr>
        <w:t>Next time you hear a politician say “we” can’t afford something that clearly needs doing, just stop a moment and think — about what a wealth tax on a very small proportion of Americans could accomplish.</w:t>
      </w:r>
    </w:p>
    <w:p w14:paraId="7D9A1167" w14:textId="77777777" w:rsidR="0096642E" w:rsidRPr="00B249C0" w:rsidRDefault="0096642E" w:rsidP="0096642E">
      <w:pPr>
        <w:rPr>
          <w:lang w:eastAsia="zh-CN"/>
        </w:rPr>
      </w:pPr>
    </w:p>
    <w:p w14:paraId="1A9A9282" w14:textId="77777777" w:rsidR="0096642E" w:rsidRPr="00B249C0" w:rsidRDefault="0096642E" w:rsidP="0096642E"/>
    <w:p w14:paraId="36F34E6F" w14:textId="77777777" w:rsidR="0096642E" w:rsidRPr="00B249C0" w:rsidRDefault="0096642E" w:rsidP="0096642E">
      <w:pPr>
        <w:pStyle w:val="Heading3"/>
        <w:rPr>
          <w:rFonts w:cs="Calibri"/>
        </w:rPr>
      </w:pPr>
      <w:r w:rsidRPr="00B249C0">
        <w:rPr>
          <w:rFonts w:cs="Calibri"/>
        </w:rPr>
        <w:lastRenderedPageBreak/>
        <w:t xml:space="preserve">AT: </w:t>
      </w:r>
      <w:r>
        <w:rPr>
          <w:rFonts w:cs="Calibri"/>
        </w:rPr>
        <w:t>Circumvention</w:t>
      </w:r>
      <w:r w:rsidRPr="00B249C0">
        <w:rPr>
          <w:rFonts w:cs="Calibri"/>
        </w:rPr>
        <w:t xml:space="preserve"> </w:t>
      </w:r>
    </w:p>
    <w:p w14:paraId="2F14BD8F" w14:textId="77777777" w:rsidR="0096642E" w:rsidRPr="00B249C0" w:rsidRDefault="0096642E" w:rsidP="0096642E">
      <w:pPr>
        <w:pStyle w:val="Heading4"/>
        <w:rPr>
          <w:rFonts w:cs="Calibri"/>
        </w:rPr>
      </w:pPr>
      <w:r w:rsidRPr="00B249C0">
        <w:rPr>
          <w:rFonts w:cs="Calibri"/>
        </w:rPr>
        <w:t>No circumvention of the wealth tax</w:t>
      </w:r>
    </w:p>
    <w:p w14:paraId="49B8EA7E" w14:textId="77777777" w:rsidR="0096642E" w:rsidRPr="00B249C0" w:rsidRDefault="0096642E" w:rsidP="0096642E">
      <w:proofErr w:type="spellStart"/>
      <w:r w:rsidRPr="00B249C0">
        <w:rPr>
          <w:b/>
          <w:bCs/>
          <w:sz w:val="26"/>
          <w:szCs w:val="26"/>
        </w:rPr>
        <w:t>Wamhoff</w:t>
      </w:r>
      <w:proofErr w:type="spellEnd"/>
      <w:r w:rsidRPr="00B249C0">
        <w:rPr>
          <w:b/>
          <w:bCs/>
          <w:sz w:val="26"/>
          <w:szCs w:val="26"/>
        </w:rPr>
        <w:t xml:space="preserve"> 19</w:t>
      </w:r>
      <w:r w:rsidRPr="00B249C0">
        <w:rPr>
          <w:sz w:val="26"/>
          <w:szCs w:val="26"/>
        </w:rPr>
        <w:t xml:space="preserve"> </w:t>
      </w:r>
      <w:r w:rsidRPr="00B249C0">
        <w:t xml:space="preserve">– Steve </w:t>
      </w:r>
      <w:proofErr w:type="spellStart"/>
      <w:r w:rsidRPr="00B249C0">
        <w:t>Wamhoff</w:t>
      </w:r>
      <w:proofErr w:type="spellEnd"/>
      <w:r w:rsidRPr="00B249C0">
        <w:t xml:space="preserve">, ITEP’s federal policy director. Formerly Sen. Bernie Sanders’ Senior Tax Policy Analyst. “The U.S. Needs a Federal Wealth Tax,” January 23, 2019, Institution on Taxation and Economic Policy, </w:t>
      </w:r>
      <w:hyperlink r:id="rId123" w:history="1">
        <w:r w:rsidRPr="00B249C0">
          <w:rPr>
            <w:rStyle w:val="Hyperlink"/>
          </w:rPr>
          <w:t>https://itep.org/the-u-s-needs-a-federal-wealth-tax/</w:t>
        </w:r>
      </w:hyperlink>
      <w:r w:rsidRPr="00B249C0">
        <w:t xml:space="preserve">  //</w:t>
      </w:r>
      <w:proofErr w:type="spellStart"/>
      <w:proofErr w:type="gramStart"/>
      <w:r w:rsidRPr="00B249C0">
        <w:t>ellie</w:t>
      </w:r>
      <w:proofErr w:type="spellEnd"/>
      <w:proofErr w:type="gramEnd"/>
    </w:p>
    <w:p w14:paraId="5608D1EB" w14:textId="77777777" w:rsidR="0096642E" w:rsidRPr="00B249C0" w:rsidRDefault="0096642E" w:rsidP="0096642E">
      <w:pPr>
        <w:rPr>
          <w:sz w:val="16"/>
          <w:szCs w:val="16"/>
        </w:rPr>
      </w:pPr>
      <w:r w:rsidRPr="00B249C0">
        <w:rPr>
          <w:i/>
          <w:iCs/>
          <w:sz w:val="16"/>
          <w:szCs w:val="16"/>
        </w:rPr>
        <w:t>Real Estate</w:t>
      </w:r>
    </w:p>
    <w:p w14:paraId="2B69FEA9" w14:textId="77777777" w:rsidR="0096642E" w:rsidRPr="00B249C0" w:rsidRDefault="0096642E" w:rsidP="0096642E">
      <w:pPr>
        <w:rPr>
          <w:sz w:val="16"/>
          <w:szCs w:val="16"/>
        </w:rPr>
      </w:pPr>
      <w:r w:rsidRPr="00B249C0">
        <w:rPr>
          <w:sz w:val="16"/>
          <w:szCs w:val="16"/>
        </w:rPr>
        <w:t>Assessments of real estate are currently carried out by local governments to collect property tax but are not done in a consistent way that could be helpful to the I.R.S. in enforcing a federal wealth tax.</w:t>
      </w:r>
      <w:r w:rsidRPr="00B249C0">
        <w:rPr>
          <w:u w:val="single"/>
        </w:rPr>
        <w:t xml:space="preserve"> </w:t>
      </w:r>
      <w:r w:rsidRPr="00B249C0">
        <w:rPr>
          <w:highlight w:val="cyan"/>
          <w:u w:val="single"/>
        </w:rPr>
        <w:t>Local governments</w:t>
      </w:r>
      <w:r w:rsidRPr="00B249C0">
        <w:rPr>
          <w:u w:val="single"/>
        </w:rPr>
        <w:t xml:space="preserve"> also </w:t>
      </w:r>
      <w:r w:rsidRPr="00B249C0">
        <w:rPr>
          <w:highlight w:val="cyan"/>
          <w:u w:val="single"/>
        </w:rPr>
        <w:t xml:space="preserve">lack the resources to counter the </w:t>
      </w:r>
      <w:r w:rsidRPr="00B249C0">
        <w:rPr>
          <w:u w:val="single"/>
        </w:rPr>
        <w:t xml:space="preserve">very aggressive </w:t>
      </w:r>
      <w:r w:rsidRPr="00B249C0">
        <w:rPr>
          <w:highlight w:val="cyan"/>
          <w:u w:val="single"/>
        </w:rPr>
        <w:t xml:space="preserve">tactics </w:t>
      </w:r>
      <w:r w:rsidRPr="00B249C0">
        <w:rPr>
          <w:u w:val="single"/>
        </w:rPr>
        <w:t xml:space="preserve">that </w:t>
      </w:r>
      <w:r w:rsidRPr="00B249C0">
        <w:rPr>
          <w:highlight w:val="cyan"/>
          <w:u w:val="single"/>
        </w:rPr>
        <w:t xml:space="preserve">wealthy </w:t>
      </w:r>
      <w:r w:rsidRPr="00B249C0">
        <w:rPr>
          <w:u w:val="single"/>
        </w:rPr>
        <w:t xml:space="preserve">individuals and their companies </w:t>
      </w:r>
      <w:r w:rsidRPr="00B249C0">
        <w:rPr>
          <w:highlight w:val="cyan"/>
          <w:u w:val="single"/>
        </w:rPr>
        <w:t xml:space="preserve">use to challenge assessments </w:t>
      </w:r>
      <w:r w:rsidRPr="00B249C0">
        <w:rPr>
          <w:u w:val="single"/>
        </w:rPr>
        <w:t>of commercial and residential real estate.</w:t>
      </w:r>
      <w:bookmarkStart w:id="33" w:name="_ednref11"/>
      <w:r w:rsidRPr="00B249C0">
        <w:rPr>
          <w:sz w:val="16"/>
          <w:szCs w:val="16"/>
        </w:rPr>
        <w:fldChar w:fldCharType="begin"/>
      </w:r>
      <w:r w:rsidRPr="00B249C0">
        <w:rPr>
          <w:sz w:val="16"/>
          <w:szCs w:val="16"/>
        </w:rPr>
        <w:instrText>HYPERLINK "https://itep.org/the-u-s-needs-a-federal-wealth-tax/" \l "_edn11"</w:instrText>
      </w:r>
      <w:r w:rsidRPr="00B249C0">
        <w:rPr>
          <w:sz w:val="16"/>
          <w:szCs w:val="16"/>
        </w:rPr>
      </w:r>
      <w:r w:rsidRPr="00B249C0">
        <w:rPr>
          <w:sz w:val="16"/>
          <w:szCs w:val="16"/>
        </w:rPr>
        <w:fldChar w:fldCharType="separate"/>
      </w:r>
      <w:r w:rsidRPr="00B249C0">
        <w:rPr>
          <w:rStyle w:val="Hyperlink"/>
          <w:sz w:val="16"/>
          <w:szCs w:val="16"/>
        </w:rPr>
        <w:t>[11]</w:t>
      </w:r>
      <w:r w:rsidRPr="00B249C0">
        <w:rPr>
          <w:sz w:val="16"/>
          <w:szCs w:val="16"/>
        </w:rPr>
        <w:fldChar w:fldCharType="end"/>
      </w:r>
      <w:bookmarkEnd w:id="33"/>
      <w:r w:rsidRPr="00B249C0">
        <w:rPr>
          <w:u w:val="single"/>
        </w:rPr>
        <w:t> </w:t>
      </w:r>
      <w:r w:rsidRPr="00B249C0">
        <w:rPr>
          <w:sz w:val="16"/>
          <w:szCs w:val="16"/>
        </w:rPr>
        <w:t>To help address this problem,</w:t>
      </w:r>
      <w:r w:rsidRPr="00B249C0">
        <w:rPr>
          <w:u w:val="single"/>
        </w:rPr>
        <w:t xml:space="preserve"> </w:t>
      </w:r>
      <w:r w:rsidRPr="00B249C0">
        <w:rPr>
          <w:highlight w:val="cyan"/>
          <w:u w:val="single"/>
        </w:rPr>
        <w:t>legislation</w:t>
      </w:r>
      <w:r w:rsidRPr="00B249C0">
        <w:rPr>
          <w:u w:val="single"/>
        </w:rPr>
        <w:t xml:space="preserve"> creating the federal wealth tax could </w:t>
      </w:r>
      <w:r w:rsidRPr="00B249C0">
        <w:rPr>
          <w:highlight w:val="cyan"/>
          <w:u w:val="single"/>
        </w:rPr>
        <w:t>instruct that whenever a taxpayer challenges an assessment</w:t>
      </w:r>
      <w:r w:rsidRPr="00B249C0">
        <w:rPr>
          <w:u w:val="single"/>
        </w:rPr>
        <w:t xml:space="preserve"> of real estate by the I.R.S., </w:t>
      </w:r>
      <w:r w:rsidRPr="00B249C0">
        <w:rPr>
          <w:highlight w:val="cyan"/>
          <w:u w:val="single"/>
        </w:rPr>
        <w:t>the Treasury Department would provide the taxpayers’ own appraisal</w:t>
      </w:r>
      <w:r w:rsidRPr="00B249C0">
        <w:rPr>
          <w:u w:val="single"/>
        </w:rPr>
        <w:t xml:space="preserve"> of their real estate </w:t>
      </w:r>
      <w:r w:rsidRPr="00B249C0">
        <w:rPr>
          <w:highlight w:val="cyan"/>
          <w:u w:val="single"/>
        </w:rPr>
        <w:t>to any state or local</w:t>
      </w:r>
      <w:r w:rsidRPr="00B249C0">
        <w:rPr>
          <w:u w:val="single"/>
        </w:rPr>
        <w:t xml:space="preserve"> </w:t>
      </w:r>
      <w:r w:rsidRPr="00B249C0">
        <w:rPr>
          <w:highlight w:val="cyan"/>
          <w:u w:val="single"/>
        </w:rPr>
        <w:t>government</w:t>
      </w:r>
      <w:r w:rsidRPr="00B249C0">
        <w:rPr>
          <w:u w:val="single"/>
        </w:rPr>
        <w:t xml:space="preserve"> </w:t>
      </w:r>
      <w:r w:rsidRPr="00B249C0">
        <w:rPr>
          <w:sz w:val="16"/>
          <w:szCs w:val="16"/>
        </w:rPr>
        <w:t>that is considering acquiring the property through eminent domain.</w:t>
      </w:r>
      <w:bookmarkStart w:id="34" w:name="_ednref12"/>
      <w:r w:rsidRPr="00B249C0">
        <w:rPr>
          <w:sz w:val="16"/>
          <w:szCs w:val="16"/>
        </w:rPr>
        <w:fldChar w:fldCharType="begin"/>
      </w:r>
      <w:r w:rsidRPr="00B249C0">
        <w:rPr>
          <w:sz w:val="16"/>
          <w:szCs w:val="16"/>
        </w:rPr>
        <w:instrText>HYPERLINK "https://itep.org/the-u-s-needs-a-federal-wealth-tax/" \l "_edn12"</w:instrText>
      </w:r>
      <w:r w:rsidRPr="00B249C0">
        <w:rPr>
          <w:sz w:val="16"/>
          <w:szCs w:val="16"/>
        </w:rPr>
      </w:r>
      <w:r w:rsidRPr="00B249C0">
        <w:rPr>
          <w:sz w:val="16"/>
          <w:szCs w:val="16"/>
        </w:rPr>
        <w:fldChar w:fldCharType="separate"/>
      </w:r>
      <w:r w:rsidRPr="00B249C0">
        <w:rPr>
          <w:rStyle w:val="Hyperlink"/>
          <w:sz w:val="16"/>
          <w:szCs w:val="16"/>
        </w:rPr>
        <w:t>[12]</w:t>
      </w:r>
      <w:r w:rsidRPr="00B249C0">
        <w:rPr>
          <w:sz w:val="16"/>
          <w:szCs w:val="16"/>
        </w:rPr>
        <w:fldChar w:fldCharType="end"/>
      </w:r>
      <w:bookmarkEnd w:id="34"/>
      <w:r w:rsidRPr="00B249C0">
        <w:rPr>
          <w:u w:val="single"/>
        </w:rPr>
        <w:t xml:space="preserve"> State and local governments that obtain property this way are required, under the Fifth Amendment of the U.S. Constitution, to provide “just compensation” to the property owner. The state or local government could very plausibly argue that </w:t>
      </w:r>
      <w:r w:rsidRPr="00B249C0">
        <w:rPr>
          <w:highlight w:val="cyan"/>
          <w:u w:val="single"/>
        </w:rPr>
        <w:t xml:space="preserve">just compensation can be based on what the property-owner told the I.R.S. </w:t>
      </w:r>
      <w:r w:rsidRPr="00B249C0">
        <w:rPr>
          <w:u w:val="single"/>
        </w:rPr>
        <w:t xml:space="preserve">his </w:t>
      </w:r>
      <w:r w:rsidRPr="00B249C0">
        <w:rPr>
          <w:highlight w:val="cyan"/>
          <w:u w:val="single"/>
        </w:rPr>
        <w:t xml:space="preserve">property was worth. </w:t>
      </w:r>
      <w:r w:rsidRPr="00B249C0">
        <w:rPr>
          <w:u w:val="single"/>
        </w:rPr>
        <w:t xml:space="preserve">The possibility of </w:t>
      </w:r>
      <w:r w:rsidRPr="00B249C0">
        <w:rPr>
          <w:highlight w:val="cyan"/>
          <w:u w:val="single"/>
        </w:rPr>
        <w:t>this would discourage wealthy owners of real estate from understating the value of their properties</w:t>
      </w:r>
      <w:r w:rsidRPr="00B249C0">
        <w:rPr>
          <w:u w:val="single"/>
        </w:rPr>
        <w:t xml:space="preserve"> to the I.R.S. for the purposes of the federal wealth tax.</w:t>
      </w:r>
      <w:bookmarkStart w:id="35" w:name="_ednref13"/>
      <w:r w:rsidRPr="00B249C0">
        <w:rPr>
          <w:sz w:val="16"/>
          <w:szCs w:val="16"/>
        </w:rPr>
        <w:fldChar w:fldCharType="begin"/>
      </w:r>
      <w:r w:rsidRPr="00B249C0">
        <w:rPr>
          <w:sz w:val="16"/>
          <w:szCs w:val="16"/>
        </w:rPr>
        <w:instrText>HYPERLINK "https://itep.org/the-u-s-needs-a-federal-wealth-tax/" \l "_edn13"</w:instrText>
      </w:r>
      <w:r w:rsidRPr="00B249C0">
        <w:rPr>
          <w:sz w:val="16"/>
          <w:szCs w:val="16"/>
        </w:rPr>
      </w:r>
      <w:r w:rsidRPr="00B249C0">
        <w:rPr>
          <w:sz w:val="16"/>
          <w:szCs w:val="16"/>
        </w:rPr>
        <w:fldChar w:fldCharType="separate"/>
      </w:r>
      <w:r w:rsidRPr="00B249C0">
        <w:rPr>
          <w:rStyle w:val="Hyperlink"/>
          <w:sz w:val="16"/>
          <w:szCs w:val="16"/>
        </w:rPr>
        <w:t>[13]</w:t>
      </w:r>
      <w:r w:rsidRPr="00B249C0">
        <w:rPr>
          <w:sz w:val="16"/>
          <w:szCs w:val="16"/>
        </w:rPr>
        <w:fldChar w:fldCharType="end"/>
      </w:r>
      <w:bookmarkEnd w:id="35"/>
    </w:p>
    <w:p w14:paraId="1C5B6E84" w14:textId="77777777" w:rsidR="0096642E" w:rsidRPr="00B249C0" w:rsidRDefault="0096642E" w:rsidP="0096642E">
      <w:r w:rsidRPr="00B249C0">
        <w:rPr>
          <w:i/>
          <w:iCs/>
        </w:rPr>
        <w:t>Trusts</w:t>
      </w:r>
    </w:p>
    <w:p w14:paraId="7AAB7E9D" w14:textId="77777777" w:rsidR="0096642E" w:rsidRPr="00B249C0" w:rsidRDefault="0096642E" w:rsidP="0096642E">
      <w:pPr>
        <w:rPr>
          <w:u w:val="single"/>
        </w:rPr>
      </w:pPr>
      <w:r w:rsidRPr="00B249C0">
        <w:rPr>
          <w:sz w:val="16"/>
        </w:rPr>
        <w:t xml:space="preserve">Assets held in trust are for some purposes treated as if they are not actually owned by any person. A wealthy person might place assets in a trust to benefit his child, who cannot access those assets or the income from those assets except as stipulated by the trust document. This fact, and the various inconsistent rules regarding how such assets and income should be treated, allow some people to use trusts to avoid the federal estate and gift tax. </w:t>
      </w:r>
      <w:r w:rsidRPr="00B249C0">
        <w:rPr>
          <w:u w:val="single"/>
        </w:rPr>
        <w:t>Under a federal wealth tax, assets placed in a trust should be treated as owned by the grantor of the trust (by the person giving assets to the trust) until that person’s death, at which point the beneficiaries of the trust should be treated as owning its assets.</w:t>
      </w:r>
    </w:p>
    <w:p w14:paraId="202543E0" w14:textId="77777777" w:rsidR="0096642E" w:rsidRPr="00B249C0" w:rsidRDefault="0096642E" w:rsidP="0096642E">
      <w:pPr>
        <w:rPr>
          <w:i/>
          <w:iCs/>
        </w:rPr>
      </w:pPr>
    </w:p>
    <w:p w14:paraId="50A99EFF" w14:textId="77777777" w:rsidR="0096642E" w:rsidRPr="00B249C0" w:rsidRDefault="0096642E" w:rsidP="0096642E">
      <w:pPr>
        <w:pStyle w:val="Heading4"/>
        <w:rPr>
          <w:rFonts w:cs="Calibri"/>
        </w:rPr>
      </w:pPr>
      <w:r w:rsidRPr="00B249C0">
        <w:rPr>
          <w:rFonts w:cs="Calibri"/>
        </w:rPr>
        <w:t xml:space="preserve">The IRS has enough resources to enforce the wealth </w:t>
      </w:r>
      <w:proofErr w:type="gramStart"/>
      <w:r w:rsidRPr="00B249C0">
        <w:rPr>
          <w:rFonts w:cs="Calibri"/>
        </w:rPr>
        <w:t>tax</w:t>
      </w:r>
      <w:proofErr w:type="gramEnd"/>
    </w:p>
    <w:p w14:paraId="16458670" w14:textId="77777777" w:rsidR="0096642E" w:rsidRPr="00B249C0" w:rsidRDefault="0096642E" w:rsidP="0096642E">
      <w:proofErr w:type="spellStart"/>
      <w:r w:rsidRPr="00B249C0">
        <w:rPr>
          <w:b/>
          <w:bCs/>
          <w:sz w:val="26"/>
          <w:szCs w:val="26"/>
        </w:rPr>
        <w:t>Wamhoff</w:t>
      </w:r>
      <w:proofErr w:type="spellEnd"/>
      <w:r w:rsidRPr="00B249C0">
        <w:rPr>
          <w:b/>
          <w:bCs/>
          <w:sz w:val="26"/>
          <w:szCs w:val="26"/>
        </w:rPr>
        <w:t xml:space="preserve"> 19</w:t>
      </w:r>
      <w:r w:rsidRPr="00B249C0">
        <w:rPr>
          <w:sz w:val="26"/>
          <w:szCs w:val="26"/>
        </w:rPr>
        <w:t xml:space="preserve"> </w:t>
      </w:r>
      <w:r w:rsidRPr="00B249C0">
        <w:t xml:space="preserve">– Steve </w:t>
      </w:r>
      <w:proofErr w:type="spellStart"/>
      <w:r w:rsidRPr="00B249C0">
        <w:t>Wamhoff</w:t>
      </w:r>
      <w:proofErr w:type="spellEnd"/>
      <w:r w:rsidRPr="00B249C0">
        <w:t xml:space="preserve">, ITEP’s federal policy director. Formerly Sen. Bernie Sanders’ Senior Tax Policy Analyst. “The U.S. Needs a Federal Wealth Tax,” January 23, 2019, Institution on Taxation and Economic Policy, </w:t>
      </w:r>
      <w:hyperlink r:id="rId124" w:history="1">
        <w:r w:rsidRPr="00B249C0">
          <w:rPr>
            <w:rStyle w:val="Hyperlink"/>
          </w:rPr>
          <w:t>https://itep.org/the-u-s-needs-a-federal-wealth-tax/</w:t>
        </w:r>
      </w:hyperlink>
      <w:r w:rsidRPr="00B249C0">
        <w:t xml:space="preserve">  //</w:t>
      </w:r>
      <w:proofErr w:type="spellStart"/>
      <w:proofErr w:type="gramStart"/>
      <w:r w:rsidRPr="00B249C0">
        <w:t>ellie</w:t>
      </w:r>
      <w:proofErr w:type="spellEnd"/>
      <w:proofErr w:type="gramEnd"/>
    </w:p>
    <w:p w14:paraId="04433C73" w14:textId="77777777" w:rsidR="0096642E" w:rsidRPr="00B249C0" w:rsidRDefault="0096642E" w:rsidP="0096642E">
      <w:pPr>
        <w:rPr>
          <w:sz w:val="16"/>
          <w:szCs w:val="16"/>
        </w:rPr>
      </w:pPr>
      <w:r w:rsidRPr="00B249C0">
        <w:rPr>
          <w:i/>
          <w:iCs/>
          <w:sz w:val="16"/>
          <w:szCs w:val="16"/>
        </w:rPr>
        <w:t>Resources for Enforcing the Wealth Tax</w:t>
      </w:r>
    </w:p>
    <w:p w14:paraId="2272BF60" w14:textId="77777777" w:rsidR="0096642E" w:rsidRPr="00B249C0" w:rsidRDefault="0096642E" w:rsidP="0096642E">
      <w:pPr>
        <w:rPr>
          <w:sz w:val="16"/>
        </w:rPr>
      </w:pPr>
      <w:r w:rsidRPr="00B249C0">
        <w:rPr>
          <w:u w:val="single"/>
        </w:rPr>
        <w:t xml:space="preserve">A federal </w:t>
      </w:r>
      <w:r w:rsidRPr="00B249C0">
        <w:rPr>
          <w:highlight w:val="cyan"/>
          <w:u w:val="single"/>
        </w:rPr>
        <w:t>wealth tax could raise so much revenue that the I.R.S. would be justified in devoting significant resources to it</w:t>
      </w:r>
      <w:r w:rsidRPr="00B249C0">
        <w:rPr>
          <w:u w:val="single"/>
        </w:rPr>
        <w:t xml:space="preserve">s enforcement. </w:t>
      </w:r>
      <w:r w:rsidRPr="00B249C0">
        <w:rPr>
          <w:sz w:val="16"/>
          <w:szCs w:val="16"/>
        </w:rPr>
        <w:t xml:space="preserve">Consider an extreme scenario in which Congress must increase the I.R.S.’s budget by 30 percent to implement a wealth tax. </w:t>
      </w:r>
      <w:r w:rsidRPr="00B249C0">
        <w:rPr>
          <w:sz w:val="16"/>
        </w:rPr>
        <w:t>The entire budget for the I.R.S. in 2010, just before Congress started to cut it, was about $14 billion in 2018 dollars.</w:t>
      </w:r>
      <w:bookmarkStart w:id="36" w:name="_ednref14"/>
      <w:r w:rsidRPr="00B249C0">
        <w:rPr>
          <w:sz w:val="16"/>
        </w:rPr>
        <w:fldChar w:fldCharType="begin"/>
      </w:r>
      <w:r w:rsidRPr="00B249C0">
        <w:rPr>
          <w:sz w:val="16"/>
        </w:rPr>
        <w:instrText>HYPERLINK "https://itep.org/the-u-s-needs-a-federal-wealth-tax/" \l "_edn14"</w:instrText>
      </w:r>
      <w:r w:rsidRPr="00B249C0">
        <w:rPr>
          <w:sz w:val="16"/>
        </w:rPr>
      </w:r>
      <w:r w:rsidRPr="00B249C0">
        <w:rPr>
          <w:sz w:val="16"/>
        </w:rPr>
        <w:fldChar w:fldCharType="separate"/>
      </w:r>
      <w:r w:rsidRPr="00B249C0">
        <w:rPr>
          <w:rStyle w:val="Hyperlink"/>
          <w:sz w:val="16"/>
        </w:rPr>
        <w:t>[14]</w:t>
      </w:r>
      <w:r w:rsidRPr="00B249C0">
        <w:rPr>
          <w:sz w:val="16"/>
        </w:rPr>
        <w:fldChar w:fldCharType="end"/>
      </w:r>
      <w:bookmarkEnd w:id="36"/>
      <w:r w:rsidRPr="00B249C0">
        <w:rPr>
          <w:sz w:val="16"/>
        </w:rPr>
        <w:t> If Congress spent $5 billion of the wealth tax revenue on increasing the I.R.S.’s budget for enforcement, that would amount to a tiny fraction of the overall revenue collected from the tax. The methodology section uses reasonable assumptions to project that the wealth tax would raise more than $100 billion each year it is in effect.</w:t>
      </w:r>
    </w:p>
    <w:p w14:paraId="2724972D" w14:textId="77777777" w:rsidR="0096642E" w:rsidRPr="00B249C0" w:rsidRDefault="0096642E" w:rsidP="0096642E">
      <w:pPr>
        <w:rPr>
          <w:u w:val="single"/>
        </w:rPr>
      </w:pPr>
      <w:r w:rsidRPr="00B249C0">
        <w:rPr>
          <w:sz w:val="16"/>
          <w:szCs w:val="16"/>
        </w:rPr>
        <w:t xml:space="preserve">It is also important to keep in mind that </w:t>
      </w:r>
      <w:r w:rsidRPr="00B249C0">
        <w:rPr>
          <w:highlight w:val="cyan"/>
          <w:u w:val="single"/>
        </w:rPr>
        <w:t>rather</w:t>
      </w:r>
      <w:r w:rsidRPr="00B249C0">
        <w:rPr>
          <w:u w:val="single"/>
        </w:rPr>
        <w:t xml:space="preserve"> </w:t>
      </w:r>
      <w:r w:rsidRPr="00B249C0">
        <w:rPr>
          <w:highlight w:val="cyan"/>
          <w:u w:val="single"/>
        </w:rPr>
        <w:t>than</w:t>
      </w:r>
      <w:r w:rsidRPr="00B249C0">
        <w:rPr>
          <w:u w:val="single"/>
        </w:rPr>
        <w:t xml:space="preserve"> collecting from </w:t>
      </w:r>
      <w:r w:rsidRPr="00B249C0">
        <w:rPr>
          <w:highlight w:val="cyan"/>
          <w:u w:val="single"/>
        </w:rPr>
        <w:t xml:space="preserve">the entire population </w:t>
      </w:r>
      <w:r w:rsidRPr="00B249C0">
        <w:rPr>
          <w:u w:val="single"/>
        </w:rPr>
        <w:t xml:space="preserve">of the United States, </w:t>
      </w:r>
      <w:r w:rsidRPr="00B249C0">
        <w:rPr>
          <w:highlight w:val="cyan"/>
          <w:u w:val="single"/>
        </w:rPr>
        <w:t>I.R.S.</w:t>
      </w:r>
      <w:r w:rsidRPr="00B249C0">
        <w:rPr>
          <w:u w:val="single"/>
        </w:rPr>
        <w:t xml:space="preserve"> personnel enforcing the wealth tax </w:t>
      </w:r>
      <w:r w:rsidRPr="00B249C0">
        <w:rPr>
          <w:highlight w:val="cyan"/>
          <w:u w:val="single"/>
        </w:rPr>
        <w:t xml:space="preserve">would be focusing on just the wealthiest 0.1 </w:t>
      </w:r>
      <w:r w:rsidRPr="00B249C0">
        <w:rPr>
          <w:highlight w:val="cyan"/>
          <w:u w:val="single"/>
        </w:rPr>
        <w:lastRenderedPageBreak/>
        <w:t>percent</w:t>
      </w:r>
      <w:r w:rsidRPr="00B249C0">
        <w:rPr>
          <w:u w:val="single"/>
        </w:rPr>
        <w:t xml:space="preserve"> of Americans. As explained in the methodology section, this would </w:t>
      </w:r>
      <w:r w:rsidRPr="00B249C0">
        <w:rPr>
          <w:highlight w:val="cyan"/>
          <w:u w:val="single"/>
        </w:rPr>
        <w:t>likely be about 175,200 families</w:t>
      </w:r>
      <w:r w:rsidRPr="00B249C0">
        <w:rPr>
          <w:u w:val="single"/>
        </w:rPr>
        <w:t xml:space="preserve"> in 2020.</w:t>
      </w:r>
    </w:p>
    <w:p w14:paraId="41C84FE5" w14:textId="77777777" w:rsidR="0096642E" w:rsidRPr="00B249C0" w:rsidRDefault="0096642E" w:rsidP="0096642E">
      <w:pPr>
        <w:rPr>
          <w:i/>
          <w:iCs/>
        </w:rPr>
      </w:pPr>
    </w:p>
    <w:p w14:paraId="3CADE706" w14:textId="77777777" w:rsidR="0096642E" w:rsidRPr="00B249C0" w:rsidRDefault="0096642E" w:rsidP="0096642E">
      <w:pPr>
        <w:pStyle w:val="Heading4"/>
        <w:rPr>
          <w:rFonts w:cs="Calibri"/>
        </w:rPr>
      </w:pPr>
      <w:r w:rsidRPr="00B249C0">
        <w:rPr>
          <w:rFonts w:cs="Calibri"/>
        </w:rPr>
        <w:t>No offshore circumvention</w:t>
      </w:r>
    </w:p>
    <w:p w14:paraId="76849B0E" w14:textId="77777777" w:rsidR="0096642E" w:rsidRPr="00B249C0" w:rsidRDefault="0096642E" w:rsidP="0096642E">
      <w:proofErr w:type="spellStart"/>
      <w:r w:rsidRPr="00B249C0">
        <w:rPr>
          <w:b/>
          <w:bCs/>
          <w:sz w:val="26"/>
          <w:szCs w:val="26"/>
        </w:rPr>
        <w:t>Wamhoff</w:t>
      </w:r>
      <w:proofErr w:type="spellEnd"/>
      <w:r w:rsidRPr="00B249C0">
        <w:rPr>
          <w:b/>
          <w:bCs/>
          <w:sz w:val="26"/>
          <w:szCs w:val="26"/>
        </w:rPr>
        <w:t xml:space="preserve"> 19</w:t>
      </w:r>
      <w:r w:rsidRPr="00B249C0">
        <w:rPr>
          <w:sz w:val="26"/>
          <w:szCs w:val="26"/>
        </w:rPr>
        <w:t xml:space="preserve"> </w:t>
      </w:r>
      <w:r w:rsidRPr="00B249C0">
        <w:t xml:space="preserve">– Steve </w:t>
      </w:r>
      <w:proofErr w:type="spellStart"/>
      <w:r w:rsidRPr="00B249C0">
        <w:t>Wamhoff</w:t>
      </w:r>
      <w:proofErr w:type="spellEnd"/>
      <w:r w:rsidRPr="00B249C0">
        <w:t xml:space="preserve">, ITEP’s federal policy director. Formerly Sen. Bernie Sanders’ Senior Tax Policy Analyst. “The U.S. Needs a Federal Wealth Tax,” January 23, 2019, Institution on Taxation and Economic Policy, </w:t>
      </w:r>
      <w:hyperlink r:id="rId125" w:history="1">
        <w:r w:rsidRPr="00B249C0">
          <w:rPr>
            <w:rStyle w:val="Hyperlink"/>
          </w:rPr>
          <w:t>https://itep.org/the-u-s-needs-a-federal-wealth-tax/</w:t>
        </w:r>
      </w:hyperlink>
      <w:r w:rsidRPr="00B249C0">
        <w:t xml:space="preserve">  //</w:t>
      </w:r>
      <w:proofErr w:type="spellStart"/>
      <w:proofErr w:type="gramStart"/>
      <w:r w:rsidRPr="00B249C0">
        <w:t>ellie</w:t>
      </w:r>
      <w:proofErr w:type="spellEnd"/>
      <w:proofErr w:type="gramEnd"/>
    </w:p>
    <w:p w14:paraId="583D6C09" w14:textId="77777777" w:rsidR="0096642E" w:rsidRPr="00B249C0" w:rsidRDefault="0096642E" w:rsidP="0096642E">
      <w:pPr>
        <w:rPr>
          <w:sz w:val="16"/>
          <w:szCs w:val="16"/>
        </w:rPr>
      </w:pPr>
      <w:r w:rsidRPr="00B249C0">
        <w:rPr>
          <w:i/>
          <w:iCs/>
          <w:sz w:val="16"/>
          <w:szCs w:val="16"/>
        </w:rPr>
        <w:t>Offshore Assets</w:t>
      </w:r>
    </w:p>
    <w:p w14:paraId="47666A2A" w14:textId="77777777" w:rsidR="0096642E" w:rsidRPr="00B249C0" w:rsidRDefault="0096642E" w:rsidP="0096642E">
      <w:pPr>
        <w:rPr>
          <w:u w:val="single"/>
        </w:rPr>
      </w:pPr>
      <w:r w:rsidRPr="00B249C0">
        <w:rPr>
          <w:sz w:val="16"/>
          <w:szCs w:val="16"/>
        </w:rPr>
        <w:t>Like the federal estate tax,</w:t>
      </w:r>
      <w:r w:rsidRPr="00B249C0">
        <w:rPr>
          <w:u w:val="single"/>
        </w:rPr>
        <w:t xml:space="preserve"> the </w:t>
      </w:r>
      <w:r w:rsidRPr="00B249C0">
        <w:rPr>
          <w:highlight w:val="cyan"/>
          <w:u w:val="single"/>
        </w:rPr>
        <w:t>federal wealth tax would have a worldwide reach</w:t>
      </w:r>
      <w:r w:rsidRPr="00B249C0">
        <w:rPr>
          <w:u w:val="single"/>
        </w:rPr>
        <w:t xml:space="preserve">. An </w:t>
      </w:r>
      <w:r w:rsidRPr="00B249C0">
        <w:rPr>
          <w:highlight w:val="cyan"/>
          <w:u w:val="single"/>
        </w:rPr>
        <w:t>individual cannot shield assets</w:t>
      </w:r>
      <w:r w:rsidRPr="00B249C0">
        <w:rPr>
          <w:u w:val="single"/>
        </w:rPr>
        <w:t xml:space="preserve"> from the estate tax </w:t>
      </w:r>
      <w:r w:rsidRPr="00B249C0">
        <w:rPr>
          <w:highlight w:val="cyan"/>
          <w:u w:val="single"/>
        </w:rPr>
        <w:t>by holding them offshore</w:t>
      </w:r>
      <w:r w:rsidRPr="00B249C0">
        <w:rPr>
          <w:u w:val="single"/>
        </w:rPr>
        <w:t xml:space="preserve">, and the same would be true of the wealth tax. </w:t>
      </w:r>
      <w:r w:rsidRPr="00B249C0">
        <w:rPr>
          <w:highlight w:val="cyan"/>
          <w:u w:val="single"/>
        </w:rPr>
        <w:t>Taxpayers</w:t>
      </w:r>
      <w:r w:rsidRPr="00B249C0">
        <w:rPr>
          <w:u w:val="single"/>
        </w:rPr>
        <w:t xml:space="preserve"> </w:t>
      </w:r>
      <w:r w:rsidRPr="00B249C0">
        <w:rPr>
          <w:highlight w:val="cyan"/>
          <w:u w:val="single"/>
        </w:rPr>
        <w:t>with significant assets offshore</w:t>
      </w:r>
      <w:r w:rsidRPr="00B249C0">
        <w:rPr>
          <w:u w:val="single"/>
        </w:rPr>
        <w:t xml:space="preserve"> </w:t>
      </w:r>
      <w:r w:rsidRPr="00B249C0">
        <w:rPr>
          <w:highlight w:val="cyan"/>
          <w:u w:val="single"/>
        </w:rPr>
        <w:t>are</w:t>
      </w:r>
      <w:r w:rsidRPr="00B249C0">
        <w:rPr>
          <w:u w:val="single"/>
        </w:rPr>
        <w:t xml:space="preserve"> already </w:t>
      </w:r>
      <w:r w:rsidRPr="00B249C0">
        <w:rPr>
          <w:highlight w:val="cyan"/>
          <w:u w:val="single"/>
        </w:rPr>
        <w:t xml:space="preserve">required to report them </w:t>
      </w:r>
      <w:r w:rsidRPr="00B249C0">
        <w:rPr>
          <w:u w:val="single"/>
        </w:rPr>
        <w:t xml:space="preserve">to the federal government. </w:t>
      </w:r>
      <w:r w:rsidRPr="00B249C0">
        <w:rPr>
          <w:sz w:val="16"/>
          <w:szCs w:val="16"/>
        </w:rPr>
        <w:t>The United States requires taxpayers with more than $10,000 in offshore financial accounts to file a Foreign Bank Account Report, or FBAR, with the Treasury Department to prevent financial crimes</w:t>
      </w:r>
      <w:r w:rsidRPr="00B249C0">
        <w:rPr>
          <w:u w:val="single"/>
        </w:rPr>
        <w:t xml:space="preserve">. In 2010 Congress enacted the Foreign Account Tax Compliance Act (FATCA), which requires taxpayers living in the country to file information about offshore assets with their federal income tax returns if those assets exceed $50,000 in the case of singles or $100,000 in the case of married couples. (The thresholds are much higher for Americans living abroad.) </w:t>
      </w:r>
      <w:r w:rsidRPr="00B249C0">
        <w:rPr>
          <w:highlight w:val="cyan"/>
          <w:u w:val="single"/>
        </w:rPr>
        <w:t>While</w:t>
      </w:r>
      <w:r w:rsidRPr="00B249C0">
        <w:rPr>
          <w:u w:val="single"/>
        </w:rPr>
        <w:t xml:space="preserve"> </w:t>
      </w:r>
      <w:r w:rsidRPr="00B249C0">
        <w:rPr>
          <w:highlight w:val="cyan"/>
          <w:u w:val="single"/>
        </w:rPr>
        <w:t>enforcing a federal wealth tax may require some finetuning</w:t>
      </w:r>
      <w:r w:rsidRPr="00B249C0">
        <w:rPr>
          <w:u w:val="single"/>
        </w:rPr>
        <w:t xml:space="preserve"> of the I.R.S.’s ability to calculate the value of assets held offshore, </w:t>
      </w:r>
      <w:r w:rsidRPr="00B249C0">
        <w:rPr>
          <w:highlight w:val="cyan"/>
          <w:u w:val="single"/>
        </w:rPr>
        <w:t>the basic infrastructure to do this is already in place.</w:t>
      </w:r>
      <w:r w:rsidRPr="00B249C0">
        <w:br/>
      </w:r>
      <w:bookmarkStart w:id="37" w:name="constitutional"/>
      <w:bookmarkEnd w:id="37"/>
    </w:p>
    <w:p w14:paraId="3F039F61" w14:textId="77777777" w:rsidR="0096642E" w:rsidRPr="00B249C0" w:rsidRDefault="0096642E" w:rsidP="0096642E">
      <w:pPr>
        <w:pStyle w:val="Heading3"/>
        <w:rPr>
          <w:rFonts w:cs="Calibri"/>
        </w:rPr>
      </w:pPr>
      <w:r w:rsidRPr="00B249C0">
        <w:rPr>
          <w:rFonts w:cs="Calibri"/>
        </w:rPr>
        <w:lastRenderedPageBreak/>
        <w:t>AT: Logistics</w:t>
      </w:r>
    </w:p>
    <w:p w14:paraId="09062914" w14:textId="77777777" w:rsidR="0096642E" w:rsidRPr="00B249C0" w:rsidRDefault="0096642E" w:rsidP="0096642E">
      <w:pPr>
        <w:pStyle w:val="Heading4"/>
        <w:rPr>
          <w:rFonts w:cs="Calibri"/>
          <w:lang w:eastAsia="zh-CN"/>
        </w:rPr>
      </w:pPr>
      <w:r w:rsidRPr="00B249C0">
        <w:rPr>
          <w:rFonts w:cs="Calibri"/>
          <w:lang w:eastAsia="zh-CN"/>
        </w:rPr>
        <w:t xml:space="preserve">A wealth tax would be easy for the IRS to </w:t>
      </w:r>
      <w:proofErr w:type="gramStart"/>
      <w:r w:rsidRPr="00B249C0">
        <w:rPr>
          <w:rFonts w:cs="Calibri"/>
          <w:lang w:eastAsia="zh-CN"/>
        </w:rPr>
        <w:t>calculate</w:t>
      </w:r>
      <w:proofErr w:type="gramEnd"/>
    </w:p>
    <w:p w14:paraId="4C6299C4" w14:textId="77777777" w:rsidR="0096642E" w:rsidRPr="00B249C0" w:rsidRDefault="0096642E" w:rsidP="0096642E">
      <w:proofErr w:type="spellStart"/>
      <w:r w:rsidRPr="00B249C0">
        <w:rPr>
          <w:b/>
          <w:bCs/>
          <w:sz w:val="26"/>
          <w:szCs w:val="26"/>
        </w:rPr>
        <w:t>Wamhoff</w:t>
      </w:r>
      <w:proofErr w:type="spellEnd"/>
      <w:r w:rsidRPr="00B249C0">
        <w:rPr>
          <w:b/>
          <w:bCs/>
          <w:sz w:val="26"/>
          <w:szCs w:val="26"/>
        </w:rPr>
        <w:t xml:space="preserve"> 19</w:t>
      </w:r>
      <w:r w:rsidRPr="00B249C0">
        <w:rPr>
          <w:sz w:val="26"/>
          <w:szCs w:val="26"/>
        </w:rPr>
        <w:t xml:space="preserve"> </w:t>
      </w:r>
      <w:r w:rsidRPr="00B249C0">
        <w:t xml:space="preserve">– Steve </w:t>
      </w:r>
      <w:proofErr w:type="spellStart"/>
      <w:r w:rsidRPr="00B249C0">
        <w:t>Wamhoff</w:t>
      </w:r>
      <w:proofErr w:type="spellEnd"/>
      <w:r w:rsidRPr="00B249C0">
        <w:t xml:space="preserve">, ITEP’s federal policy director. Formerly Sen. Bernie Sanders’ Senior Tax Policy Analyst. “The U.S. Needs a Federal Wealth Tax,” January 23, 2019, Institution on Taxation and Economic Policy, </w:t>
      </w:r>
      <w:hyperlink r:id="rId126" w:history="1">
        <w:r w:rsidRPr="00B249C0">
          <w:rPr>
            <w:rStyle w:val="Hyperlink"/>
          </w:rPr>
          <w:t>https://itep.org/the-u-s-needs-a-federal-wealth-tax/</w:t>
        </w:r>
      </w:hyperlink>
      <w:r w:rsidRPr="00B249C0">
        <w:t xml:space="preserve">  //</w:t>
      </w:r>
      <w:proofErr w:type="spellStart"/>
      <w:proofErr w:type="gramStart"/>
      <w:r w:rsidRPr="00B249C0">
        <w:t>ellie</w:t>
      </w:r>
      <w:proofErr w:type="spellEnd"/>
      <w:proofErr w:type="gramEnd"/>
    </w:p>
    <w:p w14:paraId="7DB1C233" w14:textId="77777777" w:rsidR="0096642E" w:rsidRPr="00B249C0" w:rsidRDefault="0096642E" w:rsidP="0096642E">
      <w:pPr>
        <w:rPr>
          <w:sz w:val="16"/>
          <w:szCs w:val="16"/>
        </w:rPr>
      </w:pPr>
      <w:r w:rsidRPr="00B249C0">
        <w:rPr>
          <w:sz w:val="16"/>
          <w:szCs w:val="16"/>
        </w:rPr>
        <w:t>How a Federal Wealth Tax Would Be Administered</w:t>
      </w:r>
    </w:p>
    <w:p w14:paraId="2774221A" w14:textId="77777777" w:rsidR="0096642E" w:rsidRPr="00B249C0" w:rsidRDefault="0096642E" w:rsidP="0096642E">
      <w:pPr>
        <w:rPr>
          <w:sz w:val="16"/>
          <w:szCs w:val="16"/>
        </w:rPr>
      </w:pPr>
      <w:r w:rsidRPr="00B249C0">
        <w:rPr>
          <w:sz w:val="16"/>
          <w:szCs w:val="16"/>
        </w:rPr>
        <w:t>One common objection to imposing a tax on a family’s total wealth is that wealth is difficult to measure precisely, making such a tax difficult to administer. Some assets owned by the wealthy are relatively easy to appraise, particularly publicly traded stocks and other securities that have a readily ascertained market value. Anyone can look to a stock exchange to see what a particular stock is worth on a given day.</w:t>
      </w:r>
    </w:p>
    <w:p w14:paraId="2D4D17CA" w14:textId="77777777" w:rsidR="0096642E" w:rsidRPr="00B249C0" w:rsidRDefault="0096642E" w:rsidP="0096642E">
      <w:pPr>
        <w:rPr>
          <w:sz w:val="16"/>
          <w:szCs w:val="16"/>
        </w:rPr>
      </w:pPr>
      <w:r w:rsidRPr="00B249C0">
        <w:rPr>
          <w:sz w:val="16"/>
          <w:szCs w:val="16"/>
        </w:rPr>
        <w:t>Other assets could be more difficult to appraise. An ownership stake in a closely held business, for example, does not sell on a public exchange and its market value is therefore not immediately obvious.</w:t>
      </w:r>
    </w:p>
    <w:p w14:paraId="019659C8" w14:textId="77777777" w:rsidR="0096642E" w:rsidRPr="00B249C0" w:rsidRDefault="0096642E" w:rsidP="0096642E">
      <w:pPr>
        <w:rPr>
          <w:u w:val="single"/>
        </w:rPr>
      </w:pPr>
      <w:r w:rsidRPr="00B249C0">
        <w:rPr>
          <w:sz w:val="16"/>
        </w:rPr>
        <w:t xml:space="preserve">But </w:t>
      </w:r>
      <w:r w:rsidRPr="00B249C0">
        <w:rPr>
          <w:u w:val="single"/>
        </w:rPr>
        <w:t xml:space="preserve">the </w:t>
      </w:r>
      <w:r w:rsidRPr="00B249C0">
        <w:rPr>
          <w:highlight w:val="cyan"/>
          <w:u w:val="single"/>
        </w:rPr>
        <w:t>I.R.S. already</w:t>
      </w:r>
      <w:r w:rsidRPr="00B249C0">
        <w:rPr>
          <w:u w:val="single"/>
        </w:rPr>
        <w:t xml:space="preserve"> does, in theory, </w:t>
      </w:r>
      <w:r w:rsidRPr="00B249C0">
        <w:rPr>
          <w:highlight w:val="cyan"/>
          <w:u w:val="single"/>
        </w:rPr>
        <w:t>assess the net worth of the very wealthy</w:t>
      </w:r>
      <w:r w:rsidRPr="00B249C0">
        <w:rPr>
          <w:sz w:val="16"/>
          <w:szCs w:val="16"/>
        </w:rPr>
        <w:t xml:space="preserve">, including all types of assets they own, </w:t>
      </w:r>
      <w:proofErr w:type="gramStart"/>
      <w:r w:rsidRPr="00B249C0">
        <w:rPr>
          <w:sz w:val="16"/>
          <w:szCs w:val="16"/>
        </w:rPr>
        <w:t>in order to</w:t>
      </w:r>
      <w:proofErr w:type="gramEnd"/>
      <w:r w:rsidRPr="00B249C0">
        <w:rPr>
          <w:sz w:val="16"/>
          <w:szCs w:val="16"/>
        </w:rPr>
        <w:t xml:space="preserve"> impose the federal estate tax. The only fundamental difference is that an estate tax is imposed on a person’s net worth just once, at the end of her life, whereas a wealth tax would be imposed annually on net worth.</w:t>
      </w:r>
    </w:p>
    <w:p w14:paraId="7FFF0660" w14:textId="77777777" w:rsidR="0096642E" w:rsidRPr="00B249C0" w:rsidRDefault="0096642E" w:rsidP="0096642E">
      <w:pPr>
        <w:rPr>
          <w:sz w:val="16"/>
          <w:szCs w:val="16"/>
        </w:rPr>
      </w:pPr>
      <w:r w:rsidRPr="00B249C0">
        <w:rPr>
          <w:sz w:val="16"/>
          <w:szCs w:val="16"/>
        </w:rPr>
        <w:t>Estimating the value of a family’s net worth annually poses some additional challenges. It can sometimes take several years for the I.R.S. to assess the estate of a very wealthy decedent. The process would need to be significantly streamlined to make an annual wealth tax workable.</w:t>
      </w:r>
    </w:p>
    <w:p w14:paraId="75A47DF8" w14:textId="77777777" w:rsidR="0096642E" w:rsidRPr="00B249C0" w:rsidRDefault="0096642E" w:rsidP="0096642E">
      <w:pPr>
        <w:rPr>
          <w:sz w:val="16"/>
          <w:szCs w:val="16"/>
        </w:rPr>
      </w:pPr>
      <w:r w:rsidRPr="00B249C0">
        <w:rPr>
          <w:i/>
          <w:iCs/>
          <w:sz w:val="16"/>
          <w:szCs w:val="16"/>
        </w:rPr>
        <w:t>Non-Publicly Traded Business Assets</w:t>
      </w:r>
    </w:p>
    <w:p w14:paraId="42818A74" w14:textId="77777777" w:rsidR="0096642E" w:rsidRPr="00B249C0" w:rsidRDefault="0096642E" w:rsidP="0096642E">
      <w:pPr>
        <w:rPr>
          <w:sz w:val="16"/>
        </w:rPr>
      </w:pPr>
      <w:r w:rsidRPr="00B249C0">
        <w:rPr>
          <w:highlight w:val="cyan"/>
          <w:u w:val="single"/>
        </w:rPr>
        <w:t xml:space="preserve">Legislation creating a </w:t>
      </w:r>
      <w:r w:rsidRPr="00B249C0">
        <w:rPr>
          <w:u w:val="single"/>
        </w:rPr>
        <w:t xml:space="preserve">federal </w:t>
      </w:r>
      <w:r w:rsidRPr="00B249C0">
        <w:rPr>
          <w:highlight w:val="cyan"/>
          <w:u w:val="single"/>
        </w:rPr>
        <w:t>wealth tax could facilitate the appraisal of taxpayers’ interests in businesses that are not publicly traded</w:t>
      </w:r>
      <w:r w:rsidRPr="00B249C0">
        <w:rPr>
          <w:u w:val="single"/>
        </w:rPr>
        <w:t xml:space="preserve"> and therefore do not have value that is easily determined. The </w:t>
      </w:r>
      <w:r w:rsidRPr="00B249C0">
        <w:rPr>
          <w:highlight w:val="cyan"/>
          <w:u w:val="single"/>
        </w:rPr>
        <w:t xml:space="preserve">I.R.S. </w:t>
      </w:r>
      <w:r w:rsidRPr="00B249C0">
        <w:rPr>
          <w:u w:val="single"/>
        </w:rPr>
        <w:t xml:space="preserve">might </w:t>
      </w:r>
      <w:r w:rsidRPr="00B249C0">
        <w:rPr>
          <w:highlight w:val="cyan"/>
          <w:u w:val="single"/>
        </w:rPr>
        <w:t>value such a business with a formula that considers its profits and</w:t>
      </w:r>
      <w:r w:rsidRPr="00B249C0">
        <w:rPr>
          <w:u w:val="single"/>
        </w:rPr>
        <w:t xml:space="preserve"> some of its more easily appraised </w:t>
      </w:r>
      <w:r w:rsidRPr="00B249C0">
        <w:rPr>
          <w:highlight w:val="cyan"/>
          <w:u w:val="single"/>
        </w:rPr>
        <w:t>assets</w:t>
      </w:r>
      <w:r w:rsidRPr="00B249C0">
        <w:rPr>
          <w:u w:val="single"/>
        </w:rPr>
        <w:t>.</w:t>
      </w:r>
      <w:r w:rsidRPr="00B249C0">
        <w:rPr>
          <w:sz w:val="16"/>
        </w:rPr>
        <w:t xml:space="preserve"> Another alternative would be to have the business valued periodically, perhaps every five years. The I.R.S. could assume that it would appreciate according to some measure of average growth in the years in between. (A new valuation could be done sooner at the option of the taxpayer.)</w:t>
      </w:r>
    </w:p>
    <w:p w14:paraId="3F8FCB1A" w14:textId="77777777" w:rsidR="00B249C0" w:rsidRPr="00B249C0" w:rsidRDefault="00B249C0" w:rsidP="00B249C0"/>
    <w:p w14:paraId="7E74ED4E" w14:textId="6524D726" w:rsidR="004A2ADA" w:rsidRPr="00B249C0" w:rsidRDefault="004A2ADA" w:rsidP="004A2ADA">
      <w:pPr>
        <w:pStyle w:val="Heading1"/>
        <w:rPr>
          <w:rFonts w:cs="Calibri"/>
        </w:rPr>
      </w:pPr>
      <w:r w:rsidRPr="00B249C0">
        <w:rPr>
          <w:rFonts w:cs="Calibri"/>
        </w:rPr>
        <w:lastRenderedPageBreak/>
        <w:t>Taxes Bad</w:t>
      </w:r>
    </w:p>
    <w:p w14:paraId="625D09B8" w14:textId="7EA96B9D" w:rsidR="00891B66" w:rsidRPr="00B249C0" w:rsidRDefault="0096642E" w:rsidP="004A2ADA">
      <w:pPr>
        <w:pStyle w:val="Heading2"/>
        <w:rPr>
          <w:rFonts w:cs="Calibri"/>
        </w:rPr>
      </w:pPr>
      <w:proofErr w:type="gramStart"/>
      <w:r>
        <w:rPr>
          <w:rFonts w:cs="Calibri"/>
        </w:rPr>
        <w:lastRenderedPageBreak/>
        <w:t>!</w:t>
      </w:r>
      <w:r w:rsidR="00891B66" w:rsidRPr="00B249C0">
        <w:rPr>
          <w:rFonts w:cs="Calibri"/>
        </w:rPr>
        <w:t>Generic</w:t>
      </w:r>
      <w:proofErr w:type="gramEnd"/>
    </w:p>
    <w:p w14:paraId="2771972F" w14:textId="5C37EB82" w:rsidR="00A96A29" w:rsidRDefault="00A96A29" w:rsidP="00891B66">
      <w:pPr>
        <w:pStyle w:val="Heading3"/>
        <w:rPr>
          <w:rFonts w:cs="Calibri"/>
        </w:rPr>
      </w:pPr>
      <w:r>
        <w:rPr>
          <w:rFonts w:cs="Calibri"/>
        </w:rPr>
        <w:lastRenderedPageBreak/>
        <w:t>Generic Bad</w:t>
      </w:r>
    </w:p>
    <w:p w14:paraId="7B0397E0" w14:textId="77777777" w:rsidR="00A96A29" w:rsidRDefault="00A96A29" w:rsidP="00A96A29">
      <w:pPr>
        <w:pStyle w:val="Heading4"/>
      </w:pPr>
      <w:r>
        <w:t xml:space="preserve">Tax shocks have a net negative impact on the </w:t>
      </w:r>
      <w:proofErr w:type="gramStart"/>
      <w:r>
        <w:t>economy</w:t>
      </w:r>
      <w:proofErr w:type="gramEnd"/>
      <w:r>
        <w:t xml:space="preserve"> </w:t>
      </w:r>
    </w:p>
    <w:p w14:paraId="53E664C9" w14:textId="77777777" w:rsidR="00A96A29" w:rsidRPr="005B30B7" w:rsidRDefault="00A96A29" w:rsidP="00A96A29">
      <w:r w:rsidRPr="005B30B7">
        <w:t>(Private investment rate, Wage rate, GDP, consumption, etc.)</w:t>
      </w:r>
    </w:p>
    <w:p w14:paraId="48B548F6" w14:textId="77777777" w:rsidR="00A96A29" w:rsidRPr="00251766" w:rsidRDefault="00A96A29" w:rsidP="00A96A29">
      <w:r w:rsidRPr="00251766">
        <w:t xml:space="preserve">Era </w:t>
      </w:r>
      <w:proofErr w:type="spellStart"/>
      <w:r w:rsidRPr="00251766">
        <w:t>Dabla</w:t>
      </w:r>
      <w:proofErr w:type="spellEnd"/>
      <w:r w:rsidRPr="00251766">
        <w:t>-</w:t>
      </w:r>
      <w:r w:rsidRPr="00251766">
        <w:rPr>
          <w:rStyle w:val="Style13ptBold"/>
        </w:rPr>
        <w:t>Norris</w:t>
      </w:r>
      <w:r w:rsidRPr="00251766">
        <w:t xml:space="preserve">, </w:t>
      </w:r>
      <w:proofErr w:type="spellStart"/>
      <w:r w:rsidRPr="00251766">
        <w:t>Frederico</w:t>
      </w:r>
      <w:proofErr w:type="spellEnd"/>
      <w:r w:rsidRPr="00251766">
        <w:t xml:space="preserve"> </w:t>
      </w:r>
      <w:r w:rsidRPr="00251766">
        <w:rPr>
          <w:rStyle w:val="Style13ptBold"/>
        </w:rPr>
        <w:t>Lima</w:t>
      </w:r>
      <w:r w:rsidRPr="00251766">
        <w:t xml:space="preserve">, Macroeconomic effects of tax rate and base changes: Evidence from fiscal consolidations, European Economic Review, Volume 153, </w:t>
      </w:r>
      <w:r w:rsidRPr="00251766">
        <w:rPr>
          <w:rStyle w:val="Style13ptBold"/>
        </w:rPr>
        <w:t>2023</w:t>
      </w:r>
      <w:r w:rsidRPr="00251766">
        <w:t xml:space="preserve">, 104399, (Era </w:t>
      </w:r>
      <w:proofErr w:type="spellStart"/>
      <w:r w:rsidRPr="00251766">
        <w:t>Dabla</w:t>
      </w:r>
      <w:proofErr w:type="spellEnd"/>
      <w:r w:rsidRPr="00251766">
        <w:t>-Norris is a</w:t>
      </w:r>
      <w:r>
        <w:t xml:space="preserve"> </w:t>
      </w:r>
      <w:r w:rsidRPr="00251766">
        <w:t>Division Chief in the IMF's Fiscal Affairs Department. She is currently working on issues pertaining to structural reforms and productivity, income inequality, fiscal risks and spillovers, and demographics and fiscal dynamics.) (</w:t>
      </w:r>
      <w:proofErr w:type="spellStart"/>
      <w:r w:rsidRPr="00251766">
        <w:t>Frederico</w:t>
      </w:r>
      <w:proofErr w:type="spellEnd"/>
      <w:r w:rsidRPr="00251766">
        <w:t xml:space="preserve"> Lima is an</w:t>
      </w:r>
      <w:r>
        <w:t xml:space="preserve"> </w:t>
      </w:r>
      <w:r w:rsidRPr="00251766">
        <w:t>economist in the African Department of the International Monetary Fund</w:t>
      </w:r>
      <w:proofErr w:type="gramStart"/>
      <w:r w:rsidRPr="00251766">
        <w:t>. )</w:t>
      </w:r>
      <w:proofErr w:type="gramEnd"/>
      <w:r w:rsidRPr="00251766">
        <w:t xml:space="preserve"> ISSN 0014-2921, </w:t>
      </w:r>
      <w:hyperlink r:id="rId127" w:history="1">
        <w:r w:rsidRPr="008E7809">
          <w:rPr>
            <w:rStyle w:val="Hyperlink"/>
          </w:rPr>
          <w:t>https://doi.org/10.1016/j.euroecorev.2023.104399</w:t>
        </w:r>
      </w:hyperlink>
      <w:r w:rsidRPr="00251766">
        <w:t>.</w:t>
      </w:r>
      <w:r>
        <w:t xml:space="preserve"> /</w:t>
      </w:r>
      <w:proofErr w:type="spellStart"/>
      <w:r>
        <w:t>hcc</w:t>
      </w:r>
      <w:proofErr w:type="spellEnd"/>
      <w:r>
        <w:t xml:space="preserve"> *Dynamic effects of tax changes section and conclusion section is included</w:t>
      </w:r>
    </w:p>
    <w:p w14:paraId="6DBCEC51" w14:textId="77777777" w:rsidR="00A96A29" w:rsidRDefault="00A96A29" w:rsidP="00A96A29">
      <w:pPr>
        <w:rPr>
          <w:sz w:val="16"/>
        </w:rPr>
      </w:pPr>
      <w:r w:rsidRPr="00F14A82">
        <w:rPr>
          <w:sz w:val="16"/>
        </w:rPr>
        <w:t xml:space="preserve">We first present our estimates for the dynamic effects of tax changes for all tax types combined. After, we differentiate between the effects of tax rate and base changes. All impulse responses show the impact of a tax increase worth one percent of GDP, and we show results for a forecast horizon of 16 quarters, together with one and two standard deviation confidence intervals. In the results that follow, we focus on exogenous shocks with a consolidation motivation, but the results are similar if we include measures with a long-run motivation as well. All tax types. </w:t>
      </w:r>
      <w:r w:rsidRPr="004938DC">
        <w:rPr>
          <w:u w:val="single"/>
        </w:rPr>
        <w:t>The response of tax revenue and output to a narrative tax shock covering all tax types is</w:t>
      </w:r>
      <w:r w:rsidRPr="00F14A82">
        <w:rPr>
          <w:sz w:val="16"/>
        </w:rPr>
        <w:t xml:space="preserve"> shown in Fig. 3. The left panel shows the response of the tax-to-GDP ratio to the narrative tax shock, the </w:t>
      </w:r>
      <w:proofErr w:type="gramStart"/>
      <w:r w:rsidRPr="00F14A82">
        <w:rPr>
          <w:sz w:val="16"/>
        </w:rPr>
        <w:t>first-stage</w:t>
      </w:r>
      <w:proofErr w:type="gramEnd"/>
      <w:r w:rsidRPr="00F14A82">
        <w:rPr>
          <w:sz w:val="16"/>
        </w:rPr>
        <w:t xml:space="preserve"> of our IV estimation. The point estimates are positive throughout, with the response building up during the first year, consistent with the revenue effects projected by country authorities shown in Fig. 2. The improvement in the tax ratio remains around one for the first 12 quarters, and gradually declines after, although it does not reach zero. There are several reasons why the </w:t>
      </w:r>
      <w:r w:rsidRPr="004938DC">
        <w:rPr>
          <w:u w:val="single"/>
        </w:rPr>
        <w:t>improvement in the tax ratio</w:t>
      </w:r>
      <w:r w:rsidRPr="00F14A82">
        <w:rPr>
          <w:sz w:val="16"/>
        </w:rPr>
        <w:t xml:space="preserve"> could be </w:t>
      </w:r>
      <w:r w:rsidRPr="004938DC">
        <w:rPr>
          <w:u w:val="single"/>
        </w:rPr>
        <w:t>temporary</w:t>
      </w:r>
      <w:r w:rsidRPr="00F14A82">
        <w:rPr>
          <w:sz w:val="16"/>
        </w:rPr>
        <w:t xml:space="preserve">. First, it could be due to </w:t>
      </w:r>
      <w:r w:rsidRPr="004938DC">
        <w:rPr>
          <w:u w:val="single"/>
        </w:rPr>
        <w:t>statistical noise</w:t>
      </w:r>
      <w:r w:rsidRPr="00F14A82">
        <w:rPr>
          <w:sz w:val="16"/>
        </w:rPr>
        <w:t xml:space="preserve">, noting that one remains well within the confidence interval. It could also be driven by </w:t>
      </w:r>
      <w:r w:rsidRPr="004938DC">
        <w:rPr>
          <w:u w:val="single"/>
        </w:rPr>
        <w:t>economic agents adapting to the tax changes</w:t>
      </w:r>
      <w:r w:rsidRPr="00F14A82">
        <w:rPr>
          <w:sz w:val="16"/>
        </w:rPr>
        <w:t xml:space="preserve">, including </w:t>
      </w:r>
      <w:r w:rsidRPr="004938DC">
        <w:rPr>
          <w:u w:val="single"/>
        </w:rPr>
        <w:t>through mobility or noncompliance</w:t>
      </w:r>
      <w:r w:rsidRPr="00F14A82">
        <w:rPr>
          <w:sz w:val="16"/>
        </w:rPr>
        <w:t xml:space="preserve">, although it is not clear why these behavioral changes would take years to have an impact. Lastly, it may reflect a </w:t>
      </w:r>
      <w:r w:rsidRPr="004938DC">
        <w:rPr>
          <w:u w:val="single"/>
        </w:rPr>
        <w:t>partial unwinding of tax reforms after a few years</w:t>
      </w:r>
      <w:r w:rsidRPr="00F14A82">
        <w:rPr>
          <w:sz w:val="16"/>
        </w:rPr>
        <w:t xml:space="preserve">, especially since </w:t>
      </w:r>
      <w:r w:rsidRPr="004938DC">
        <w:rPr>
          <w:u w:val="single"/>
        </w:rPr>
        <w:t>many tax changes are enacted after elections, and governments have an incentive to relax taxes before the next election</w:t>
      </w:r>
      <w:r w:rsidRPr="00F14A82">
        <w:rPr>
          <w:sz w:val="16"/>
        </w:rPr>
        <w:t xml:space="preserve">. The timing of the decline, three years after announcement, is consistent with this interpretation. The right panel of Fig. 3 shows the response of GDP to an improvement of one percent of GDP in the tax-to-GDP ratio, which is instrumented by the narrative tax shock in the </w:t>
      </w:r>
      <w:proofErr w:type="gramStart"/>
      <w:r w:rsidRPr="00F14A82">
        <w:rPr>
          <w:sz w:val="16"/>
        </w:rPr>
        <w:t>second-stage</w:t>
      </w:r>
      <w:proofErr w:type="gramEnd"/>
      <w:r w:rsidRPr="00F14A82">
        <w:rPr>
          <w:sz w:val="16"/>
        </w:rPr>
        <w:t xml:space="preserve"> of our IV estimation. Consistent with the findings elsewhere in the literature (e.g., Romer and Romer, 2010, Guajardo et al., 2014, </w:t>
      </w:r>
      <w:proofErr w:type="spellStart"/>
      <w:r w:rsidRPr="00F14A82">
        <w:rPr>
          <w:sz w:val="16"/>
        </w:rPr>
        <w:t>Alesina</w:t>
      </w:r>
      <w:proofErr w:type="spellEnd"/>
      <w:r w:rsidRPr="00F14A82">
        <w:rPr>
          <w:sz w:val="16"/>
        </w:rPr>
        <w:t xml:space="preserve"> et al., 2015), </w:t>
      </w:r>
      <w:r w:rsidRPr="004938DC">
        <w:rPr>
          <w:u w:val="single"/>
        </w:rPr>
        <w:t>an increase in tax liabilities during fiscal consolidations results in a decline in output, with an announced increase in taxes of one percent of GDP leading to a decrease in output of 0.3 percent in the first quarter, and a peak decline of 1.1 percent two years after announcement</w:t>
      </w:r>
      <w:r w:rsidRPr="00F14A82">
        <w:rPr>
          <w:sz w:val="16"/>
        </w:rPr>
        <w:t xml:space="preserve">. The impact of GDP is somewhat lower after a few years, consistent with the smaller impact on tax revenue. Tax rate and tax base changes. We next turn to the dynamic impact of tax rate versus base changes on output, the focus of our paper. To estimate the impact of tax rate changes, we continue to use Eq. (3), but now instrument the change in the tax-to-GDP ratio using the narrative shock for rate changes only. To account for discretionary changes in tax bases that may happen around the same time, we also control for lagged narrative tax base shocks. We estimate </w:t>
      </w:r>
      <w:r w:rsidRPr="004938DC">
        <w:rPr>
          <w:u w:val="single"/>
        </w:rPr>
        <w:t xml:space="preserve">the impact of discretionary tax base shocks </w:t>
      </w:r>
      <w:r w:rsidRPr="00F14A82">
        <w:rPr>
          <w:sz w:val="16"/>
        </w:rPr>
        <w:t xml:space="preserve">similarly, this time adding lagged narrative tax rate shocks as controls. As before, the estimates show responses to a 1 percent of GDP tax increase enacted either through rate or base measures. The panels on the left in Fig. 4 show the responses of GDP and tax revenue to tax rate shocks, while the panels on the right show the responses to tax base shocks. The response of GDP is shown in the top row. </w:t>
      </w:r>
      <w:r w:rsidRPr="004938DC">
        <w:rPr>
          <w:u w:val="single"/>
        </w:rPr>
        <w:t xml:space="preserve">A tax rate shock leads to a large decline in GDP, with a decline of about 0.4 percent in the first quarter, and a peak decline of 1.7 percent after two years. The impact is </w:t>
      </w:r>
      <w:proofErr w:type="gramStart"/>
      <w:r w:rsidRPr="004938DC">
        <w:rPr>
          <w:u w:val="single"/>
        </w:rPr>
        <w:t>persistent, and</w:t>
      </w:r>
      <w:proofErr w:type="gramEnd"/>
      <w:r w:rsidRPr="004938DC">
        <w:rPr>
          <w:u w:val="single"/>
        </w:rPr>
        <w:t xml:space="preserve"> remains significant throughout the estimation horizon.</w:t>
      </w:r>
      <w:r w:rsidRPr="00F14A82">
        <w:rPr>
          <w:sz w:val="16"/>
        </w:rPr>
        <w:t xml:space="preserve"> In contrast, tax base shocks have a much smaller impact on GDP that is not statistically significant. Importantly, this difference is not driven by base shocks having a smaller impact on tax revenue than rate shocks, since both tax rate and base shocks lead to a significant increase in tax revenue. The following panels in Fig. 5 examine the response of different GDP components, including consumption, </w:t>
      </w:r>
      <w:proofErr w:type="gramStart"/>
      <w:r w:rsidRPr="00F14A82">
        <w:rPr>
          <w:sz w:val="16"/>
        </w:rPr>
        <w:t>investment</w:t>
      </w:r>
      <w:proofErr w:type="gramEnd"/>
      <w:r w:rsidRPr="00F14A82">
        <w:rPr>
          <w:sz w:val="16"/>
        </w:rPr>
        <w:t xml:space="preserve"> and government purchases. To ensure that these magnitudes can be directly compared, we scale the impulse responses to have the same units in percent of GDP. The first row shows the response of private-sector consumption. </w:t>
      </w:r>
      <w:r w:rsidRPr="004938DC">
        <w:rPr>
          <w:u w:val="single"/>
        </w:rPr>
        <w:lastRenderedPageBreak/>
        <w:t>After a tax rate shock, consumption shows a steep decline, decreasing by 0.9 percent of GDP</w:t>
      </w:r>
      <w:r w:rsidRPr="00F14A82">
        <w:rPr>
          <w:sz w:val="16"/>
        </w:rPr>
        <w:t xml:space="preserve"> after eight quarters, and then recovering slightly over time. In contrast, the response of consumption after a tax base shock is more muted, with point estimates indicating a decline of 0.3 percent of GDP two years after announcement. However, this decline is not statistically significant. A similar picture emerges for </w:t>
      </w:r>
      <w:r w:rsidRPr="004938DC">
        <w:rPr>
          <w:u w:val="single"/>
        </w:rPr>
        <w:t>private-sector investment</w:t>
      </w:r>
      <w:r w:rsidRPr="00F14A82">
        <w:rPr>
          <w:sz w:val="16"/>
        </w:rPr>
        <w:t xml:space="preserve"> (here defined as gross fixed capital formation), which is shown in the second row of Fig. 5. Investment </w:t>
      </w:r>
      <w:r w:rsidRPr="004938DC">
        <w:rPr>
          <w:u w:val="single"/>
        </w:rPr>
        <w:t>decreases after a tax rate shock, declining by 0.8 percent of GDP after eight quarters</w:t>
      </w:r>
      <w:r w:rsidRPr="00F14A82">
        <w:rPr>
          <w:sz w:val="16"/>
        </w:rPr>
        <w:t xml:space="preserve">, and then partially recovering. However, investment responds less to a similar size tax increased enacted only through base measures. The point estimates indicate no decline in the first two quarters, and a decline of 0.6 percent of GDP after eight quarters, although it remains not statistically significant. Finally, we examine </w:t>
      </w:r>
      <w:r w:rsidRPr="004938DC">
        <w:rPr>
          <w:u w:val="single"/>
        </w:rPr>
        <w:t>the responses of labor market indicators to tax rate and tax base increases</w:t>
      </w:r>
      <w:r w:rsidRPr="00F14A82">
        <w:rPr>
          <w:sz w:val="16"/>
        </w:rPr>
        <w:t xml:space="preserve"> in Fig. 6. The top row documents the response of the unemployment rate to a 1 percent of GDP increase in taxes. </w:t>
      </w:r>
      <w:r w:rsidRPr="004938DC">
        <w:rPr>
          <w:u w:val="single"/>
        </w:rPr>
        <w:t>For increases adopted through rate hikes, we observe a significant increase in the unemployment rate, starting at 0.4 percent in the first year, and building up to 0.9 percent</w:t>
      </w:r>
      <w:r w:rsidRPr="00F14A82">
        <w:rPr>
          <w:sz w:val="16"/>
        </w:rPr>
        <w:t xml:space="preserve"> after three years. However, the impact on unemployment is considerably smaller when tax increases are adopted through base broadening. In this case, there is an increase in the unemployment rate of 0.2 in the first year after tax increases are announced, and the point estimate increases gradually to 0.5 percent over the medium-term. Moreover, these estimates remain statistically insignificant in all quarters. The bottom row shows </w:t>
      </w:r>
      <w:r w:rsidRPr="004938DC">
        <w:rPr>
          <w:u w:val="single"/>
        </w:rPr>
        <w:t xml:space="preserve">the response of average wages per employed worker, </w:t>
      </w:r>
      <w:r w:rsidRPr="00F14A82">
        <w:rPr>
          <w:sz w:val="16"/>
        </w:rPr>
        <w:t xml:space="preserve">and here again the difference between rate and base responses is noticeable. </w:t>
      </w:r>
      <w:r w:rsidRPr="004938DC">
        <w:rPr>
          <w:u w:val="single"/>
        </w:rPr>
        <w:t>Wages decline after a rate hike is announced, and the point estimates indicate a statistically significant decline of just under 2 percentage points after two years, which</w:t>
      </w:r>
      <w:r w:rsidRPr="00F14A82">
        <w:rPr>
          <w:sz w:val="16"/>
        </w:rPr>
        <w:t xml:space="preserve"> appears </w:t>
      </w:r>
      <w:r w:rsidRPr="004938DC">
        <w:rPr>
          <w:u w:val="single"/>
        </w:rPr>
        <w:t>to be persistent</w:t>
      </w:r>
      <w:r w:rsidRPr="00F14A82">
        <w:rPr>
          <w:sz w:val="16"/>
        </w:rPr>
        <w:t xml:space="preserve">. However, a tax increase implemented through tax base changes is associated with a much smaller decline in wages of about 0.5 percent over the same two-year horizon. There is evidence of a continued decline in average wages over the medium-term after a base shock, but these estimates continue to be not statistically significant. 4.2. Tax multipliers </w:t>
      </w:r>
      <w:proofErr w:type="gramStart"/>
      <w:r w:rsidRPr="00F14A82">
        <w:rPr>
          <w:sz w:val="16"/>
        </w:rPr>
        <w:t>The</w:t>
      </w:r>
      <w:proofErr w:type="gramEnd"/>
      <w:r w:rsidRPr="00F14A82">
        <w:rPr>
          <w:sz w:val="16"/>
        </w:rPr>
        <w:t xml:space="preserve"> previous section describes the dynamic impact of tax shocks. Alternatively, these impacts can be translated into multipliers. Following Uhlig (2010) and Ramey and </w:t>
      </w:r>
      <w:proofErr w:type="spellStart"/>
      <w:r w:rsidRPr="00F14A82">
        <w:rPr>
          <w:sz w:val="16"/>
        </w:rPr>
        <w:t>Zubairy</w:t>
      </w:r>
      <w:proofErr w:type="spellEnd"/>
      <w:r w:rsidRPr="00F14A82">
        <w:rPr>
          <w:sz w:val="16"/>
        </w:rPr>
        <w:t xml:space="preserve"> (2018), we estimate multipliers by considering the impact of the cumulative change in tax revenue on the cumulative change in output: (4) ɛ This approach has the advantage of </w:t>
      </w:r>
      <w:proofErr w:type="gramStart"/>
      <w:r w:rsidRPr="00F14A82">
        <w:rPr>
          <w:sz w:val="16"/>
        </w:rPr>
        <w:t>taking into account</w:t>
      </w:r>
      <w:proofErr w:type="gramEnd"/>
      <w:r w:rsidRPr="00F14A82">
        <w:rPr>
          <w:sz w:val="16"/>
        </w:rPr>
        <w:t xml:space="preserve"> the total change in output and tax revenue following the announcement of a tax shock, independently of their specific paths over time. For example, this could be important if tax shocks have an immediate impact on tax revenue while having a delayed impact on growth, or vice-</w:t>
      </w:r>
      <w:proofErr w:type="gramStart"/>
      <w:r w:rsidRPr="00F14A82">
        <w:rPr>
          <w:sz w:val="16"/>
        </w:rPr>
        <w:t>versa.&lt;</w:t>
      </w:r>
      <w:proofErr w:type="gramEnd"/>
      <w:r w:rsidRPr="00F14A82">
        <w:rPr>
          <w:sz w:val="16"/>
        </w:rPr>
        <w:t xml:space="preserve">DATA OMITTED&gt; Conclusion Our analysis shows that </w:t>
      </w:r>
      <w:r w:rsidRPr="004938DC">
        <w:rPr>
          <w:u w:val="single"/>
        </w:rPr>
        <w:t>tax changes can have significant macroeconomic effects,</w:t>
      </w:r>
      <w:r w:rsidRPr="00F14A82">
        <w:rPr>
          <w:sz w:val="16"/>
        </w:rPr>
        <w:t xml:space="preserve"> but these effects vary with their composition. Using a new narrative dataset of tax changes during fiscal consolidations, we find that base broadening leads to smaller output and employment declines than rate increases. The estimated cumulative tax rate multiplier two years after announcement is close to 1.8, while the cumulative tax base multiplier is only 0.5 over the same horizon and not statistically significant. On average, </w:t>
      </w:r>
      <w:r w:rsidRPr="004938DC">
        <w:rPr>
          <w:u w:val="single"/>
        </w:rPr>
        <w:t>a one percent of GDP rate hike is associated with a sustained increase in the unemployment rate of nearly 1 percentage poin</w:t>
      </w:r>
      <w:r w:rsidRPr="00F14A82">
        <w:rPr>
          <w:sz w:val="16"/>
        </w:rPr>
        <w:t xml:space="preserve">t, while similar-size base broadening measures lead to an increase in unemployment that is only half as large. We find similar results </w:t>
      </w:r>
      <w:r w:rsidRPr="004938DC">
        <w:rPr>
          <w:u w:val="single"/>
        </w:rPr>
        <w:t>when we separate rate and base changes within specific taxes, including personal and corporate income taxes.</w:t>
      </w:r>
      <w:r w:rsidRPr="00F14A82">
        <w:rPr>
          <w:sz w:val="16"/>
        </w:rPr>
        <w:t xml:space="preserve"> Our findings support the common policy advice that base broadening is less detrimental to </w:t>
      </w:r>
      <w:proofErr w:type="gramStart"/>
      <w:r w:rsidRPr="00F14A82">
        <w:rPr>
          <w:sz w:val="16"/>
        </w:rPr>
        <w:t>growth, and</w:t>
      </w:r>
      <w:proofErr w:type="gramEnd"/>
      <w:r w:rsidRPr="00F14A82">
        <w:rPr>
          <w:sz w:val="16"/>
        </w:rPr>
        <w:t xml:space="preserve"> suggest interesting possibilities for future research. First, our dataset could be extended to non-consolidation years and additional countries. This would make it possible to examine how rate and base multipliers vary by income level, the state of the business cycle, or tax system characteristics such as the initial size of the tax base and the initial tax rate (Ramey and </w:t>
      </w:r>
      <w:proofErr w:type="spellStart"/>
      <w:r w:rsidRPr="00F14A82">
        <w:rPr>
          <w:sz w:val="16"/>
        </w:rPr>
        <w:t>Zubairy</w:t>
      </w:r>
      <w:proofErr w:type="spellEnd"/>
      <w:r w:rsidRPr="00F14A82">
        <w:rPr>
          <w:sz w:val="16"/>
        </w:rPr>
        <w:t xml:space="preserve">, 2018, Gunter et al., 2021). Future work could also examine differences in tax changes, like contrasting measures with long-run and consolidation motivations or separating by type of base </w:t>
      </w:r>
      <w:proofErr w:type="gramStart"/>
      <w:r w:rsidRPr="00F14A82">
        <w:rPr>
          <w:sz w:val="16"/>
        </w:rPr>
        <w:t>broadening, and</w:t>
      </w:r>
      <w:proofErr w:type="gramEnd"/>
      <w:r w:rsidRPr="00F14A82">
        <w:rPr>
          <w:sz w:val="16"/>
        </w:rPr>
        <w:t xml:space="preserve"> look at the long-term impact of rate hikes and base broadening on economic growth. Finally, it may be useful to explore the interaction between rate and base measures and improvements in tax administration, since the latter can have a large and immediate impact on tax compliance (</w:t>
      </w:r>
      <w:proofErr w:type="spellStart"/>
      <w:r w:rsidRPr="00F14A82">
        <w:rPr>
          <w:sz w:val="16"/>
        </w:rPr>
        <w:t>Slemrod</w:t>
      </w:r>
      <w:proofErr w:type="spellEnd"/>
      <w:r w:rsidRPr="00F14A82">
        <w:rPr>
          <w:sz w:val="16"/>
        </w:rPr>
        <w:t xml:space="preserve">, 2019). he </w:t>
      </w:r>
      <w:proofErr w:type="gramStart"/>
      <w:r w:rsidRPr="00F14A82">
        <w:rPr>
          <w:sz w:val="16"/>
        </w:rPr>
        <w:t>change</w:t>
      </w:r>
      <w:proofErr w:type="gramEnd"/>
      <w:r w:rsidRPr="00F14A82">
        <w:rPr>
          <w:sz w:val="16"/>
        </w:rPr>
        <w:t xml:space="preserve"> in tax is instrumented with the relevant narrative tax shock, and all baseline controls are included. We focus on the multiplier at a two-year </w:t>
      </w:r>
      <w:proofErr w:type="gramStart"/>
      <w:r w:rsidRPr="00F14A82">
        <w:rPr>
          <w:sz w:val="16"/>
        </w:rPr>
        <w:t>( )</w:t>
      </w:r>
      <w:proofErr w:type="gramEnd"/>
      <w:r w:rsidRPr="00F14A82">
        <w:rPr>
          <w:sz w:val="16"/>
        </w:rPr>
        <w:t xml:space="preserve"> horizon, but the results are similar at shorter (4 quarter) or longer (16 quarter) horizons. In all cases, we also display the first-stage robust F-statistic, which suggests there is no weak instruments problem. Nevertheless, to ensure that our results are not affected by possible issues with instrument relevance, we conduct key hypothesis tests using Anderson and Rubin (1949) statistics, which are robust to weak instruments. The estimated tax multipliers are shown in Table 3, which contains two key findings. First, we find that the multiplier across all types of tax changes is 1.28 after two years, which is somewhat smaller than estimated in the literature. For example, Romer and Romer (2010) and Guajardo et al. (2014) also adopt a narrative approach and find two-year tax multipliers closer to 3, while Ramey (2019) surveys the recent literature and concludes that most estimates fall between 2 and 3. Instead, our lower estimate is consistent with those of Barro and </w:t>
      </w:r>
      <w:proofErr w:type="spellStart"/>
      <w:r w:rsidRPr="00F14A82">
        <w:rPr>
          <w:sz w:val="16"/>
        </w:rPr>
        <w:t>Redlick</w:t>
      </w:r>
      <w:proofErr w:type="spellEnd"/>
      <w:r w:rsidRPr="00F14A82">
        <w:rPr>
          <w:sz w:val="16"/>
        </w:rPr>
        <w:t xml:space="preserve"> (2011), who find a tax multiplier of 1.1 for the U.S. in the postwar period, and </w:t>
      </w:r>
      <w:proofErr w:type="spellStart"/>
      <w:r w:rsidRPr="00F14A82">
        <w:rPr>
          <w:sz w:val="16"/>
        </w:rPr>
        <w:t>Alesina</w:t>
      </w:r>
      <w:proofErr w:type="spellEnd"/>
      <w:r w:rsidRPr="00F14A82">
        <w:rPr>
          <w:sz w:val="16"/>
        </w:rPr>
        <w:t xml:space="preserve"> et al. (2017). The latter find a multiplier of 1.3, although they focus on tax-based consolidations (i.e., fiscal consolidations where more than half of the consolidation effort was adopted through tax changes) rather than tax changes directly. The second key finding is that tax base multipliers are significantly lower than tax rate multipliers. The impact of tax rate changes on output is large and statistically significant, reaching 1.84 after two </w:t>
      </w:r>
      <w:r w:rsidRPr="00F14A82">
        <w:rPr>
          <w:sz w:val="16"/>
        </w:rPr>
        <w:lastRenderedPageBreak/>
        <w:t>years, while tax base changes have a much smaller impact, with a point estimate of 0.46, which is not statistically different from zero. The last column of Table 3 conducts a formal statistical test for the difference between the two multipliers, and finds it is statistically significant at 1 percent level. The Anderson-Rubin statistic, which is robust to weak instruments but may have lower power, also rejects the hypothesis that the two multipliers are equal at the 10 percent level.</w:t>
      </w:r>
    </w:p>
    <w:p w14:paraId="4DCE363D" w14:textId="77777777" w:rsidR="00A96A29" w:rsidRPr="00A96A29" w:rsidRDefault="00A96A29" w:rsidP="00A96A29"/>
    <w:p w14:paraId="04C23C0E" w14:textId="62780B24" w:rsidR="00891B66" w:rsidRPr="00B249C0" w:rsidRDefault="00A96A29" w:rsidP="00891B66">
      <w:pPr>
        <w:pStyle w:val="Heading3"/>
        <w:rPr>
          <w:rFonts w:cs="Calibri"/>
        </w:rPr>
      </w:pPr>
      <w:r>
        <w:rPr>
          <w:rFonts w:cs="Calibri"/>
        </w:rPr>
        <w:lastRenderedPageBreak/>
        <w:t>Don’t Solve Inflation</w:t>
      </w:r>
    </w:p>
    <w:p w14:paraId="2A86A946" w14:textId="77777777" w:rsidR="00891B66" w:rsidRPr="00B249C0" w:rsidRDefault="00891B66" w:rsidP="00891B66">
      <w:pPr>
        <w:pStyle w:val="Heading4"/>
        <w:rPr>
          <w:rFonts w:cs="Calibri"/>
        </w:rPr>
      </w:pPr>
      <w:r w:rsidRPr="00B249C0">
        <w:rPr>
          <w:rFonts w:cs="Calibri"/>
        </w:rPr>
        <w:t xml:space="preserve">Raising taxes would not reduce </w:t>
      </w:r>
      <w:proofErr w:type="gramStart"/>
      <w:r w:rsidRPr="00B249C0">
        <w:rPr>
          <w:rFonts w:cs="Calibri"/>
        </w:rPr>
        <w:t>inflation</w:t>
      </w:r>
      <w:proofErr w:type="gramEnd"/>
    </w:p>
    <w:p w14:paraId="0B18A126" w14:textId="77777777" w:rsidR="00891B66" w:rsidRPr="00B249C0" w:rsidRDefault="00891B66" w:rsidP="00891B66">
      <w:r w:rsidRPr="00B249C0">
        <w:t xml:space="preserve">James </w:t>
      </w:r>
      <w:proofErr w:type="spellStart"/>
      <w:r w:rsidRPr="00B249C0">
        <w:rPr>
          <w:rStyle w:val="Style13ptBold"/>
        </w:rPr>
        <w:t>Broughel</w:t>
      </w:r>
      <w:proofErr w:type="spellEnd"/>
      <w:r w:rsidRPr="00B249C0">
        <w:t>, 3-24-</w:t>
      </w:r>
      <w:r w:rsidRPr="00B249C0">
        <w:rPr>
          <w:rStyle w:val="Style13ptBold"/>
        </w:rPr>
        <w:t>2023</w:t>
      </w:r>
      <w:r w:rsidRPr="00B249C0">
        <w:t>, "Why Raising Taxes Is A Misguided Approach To Inflation Control," (</w:t>
      </w:r>
      <w:proofErr w:type="spellStart"/>
      <w:r w:rsidRPr="00B249C0">
        <w:t>Broughel</w:t>
      </w:r>
      <w:proofErr w:type="spellEnd"/>
      <w:r w:rsidRPr="00B249C0">
        <w:t xml:space="preserve"> received his PhD in economics from George Mason University and BA and MA in economics from Hunter College of the City University of New York.) Forbes, https://www.forbes.com/sites/jamesbroughel/2023/03/24/why-raising-taxes-is-a-misguided-approach-to-inflation-control/?sh=407685e66263, accessed 6-25-2023</w:t>
      </w:r>
    </w:p>
    <w:p w14:paraId="4AEAE38E" w14:textId="77777777" w:rsidR="00891B66" w:rsidRPr="00B249C0" w:rsidRDefault="00891B66" w:rsidP="00891B66">
      <w:pPr>
        <w:rPr>
          <w:sz w:val="16"/>
          <w:szCs w:val="16"/>
        </w:rPr>
      </w:pPr>
      <w:r w:rsidRPr="00B249C0">
        <w:rPr>
          <w:sz w:val="16"/>
          <w:szCs w:val="16"/>
        </w:rPr>
        <w:t xml:space="preserve">In a recent post for the Slow Boring blog, Simon Bazelon and Milan Singh argue that raising taxes can be an effective way to reduce inflation. Unlike their criticisms of using interest rate policy to lower inflation (which are broadly correct), their proposal to raise taxes is unlikely to work in the manner they describe. In fact, it may even have the opposite of its intended effect. To begin with, economists generally consider </w:t>
      </w:r>
      <w:r w:rsidRPr="00B249C0">
        <w:rPr>
          <w:rStyle w:val="StyleUnderline"/>
        </w:rPr>
        <w:t>monetary policy to be more effective at fighting inflation than fiscal policy, which includes tax policy.</w:t>
      </w:r>
      <w:r w:rsidRPr="00B249C0">
        <w:rPr>
          <w:sz w:val="16"/>
          <w:szCs w:val="16"/>
        </w:rPr>
        <w:t xml:space="preserve"> </w:t>
      </w:r>
      <w:r w:rsidRPr="00B249C0">
        <w:rPr>
          <w:rStyle w:val="StyleUnderline"/>
        </w:rPr>
        <w:t>Fiscal policy</w:t>
      </w:r>
      <w:r w:rsidRPr="00B249C0">
        <w:rPr>
          <w:sz w:val="16"/>
          <w:szCs w:val="16"/>
        </w:rPr>
        <w:t xml:space="preserve"> tends to be </w:t>
      </w:r>
      <w:r w:rsidRPr="00B249C0">
        <w:rPr>
          <w:rStyle w:val="StyleUnderline"/>
        </w:rPr>
        <w:t>slow and inefficient</w:t>
      </w:r>
      <w:r w:rsidRPr="00B249C0">
        <w:rPr>
          <w:sz w:val="16"/>
          <w:szCs w:val="16"/>
        </w:rPr>
        <w:t xml:space="preserve">, and too often it just redistributes money from one sector of the economy to another without greatly affecting aggregate demand. This explains why economists such as Valerie Ramie have found that government spending multipliers tend to be less than one in normal times (which means that one dollar of government spending increases GDP by less than one dollar). Monetary policy works much better for fighting inflation, but the mechanism by which it works is often misunderstood. Bazelon and Singh are correct when they argue that interest rate policy, which is one aspect of monetary policy, is an inefficient way to reduce inflation. They point to a chart that claims to explain how interest rate hikes lead to tighter credit conditions, to lower spending for borrowers, and—ultimately—to lower prices. The authors claim that the mechanisms outlined in the chart are too complicated to work cleanly. The problems with using interest rates to curb inflation are more serious than this, however. While it is true that higher interest rates are bad for borrowers and that they often curb borrowers’ spending, higher rates also increase income and spending for savers. As with taxes, changes in interest rates in and of themselves do little to affect aggregate demand. Instead, they redistribute wealth and income from one group of people to another—in this case, between borrowers and savers. As the economist Scott Sumner has pointed out, interest rates are not a good reflection of the stance of monetary policy. In fact, the Federal Reserve is largely a follower—rather than a setter—of interest rates. It responds to market signals by helping guide interest rates closer to where the market determines they should be based on the supply and demand for credit. This does not mean that monetary policy is ineffective at fighting inflation. Instead, monetary policy affects aggregate demand by influencing the quantity of money in the economy. Total spending falls temporarily in response to a drop in the money supply. Output decreases as well, since prices adjust only after a lag. (Ideally, this process is carefully managed so that output growth merely slows and there is no full-blown recession.) Investing Digest: Know what's moving the financial markets and what smart money is buying with Forbes Investing Digest. Bazelon and Singh propose tax policy as an alternative to interest rate policy, but tax policy is unlikely to be very effective in this role. </w:t>
      </w:r>
      <w:r w:rsidRPr="00B249C0">
        <w:rPr>
          <w:rStyle w:val="StyleUnderline"/>
        </w:rPr>
        <w:t>Tax policy primarily affects the supply side of the economy</w:t>
      </w:r>
      <w:r w:rsidRPr="00B249C0">
        <w:rPr>
          <w:sz w:val="16"/>
          <w:szCs w:val="16"/>
        </w:rPr>
        <w:t xml:space="preserve">. </w:t>
      </w:r>
      <w:r w:rsidRPr="00B249C0">
        <w:rPr>
          <w:rStyle w:val="StyleUnderline"/>
        </w:rPr>
        <w:t>A substantial tax increase reduces firms’ incentive to produce, thereby reducing the supply of goods and services in the economy relative to the quantity of money.</w:t>
      </w:r>
      <w:r w:rsidRPr="00B249C0">
        <w:rPr>
          <w:sz w:val="16"/>
          <w:szCs w:val="16"/>
        </w:rPr>
        <w:t xml:space="preserve"> In such a situation, </w:t>
      </w:r>
      <w:r w:rsidRPr="00B249C0">
        <w:rPr>
          <w:rStyle w:val="StyleUnderline"/>
        </w:rPr>
        <w:t>prices would naturally go up—</w:t>
      </w:r>
      <w:r w:rsidRPr="00B249C0">
        <w:rPr>
          <w:sz w:val="16"/>
          <w:szCs w:val="16"/>
        </w:rPr>
        <w:t xml:space="preserve">exactly the opposite of Bazelon and Singh’s desired outcome. Strangely, the authors recognize the productivity-enhancing benefits of other supply-side measures, such as zoning and permitting reforms. But they don’t recognize the productivity benefits of tax cuts. </w:t>
      </w:r>
      <w:r w:rsidRPr="00B249C0">
        <w:rPr>
          <w:rStyle w:val="StyleUnderline"/>
        </w:rPr>
        <w:t>If policymakers want prices to fall, cutting taxes is the natural policy response, not raising them</w:t>
      </w:r>
      <w:r w:rsidRPr="00B249C0">
        <w:rPr>
          <w:sz w:val="16"/>
          <w:szCs w:val="16"/>
        </w:rPr>
        <w:t xml:space="preserve">. However, even </w:t>
      </w:r>
      <w:r w:rsidRPr="00B249C0">
        <w:rPr>
          <w:rStyle w:val="StyleUnderline"/>
        </w:rPr>
        <w:t>if the government implemented large tax cuts, we shouldn’t expect a very long-lasting effect on inflation</w:t>
      </w:r>
      <w:r w:rsidRPr="00B249C0">
        <w:rPr>
          <w:sz w:val="16"/>
          <w:szCs w:val="16"/>
        </w:rPr>
        <w:t xml:space="preserve">. Inflation is the rate of change in prices. </w:t>
      </w:r>
      <w:r w:rsidRPr="00B249C0">
        <w:rPr>
          <w:rStyle w:val="StyleUnderline"/>
        </w:rPr>
        <w:t>Changes in taxes</w:t>
      </w:r>
      <w:r w:rsidRPr="00B249C0">
        <w:rPr>
          <w:sz w:val="16"/>
          <w:szCs w:val="16"/>
        </w:rPr>
        <w:t xml:space="preserve">, meanwhile, </w:t>
      </w:r>
      <w:r w:rsidRPr="00B249C0">
        <w:rPr>
          <w:rStyle w:val="StyleUnderline"/>
        </w:rPr>
        <w:t>affect the level of taxation</w:t>
      </w:r>
      <w:r w:rsidRPr="00B249C0">
        <w:rPr>
          <w:sz w:val="16"/>
          <w:szCs w:val="16"/>
        </w:rPr>
        <w:t xml:space="preserve">. It follows that </w:t>
      </w:r>
      <w:r w:rsidRPr="00B249C0">
        <w:rPr>
          <w:rStyle w:val="StyleUnderline"/>
        </w:rPr>
        <w:t xml:space="preserve">tax changes are more likely to have level effects on prices than rate of change effects. </w:t>
      </w:r>
      <w:r w:rsidRPr="00B249C0">
        <w:rPr>
          <w:sz w:val="16"/>
          <w:szCs w:val="16"/>
        </w:rPr>
        <w:t xml:space="preserve">By contrast, </w:t>
      </w:r>
      <w:r w:rsidRPr="00B249C0">
        <w:rPr>
          <w:rStyle w:val="StyleUnderline"/>
        </w:rPr>
        <w:t>changes in the money growth rate in the economy are much more likely to affect</w:t>
      </w:r>
      <w:r w:rsidRPr="00B249C0">
        <w:rPr>
          <w:sz w:val="16"/>
          <w:szCs w:val="16"/>
        </w:rPr>
        <w:t xml:space="preserve"> the growth rate of prices (i.e., the </w:t>
      </w:r>
      <w:r w:rsidRPr="00B249C0">
        <w:rPr>
          <w:rStyle w:val="StyleUnderline"/>
        </w:rPr>
        <w:t>inflation</w:t>
      </w:r>
      <w:r w:rsidRPr="00B249C0">
        <w:rPr>
          <w:sz w:val="16"/>
          <w:szCs w:val="16"/>
        </w:rPr>
        <w:t xml:space="preserve"> rate). The variable to target to bring down inflation is the rate of change in money growth. Interestingly, money growth has been falling in recent months and has even turned negative. Don’t be surprised if inflation starts to fall with it. Bazelon and Singh seem to be attracted to the Modern Monetary Theory idea that revenue from higher taxes can be “sucked” out of the economy, thereby reducing the money supply and lowering inflation. While such a situation is conceivable, it is most likely to occur if new revenue is used to reduce the federal debt. Since </w:t>
      </w:r>
      <w:proofErr w:type="spellStart"/>
      <w:r w:rsidRPr="00B249C0">
        <w:rPr>
          <w:sz w:val="16"/>
          <w:szCs w:val="16"/>
        </w:rPr>
        <w:t>Treasurys</w:t>
      </w:r>
      <w:proofErr w:type="spellEnd"/>
      <w:r w:rsidRPr="00B249C0">
        <w:rPr>
          <w:sz w:val="16"/>
          <w:szCs w:val="16"/>
        </w:rPr>
        <w:t xml:space="preserve"> are close substitutes for money, reducing the supply of Treasury bills is similar to (though not exactly the same as) reducing the money supply. It is unclear whether earmarking new revenues toward paying down the debt is what the authors have in mind. They do mention a possible grand bargain that involves reducing the deficit, which could be a good idea. If this is not the goal, however, and </w:t>
      </w:r>
      <w:r w:rsidRPr="00B249C0">
        <w:rPr>
          <w:rStyle w:val="StyleUnderline"/>
        </w:rPr>
        <w:t>if the new revenue is</w:t>
      </w:r>
      <w:r w:rsidRPr="00B249C0">
        <w:rPr>
          <w:sz w:val="16"/>
          <w:szCs w:val="16"/>
        </w:rPr>
        <w:t xml:space="preserve"> instead inten</w:t>
      </w:r>
      <w:r w:rsidRPr="00B249C0">
        <w:rPr>
          <w:rStyle w:val="StyleUnderline"/>
        </w:rPr>
        <w:t xml:space="preserve">ded to be spent by Congress with no change to borrowing, there is no reason to believe that </w:t>
      </w:r>
      <w:r w:rsidRPr="00B249C0">
        <w:rPr>
          <w:rStyle w:val="StyleUnderline"/>
        </w:rPr>
        <w:lastRenderedPageBreak/>
        <w:t>raising taxes would reduce inflation.</w:t>
      </w:r>
      <w:r w:rsidRPr="00B249C0">
        <w:rPr>
          <w:sz w:val="16"/>
          <w:szCs w:val="16"/>
        </w:rPr>
        <w:t xml:space="preserve"> All told, </w:t>
      </w:r>
      <w:r w:rsidRPr="00B249C0">
        <w:rPr>
          <w:rStyle w:val="StyleUnderline"/>
        </w:rPr>
        <w:t>hiking tax rates to fight inflation doesn’t make much sense from an economic point of view.</w:t>
      </w:r>
      <w:r w:rsidRPr="00B249C0">
        <w:rPr>
          <w:sz w:val="16"/>
          <w:szCs w:val="16"/>
        </w:rPr>
        <w:t xml:space="preserve"> It would be far better for policymakers to rein in excess aggregate demand through sensible monetary policy. That’s a much more direct and simple approach. Such macroeconomic management is not without its challenges, to be sure, but at least it’s based on sound economic thinking.</w:t>
      </w:r>
    </w:p>
    <w:p w14:paraId="2E3A119B" w14:textId="6B7656EC" w:rsidR="00891B66" w:rsidRPr="00B249C0" w:rsidRDefault="00B039DF" w:rsidP="00B039DF">
      <w:pPr>
        <w:pStyle w:val="Heading3"/>
      </w:pPr>
      <w:r w:rsidRPr="00B249C0">
        <w:lastRenderedPageBreak/>
        <w:t>AT: European Wealth Tax</w:t>
      </w:r>
    </w:p>
    <w:p w14:paraId="6429DB63" w14:textId="77777777" w:rsidR="00B039DF" w:rsidRPr="00B249C0" w:rsidRDefault="00B039DF" w:rsidP="00B039DF">
      <w:pPr>
        <w:pStyle w:val="Heading4"/>
      </w:pPr>
      <w:r w:rsidRPr="00B249C0">
        <w:t>European wealth tax is not an example of how the US wealth tax will work</w:t>
      </w:r>
    </w:p>
    <w:p w14:paraId="34D24FE3" w14:textId="77777777" w:rsidR="00B039DF" w:rsidRPr="00B249C0" w:rsidRDefault="00B039DF" w:rsidP="00B039DF">
      <w:r w:rsidRPr="00B249C0">
        <w:t xml:space="preserve">Pisani-Ferry ’19 (Jean/ fellow at the </w:t>
      </w:r>
      <w:proofErr w:type="spellStart"/>
      <w:r w:rsidRPr="00B249C0">
        <w:t>peterson</w:t>
      </w:r>
      <w:proofErr w:type="spellEnd"/>
      <w:r w:rsidRPr="00B249C0">
        <w:t xml:space="preserve"> </w:t>
      </w:r>
      <w:proofErr w:type="spellStart"/>
      <w:r w:rsidRPr="00B249C0">
        <w:t>institutue</w:t>
      </w:r>
      <w:proofErr w:type="spellEnd"/>
      <w:r w:rsidRPr="00B249C0">
        <w:t xml:space="preserve"> for international economics/ Oct. 31 2019/ The great wealth tax debate/ </w:t>
      </w:r>
      <w:hyperlink r:id="rId128" w:history="1">
        <w:r w:rsidRPr="00B249C0">
          <w:rPr>
            <w:rStyle w:val="Hyperlink"/>
          </w:rPr>
          <w:t>https://tgg.eui.eu/the-great-wealth-tax-debate/</w:t>
        </w:r>
      </w:hyperlink>
      <w:r w:rsidRPr="00B249C0">
        <w:t xml:space="preserve"> /MP/6/30/2023)</w:t>
      </w:r>
    </w:p>
    <w:p w14:paraId="034F9907" w14:textId="77777777" w:rsidR="00B039DF" w:rsidRPr="00B249C0" w:rsidRDefault="00B039DF" w:rsidP="00B039DF">
      <w:r w:rsidRPr="00B249C0">
        <w:t xml:space="preserve">At least one thing is clear: </w:t>
      </w:r>
      <w:r w:rsidRPr="00B249C0">
        <w:rPr>
          <w:rStyle w:val="StyleUnderline"/>
        </w:rPr>
        <w:t>the European wealth taxes of the past are not examples to follow</w:t>
      </w:r>
      <w:r w:rsidRPr="00B249C0">
        <w:t>. They kicked in at far too low a threshold – less than €1 million ($1.1 million) in the case of France’s </w:t>
      </w:r>
      <w:proofErr w:type="spellStart"/>
      <w:r w:rsidRPr="00B249C0">
        <w:rPr>
          <w:i/>
          <w:iCs/>
        </w:rPr>
        <w:t>impôt</w:t>
      </w:r>
      <w:proofErr w:type="spellEnd"/>
      <w:r w:rsidRPr="00B249C0">
        <w:rPr>
          <w:i/>
          <w:iCs/>
        </w:rPr>
        <w:t xml:space="preserve"> de </w:t>
      </w:r>
      <w:proofErr w:type="spellStart"/>
      <w:r w:rsidRPr="00B249C0">
        <w:rPr>
          <w:i/>
          <w:iCs/>
        </w:rPr>
        <w:t>solidarité</w:t>
      </w:r>
      <w:proofErr w:type="spellEnd"/>
      <w:r w:rsidRPr="00B249C0">
        <w:rPr>
          <w:i/>
          <w:iCs/>
        </w:rPr>
        <w:t xml:space="preserve"> sur la fortune</w:t>
      </w:r>
      <w:r w:rsidRPr="00B249C0">
        <w:t xml:space="preserve"> – and </w:t>
      </w:r>
      <w:r w:rsidRPr="00B249C0">
        <w:rPr>
          <w:rStyle w:val="Emphasis"/>
        </w:rPr>
        <w:t>were riddled with loopholes</w:t>
      </w:r>
      <w:r w:rsidRPr="00B249C0">
        <w:t xml:space="preserve"> as a consequence. In the French case, a business owner was exempt as long as he or she did not sell the company. That led to successful serial start-up founders being taxed while sleepy entrepreneurs were not. And whereas a moderately wealthy French household’s financial portfolio could easily generate a negative after-tax return, the effective tax rate on the wealth of the country’s 100 richest individuals was a ridiculously low 0.02%.</w:t>
      </w:r>
    </w:p>
    <w:p w14:paraId="1FAE41B1" w14:textId="77777777" w:rsidR="00B039DF" w:rsidRPr="00B249C0" w:rsidRDefault="00B039DF" w:rsidP="00B039DF">
      <w:r w:rsidRPr="00B249C0">
        <w:t xml:space="preserve">As </w:t>
      </w:r>
      <w:proofErr w:type="spellStart"/>
      <w:r w:rsidRPr="00B249C0">
        <w:t>Saez</w:t>
      </w:r>
      <w:proofErr w:type="spellEnd"/>
      <w:r w:rsidRPr="00B249C0">
        <w:t xml:space="preserve"> and Zucman argue, </w:t>
      </w:r>
      <w:r w:rsidRPr="00B249C0">
        <w:rPr>
          <w:rStyle w:val="StyleUnderline"/>
        </w:rPr>
        <w:t>a wealth tax should treat all assets equally and have a high enough threshold</w:t>
      </w:r>
      <w:r w:rsidRPr="00B249C0">
        <w:t>. Warren is proposing a 2% tax on wealth above $50 million. The equivalent threshold in Europe would probably be lower, but certainly not low enough to satisfy Thomas Piketty, who proposes in his </w:t>
      </w:r>
      <w:hyperlink r:id="rId129" w:tgtFrame="_blank" w:history="1">
        <w:r w:rsidRPr="00B249C0">
          <w:rPr>
            <w:rStyle w:val="Hyperlink"/>
            <w:b/>
            <w:bCs/>
          </w:rPr>
          <w:t>latest book</w:t>
        </w:r>
      </w:hyperlink>
      <w:r w:rsidRPr="00B249C0">
        <w:t> a 5% annual tax on wealth of $2 million. Whereas Warren wants to reform capitalism, Piketty would like to end it and eradicate private property as we know it.</w:t>
      </w:r>
    </w:p>
    <w:p w14:paraId="0F8656B4" w14:textId="77777777" w:rsidR="00913133" w:rsidRPr="00B249C0" w:rsidRDefault="00913133" w:rsidP="00913133">
      <w:pPr>
        <w:pStyle w:val="Heading2"/>
        <w:rPr>
          <w:rFonts w:cs="Calibri"/>
        </w:rPr>
      </w:pPr>
      <w:r w:rsidRPr="00B249C0">
        <w:rPr>
          <w:rFonts w:cs="Calibri"/>
        </w:rPr>
        <w:lastRenderedPageBreak/>
        <w:t xml:space="preserve">Capital Gains </w:t>
      </w:r>
    </w:p>
    <w:p w14:paraId="2FB8F13D" w14:textId="77777777" w:rsidR="00913133" w:rsidRPr="00B249C0" w:rsidRDefault="00913133" w:rsidP="00913133">
      <w:pPr>
        <w:pStyle w:val="Heading3"/>
        <w:rPr>
          <w:rFonts w:cs="Calibri"/>
        </w:rPr>
      </w:pPr>
      <w:r w:rsidRPr="00B249C0">
        <w:rPr>
          <w:rFonts w:cs="Calibri"/>
        </w:rPr>
        <w:lastRenderedPageBreak/>
        <w:t>Hurts Inequality</w:t>
      </w:r>
    </w:p>
    <w:p w14:paraId="650B6D53" w14:textId="77777777" w:rsidR="00913133" w:rsidRPr="00B249C0" w:rsidRDefault="00913133" w:rsidP="00913133">
      <w:pPr>
        <w:pStyle w:val="Heading4"/>
        <w:rPr>
          <w:rFonts w:cs="Calibri"/>
        </w:rPr>
      </w:pPr>
      <w:r w:rsidRPr="00B249C0">
        <w:rPr>
          <w:rFonts w:cs="Calibri"/>
        </w:rPr>
        <w:t xml:space="preserve">Capital gains are the biggest contributor to wealth and inequality – lower </w:t>
      </w:r>
      <w:proofErr w:type="gramStart"/>
      <w:r w:rsidRPr="00B249C0">
        <w:rPr>
          <w:rFonts w:cs="Calibri"/>
        </w:rPr>
        <w:t>taxes</w:t>
      </w:r>
      <w:proofErr w:type="gramEnd"/>
      <w:r w:rsidRPr="00B249C0">
        <w:rPr>
          <w:rFonts w:cs="Calibri"/>
        </w:rPr>
        <w:t xml:space="preserve"> </w:t>
      </w:r>
    </w:p>
    <w:p w14:paraId="026E03E4" w14:textId="77777777" w:rsidR="00913133" w:rsidRPr="00B249C0" w:rsidRDefault="00913133" w:rsidP="00913133">
      <w:pPr>
        <w:rPr>
          <w:rStyle w:val="Style13ptBold"/>
          <w:b w:val="0"/>
          <w:bCs w:val="0"/>
          <w:sz w:val="22"/>
        </w:rPr>
      </w:pPr>
      <w:r w:rsidRPr="00B249C0">
        <w:rPr>
          <w:rStyle w:val="Style13ptBold"/>
        </w:rPr>
        <w:t xml:space="preserve">Advani and Summers 20 </w:t>
      </w:r>
      <w:r w:rsidRPr="00B249C0">
        <w:rPr>
          <w:rStyle w:val="Style13ptBold"/>
          <w:b w:val="0"/>
          <w:bCs w:val="0"/>
          <w:sz w:val="22"/>
        </w:rPr>
        <w:t xml:space="preserve">[Arun Advani, University of Warwick Institute of Fiscal Studies, Chris Summers, London School of Economics, “Capital Gains and UK Inequality,” World Inequality Lab, </w:t>
      </w:r>
      <w:hyperlink r:id="rId130" w:history="1">
        <w:r w:rsidRPr="00B249C0">
          <w:rPr>
            <w:rStyle w:val="Hyperlink"/>
          </w:rPr>
          <w:t>https://shs.hal.science/halshs-03022609/</w:t>
        </w:r>
      </w:hyperlink>
      <w:r w:rsidRPr="00B249C0">
        <w:rPr>
          <w:rStyle w:val="Style13ptBold"/>
          <w:b w:val="0"/>
          <w:bCs w:val="0"/>
          <w:sz w:val="22"/>
        </w:rPr>
        <w:t xml:space="preserve"> ] </w:t>
      </w:r>
    </w:p>
    <w:p w14:paraId="5197E32C" w14:textId="77777777" w:rsidR="00913133" w:rsidRPr="00B249C0" w:rsidRDefault="00913133" w:rsidP="00913133">
      <w:pPr>
        <w:rPr>
          <w:sz w:val="16"/>
        </w:rPr>
      </w:pPr>
      <w:r w:rsidRPr="00B249C0">
        <w:rPr>
          <w:sz w:val="16"/>
        </w:rPr>
        <w:t xml:space="preserve">1 Introduction </w:t>
      </w:r>
      <w:r w:rsidRPr="00B249C0">
        <w:rPr>
          <w:rStyle w:val="StyleUnderline"/>
        </w:rPr>
        <w:t xml:space="preserve">Over the past two decades inequality has attracted increasing attention, with development of inter- national data </w:t>
      </w:r>
      <w:r w:rsidRPr="00B249C0">
        <w:rPr>
          <w:sz w:val="16"/>
        </w:rPr>
        <w:t>(</w:t>
      </w:r>
      <w:proofErr w:type="spellStart"/>
      <w:r w:rsidRPr="00B249C0">
        <w:rPr>
          <w:sz w:val="16"/>
        </w:rPr>
        <w:t>Alvaredo</w:t>
      </w:r>
      <w:proofErr w:type="spellEnd"/>
      <w:r w:rsidRPr="00B249C0">
        <w:rPr>
          <w:sz w:val="16"/>
        </w:rPr>
        <w:t xml:space="preserve"> et al., 2018</w:t>
      </w:r>
      <w:proofErr w:type="gramStart"/>
      <w:r w:rsidRPr="00B249C0">
        <w:rPr>
          <w:sz w:val="16"/>
        </w:rPr>
        <w:t>a,b</w:t>
      </w:r>
      <w:proofErr w:type="gramEnd"/>
      <w:r w:rsidRPr="00B249C0">
        <w:rPr>
          <w:sz w:val="16"/>
        </w:rPr>
        <w:t xml:space="preserve">), </w:t>
      </w:r>
      <w:r w:rsidRPr="00B249C0">
        <w:rPr>
          <w:rStyle w:val="StyleUnderline"/>
        </w:rPr>
        <w:t>even longer run series</w:t>
      </w:r>
      <w:r w:rsidRPr="00B249C0">
        <w:rPr>
          <w:sz w:val="16"/>
        </w:rPr>
        <w:t xml:space="preserve"> (Piketty and </w:t>
      </w:r>
      <w:proofErr w:type="spellStart"/>
      <w:r w:rsidRPr="00B249C0">
        <w:rPr>
          <w:sz w:val="16"/>
        </w:rPr>
        <w:t>Saez</w:t>
      </w:r>
      <w:proofErr w:type="spellEnd"/>
      <w:r w:rsidRPr="00B249C0">
        <w:rPr>
          <w:sz w:val="16"/>
        </w:rPr>
        <w:t xml:space="preserve">, 2003; </w:t>
      </w:r>
      <w:proofErr w:type="spellStart"/>
      <w:r w:rsidRPr="00B249C0">
        <w:rPr>
          <w:sz w:val="16"/>
        </w:rPr>
        <w:t>Moriguchi</w:t>
      </w:r>
      <w:proofErr w:type="spellEnd"/>
      <w:r w:rsidRPr="00B249C0">
        <w:rPr>
          <w:sz w:val="16"/>
        </w:rPr>
        <w:t xml:space="preserve"> and </w:t>
      </w:r>
      <w:proofErr w:type="spellStart"/>
      <w:r w:rsidRPr="00B249C0">
        <w:rPr>
          <w:sz w:val="16"/>
        </w:rPr>
        <w:t>Saez</w:t>
      </w:r>
      <w:proofErr w:type="spellEnd"/>
      <w:r w:rsidRPr="00B249C0">
        <w:rPr>
          <w:sz w:val="16"/>
        </w:rPr>
        <w:t xml:space="preserve">, 2008; Bartels, 2017; </w:t>
      </w:r>
      <w:proofErr w:type="spellStart"/>
      <w:r w:rsidRPr="00B249C0">
        <w:rPr>
          <w:sz w:val="16"/>
        </w:rPr>
        <w:t>Garbinti</w:t>
      </w:r>
      <w:proofErr w:type="spellEnd"/>
      <w:r w:rsidRPr="00B249C0">
        <w:rPr>
          <w:sz w:val="16"/>
        </w:rPr>
        <w:t xml:space="preserve"> et al., 2018), </w:t>
      </w:r>
      <w:r w:rsidRPr="00B249C0">
        <w:rPr>
          <w:rStyle w:val="StyleUnderline"/>
        </w:rPr>
        <w:t>and the development of Distributional National Accounts</w:t>
      </w:r>
      <w:r w:rsidRPr="00B249C0">
        <w:rPr>
          <w:sz w:val="16"/>
        </w:rPr>
        <w:t xml:space="preserve"> (</w:t>
      </w:r>
      <w:proofErr w:type="spellStart"/>
      <w:r w:rsidRPr="00B249C0">
        <w:rPr>
          <w:sz w:val="16"/>
        </w:rPr>
        <w:t>Alvaredo</w:t>
      </w:r>
      <w:proofErr w:type="spellEnd"/>
      <w:r w:rsidRPr="00B249C0">
        <w:rPr>
          <w:sz w:val="16"/>
        </w:rPr>
        <w:t xml:space="preserve"> et al., 2016; Piketty et al., 2018). A recent strand of literature has studied measurement of income sources for those at the top (Piketty et al., 2018; Smith et al., 2019). Smith et al. (2019) highlight the role that income-shifting plays in changing the characteristics we associate with those at the top: in particular, top earners largely receive income from human, not financial, capital. This income-shifting is in large part driven by tax incentives to adjust the timing of in- come receipts (le Maire and </w:t>
      </w:r>
      <w:proofErr w:type="spellStart"/>
      <w:r w:rsidRPr="00B249C0">
        <w:rPr>
          <w:sz w:val="16"/>
        </w:rPr>
        <w:t>Schjerning</w:t>
      </w:r>
      <w:proofErr w:type="spellEnd"/>
      <w:r w:rsidRPr="00B249C0">
        <w:rPr>
          <w:sz w:val="16"/>
        </w:rPr>
        <w:t>, 2013; Miller et al., 2019). However, such incentives not only encourage shifting between income forms, but from income into capital gains. The difference in tax rates makes these incentives much larger, and the fungibility between income and gains is precisely why the optimal tax literature regularly calls for common marginal rates between income and gains (</w:t>
      </w:r>
      <w:proofErr w:type="spellStart"/>
      <w:r w:rsidRPr="00B249C0">
        <w:rPr>
          <w:sz w:val="16"/>
        </w:rPr>
        <w:t>Slemrod</w:t>
      </w:r>
      <w:proofErr w:type="spellEnd"/>
      <w:r w:rsidRPr="00B249C0">
        <w:rPr>
          <w:sz w:val="16"/>
        </w:rPr>
        <w:t xml:space="preserve">, 1995; </w:t>
      </w:r>
      <w:proofErr w:type="spellStart"/>
      <w:r w:rsidRPr="00B249C0">
        <w:rPr>
          <w:sz w:val="16"/>
        </w:rPr>
        <w:t>Slemrod</w:t>
      </w:r>
      <w:proofErr w:type="spellEnd"/>
      <w:r w:rsidRPr="00B249C0">
        <w:rPr>
          <w:sz w:val="16"/>
        </w:rPr>
        <w:t xml:space="preserve"> and </w:t>
      </w:r>
      <w:proofErr w:type="spellStart"/>
      <w:r w:rsidRPr="00B249C0">
        <w:rPr>
          <w:sz w:val="16"/>
        </w:rPr>
        <w:t>Kopczuk</w:t>
      </w:r>
      <w:proofErr w:type="spellEnd"/>
      <w:r w:rsidRPr="00B249C0">
        <w:rPr>
          <w:sz w:val="16"/>
        </w:rPr>
        <w:t xml:space="preserve">, 2002; </w:t>
      </w:r>
      <w:proofErr w:type="spellStart"/>
      <w:r w:rsidRPr="00B249C0">
        <w:rPr>
          <w:sz w:val="16"/>
        </w:rPr>
        <w:t>Mirrlees</w:t>
      </w:r>
      <w:proofErr w:type="spellEnd"/>
      <w:r w:rsidRPr="00B249C0">
        <w:rPr>
          <w:sz w:val="16"/>
        </w:rPr>
        <w:t xml:space="preserve"> et al., 2010; Blundell, 2012, 2016). </w:t>
      </w:r>
      <w:r w:rsidRPr="00B249C0">
        <w:rPr>
          <w:rStyle w:val="StyleUnderline"/>
        </w:rPr>
        <w:t>Since capital gains are not part of fiscal income, they are excluded from standard income inequality measures.</w:t>
      </w:r>
      <w:r w:rsidRPr="00B249C0">
        <w:rPr>
          <w:sz w:val="16"/>
        </w:rPr>
        <w:t xml:space="preserve"> </w:t>
      </w:r>
      <w:r w:rsidRPr="00B249C0">
        <w:rPr>
          <w:rStyle w:val="Emphasis"/>
        </w:rPr>
        <w:t>Including them can therefore not only change the pattern of receipts among those at the top, but also which individuals are at the top, and what share of total remuneration they receive</w:t>
      </w:r>
      <w:r w:rsidRPr="00B249C0">
        <w:rPr>
          <w:sz w:val="16"/>
        </w:rPr>
        <w:t xml:space="preserve">. This paper studies the implications of including capital gains for measured inequality in the UK. We combine confidential administrative data on the universe of UK taxpayers over more than two decades to understand where gains come from, who receives them, and the implications for inequality. We show three main results. First, </w:t>
      </w:r>
      <w:r w:rsidRPr="00B249C0">
        <w:rPr>
          <w:rStyle w:val="StyleUnderline"/>
        </w:rPr>
        <w:t>capital gains are largely shifted income:</w:t>
      </w:r>
      <w:r w:rsidRPr="00B249C0">
        <w:rPr>
          <w:sz w:val="16"/>
        </w:rPr>
        <w:t xml:space="preserve"> </w:t>
      </w:r>
      <w:r w:rsidRPr="00B249C0">
        <w:rPr>
          <w:rStyle w:val="StyleUnderline"/>
        </w:rPr>
        <w:t xml:space="preserve">they largely reflect returns to human capital, rather than simply exogenous changes in the value of assets held. </w:t>
      </w:r>
      <w:r w:rsidRPr="00B249C0">
        <w:rPr>
          <w:sz w:val="16"/>
        </w:rPr>
        <w:t xml:space="preserve">This highlights the limitations of focusing on a narrow fiscal income definition when studying inequality, since the line between income and gains is often blurred. </w:t>
      </w:r>
      <w:r w:rsidRPr="00B249C0">
        <w:rPr>
          <w:rStyle w:val="StyleUnderline"/>
        </w:rPr>
        <w:t>Second, particularly at the narrowest top shares, including gains substantially changes who is at the top</w:t>
      </w:r>
      <w:r w:rsidRPr="00B249C0">
        <w:rPr>
          <w:sz w:val="16"/>
        </w:rPr>
        <w:t xml:space="preserve">. </w:t>
      </w:r>
      <w:r w:rsidRPr="00B249C0">
        <w:rPr>
          <w:rStyle w:val="Emphasis"/>
        </w:rPr>
        <w:t>One in ten individuals in the top 1% when gains are included are not in the top 1% based on fiscal income alone.</w:t>
      </w:r>
      <w:r w:rsidRPr="00B249C0">
        <w:rPr>
          <w:sz w:val="16"/>
        </w:rPr>
        <w:t xml:space="preserve"> ‘</w:t>
      </w:r>
      <w:r w:rsidRPr="00B249C0">
        <w:rPr>
          <w:rStyle w:val="StyleUnderline"/>
        </w:rPr>
        <w:t>Joiners’ to the top 1% are more likely to be business owners, to be older, and to be female than ‘stayers’ who are at the top on either definition</w:t>
      </w:r>
      <w:r w:rsidRPr="00B249C0">
        <w:rPr>
          <w:sz w:val="16"/>
        </w:rPr>
        <w:t xml:space="preserve">. Third, including gains substantially increases the share of total resources going to those at the top, as well as the observed trend in top shares. Including gains increases the pre-tax share of resources to the top 0.01% by 60% in </w:t>
      </w:r>
      <w:proofErr w:type="gramStart"/>
      <w:r w:rsidRPr="00B249C0">
        <w:rPr>
          <w:sz w:val="16"/>
        </w:rPr>
        <w:t>2017;</w:t>
      </w:r>
      <w:proofErr w:type="gramEnd"/>
      <w:r w:rsidRPr="00B249C0">
        <w:rPr>
          <w:sz w:val="16"/>
        </w:rPr>
        <w:t xml:space="preserve"> their post-tax share almost doubles. Strikingly, including gains also changes the narrative for UK inequality over the past two decades: 2 while top fiscal income shares have remained largely constant since the late 1990s, once gains are included there has been a large and sustained rise. </w:t>
      </w:r>
      <w:r w:rsidRPr="00B249C0">
        <w:rPr>
          <w:rStyle w:val="StyleUnderline"/>
        </w:rPr>
        <w:t>Capital gains are taxed at a lower rate than ordinary income</w:t>
      </w:r>
      <w:r w:rsidRPr="00B249C0">
        <w:rPr>
          <w:sz w:val="16"/>
        </w:rPr>
        <w:t xml:space="preserve">. </w:t>
      </w:r>
      <w:r w:rsidRPr="00B249C0">
        <w:rPr>
          <w:rStyle w:val="StyleUnderline"/>
        </w:rPr>
        <w:t xml:space="preserve">The top tax rate on </w:t>
      </w:r>
      <w:proofErr w:type="spellStart"/>
      <w:r w:rsidRPr="00B249C0">
        <w:rPr>
          <w:rStyle w:val="StyleUnderline"/>
        </w:rPr>
        <w:t>labour</w:t>
      </w:r>
      <w:proofErr w:type="spellEnd"/>
      <w:r w:rsidRPr="00B249C0">
        <w:rPr>
          <w:rStyle w:val="StyleUnderline"/>
        </w:rPr>
        <w:t xml:space="preserve"> income in the UK is 47%, for dividends it is 38.1%, while on capital gains it is between 10% and 28% depending on the type of underlying asset</w:t>
      </w:r>
      <w:r w:rsidRPr="00B249C0">
        <w:rPr>
          <w:sz w:val="16"/>
        </w:rPr>
        <w:t xml:space="preserve">. In the US the top federal tax rate is 40.8% for income from </w:t>
      </w:r>
      <w:proofErr w:type="spellStart"/>
      <w:r w:rsidRPr="00B249C0">
        <w:rPr>
          <w:sz w:val="16"/>
        </w:rPr>
        <w:t>labour</w:t>
      </w:r>
      <w:proofErr w:type="spellEnd"/>
      <w:r w:rsidRPr="00B249C0">
        <w:rPr>
          <w:sz w:val="16"/>
        </w:rPr>
        <w:t xml:space="preserve"> or ordinary dividends, while on capital gains it peaks at 23.8%, and similar patterns hold elsewhere. </w:t>
      </w:r>
      <w:r w:rsidRPr="00B249C0">
        <w:rPr>
          <w:rStyle w:val="StyleUnderline"/>
        </w:rPr>
        <w:t>The patterns we highlight are therefore likely to be of much broader relevance than to the UK alone.</w:t>
      </w:r>
      <w:r w:rsidRPr="00B249C0">
        <w:rPr>
          <w:sz w:val="16"/>
        </w:rPr>
        <w:t xml:space="preserve"> They matter for the time series of top income shares, as incentives to shift remuneration into gains vary with policy; for cross-country comparisons as these incentives vary across locations; and for the type of </w:t>
      </w:r>
      <w:proofErr w:type="gramStart"/>
      <w:r w:rsidRPr="00B249C0">
        <w:rPr>
          <w:sz w:val="16"/>
        </w:rPr>
        <w:t>individuals</w:t>
      </w:r>
      <w:proofErr w:type="gramEnd"/>
      <w:r w:rsidRPr="00B249C0">
        <w:rPr>
          <w:sz w:val="16"/>
        </w:rPr>
        <w:t xml:space="preserve"> we see in top shares. To establish where gains come from, we make use of capital gains tax filings. These document not only the </w:t>
      </w:r>
      <w:proofErr w:type="gramStart"/>
      <w:r w:rsidRPr="00B249C0">
        <w:rPr>
          <w:sz w:val="16"/>
        </w:rPr>
        <w:t>amount</w:t>
      </w:r>
      <w:proofErr w:type="gramEnd"/>
      <w:r w:rsidRPr="00B249C0">
        <w:rPr>
          <w:sz w:val="16"/>
        </w:rPr>
        <w:t xml:space="preserve"> of gains received by individuals, but the asset classes from which they derive. </w:t>
      </w:r>
      <w:r w:rsidRPr="00B249C0">
        <w:rPr>
          <w:rStyle w:val="StyleUnderline"/>
        </w:rPr>
        <w:t>Around 71% of gains come from unlisted shares and ‘other assets’</w:t>
      </w:r>
      <w:r w:rsidRPr="00B249C0">
        <w:rPr>
          <w:sz w:val="16"/>
        </w:rPr>
        <w:t xml:space="preserve">—a category comprising mainly business assets eligible for ‘entrepreneurs’ relief’, which lowers the tax rate to 10%, compared with a 20% standard rate. Such gains are substitutes for returns that could have been taken as capital </w:t>
      </w:r>
      <w:proofErr w:type="gramStart"/>
      <w:r w:rsidRPr="00B249C0">
        <w:rPr>
          <w:sz w:val="16"/>
        </w:rPr>
        <w:t>income, and</w:t>
      </w:r>
      <w:proofErr w:type="gramEnd"/>
      <w:r w:rsidRPr="00B249C0">
        <w:rPr>
          <w:sz w:val="16"/>
        </w:rPr>
        <w:t xml:space="preserve"> may in many cases actually be repackaged </w:t>
      </w:r>
      <w:proofErr w:type="spellStart"/>
      <w:r w:rsidRPr="00B249C0">
        <w:rPr>
          <w:sz w:val="16"/>
        </w:rPr>
        <w:t>labour</w:t>
      </w:r>
      <w:proofErr w:type="spellEnd"/>
      <w:r w:rsidRPr="00B249C0">
        <w:rPr>
          <w:sz w:val="16"/>
        </w:rPr>
        <w:t xml:space="preserve"> income (Miller et al., 2019). A further 5% of gains are from ‘carried interest’: payments for fund managers which depend on their investment performance (human capital) rather than equity stake. As in the US, the UK treats these as a return on investment. Three-quarters of all gains therefore come from returns that could just as well have been received as income. </w:t>
      </w:r>
      <w:r w:rsidRPr="00B249C0">
        <w:rPr>
          <w:rStyle w:val="StyleUnderline"/>
        </w:rPr>
        <w:t>Most of this will being missing from national income, as well as from fiscal income, so will not show up in any measure of top share inequality based on income only</w:t>
      </w:r>
      <w:r w:rsidRPr="00B249C0">
        <w:rPr>
          <w:sz w:val="16"/>
        </w:rPr>
        <w:t xml:space="preserve"> (</w:t>
      </w:r>
      <w:proofErr w:type="spellStart"/>
      <w:r w:rsidRPr="00B249C0">
        <w:rPr>
          <w:sz w:val="16"/>
        </w:rPr>
        <w:t>Alvaredo</w:t>
      </w:r>
      <w:proofErr w:type="spellEnd"/>
      <w:r w:rsidRPr="00B249C0">
        <w:rPr>
          <w:sz w:val="16"/>
        </w:rPr>
        <w:t xml:space="preserve"> et al., 2016; Piketty </w:t>
      </w:r>
      <w:r w:rsidRPr="00B249C0">
        <w:rPr>
          <w:sz w:val="16"/>
        </w:rPr>
        <w:lastRenderedPageBreak/>
        <w:t xml:space="preserve">et al., 2018).1 To understand who receives these gains, we link capital gains and income tax records. We first construct a measure of fiscal income using the deidentified administrative income tax data, to match the commonly used ‘Survey of Personal Incomes’ (Atkinson, 2002, 2007; Jenkins, 2017; Joyce et al., 2019). Combining it with capital gains tax records, we see that gains are extremely concentrated at the top of the existing income distribution.2 </w:t>
      </w:r>
      <w:r w:rsidRPr="00B249C0">
        <w:rPr>
          <w:rStyle w:val="Emphasis"/>
        </w:rPr>
        <w:t>Around 50% of all gains by value go to the top 1% of individuals ranked by income</w:t>
      </w:r>
      <w:r w:rsidRPr="00B249C0">
        <w:rPr>
          <w:sz w:val="16"/>
        </w:rPr>
        <w:t xml:space="preserve">, </w:t>
      </w:r>
      <w:r w:rsidRPr="00B249C0">
        <w:rPr>
          <w:rStyle w:val="StyleUnderline"/>
        </w:rPr>
        <w:t>compared to just 13% of all fiscal income</w:t>
      </w:r>
      <w:r w:rsidRPr="00B249C0">
        <w:rPr>
          <w:sz w:val="16"/>
        </w:rPr>
        <w:t xml:space="preserve">. At the </w:t>
      </w:r>
      <w:proofErr w:type="spellStart"/>
      <w:r w:rsidRPr="00B249C0">
        <w:rPr>
          <w:sz w:val="16"/>
        </w:rPr>
        <w:t>indivdual</w:t>
      </w:r>
      <w:proofErr w:type="spellEnd"/>
      <w:r w:rsidRPr="00B249C0">
        <w:rPr>
          <w:sz w:val="16"/>
        </w:rPr>
        <w:t xml:space="preserve"> level, nine out of ten people who are in the top 1% when ranking by income are also at the top when gains are included. However, the one in ten ‘joiners’ to the top 1% by total remuneration (income plus gains) 1While national accounts will pick up the part of gains that come from disposal of businesses that previously had retained earnings, they will not pick up intangibles like goodwill. 2It is also important to note that, conditional on having gains, the average amount of gains is similar across most of the income distribution. Although this has little aggregate effect, exclusion of gains is therefore important for understanding inequality further down the income distribution as well. Tables A1 and A2 provide the full distribution. [image omitted] 3 look very different in terms of their characteristics. In line with our first result, and with Smith et al. (2019), owners of businesses are much more likely to be at the top. Those at the top are also substantially older, and more likely to be female. This change in ranking matters because, while recent developments in inequality measurement </w:t>
      </w:r>
      <w:proofErr w:type="gramStart"/>
      <w:r w:rsidRPr="00B249C0">
        <w:rPr>
          <w:sz w:val="16"/>
        </w:rPr>
        <w:t>are able to</w:t>
      </w:r>
      <w:proofErr w:type="gramEnd"/>
      <w:r w:rsidRPr="00B249C0">
        <w:rPr>
          <w:sz w:val="16"/>
        </w:rPr>
        <w:t xml:space="preserve"> distribute all parts of national accounts, they do this in proportion to components of fiscal income (Piketty et al., 2018). By construction they miss any components of inequality that change when gains are added to that series. If gains were proportional to some income component, most likely dividends, then that might serve as a proxy and receive higher weight when scaling up to the national accounts (even assuming all real gains are captured in national accounts components). However, we see a prevalence among joiners of individuals with majority pension income, as well as of investors, who would not receive such scaling. </w:t>
      </w:r>
      <w:r w:rsidRPr="00B249C0">
        <w:rPr>
          <w:rStyle w:val="Emphasis"/>
        </w:rPr>
        <w:t>While the share of gains going to the top 1% has remained relatively constant over the past twenty years, aggregate gains have risen sharply, tripling in the last decade</w:t>
      </w:r>
      <w:r w:rsidRPr="00B249C0">
        <w:rPr>
          <w:sz w:val="16"/>
        </w:rPr>
        <w:t xml:space="preserve">. </w:t>
      </w:r>
      <w:r w:rsidRPr="00B249C0">
        <w:rPr>
          <w:rStyle w:val="StyleUnderline"/>
        </w:rPr>
        <w:t>The share of total remuneration going to the top has risen in parallel, from 14.1% in 2009 to 16.8% in 2018.</w:t>
      </w:r>
      <w:r w:rsidRPr="00B249C0">
        <w:rPr>
          <w:sz w:val="16"/>
        </w:rPr>
        <w:t xml:space="preserve"> </w:t>
      </w:r>
      <w:r w:rsidRPr="00B249C0">
        <w:rPr>
          <w:rStyle w:val="StyleUnderline"/>
        </w:rPr>
        <w:t>By contrast the share of income going to the top has been rising much more slowly: from 12.7% to 13.8% over the same period.</w:t>
      </w:r>
      <w:r w:rsidRPr="00B249C0">
        <w:rPr>
          <w:sz w:val="16"/>
        </w:rPr>
        <w:t xml:space="preserve"> Using data on asset holding lengths, we show this pattern holds when gains are considered on an </w:t>
      </w:r>
      <w:proofErr w:type="gramStart"/>
      <w:r w:rsidRPr="00B249C0">
        <w:rPr>
          <w:sz w:val="16"/>
        </w:rPr>
        <w:t>accruals</w:t>
      </w:r>
      <w:proofErr w:type="gramEnd"/>
      <w:r w:rsidRPr="00B249C0">
        <w:rPr>
          <w:sz w:val="16"/>
        </w:rPr>
        <w:t xml:space="preserve"> – rather than </w:t>
      </w:r>
      <w:proofErr w:type="spellStart"/>
      <w:r w:rsidRPr="00B249C0">
        <w:rPr>
          <w:sz w:val="16"/>
        </w:rPr>
        <w:t>realisation</w:t>
      </w:r>
      <w:proofErr w:type="spellEnd"/>
      <w:r w:rsidRPr="00B249C0">
        <w:rPr>
          <w:sz w:val="16"/>
        </w:rPr>
        <w:t xml:space="preserve"> – basis, while stripping out some of the excess volatility caused by policy changes</w:t>
      </w:r>
      <w:r w:rsidRPr="00B249C0">
        <w:rPr>
          <w:rStyle w:val="Emphasis"/>
        </w:rPr>
        <w:t>. Including gains not only changes the nature of inequality trends, but also the apparent effectiveness of policy</w:t>
      </w:r>
      <w:r w:rsidRPr="00B249C0">
        <w:rPr>
          <w:sz w:val="16"/>
        </w:rPr>
        <w:t xml:space="preserve">. </w:t>
      </w:r>
      <w:r w:rsidRPr="00B249C0">
        <w:rPr>
          <w:rStyle w:val="StyleUnderline"/>
        </w:rPr>
        <w:t>Since gains are taxed at lower rates than income, the impact of including gains on post-tax inequality is even larger; the lack of redistribution of gains highlights again why they are a preferred form of remuneration for those that can repackage their income</w:t>
      </w:r>
      <w:r w:rsidRPr="00B249C0">
        <w:rPr>
          <w:sz w:val="16"/>
        </w:rPr>
        <w:t xml:space="preserve">. Top share series including gains have been considered before (Piketty and </w:t>
      </w:r>
      <w:proofErr w:type="spellStart"/>
      <w:r w:rsidRPr="00B249C0">
        <w:rPr>
          <w:sz w:val="16"/>
        </w:rPr>
        <w:t>Saez</w:t>
      </w:r>
      <w:proofErr w:type="spellEnd"/>
      <w:r w:rsidRPr="00B249C0">
        <w:rPr>
          <w:sz w:val="16"/>
        </w:rPr>
        <w:t xml:space="preserve">, 2003; </w:t>
      </w:r>
      <w:proofErr w:type="spellStart"/>
      <w:r w:rsidRPr="00B249C0">
        <w:rPr>
          <w:sz w:val="16"/>
        </w:rPr>
        <w:t>Moriguchi</w:t>
      </w:r>
      <w:proofErr w:type="spellEnd"/>
      <w:r w:rsidRPr="00B249C0">
        <w:rPr>
          <w:sz w:val="16"/>
        </w:rPr>
        <w:t xml:space="preserve"> and </w:t>
      </w:r>
      <w:proofErr w:type="spellStart"/>
      <w:r w:rsidRPr="00B249C0">
        <w:rPr>
          <w:sz w:val="16"/>
        </w:rPr>
        <w:t>Saez</w:t>
      </w:r>
      <w:proofErr w:type="spellEnd"/>
      <w:r w:rsidRPr="00B249C0">
        <w:rPr>
          <w:sz w:val="16"/>
        </w:rPr>
        <w:t xml:space="preserve">, 2008; </w:t>
      </w:r>
      <w:proofErr w:type="spellStart"/>
      <w:r w:rsidRPr="00B249C0">
        <w:rPr>
          <w:sz w:val="16"/>
        </w:rPr>
        <w:t>Alvaredo</w:t>
      </w:r>
      <w:proofErr w:type="spellEnd"/>
      <w:r w:rsidRPr="00B249C0">
        <w:rPr>
          <w:sz w:val="16"/>
        </w:rPr>
        <w:t xml:space="preserve"> and </w:t>
      </w:r>
      <w:proofErr w:type="spellStart"/>
      <w:r w:rsidRPr="00B249C0">
        <w:rPr>
          <w:sz w:val="16"/>
        </w:rPr>
        <w:t>Saez</w:t>
      </w:r>
      <w:proofErr w:type="spellEnd"/>
      <w:r w:rsidRPr="00B249C0">
        <w:rPr>
          <w:sz w:val="16"/>
        </w:rPr>
        <w:t xml:space="preserve">, 2009; </w:t>
      </w:r>
      <w:proofErr w:type="spellStart"/>
      <w:r w:rsidRPr="00B249C0">
        <w:rPr>
          <w:sz w:val="16"/>
        </w:rPr>
        <w:t>Roine</w:t>
      </w:r>
      <w:proofErr w:type="spellEnd"/>
      <w:r w:rsidRPr="00B249C0">
        <w:rPr>
          <w:sz w:val="16"/>
        </w:rPr>
        <w:t xml:space="preserve"> and </w:t>
      </w:r>
      <w:proofErr w:type="spellStart"/>
      <w:r w:rsidRPr="00B249C0">
        <w:rPr>
          <w:sz w:val="16"/>
        </w:rPr>
        <w:t>Waldenstr</w:t>
      </w:r>
      <w:proofErr w:type="spellEnd"/>
      <w:r w:rsidRPr="00B249C0">
        <w:rPr>
          <w:sz w:val="16"/>
        </w:rPr>
        <w:t xml:space="preserve"> ̈om, 2012; </w:t>
      </w:r>
      <w:proofErr w:type="spellStart"/>
      <w:r w:rsidRPr="00B249C0">
        <w:rPr>
          <w:sz w:val="16"/>
        </w:rPr>
        <w:t>Alvaredo</w:t>
      </w:r>
      <w:proofErr w:type="spellEnd"/>
      <w:r w:rsidRPr="00B249C0">
        <w:rPr>
          <w:sz w:val="16"/>
        </w:rPr>
        <w:t xml:space="preserve"> et al., 2013; Bartels, 2017). Authors have largely rejected these series in </w:t>
      </w:r>
      <w:proofErr w:type="spellStart"/>
      <w:r w:rsidRPr="00B249C0">
        <w:rPr>
          <w:sz w:val="16"/>
        </w:rPr>
        <w:t>favour</w:t>
      </w:r>
      <w:proofErr w:type="spellEnd"/>
      <w:r w:rsidRPr="00B249C0">
        <w:rPr>
          <w:sz w:val="16"/>
        </w:rPr>
        <w:t xml:space="preserve"> of an income only series, either because adding gains makes little difference (Bartels, 2017) or because adding gains makes a big difference to the volatility of the series (Piketty and </w:t>
      </w:r>
      <w:proofErr w:type="spellStart"/>
      <w:r w:rsidRPr="00B249C0">
        <w:rPr>
          <w:sz w:val="16"/>
        </w:rPr>
        <w:t>Saez</w:t>
      </w:r>
      <w:proofErr w:type="spellEnd"/>
      <w:r w:rsidRPr="00B249C0">
        <w:rPr>
          <w:sz w:val="16"/>
        </w:rPr>
        <w:t xml:space="preserve">, 2003; </w:t>
      </w:r>
      <w:proofErr w:type="spellStart"/>
      <w:r w:rsidRPr="00B249C0">
        <w:rPr>
          <w:sz w:val="16"/>
        </w:rPr>
        <w:t>Moriguchi</w:t>
      </w:r>
      <w:proofErr w:type="spellEnd"/>
      <w:r w:rsidRPr="00B249C0">
        <w:rPr>
          <w:sz w:val="16"/>
        </w:rPr>
        <w:t xml:space="preserve"> and </w:t>
      </w:r>
      <w:proofErr w:type="spellStart"/>
      <w:r w:rsidRPr="00B249C0">
        <w:rPr>
          <w:sz w:val="16"/>
        </w:rPr>
        <w:t>Saez</w:t>
      </w:r>
      <w:proofErr w:type="spellEnd"/>
      <w:r w:rsidRPr="00B249C0">
        <w:rPr>
          <w:sz w:val="16"/>
        </w:rPr>
        <w:t xml:space="preserve">, 2008; </w:t>
      </w:r>
      <w:proofErr w:type="spellStart"/>
      <w:r w:rsidRPr="00B249C0">
        <w:rPr>
          <w:sz w:val="16"/>
        </w:rPr>
        <w:t>Alvaredo</w:t>
      </w:r>
      <w:proofErr w:type="spellEnd"/>
      <w:r w:rsidRPr="00B249C0">
        <w:rPr>
          <w:sz w:val="16"/>
        </w:rPr>
        <w:t xml:space="preserve"> et al., 2013). </w:t>
      </w:r>
      <w:r w:rsidRPr="00B249C0">
        <w:rPr>
          <w:rStyle w:val="StyleUnderline"/>
        </w:rPr>
        <w:t xml:space="preserve">We show that excluding gains is problematic even when interest is primarily in </w:t>
      </w:r>
      <w:r w:rsidRPr="00B249C0">
        <w:rPr>
          <w:rStyle w:val="Emphasis"/>
        </w:rPr>
        <w:t>income inequality, because gains can contain a substantial share of shifted income</w:t>
      </w:r>
      <w:r w:rsidRPr="00B249C0">
        <w:rPr>
          <w:sz w:val="16"/>
        </w:rPr>
        <w:t xml:space="preserve">. International differences in the taxation of gains relative to income – as well as differences over time – will influence how large an issue this is in a particular context, but exclusion of gains may bias down top income shares where shifting into gains is occuring.3 While the volatility of </w:t>
      </w:r>
      <w:proofErr w:type="spellStart"/>
      <w:r w:rsidRPr="00B249C0">
        <w:rPr>
          <w:sz w:val="16"/>
        </w:rPr>
        <w:t>realised</w:t>
      </w:r>
      <w:proofErr w:type="spellEnd"/>
      <w:r w:rsidRPr="00B249C0">
        <w:rPr>
          <w:sz w:val="16"/>
        </w:rPr>
        <w:t xml:space="preserve"> gains series is understandably seen </w:t>
      </w:r>
      <w:r w:rsidRPr="00B249C0">
        <w:rPr>
          <w:rStyle w:val="StyleUnderline"/>
        </w:rPr>
        <w:t xml:space="preserve">3These differences also help explain why in some contexts authors found inclusion of gains to add little, while in others they are substantial. </w:t>
      </w:r>
      <w:r w:rsidRPr="00B249C0">
        <w:rPr>
          <w:sz w:val="16"/>
        </w:rPr>
        <w:t xml:space="preserve">[image omitted] 4 as unappealing, recent work studying estimating these on an accruals basis is likely to be preferred to complete exclusion. Our top share series including accrued gains is no more volatile than the top income </w:t>
      </w:r>
      <w:proofErr w:type="gramStart"/>
      <w:r w:rsidRPr="00B249C0">
        <w:rPr>
          <w:sz w:val="16"/>
        </w:rPr>
        <w:t>series, but</w:t>
      </w:r>
      <w:proofErr w:type="gramEnd"/>
      <w:r w:rsidRPr="00B249C0">
        <w:rPr>
          <w:sz w:val="16"/>
        </w:rPr>
        <w:t xml:space="preserve"> does pick out a different trend and level for top share inequality. </w:t>
      </w:r>
    </w:p>
    <w:p w14:paraId="4AF2E24E" w14:textId="77777777" w:rsidR="00913133" w:rsidRPr="00B249C0" w:rsidRDefault="00913133" w:rsidP="00913133">
      <w:pPr>
        <w:pStyle w:val="Heading3"/>
        <w:rPr>
          <w:rFonts w:cs="Calibri"/>
        </w:rPr>
      </w:pPr>
      <w:r w:rsidRPr="00B249C0">
        <w:rPr>
          <w:rFonts w:cs="Calibri"/>
        </w:rPr>
        <w:lastRenderedPageBreak/>
        <w:t>Hurts Economy</w:t>
      </w:r>
    </w:p>
    <w:p w14:paraId="62E0BA94" w14:textId="77777777" w:rsidR="00913133" w:rsidRPr="00B249C0" w:rsidRDefault="00913133" w:rsidP="00913133">
      <w:pPr>
        <w:pStyle w:val="Heading4"/>
        <w:rPr>
          <w:rFonts w:cs="Calibri"/>
        </w:rPr>
      </w:pPr>
      <w:r w:rsidRPr="00B249C0">
        <w:rPr>
          <w:rFonts w:cs="Calibri"/>
        </w:rPr>
        <w:t xml:space="preserve">Capital gains tax hurts </w:t>
      </w:r>
      <w:proofErr w:type="spellStart"/>
      <w:r w:rsidRPr="00B249C0">
        <w:rPr>
          <w:rFonts w:cs="Calibri"/>
        </w:rPr>
        <w:t>gdp</w:t>
      </w:r>
      <w:proofErr w:type="spellEnd"/>
      <w:r w:rsidRPr="00B249C0">
        <w:rPr>
          <w:rFonts w:cs="Calibri"/>
        </w:rPr>
        <w:t xml:space="preserve"> – inflation, wage </w:t>
      </w:r>
      <w:proofErr w:type="gramStart"/>
      <w:r w:rsidRPr="00B249C0">
        <w:rPr>
          <w:rFonts w:cs="Calibri"/>
        </w:rPr>
        <w:t>decrease</w:t>
      </w:r>
      <w:proofErr w:type="gramEnd"/>
    </w:p>
    <w:p w14:paraId="62629D59" w14:textId="77777777" w:rsidR="00913133" w:rsidRPr="00B249C0" w:rsidRDefault="00913133" w:rsidP="00913133">
      <w:pPr>
        <w:rPr>
          <w:rStyle w:val="Style13ptBold"/>
          <w:b w:val="0"/>
          <w:bCs w:val="0"/>
          <w:sz w:val="22"/>
        </w:rPr>
      </w:pPr>
      <w:r w:rsidRPr="00B249C0">
        <w:rPr>
          <w:rStyle w:val="Style13ptBold"/>
        </w:rPr>
        <w:t xml:space="preserve">Diamond </w:t>
      </w:r>
      <w:r w:rsidRPr="00B249C0">
        <w:rPr>
          <w:rStyle w:val="Style13ptBold"/>
          <w:b w:val="0"/>
          <w:bCs w:val="0"/>
          <w:sz w:val="22"/>
        </w:rPr>
        <w:t>10/27/</w:t>
      </w:r>
      <w:r w:rsidRPr="00B249C0">
        <w:rPr>
          <w:rStyle w:val="Style13ptBold"/>
        </w:rPr>
        <w:t xml:space="preserve">21 </w:t>
      </w:r>
      <w:r w:rsidRPr="00B249C0">
        <w:rPr>
          <w:rStyle w:val="Style13ptBold"/>
          <w:b w:val="0"/>
          <w:bCs w:val="0"/>
          <w:sz w:val="22"/>
        </w:rPr>
        <w:t xml:space="preserve">[John Diamond, PhD, Baker Institute for Public Policy at Rice University, “The Economic Effects of Proposed Changes to the Tax Treatment of Capital Gains,” </w:t>
      </w:r>
      <w:hyperlink r:id="rId131" w:history="1">
        <w:r w:rsidRPr="00B249C0">
          <w:rPr>
            <w:rStyle w:val="Hyperlink"/>
          </w:rPr>
          <w:t>https://www.bakerinstitute.org/sites/default/files/2021-10/import/wp-diamond-econeffectstax-1022721.pdf</w:t>
        </w:r>
      </w:hyperlink>
      <w:r w:rsidRPr="00B249C0">
        <w:rPr>
          <w:rStyle w:val="Style13ptBold"/>
          <w:b w:val="0"/>
          <w:bCs w:val="0"/>
          <w:sz w:val="22"/>
        </w:rPr>
        <w:t xml:space="preserve"> ]</w:t>
      </w:r>
    </w:p>
    <w:p w14:paraId="7C3B5A83" w14:textId="77777777" w:rsidR="00913133" w:rsidRPr="00B249C0" w:rsidRDefault="00913133" w:rsidP="00913133">
      <w:pPr>
        <w:rPr>
          <w:sz w:val="14"/>
        </w:rPr>
      </w:pPr>
      <w:r w:rsidRPr="00B249C0">
        <w:rPr>
          <w:sz w:val="14"/>
        </w:rPr>
        <w:t xml:space="preserve">EXECUTIVE SUMMARY In this paper, </w:t>
      </w:r>
      <w:r w:rsidRPr="00B249C0">
        <w:rPr>
          <w:rStyle w:val="StyleUnderline"/>
        </w:rPr>
        <w:t>we examine the economic effects of enacting a proposal by the Biden Administration to tax long term capital gains at ordinary income tax rates for those with taxable income above $1 million and tax unrealized gains at the time of death</w:t>
      </w:r>
      <w:r w:rsidRPr="00B249C0">
        <w:rPr>
          <w:sz w:val="14"/>
        </w:rPr>
        <w:t xml:space="preserve"> (i.e., repealing step up of basis) for single (joint) filers with more than $1 million ($2 million) in unrealized gains. </w:t>
      </w:r>
      <w:r w:rsidRPr="00B249C0">
        <w:rPr>
          <w:rStyle w:val="Emphasis"/>
        </w:rPr>
        <w:t>Current economic conditions may exacerbate the problems associated with increasing the taxation of capital gains.</w:t>
      </w:r>
      <w:r w:rsidRPr="00B249C0">
        <w:rPr>
          <w:sz w:val="14"/>
        </w:rPr>
        <w:t xml:space="preserve"> </w:t>
      </w:r>
      <w:proofErr w:type="gramStart"/>
      <w:r w:rsidRPr="00B249C0">
        <w:rPr>
          <w:sz w:val="14"/>
        </w:rPr>
        <w:t xml:space="preserve">In particular, </w:t>
      </w:r>
      <w:r w:rsidRPr="00B249C0">
        <w:rPr>
          <w:rStyle w:val="Emphasis"/>
        </w:rPr>
        <w:t>rising</w:t>
      </w:r>
      <w:proofErr w:type="gramEnd"/>
      <w:r w:rsidRPr="00B249C0">
        <w:rPr>
          <w:rStyle w:val="Emphasis"/>
        </w:rPr>
        <w:t xml:space="preserve"> inflation</w:t>
      </w:r>
      <w:r w:rsidRPr="00B249C0">
        <w:rPr>
          <w:sz w:val="14"/>
        </w:rPr>
        <w:t xml:space="preserve"> </w:t>
      </w:r>
      <w:r w:rsidRPr="00B249C0">
        <w:rPr>
          <w:rStyle w:val="StyleUnderline"/>
        </w:rPr>
        <w:t>would exacerbate the negative economic effects associated with taxing capital gains income at a higher rate as well as repealing step up in basis</w:t>
      </w:r>
      <w:r w:rsidRPr="00B249C0">
        <w:rPr>
          <w:sz w:val="14"/>
        </w:rPr>
        <w:t xml:space="preserve">. </w:t>
      </w:r>
      <w:r w:rsidRPr="00B249C0">
        <w:rPr>
          <w:rStyle w:val="StyleUnderline"/>
        </w:rPr>
        <w:t xml:space="preserve">It also exacerbates the differential treatment of current and future consumption, </w:t>
      </w:r>
      <w:r w:rsidRPr="00B249C0">
        <w:rPr>
          <w:rStyle w:val="Emphasis"/>
        </w:rPr>
        <w:t>that is it discourages saving</w:t>
      </w:r>
      <w:r w:rsidRPr="00B249C0">
        <w:rPr>
          <w:sz w:val="14"/>
        </w:rPr>
        <w:t xml:space="preserve">, that occurs under an income tax. Simulations show that </w:t>
      </w:r>
      <w:r w:rsidRPr="00B249C0">
        <w:rPr>
          <w:rStyle w:val="Emphasis"/>
        </w:rPr>
        <w:t>in the long run GDP falls by roughly 0.3 percen</w:t>
      </w:r>
      <w:r w:rsidRPr="00B249C0">
        <w:rPr>
          <w:sz w:val="14"/>
        </w:rPr>
        <w:t xml:space="preserve">t, </w:t>
      </w:r>
      <w:proofErr w:type="gramStart"/>
      <w:r w:rsidRPr="00B249C0">
        <w:rPr>
          <w:rStyle w:val="StyleUnderline"/>
        </w:rPr>
        <w:t>as a result of</w:t>
      </w:r>
      <w:proofErr w:type="gramEnd"/>
      <w:r w:rsidRPr="00B249C0">
        <w:rPr>
          <w:rStyle w:val="StyleUnderline"/>
        </w:rPr>
        <w:t xml:space="preserve"> a decline in the capital stock of roughly 1.0 percent and a decline in total hours worked of 0.1 percent, and aggregate consumption falls by 0.1 percent.</w:t>
      </w:r>
      <w:r w:rsidRPr="00B249C0">
        <w:rPr>
          <w:sz w:val="14"/>
        </w:rPr>
        <w:t xml:space="preserve"> Initially hours worked declines by 0.1 percent in a full employment economy; if instead labor hours worked per individual were held constant, this would be roughly equivalent to a loss of approximately 209,000 jobs in that year. </w:t>
      </w:r>
      <w:r w:rsidRPr="00B249C0">
        <w:rPr>
          <w:rStyle w:val="Emphasis"/>
        </w:rPr>
        <w:t>Real wages decrease initially by 0.2 percent, by 0.2 percent five years after enactment, and by 0.6 percent in the long run</w:t>
      </w:r>
      <w:r w:rsidRPr="00B249C0">
        <w:rPr>
          <w:sz w:val="14"/>
        </w:rPr>
        <w:t xml:space="preserve">. Higher levels of inflation would exacerbate the negative economic effects of raising capital gains tax rates and repealing step up in basis. Finally, </w:t>
      </w:r>
      <w:r w:rsidRPr="00B249C0">
        <w:rPr>
          <w:rStyle w:val="StyleUnderline"/>
        </w:rPr>
        <w:t xml:space="preserve">two decades of relatively slow economic growth call for increased innovation and faster diffusion of new technology, but higher capital gains tax rates will </w:t>
      </w:r>
      <w:r w:rsidRPr="00B249C0">
        <w:rPr>
          <w:rStyle w:val="Emphasis"/>
        </w:rPr>
        <w:t>reduce innovation and technology diffusion</w:t>
      </w:r>
      <w:r w:rsidRPr="00B249C0">
        <w:rPr>
          <w:rStyle w:val="StyleUnderline"/>
        </w:rPr>
        <w:t>.</w:t>
      </w:r>
      <w:r w:rsidRPr="00B249C0">
        <w:rPr>
          <w:sz w:val="14"/>
        </w:rPr>
        <w:t xml:space="preserve"> 2 I. INTRODUCTION In this paper, we examine the economic effects of enacting the Biden Administration’s proposal to increase the taxation of long-term capital gains. The Biden proposal would tax </w:t>
      </w:r>
      <w:proofErr w:type="spellStart"/>
      <w:r w:rsidRPr="00B249C0">
        <w:rPr>
          <w:sz w:val="14"/>
        </w:rPr>
        <w:t>longterm</w:t>
      </w:r>
      <w:proofErr w:type="spellEnd"/>
      <w:r w:rsidRPr="00B249C0">
        <w:rPr>
          <w:sz w:val="14"/>
        </w:rPr>
        <w:t xml:space="preserve"> capital gains at ordinary income tax rates for those with taxable income above $1 million and tax unrealized gains at the time of death (i.e., repealing step up of basis) for single (joint) filers with more than $1 million ($2 million) in unrealized gains. As under current law, capital gains from the sale of a primary residence would receive an exclusion of up to $250,000 ($500,000) for single (joint) filers. We begin by discussing the structure of capital gains taxes. We then describe how inflation will likely exacerbate the negative economic effects of these policy changes. We present simulation results of the proposal analyzed in this </w:t>
      </w:r>
      <w:proofErr w:type="gramStart"/>
      <w:r w:rsidRPr="00B249C0">
        <w:rPr>
          <w:sz w:val="14"/>
        </w:rPr>
        <w:t>study, and</w:t>
      </w:r>
      <w:proofErr w:type="gramEnd"/>
      <w:r w:rsidRPr="00B249C0">
        <w:rPr>
          <w:sz w:val="14"/>
        </w:rPr>
        <w:t xml:space="preserve"> examine how inflation may affect the negative economic effects of the policy changes. In the final section, we offer some general conclusions. II. CAPITAL GAINS TAXATION A capital gain is the difference between an estimate of the fair market value and the adjusted basis of an asset. The adjusted basis is the original cost of the asset (cost-basis) adjusted for changes in the asset’s value due to depreciation (which would decrease the value of an asset) or improvements to the asset (which would increase the value of the asset). If an asset is transferred to another person or entity as a gift, then the value of the asset for calculating the capital gain is the carryover basis, which is equal to the adjusted basis at the time of the transfer of the asset. If a person or entity inherits an asset at the time of the donor’s death, then the value of the asset is equal to an estimate of the fair market value of the asset at the time of donor’s death (referred to as a step up in basis or stepped-up basis). 3 A tax on capital gains is due at the time an asset is sold. Thus, under current law, capital gains taxes are deferred until realization instead of being taxed on an annual basis </w:t>
      </w:r>
      <w:proofErr w:type="gramStart"/>
      <w:r w:rsidRPr="00B249C0">
        <w:rPr>
          <w:sz w:val="14"/>
        </w:rPr>
        <w:t>similar to</w:t>
      </w:r>
      <w:proofErr w:type="gramEnd"/>
      <w:r w:rsidRPr="00B249C0">
        <w:rPr>
          <w:sz w:val="14"/>
        </w:rPr>
        <w:t xml:space="preserve"> many other types of income. Taxation at the time of realization and the treatment of inherited assets implies that when an asset is inherited, and the value of the asset is stepped-up, there is no tax on the existing capital gain (i.e., the difference in the fair market value and the adjusted basis at time of death). Repealing step up in basis would subject the existing capital gain to taxation at the time of death if the capital gains tax </w:t>
      </w:r>
      <w:proofErr w:type="gramStart"/>
      <w:r w:rsidRPr="00B249C0">
        <w:rPr>
          <w:sz w:val="14"/>
        </w:rPr>
        <w:t>is</w:t>
      </w:r>
      <w:proofErr w:type="gramEnd"/>
      <w:r w:rsidRPr="00B249C0">
        <w:rPr>
          <w:sz w:val="14"/>
        </w:rPr>
        <w:t xml:space="preserve"> imposed immediately regardless of whether the inheritor sold the asset. An alternative is to tax the asset at the time of sale with the value of the asset equal to the adjusted basis. The proposal examined in this paper assumes the tax occurs at the time of death regardless of whether the asset is sold. Note that in this case determining the value of many assets is difficult and liquidity issues can arise if the inheritor cannot afford to pay the tax from liquid assets. However, one of the most important issues is that capital gains are not adjusted for inflation and thus much of the taxable gains are not reflective of a real increase in wealth. Taxing nominal gains will reduce the after-tax rate of return and lead to less investment, especially in periods of higher inflation. III. INFLATION AND INVESTMENT Inflation increases nominal capital </w:t>
      </w:r>
      <w:proofErr w:type="gramStart"/>
      <w:r w:rsidRPr="00B249C0">
        <w:rPr>
          <w:sz w:val="14"/>
        </w:rPr>
        <w:t>gains</w:t>
      </w:r>
      <w:proofErr w:type="gramEnd"/>
      <w:r w:rsidRPr="00B249C0">
        <w:rPr>
          <w:sz w:val="14"/>
        </w:rPr>
        <w:t xml:space="preserve"> but these gains do not represent a real gain in wealth. The fact that the United States does not index capital gains for inflation implies that taxing the nominal value will reduce the real rate of return on </w:t>
      </w:r>
      <w:proofErr w:type="gramStart"/>
      <w:r w:rsidRPr="00B249C0">
        <w:rPr>
          <w:sz w:val="14"/>
        </w:rPr>
        <w:t>investment, and</w:t>
      </w:r>
      <w:proofErr w:type="gramEnd"/>
      <w:r w:rsidRPr="00B249C0">
        <w:rPr>
          <w:sz w:val="14"/>
        </w:rPr>
        <w:t xml:space="preserve"> may do so by enough to result in negative rates of return in periods of moderate to high inflation. Lower real rates of return reduce investment, the size of the capital stock, productivity, growth in wage rates, and labor supply. 4 As an example, consider an investment of $1000 in year 2000, the $1000 investment would have to grow to $1577.79 in 2021 to maintain the same buying power as in 2000 given the actual price level increases over the 21-year period.1 The nominal gain of $577.79 offsets the loss in purchasing power that occurs as prices increase. This implies a zero real before-tax rate of return on the investment from 2000 to 2021. Imposing a 43.4 percent tax on nominal capital gains in year 2021 would reduce the nominal gain from $577.79 to $327.03, and thus the real after-tax rate of return on the investment is -5.2 percent. In this specific case, indexing nominal capital gains for inflation and allowing for stepped-up basis in year 2021 yields an after-tax real return equal to zero. The same general conclusion holds using actual investment data. For example, a $100 investment in the S&amp;P 500 in 2000 would have yielded a nominal return of $294.90 ($394.90 - $100) by 2021. This implies an average before-tax </w:t>
      </w:r>
      <w:r w:rsidRPr="00B249C0">
        <w:rPr>
          <w:sz w:val="14"/>
        </w:rPr>
        <w:lastRenderedPageBreak/>
        <w:t xml:space="preserve">nominal return of 6.8 percent from 2000 to 2021. Given that inflation averaged 2.2 percent from 2000 to 2021, the inflation-adjusted </w:t>
      </w:r>
      <w:proofErr w:type="spellStart"/>
      <w:r w:rsidRPr="00B249C0">
        <w:rPr>
          <w:sz w:val="14"/>
        </w:rPr>
        <w:t>beforetax</w:t>
      </w:r>
      <w:proofErr w:type="spellEnd"/>
      <w:r w:rsidRPr="00B249C0">
        <w:rPr>
          <w:sz w:val="14"/>
        </w:rPr>
        <w:t xml:space="preserve"> real return would be $150.29, or a 2 percent average before-tax real return. Imposing a capital gains tax of 43.4 percent in 2021 yields an after-capital-gains-tax real return of only 0.7 percent. Note the S&amp;P returns also include dividend payments that are subject to tax each year if held in taxable accounts, thus it is likely that the after-tax real return in this example would be negative or close to zero given that dividends account for a significant fraction of total returns on the S&amp;P 500.2 This provides a solid case for allowing step up in basis and for preferential tax 1 All data on inflation and returns on the S&amp;P 500 in this section is from “$1,000 in 2000 → 2021 | Inflation Calculator.” Official Inflation Data, </w:t>
      </w:r>
      <w:proofErr w:type="spellStart"/>
      <w:r w:rsidRPr="00B249C0">
        <w:rPr>
          <w:sz w:val="14"/>
        </w:rPr>
        <w:t>Alioth</w:t>
      </w:r>
      <w:proofErr w:type="spellEnd"/>
      <w:r w:rsidRPr="00B249C0">
        <w:rPr>
          <w:sz w:val="14"/>
        </w:rPr>
        <w:t xml:space="preserve"> Finance, 19 Jul. 2021, https://www.officialdata.org/us/inflation/2000?amount=1000. 2 From 1990 to 2015 total returns on the S&amp;P 500 were 988.8 percent while returns from stock price increases were 517 percent according to Bespoke (https://www.bespokepremium.com/think-big-blog/sp-500-total-return-vs-price/). This implies that dividends provided almost half of the total returns from 1990 to 2015. 5 rates for capital gains since the tax code does not index capital gains for inflation. The potential for rising inflationary pressures makes the case stronger. Figure 1 shows inflation data from 1915 to 2021. In the first six months of this year, inflation has increased in each month. The latest data in June of 2021 shows that prices are increasing at the highest rate since August 2008. While a return to the runaway inflation of the 1970s is unlikely, but possible, risks of significant inflationary pressures in the short and medium term seem imminent. The risks are increased given the sizable new fiscal stimulus in the form of an infrastructure bill and more social spending in an omnibus budget bill, continued bottlenecks in production, massive budget deficits, the inability to adopt sustainable budget reforms, reduced labor force participation rates, and increases in inflation expectations. In addition, the Federal Reserve’s new policy of average inflation targeting may lead to higher price inflation in the short and medium term. It is likely that the United States will experience higher levels of inflation than in the past two decades on average (which averaged 2.2 percent). The negative macroeconomic effects of repealing step up of basis and raising capital gains tax rates are likely to be larger than expected because of this issue. 6 </w:t>
      </w:r>
      <w:r w:rsidRPr="00B249C0">
        <w:rPr>
          <w:rStyle w:val="StyleUnderline"/>
        </w:rPr>
        <w:t xml:space="preserve">The model used to simulate of the economic effects of increasing capital gains tax rates does not account for inflation so that the decrease in the after-tax rate of return and investment are too small. Accounting for inflation in such models would also </w:t>
      </w:r>
      <w:r w:rsidRPr="00B249C0">
        <w:rPr>
          <w:rStyle w:val="Emphasis"/>
        </w:rPr>
        <w:t>exacerbate other existing distortions</w:t>
      </w:r>
      <w:r w:rsidRPr="00B249C0">
        <w:rPr>
          <w:sz w:val="14"/>
        </w:rPr>
        <w:t xml:space="preserve">. For example, </w:t>
      </w:r>
      <w:r w:rsidRPr="00B249C0">
        <w:rPr>
          <w:rStyle w:val="StyleUnderline"/>
        </w:rPr>
        <w:t>higher inflation would increase existing distortions in the allocation of capital across sectors</w:t>
      </w:r>
      <w:r w:rsidRPr="00B249C0">
        <w:rPr>
          <w:sz w:val="14"/>
        </w:rPr>
        <w:t xml:space="preserve">. </w:t>
      </w:r>
      <w:r w:rsidRPr="00B249C0">
        <w:rPr>
          <w:rStyle w:val="StyleUnderline"/>
        </w:rPr>
        <w:t>An increase in the capital gains tax rate or repealing step up of basis will make investments in owner-occupied housing more attractive relative to other corporate and noncorporate investments</w:t>
      </w:r>
      <w:r w:rsidRPr="00B249C0">
        <w:rPr>
          <w:sz w:val="14"/>
        </w:rPr>
        <w:t xml:space="preserve">. This occurs because the first $250,000 ($500,000) of capital gains in owner-occupied housing are exempt from taxation, and current proposals extend this preferential treatment. Poterba (1980) shows that higher levels of inflation lowered the cost of housing services given the tax treatment of mortgage interest and capital gains in the 1970s. </w:t>
      </w:r>
      <w:r w:rsidRPr="00B249C0">
        <w:rPr>
          <w:rStyle w:val="StyleUnderline"/>
        </w:rPr>
        <w:t xml:space="preserve">Feldstein (1980) argues that higher inflation increases the real price of land relative to corporate capital. </w:t>
      </w:r>
      <w:r w:rsidRPr="00B249C0">
        <w:rPr>
          <w:sz w:val="14"/>
        </w:rPr>
        <w:t xml:space="preserve">In Figure 1: Inflation in United States At 5.4% the 12-month increase in the Consumer Price Index in June was the largest since August 2008 25% 20% 15% 10% To date this year each month has seen a </w:t>
      </w:r>
      <w:proofErr w:type="spellStart"/>
      <w:r w:rsidRPr="00B249C0">
        <w:rPr>
          <w:sz w:val="14"/>
        </w:rPr>
        <w:t>higherrate</w:t>
      </w:r>
      <w:proofErr w:type="spellEnd"/>
      <w:r w:rsidRPr="00B249C0">
        <w:rPr>
          <w:sz w:val="14"/>
        </w:rPr>
        <w:t xml:space="preserve"> of increase: Date 12-month change Jan-21 1.4% Feb-21 1.7% Mar-21 2.6% Apr-21 4.2% May-21 5.0% Jun-21 5.4% 5% 0% -5% -10% -15% -20% Recession period 12-month change in Consumer Price Index Notes: Chart shows 12-month change in Consumer Price Index for All Urban Consumers All Items US City Average. Data are monthly and not seasonally adjusted. Source: Bureau of Labor Statistics. See: https://www.bls.gov/data/. 7 </w:t>
      </w:r>
      <w:proofErr w:type="gramStart"/>
      <w:r w:rsidRPr="00B249C0">
        <w:rPr>
          <w:sz w:val="14"/>
        </w:rPr>
        <w:t>addition</w:t>
      </w:r>
      <w:proofErr w:type="gramEnd"/>
      <w:r w:rsidRPr="00B249C0">
        <w:rPr>
          <w:sz w:val="14"/>
        </w:rPr>
        <w:t xml:space="preserve">, the use of debt to buy housing assets acts as a potentially important hedge to expected inflation, since house prices increase with inflation but the value of nominal debt is constant (while the dollars used to pay off that debt can purchase less goods and services). Thus, models that only look at relative price effects (e.g., real models that do not explicitly include inflation) are likely to understate the negative economic effects related to the level of investment as well as the misallocation of investment across assets during periods of increasing inflation. </w:t>
      </w:r>
    </w:p>
    <w:p w14:paraId="0C0C451C" w14:textId="77777777" w:rsidR="00913133" w:rsidRPr="00B249C0" w:rsidRDefault="00913133" w:rsidP="00913133">
      <w:pPr>
        <w:pStyle w:val="Heading4"/>
        <w:rPr>
          <w:rFonts w:cs="Calibri"/>
        </w:rPr>
      </w:pPr>
      <w:r w:rsidRPr="00B249C0">
        <w:rPr>
          <w:rFonts w:cs="Calibri"/>
        </w:rPr>
        <w:t xml:space="preserve">Capital gains tax causes innovation stagnation – bad for the </w:t>
      </w:r>
      <w:proofErr w:type="gramStart"/>
      <w:r w:rsidRPr="00B249C0">
        <w:rPr>
          <w:rFonts w:cs="Calibri"/>
        </w:rPr>
        <w:t>economy</w:t>
      </w:r>
      <w:proofErr w:type="gramEnd"/>
    </w:p>
    <w:p w14:paraId="4DC3FDD7" w14:textId="77777777" w:rsidR="00913133" w:rsidRPr="00B249C0" w:rsidRDefault="00913133" w:rsidP="00913133">
      <w:pPr>
        <w:rPr>
          <w:bCs/>
        </w:rPr>
      </w:pPr>
      <w:r w:rsidRPr="00B249C0">
        <w:rPr>
          <w:rStyle w:val="Style13ptBold"/>
        </w:rPr>
        <w:t xml:space="preserve">Diamond </w:t>
      </w:r>
      <w:r w:rsidRPr="00B249C0">
        <w:rPr>
          <w:rStyle w:val="Style13ptBold"/>
          <w:b w:val="0"/>
          <w:bCs w:val="0"/>
          <w:sz w:val="22"/>
        </w:rPr>
        <w:t>10/27/</w:t>
      </w:r>
      <w:r w:rsidRPr="00B249C0">
        <w:rPr>
          <w:rStyle w:val="Style13ptBold"/>
        </w:rPr>
        <w:t xml:space="preserve">21 </w:t>
      </w:r>
      <w:r w:rsidRPr="00B249C0">
        <w:rPr>
          <w:rStyle w:val="Style13ptBold"/>
          <w:b w:val="0"/>
          <w:bCs w:val="0"/>
          <w:sz w:val="22"/>
        </w:rPr>
        <w:t xml:space="preserve">[John Diamond, PhD, Baker Institute for Public Policy at Rice University, “The Economic Effects of Proposed Changes to the Tax Treatment of Capital Gains,” </w:t>
      </w:r>
      <w:hyperlink r:id="rId132" w:history="1">
        <w:r w:rsidRPr="00B249C0">
          <w:rPr>
            <w:rStyle w:val="Hyperlink"/>
          </w:rPr>
          <w:t>https://www.bakerinstitute.org/sites/default/files/2021-10/import/wp-diamond-econeffectstax-1022721.pdf</w:t>
        </w:r>
      </w:hyperlink>
      <w:r w:rsidRPr="00B249C0">
        <w:rPr>
          <w:rStyle w:val="Style13ptBold"/>
          <w:b w:val="0"/>
          <w:bCs w:val="0"/>
          <w:sz w:val="22"/>
        </w:rPr>
        <w:t xml:space="preserve"> ]</w:t>
      </w:r>
    </w:p>
    <w:p w14:paraId="72EE038F" w14:textId="77777777" w:rsidR="00913133" w:rsidRPr="00B249C0" w:rsidRDefault="00913133" w:rsidP="00913133">
      <w:pPr>
        <w:rPr>
          <w:sz w:val="16"/>
        </w:rPr>
      </w:pPr>
      <w:r w:rsidRPr="00B249C0">
        <w:rPr>
          <w:rStyle w:val="StyleUnderline"/>
        </w:rPr>
        <w:t xml:space="preserve">Another argument in favor of continued preferential treatment of capital gains and other capital income taxes </w:t>
      </w:r>
      <w:r w:rsidRPr="00B249C0">
        <w:rPr>
          <w:rStyle w:val="Emphasis"/>
        </w:rPr>
        <w:t>relates to the state of the economy since the Great Recession.</w:t>
      </w:r>
      <w:r w:rsidRPr="00B249C0">
        <w:rPr>
          <w:sz w:val="16"/>
        </w:rPr>
        <w:t xml:space="preserve"> Ramey (2020) discusses the </w:t>
      </w:r>
      <w:r w:rsidRPr="00B249C0">
        <w:rPr>
          <w:rStyle w:val="StyleUnderline"/>
        </w:rPr>
        <w:t>state of the United States economy since the Great Recession and specifically examines the slow recovery and historically low interest rates. Ramey concludes that by late 2019</w:t>
      </w:r>
      <w:r w:rsidRPr="00B249C0">
        <w:rPr>
          <w:sz w:val="16"/>
        </w:rPr>
        <w:t xml:space="preserve"> (prior to the pandemic</w:t>
      </w:r>
      <w:proofErr w:type="gramStart"/>
      <w:r w:rsidRPr="00B249C0">
        <w:rPr>
          <w:sz w:val="16"/>
        </w:rPr>
        <w:t>3 )</w:t>
      </w:r>
      <w:proofErr w:type="gramEnd"/>
      <w:r w:rsidRPr="00B249C0">
        <w:rPr>
          <w:sz w:val="16"/>
        </w:rPr>
        <w:t xml:space="preserve"> </w:t>
      </w:r>
      <w:r w:rsidRPr="00B249C0">
        <w:rPr>
          <w:rStyle w:val="StyleUnderline"/>
        </w:rPr>
        <w:t>unemployment was relatively low and investment was relatively high</w:t>
      </w:r>
      <w:r w:rsidRPr="00B249C0">
        <w:rPr>
          <w:sz w:val="16"/>
        </w:rPr>
        <w:t xml:space="preserve"> – </w:t>
      </w:r>
      <w:r w:rsidRPr="00B249C0">
        <w:rPr>
          <w:rStyle w:val="Emphasis"/>
        </w:rPr>
        <w:t>which is inconsistent with the theory of secular stagnation</w:t>
      </w:r>
      <w:r w:rsidRPr="00B249C0">
        <w:rPr>
          <w:sz w:val="16"/>
        </w:rPr>
        <w:t xml:space="preserve">. Thus, </w:t>
      </w:r>
      <w:r w:rsidRPr="00B249C0">
        <w:rPr>
          <w:rStyle w:val="StyleUnderline"/>
        </w:rPr>
        <w:t xml:space="preserve">increasing aggregate demand to increase long run economic growth is </w:t>
      </w:r>
      <w:r w:rsidRPr="00B249C0">
        <w:rPr>
          <w:rStyle w:val="Emphasis"/>
        </w:rPr>
        <w:t>unlikely to be a successful policy response</w:t>
      </w:r>
      <w:r w:rsidRPr="00B249C0">
        <w:rPr>
          <w:sz w:val="16"/>
        </w:rPr>
        <w:t xml:space="preserve"> (although this was not the case at the beginning of the pandemic). Instead, Ramey argued that </w:t>
      </w:r>
      <w:r w:rsidRPr="00B249C0">
        <w:rPr>
          <w:rStyle w:val="StyleUnderline"/>
        </w:rPr>
        <w:t>the economy was in a period of “technological lull” and that the policy response should focus on increasing innovation and faster diffusion of new technologies.</w:t>
      </w:r>
      <w:r w:rsidRPr="00B249C0">
        <w:rPr>
          <w:sz w:val="16"/>
        </w:rPr>
        <w:t xml:space="preserve"> I</w:t>
      </w:r>
      <w:r w:rsidRPr="00B249C0">
        <w:rPr>
          <w:rStyle w:val="StyleUnderline"/>
        </w:rPr>
        <w:t>ncreasing taxes on the return to investment (and specifically capital gains) is unlikely to achieve either goal</w:t>
      </w:r>
      <w:r w:rsidRPr="00B249C0">
        <w:rPr>
          <w:sz w:val="16"/>
        </w:rPr>
        <w:t xml:space="preserve"> suggested by Ramey, </w:t>
      </w:r>
      <w:r w:rsidRPr="00B249C0">
        <w:rPr>
          <w:rStyle w:val="Emphasis"/>
        </w:rPr>
        <w:t>even if tax increases target the very wealthy</w:t>
      </w:r>
      <w:r w:rsidRPr="00B249C0">
        <w:rPr>
          <w:sz w:val="16"/>
        </w:rPr>
        <w:t xml:space="preserve">. While the pandemic justified the use of demand side stimulus in the short run, as the economy </w:t>
      </w:r>
      <w:r w:rsidRPr="00B249C0">
        <w:rPr>
          <w:sz w:val="16"/>
        </w:rPr>
        <w:lastRenderedPageBreak/>
        <w:t xml:space="preserve">continues to recover, we will need to alter our fiscal policy response to focus on increasing innovation and faster diffusion of new technologies. 3 The pandemic led to increased unemployment and a decline in investment and justified increases in aggregate demand to support the economy. However, </w:t>
      </w:r>
      <w:r w:rsidRPr="00B249C0">
        <w:rPr>
          <w:rStyle w:val="StyleUnderline"/>
        </w:rPr>
        <w:t>the economic effects of the pandemic are dissipating as shown by a reduction in the unemployment rate closer to pre-pandemic levels and a significant rebound in investment</w:t>
      </w:r>
      <w:r w:rsidRPr="00B249C0">
        <w:rPr>
          <w:sz w:val="16"/>
        </w:rPr>
        <w:t xml:space="preserve">. Thus, </w:t>
      </w:r>
      <w:r w:rsidRPr="00B249C0">
        <w:rPr>
          <w:rStyle w:val="StyleUnderline"/>
        </w:rPr>
        <w:t xml:space="preserve">the appropriate policy response is shifting back towards </w:t>
      </w:r>
      <w:r w:rsidRPr="00B249C0">
        <w:rPr>
          <w:rStyle w:val="Emphasis"/>
        </w:rPr>
        <w:t>increasing innovation and the diffusion of new technology</w:t>
      </w:r>
      <w:r w:rsidRPr="00B249C0">
        <w:rPr>
          <w:rStyle w:val="StyleUnderline"/>
        </w:rPr>
        <w:t xml:space="preserve"> and away from supporting aggregate demand</w:t>
      </w:r>
      <w:r w:rsidRPr="00B249C0">
        <w:rPr>
          <w:sz w:val="16"/>
        </w:rPr>
        <w:t xml:space="preserve">. 8 </w:t>
      </w:r>
      <w:r w:rsidRPr="00B249C0">
        <w:rPr>
          <w:rStyle w:val="StyleUnderline"/>
        </w:rPr>
        <w:t xml:space="preserve">Increasing capital gain taxes will do </w:t>
      </w:r>
      <w:r w:rsidRPr="00B249C0">
        <w:rPr>
          <w:rStyle w:val="Emphasis"/>
        </w:rPr>
        <w:t>exactly the opposite</w:t>
      </w:r>
      <w:r w:rsidRPr="00B249C0">
        <w:rPr>
          <w:sz w:val="16"/>
        </w:rPr>
        <w:t xml:space="preserve"> </w:t>
      </w:r>
      <w:r w:rsidRPr="00B249C0">
        <w:rPr>
          <w:rStyle w:val="StyleUnderline"/>
        </w:rPr>
        <w:t>by reducing investment and shifting investment into owner-occupied housing rather non-housing assets</w:t>
      </w:r>
      <w:r w:rsidRPr="00B249C0">
        <w:rPr>
          <w:sz w:val="16"/>
        </w:rPr>
        <w:t xml:space="preserve">, which would reduce innovation and the diffusion of new technologies. IV. SIMULATION RESULTS </w:t>
      </w:r>
      <w:r w:rsidRPr="00B249C0">
        <w:rPr>
          <w:rStyle w:val="StyleUnderline"/>
        </w:rPr>
        <w:t>We use a computable general equilibrium model of the U.S. economy to simulate the economic effects</w:t>
      </w:r>
      <w:r w:rsidRPr="00B249C0">
        <w:rPr>
          <w:sz w:val="16"/>
        </w:rPr>
        <w:t xml:space="preserve"> of these policy changes </w:t>
      </w:r>
      <w:proofErr w:type="gramStart"/>
      <w:r w:rsidRPr="00B249C0">
        <w:rPr>
          <w:sz w:val="16"/>
        </w:rPr>
        <w:t>assuming that</w:t>
      </w:r>
      <w:proofErr w:type="gramEnd"/>
      <w:r w:rsidRPr="00B249C0">
        <w:rPr>
          <w:sz w:val="16"/>
        </w:rPr>
        <w:t xml:space="preserve"> additional revenues increase non-social security transfers. This section provides a brief description of the model used in this analysis. 4 </w:t>
      </w:r>
      <w:r w:rsidRPr="00B249C0">
        <w:rPr>
          <w:rStyle w:val="StyleUnderline"/>
        </w:rPr>
        <w:t>The model is a dynamic, overlapping generations, computable general equilibrium model of the U.S. economy</w:t>
      </w:r>
      <w:r w:rsidRPr="00B249C0">
        <w:rPr>
          <w:sz w:val="16"/>
        </w:rPr>
        <w:t xml:space="preserve"> that focuses on the macroeconomic and transitional effects of tax reforms. The model is a general equilibrium model in which households act to maximize utility over their lifetimes, and firms act to maximize firm value, with behavioral responses dictated by parameter values taken from the literature; these responses include changes in consumption, labor supply, and changes in the time path of investment by firms that </w:t>
      </w:r>
      <w:proofErr w:type="gramStart"/>
      <w:r w:rsidRPr="00B249C0">
        <w:rPr>
          <w:sz w:val="16"/>
        </w:rPr>
        <w:t>take into account</w:t>
      </w:r>
      <w:proofErr w:type="gramEnd"/>
      <w:r w:rsidRPr="00B249C0">
        <w:rPr>
          <w:sz w:val="16"/>
        </w:rPr>
        <w:t xml:space="preserve"> the costs of adjusting their capital stocks. Households and firms are characterized by perfect foresight. </w:t>
      </w:r>
    </w:p>
    <w:p w14:paraId="300B78B7" w14:textId="77777777" w:rsidR="00913133" w:rsidRPr="00B249C0" w:rsidRDefault="00913133" w:rsidP="00913133">
      <w:pPr>
        <w:pStyle w:val="Heading3"/>
        <w:rPr>
          <w:rFonts w:cs="Calibri"/>
        </w:rPr>
      </w:pPr>
      <w:r w:rsidRPr="00B249C0">
        <w:rPr>
          <w:rFonts w:cs="Calibri"/>
        </w:rPr>
        <w:lastRenderedPageBreak/>
        <w:t xml:space="preserve">Hurts Middles Class </w:t>
      </w:r>
    </w:p>
    <w:p w14:paraId="4322D062" w14:textId="77777777" w:rsidR="00913133" w:rsidRPr="00B249C0" w:rsidRDefault="00913133" w:rsidP="00913133">
      <w:pPr>
        <w:pStyle w:val="Heading4"/>
        <w:rPr>
          <w:rFonts w:cs="Calibri"/>
        </w:rPr>
      </w:pPr>
      <w:r w:rsidRPr="00B249C0">
        <w:rPr>
          <w:rFonts w:cs="Calibri"/>
        </w:rPr>
        <w:t xml:space="preserve">Capital gains are spread according to age, not wealth – tax targets the middle </w:t>
      </w:r>
      <w:proofErr w:type="gramStart"/>
      <w:r w:rsidRPr="00B249C0">
        <w:rPr>
          <w:rFonts w:cs="Calibri"/>
        </w:rPr>
        <w:t>class</w:t>
      </w:r>
      <w:proofErr w:type="gramEnd"/>
    </w:p>
    <w:p w14:paraId="29A11984" w14:textId="77777777" w:rsidR="00913133" w:rsidRPr="00B249C0" w:rsidRDefault="00913133" w:rsidP="00913133">
      <w:pPr>
        <w:rPr>
          <w:rStyle w:val="Style13ptBold"/>
          <w:b w:val="0"/>
          <w:bCs w:val="0"/>
          <w:sz w:val="22"/>
        </w:rPr>
      </w:pPr>
      <w:r w:rsidRPr="00B249C0">
        <w:rPr>
          <w:rStyle w:val="Style13ptBold"/>
        </w:rPr>
        <w:t xml:space="preserve">Adkins et al 21 </w:t>
      </w:r>
      <w:r w:rsidRPr="00B249C0">
        <w:rPr>
          <w:rStyle w:val="Style13ptBold"/>
          <w:b w:val="0"/>
          <w:bCs w:val="0"/>
          <w:sz w:val="22"/>
        </w:rPr>
        <w:t xml:space="preserve">[Lisa Adkins, Melinda Cooper, and </w:t>
      </w:r>
      <w:proofErr w:type="spellStart"/>
      <w:r w:rsidRPr="00B249C0">
        <w:rPr>
          <w:rStyle w:val="Style13ptBold"/>
          <w:b w:val="0"/>
          <w:bCs w:val="0"/>
          <w:sz w:val="22"/>
        </w:rPr>
        <w:t>Martijin</w:t>
      </w:r>
      <w:proofErr w:type="spellEnd"/>
      <w:r w:rsidRPr="00B249C0">
        <w:rPr>
          <w:rStyle w:val="Style13ptBold"/>
          <w:b w:val="0"/>
          <w:bCs w:val="0"/>
          <w:sz w:val="22"/>
        </w:rPr>
        <w:t xml:space="preserve"> </w:t>
      </w:r>
      <w:proofErr w:type="spellStart"/>
      <w:r w:rsidRPr="00B249C0">
        <w:rPr>
          <w:rStyle w:val="Style13ptBold"/>
          <w:b w:val="0"/>
          <w:bCs w:val="0"/>
          <w:sz w:val="22"/>
        </w:rPr>
        <w:t>Konings</w:t>
      </w:r>
      <w:proofErr w:type="spellEnd"/>
      <w:r w:rsidRPr="00B249C0">
        <w:rPr>
          <w:rStyle w:val="Style13ptBold"/>
          <w:b w:val="0"/>
          <w:bCs w:val="0"/>
          <w:sz w:val="22"/>
        </w:rPr>
        <w:t>, all professors of social science at University of Sydney, Australia, “Class in the 21</w:t>
      </w:r>
      <w:r w:rsidRPr="00B249C0">
        <w:rPr>
          <w:rStyle w:val="Style13ptBold"/>
          <w:b w:val="0"/>
          <w:bCs w:val="0"/>
          <w:sz w:val="22"/>
          <w:vertAlign w:val="superscript"/>
        </w:rPr>
        <w:t>st</w:t>
      </w:r>
      <w:r w:rsidRPr="00B249C0">
        <w:rPr>
          <w:rStyle w:val="Style13ptBold"/>
          <w:b w:val="0"/>
          <w:bCs w:val="0"/>
          <w:sz w:val="22"/>
        </w:rPr>
        <w:t xml:space="preserve"> Century: Asset inflation and the new logic on inequality,” </w:t>
      </w:r>
      <w:r w:rsidRPr="00B249C0">
        <w:rPr>
          <w:rStyle w:val="Style13ptBold"/>
          <w:b w:val="0"/>
          <w:bCs w:val="0"/>
          <w:i/>
          <w:iCs/>
          <w:sz w:val="22"/>
        </w:rPr>
        <w:t xml:space="preserve">Economy and Space, </w:t>
      </w:r>
      <w:r w:rsidRPr="00B249C0">
        <w:rPr>
          <w:rStyle w:val="Style13ptBold"/>
          <w:b w:val="0"/>
          <w:bCs w:val="0"/>
          <w:sz w:val="22"/>
        </w:rPr>
        <w:t xml:space="preserve">Vol 53, </w:t>
      </w:r>
      <w:hyperlink r:id="rId133" w:history="1">
        <w:r w:rsidRPr="00B249C0">
          <w:rPr>
            <w:rStyle w:val="Hyperlink"/>
          </w:rPr>
          <w:t>https://journals.sagepub.com/doi/pdf/10.1177/0308518X19873673</w:t>
        </w:r>
      </w:hyperlink>
      <w:r w:rsidRPr="00B249C0">
        <w:rPr>
          <w:rStyle w:val="Style13ptBold"/>
          <w:b w:val="0"/>
          <w:bCs w:val="0"/>
          <w:sz w:val="22"/>
        </w:rPr>
        <w:t xml:space="preserve"> ]</w:t>
      </w:r>
    </w:p>
    <w:p w14:paraId="245CB598" w14:textId="77777777" w:rsidR="00913133" w:rsidRPr="00B249C0" w:rsidRDefault="00913133" w:rsidP="00913133">
      <w:pPr>
        <w:rPr>
          <w:sz w:val="16"/>
        </w:rPr>
      </w:pPr>
      <w:r w:rsidRPr="00B249C0">
        <w:rPr>
          <w:sz w:val="16"/>
        </w:rPr>
        <w:t>Put simply, those who are most likely to benefit from the wealth effect of asset price inflation are also those who earn the highest wages or salaries</w:t>
      </w:r>
      <w:r w:rsidRPr="00B249C0">
        <w:rPr>
          <w:rStyle w:val="Emphasis"/>
        </w:rPr>
        <w:t xml:space="preserve"> </w:t>
      </w:r>
      <w:r w:rsidRPr="00B249C0">
        <w:rPr>
          <w:sz w:val="16"/>
        </w:rPr>
        <w:t>(</w:t>
      </w:r>
      <w:proofErr w:type="spellStart"/>
      <w:r w:rsidRPr="00B249C0">
        <w:rPr>
          <w:sz w:val="16"/>
        </w:rPr>
        <w:t>Grudnoff</w:t>
      </w:r>
      <w:proofErr w:type="spellEnd"/>
      <w:r w:rsidRPr="00B249C0">
        <w:rPr>
          <w:sz w:val="16"/>
        </w:rPr>
        <w:t xml:space="preserve">, 2015). For the tax year running from mid-2014 to mid-2015, </w:t>
      </w:r>
      <w:proofErr w:type="spellStart"/>
      <w:r w:rsidRPr="00B249C0">
        <w:rPr>
          <w:sz w:val="16"/>
        </w:rPr>
        <w:t>Grudnoff</w:t>
      </w:r>
      <w:proofErr w:type="spellEnd"/>
      <w:r w:rsidRPr="00B249C0">
        <w:rPr>
          <w:sz w:val="16"/>
        </w:rPr>
        <w:t xml:space="preserve"> reports a highly unequal distribution for the benefits associated with negative gearing: 34.1% of total negative gearing benefits went to the 10% of household incomes; 62.2% went to the top 30% (</w:t>
      </w:r>
      <w:proofErr w:type="spellStart"/>
      <w:r w:rsidRPr="00B249C0">
        <w:rPr>
          <w:sz w:val="16"/>
        </w:rPr>
        <w:t>Grudnoff</w:t>
      </w:r>
      <w:proofErr w:type="spellEnd"/>
      <w:r w:rsidRPr="00B249C0">
        <w:rPr>
          <w:sz w:val="16"/>
        </w:rPr>
        <w:t xml:space="preserve">, 2015: 5). The </w:t>
      </w:r>
      <w:r w:rsidRPr="00B249C0">
        <w:rPr>
          <w:rStyle w:val="StyleUnderline"/>
        </w:rPr>
        <w:t>benefits associated with the capital gains tax discount are distributed even more unequally: 73.2% of total capital gains tax benefits went to the top 10% of household incomes</w:t>
      </w:r>
      <w:r w:rsidRPr="00B249C0">
        <w:rPr>
          <w:sz w:val="16"/>
        </w:rPr>
        <w:t xml:space="preserve"> (</w:t>
      </w:r>
      <w:proofErr w:type="spellStart"/>
      <w:r w:rsidRPr="00B249C0">
        <w:rPr>
          <w:sz w:val="16"/>
        </w:rPr>
        <w:t>Grudnoff</w:t>
      </w:r>
      <w:proofErr w:type="spellEnd"/>
      <w:r w:rsidRPr="00B249C0">
        <w:rPr>
          <w:sz w:val="16"/>
        </w:rPr>
        <w:t xml:space="preserve">, 2015: 5). </w:t>
      </w:r>
      <w:r w:rsidRPr="00B249C0">
        <w:rPr>
          <w:rStyle w:val="StyleUnderline"/>
        </w:rPr>
        <w:t xml:space="preserve">Even these figures, however, underestimate the true wealth-generating effects of asset appreciation in as much as they only register capital gains </w:t>
      </w:r>
      <w:proofErr w:type="gramStart"/>
      <w:r w:rsidRPr="00B249C0">
        <w:rPr>
          <w:rStyle w:val="StyleUnderline"/>
        </w:rPr>
        <w:t>at the moment</w:t>
      </w:r>
      <w:proofErr w:type="gramEnd"/>
      <w:r w:rsidRPr="00B249C0">
        <w:rPr>
          <w:rStyle w:val="StyleUnderline"/>
        </w:rPr>
        <w:t xml:space="preserve"> of sale and thereby exclude the impact of unrealized capital gains</w:t>
      </w:r>
      <w:r w:rsidRPr="00B249C0">
        <w:rPr>
          <w:sz w:val="16"/>
        </w:rPr>
        <w:t xml:space="preserve"> (as pointed out by Robbins (2018), the tax datasets used by Piketty and </w:t>
      </w:r>
      <w:proofErr w:type="spellStart"/>
      <w:r w:rsidRPr="00B249C0">
        <w:rPr>
          <w:sz w:val="16"/>
        </w:rPr>
        <w:t>Saez</w:t>
      </w:r>
      <w:proofErr w:type="spellEnd"/>
      <w:r w:rsidRPr="00B249C0">
        <w:rPr>
          <w:sz w:val="16"/>
        </w:rPr>
        <w:t xml:space="preserve"> suffer precisely from this limitation). </w:t>
      </w:r>
      <w:r w:rsidRPr="00B249C0">
        <w:rPr>
          <w:rStyle w:val="StyleUnderline"/>
        </w:rPr>
        <w:t xml:space="preserve">A hidden leveraging effect is provided by the simple appreciation of asset prices, which may greatly inflate the imputed value of an investor’s collateral and hence allow easier access to credit and a tremendous accumulation of new wealth without ever appearing in the tax data. </w:t>
      </w:r>
      <w:r w:rsidRPr="00B249C0">
        <w:rPr>
          <w:sz w:val="16"/>
        </w:rPr>
        <w:t xml:space="preserve">Although entirely ‘virtual’ and prone to volatility, </w:t>
      </w:r>
      <w:r w:rsidRPr="00B249C0">
        <w:rPr>
          <w:rStyle w:val="Emphasis"/>
        </w:rPr>
        <w:t>the market valuation of capital gains generates powerful leverage effects that can generate real and long-lasting increases in wealth</w:t>
      </w:r>
      <w:r w:rsidRPr="00B249C0">
        <w:rPr>
          <w:sz w:val="16"/>
        </w:rPr>
        <w:t xml:space="preserve">. The cumulative effect of government incentives over the past few decades has been to facilitate the debt-plus-equity pathway to asset purchase at the expense of the work-savings route that prevailed in the immediate postwar era, where mortgage repayments were set at 30% of a ‘breadwinner’s’ wages (Yates, 2014: 365). The situation openly </w:t>
      </w:r>
      <w:proofErr w:type="spellStart"/>
      <w:r w:rsidRPr="00B249C0">
        <w:rPr>
          <w:sz w:val="16"/>
        </w:rPr>
        <w:t>favours</w:t>
      </w:r>
      <w:proofErr w:type="spellEnd"/>
      <w:r w:rsidRPr="00B249C0">
        <w:rPr>
          <w:sz w:val="16"/>
        </w:rPr>
        <w:t xml:space="preserve"> the </w:t>
      </w:r>
      <w:proofErr w:type="spellStart"/>
      <w:r w:rsidRPr="00B249C0">
        <w:rPr>
          <w:sz w:val="16"/>
        </w:rPr>
        <w:t>ownerinvestor</w:t>
      </w:r>
      <w:proofErr w:type="spellEnd"/>
      <w:r w:rsidRPr="00B249C0">
        <w:rPr>
          <w:sz w:val="16"/>
        </w:rPr>
        <w:t xml:space="preserve"> at the expense of the wage-earner and prospective first-time purchaser. It is simply much easier to accumulate housing assets when you already own a house that is subject to rapid price appreciation: wealth begets wealth. With investors setting the bar, first-home buyers have had to take on rising levels of debt simply to remain in the game. But the effect of this competitive spiral has been to push house prices even further out of reach. </w:t>
      </w:r>
      <w:r w:rsidRPr="00B249C0">
        <w:rPr>
          <w:rStyle w:val="StyleUnderline"/>
        </w:rPr>
        <w:t xml:space="preserve">These trends have a pronounced generational dimension, </w:t>
      </w:r>
      <w:r w:rsidRPr="00B249C0">
        <w:rPr>
          <w:rStyle w:val="Emphasis"/>
        </w:rPr>
        <w:t>leading many to assume that the problem is essentially one of intergenerational injustice</w:t>
      </w:r>
      <w:r w:rsidRPr="00B249C0">
        <w:rPr>
          <w:sz w:val="16"/>
        </w:rPr>
        <w:t xml:space="preserve"> (Daley and Wood, 2014). But </w:t>
      </w:r>
      <w:r w:rsidRPr="00B249C0">
        <w:rPr>
          <w:rStyle w:val="Emphasis"/>
        </w:rPr>
        <w:t>this ignores the fact that capital gains are spread unevenly among the baby-boomer</w:t>
      </w:r>
      <w:r w:rsidRPr="00B249C0">
        <w:rPr>
          <w:sz w:val="16"/>
        </w:rPr>
        <w:t xml:space="preserve"> 558 EPA: Economy and Space 53(3) </w:t>
      </w:r>
      <w:r w:rsidRPr="00B249C0">
        <w:rPr>
          <w:rStyle w:val="Emphasis"/>
        </w:rPr>
        <w:t>generation</w:t>
      </w:r>
      <w:r w:rsidRPr="00B249C0">
        <w:rPr>
          <w:sz w:val="16"/>
        </w:rPr>
        <w:t xml:space="preserve"> and that the adult children of the wealthiest baby boomers are likely to benefit from these capital gains in the form of intergenerational transfers (Christophers, 2018). What distinguishes successive generations, then, is less a difference in absolute wealth holdings than a difference in modes of access to wealth: while </w:t>
      </w:r>
      <w:r w:rsidRPr="00B249C0">
        <w:rPr>
          <w:rStyle w:val="StyleUnderline"/>
        </w:rPr>
        <w:t>older ‘baby-boomer’ generations were in a better position to buy property through wages alone, this option has become less accessible to younger generations</w:t>
      </w:r>
      <w:r w:rsidRPr="00B249C0">
        <w:rPr>
          <w:sz w:val="16"/>
        </w:rPr>
        <w:t xml:space="preserve"> who are increasingly dependent on the ability and willingness of their parents to lend or give them money for a deposit in order to enter the housing market (Simon and Stone, 2017: 23). This is confirmed by analysis of Australian Census and HILDA (Household Income and </w:t>
      </w:r>
      <w:proofErr w:type="spellStart"/>
      <w:r w:rsidRPr="00B249C0">
        <w:rPr>
          <w:sz w:val="16"/>
        </w:rPr>
        <w:t>Labour</w:t>
      </w:r>
      <w:proofErr w:type="spellEnd"/>
      <w:r w:rsidRPr="00B249C0">
        <w:rPr>
          <w:sz w:val="16"/>
        </w:rPr>
        <w:t xml:space="preserve"> Dynamics in Australia) data, which reveal that young adults who are competing against each other and investors to make a </w:t>
      </w:r>
      <w:proofErr w:type="spellStart"/>
      <w:r w:rsidRPr="00B249C0">
        <w:rPr>
          <w:sz w:val="16"/>
        </w:rPr>
        <w:t>firsthome</w:t>
      </w:r>
      <w:proofErr w:type="spellEnd"/>
      <w:r w:rsidRPr="00B249C0">
        <w:rPr>
          <w:sz w:val="16"/>
        </w:rPr>
        <w:t xml:space="preserve"> purchase are significantly more likely to purchase a dwelling (and a dwelling of higher relative value) if they receive financial help from their parents (Barrett et al., 2015). </w:t>
      </w:r>
      <w:r w:rsidRPr="00B249C0">
        <w:rPr>
          <w:rStyle w:val="StyleUnderline"/>
        </w:rPr>
        <w:t>Kohler reports a dramatic increase in the reliance on parental support for the purpose of purchasing a home</w:t>
      </w:r>
      <w:r w:rsidRPr="00B249C0">
        <w:rPr>
          <w:sz w:val="16"/>
        </w:rPr>
        <w:t xml:space="preserve">, and the </w:t>
      </w:r>
      <w:proofErr w:type="gramStart"/>
      <w:r w:rsidRPr="00B249C0">
        <w:rPr>
          <w:sz w:val="16"/>
        </w:rPr>
        <w:t>sum total</w:t>
      </w:r>
      <w:proofErr w:type="gramEnd"/>
      <w:r w:rsidRPr="00B249C0">
        <w:rPr>
          <w:sz w:val="16"/>
        </w:rPr>
        <w:t xml:space="preserve"> of these commitments would make the ‘Bank of Mum and Dad’ a mid-size home lender, smaller than ING but larger than HSBC (Kohler, 2018). </w:t>
      </w:r>
      <w:r w:rsidRPr="00B249C0">
        <w:rPr>
          <w:rStyle w:val="StyleUnderline"/>
        </w:rPr>
        <w:t>There is growing evidence that parents are not only engaging in direct forms of support to adult children, but also taking on debt or guaranteeing loans to support them</w:t>
      </w:r>
      <w:r w:rsidRPr="00B249C0">
        <w:rPr>
          <w:sz w:val="16"/>
        </w:rPr>
        <w:t xml:space="preserve"> (</w:t>
      </w:r>
      <w:proofErr w:type="spellStart"/>
      <w:r w:rsidRPr="00B249C0">
        <w:rPr>
          <w:sz w:val="16"/>
        </w:rPr>
        <w:t>Yeates</w:t>
      </w:r>
      <w:proofErr w:type="spellEnd"/>
      <w:r w:rsidRPr="00B249C0">
        <w:rPr>
          <w:sz w:val="16"/>
        </w:rPr>
        <w:t xml:space="preserve">, 2016). In short, </w:t>
      </w:r>
      <w:r w:rsidRPr="00B249C0">
        <w:rPr>
          <w:rStyle w:val="Emphasis"/>
        </w:rPr>
        <w:t>social mobility is increasingly associated with the asset position of parents not only for the super-rich</w:t>
      </w:r>
      <w:r w:rsidRPr="00B249C0">
        <w:rPr>
          <w:sz w:val="16"/>
        </w:rPr>
        <w:t xml:space="preserve"> (cf. Gilding, 2005) </w:t>
      </w:r>
      <w:r w:rsidRPr="00B249C0">
        <w:rPr>
          <w:rStyle w:val="Emphasis"/>
        </w:rPr>
        <w:t>but also for ordinary households</w:t>
      </w:r>
      <w:r w:rsidRPr="00B249C0">
        <w:rPr>
          <w:sz w:val="16"/>
        </w:rPr>
        <w:t xml:space="preserve">. The decades of sustained property inflation have thus had a major impact on the distribution of wealth in Australian society. Figure 2 shows that during the period </w:t>
      </w:r>
      <w:r w:rsidRPr="00B249C0">
        <w:rPr>
          <w:sz w:val="16"/>
        </w:rPr>
        <w:lastRenderedPageBreak/>
        <w:t xml:space="preserve">2003–2011 the highest quintiles have experienced far greater increases in wealth than lower ones. </w:t>
      </w:r>
      <w:r w:rsidRPr="00B249C0">
        <w:rPr>
          <w:rStyle w:val="StyleUnderline"/>
        </w:rPr>
        <w:t>These consequences were perhaps not so visible in the 1980s or 1990s, when for substantial parts of the population capital gains compensated for stagnating wages and house price inflation catapulted many working class (that is, lower-income but home-owning) households into a higher wealth bracket</w:t>
      </w:r>
      <w:r w:rsidRPr="00B249C0">
        <w:rPr>
          <w:sz w:val="16"/>
        </w:rPr>
        <w:t xml:space="preserve">. </w:t>
      </w:r>
      <w:r w:rsidRPr="00B249C0">
        <w:rPr>
          <w:rStyle w:val="Emphasis"/>
        </w:rPr>
        <w:t>Some of these households may well have permanently changed their class profile</w:t>
      </w:r>
      <w:r w:rsidRPr="00B249C0">
        <w:rPr>
          <w:sz w:val="16"/>
        </w:rPr>
        <w:t xml:space="preserve">, especially if they went on to purchase an investment property. </w:t>
      </w:r>
    </w:p>
    <w:p w14:paraId="13AF5D7D" w14:textId="77777777" w:rsidR="00913133" w:rsidRPr="00B249C0" w:rsidRDefault="00913133" w:rsidP="00913133"/>
    <w:p w14:paraId="49A25302" w14:textId="77777777" w:rsidR="00913133" w:rsidRPr="00B249C0" w:rsidRDefault="00913133" w:rsidP="00913133">
      <w:pPr>
        <w:pStyle w:val="Heading3"/>
        <w:rPr>
          <w:rFonts w:cs="Calibri"/>
        </w:rPr>
      </w:pPr>
      <w:r w:rsidRPr="00B249C0">
        <w:rPr>
          <w:rFonts w:cs="Calibri"/>
        </w:rPr>
        <w:lastRenderedPageBreak/>
        <w:t>Fails – Offshoring</w:t>
      </w:r>
    </w:p>
    <w:p w14:paraId="73576251" w14:textId="77777777" w:rsidR="00913133" w:rsidRPr="00B249C0" w:rsidRDefault="00913133" w:rsidP="00913133">
      <w:pPr>
        <w:pStyle w:val="Heading4"/>
        <w:rPr>
          <w:rFonts w:cs="Calibri"/>
        </w:rPr>
      </w:pPr>
      <w:r w:rsidRPr="00B249C0">
        <w:rPr>
          <w:rFonts w:cs="Calibri"/>
        </w:rPr>
        <w:t>Increasing corporate capital gains tax fails – </w:t>
      </w:r>
      <w:proofErr w:type="gramStart"/>
      <w:r w:rsidRPr="00B249C0">
        <w:rPr>
          <w:rFonts w:cs="Calibri"/>
        </w:rPr>
        <w:t>offshoring</w:t>
      </w:r>
      <w:proofErr w:type="gramEnd"/>
    </w:p>
    <w:p w14:paraId="7A63C185" w14:textId="77777777" w:rsidR="00913133" w:rsidRPr="00B249C0" w:rsidRDefault="00913133" w:rsidP="00913133">
      <w:pPr>
        <w:rPr>
          <w:rStyle w:val="Style13ptBold"/>
          <w:b w:val="0"/>
          <w:bCs w:val="0"/>
          <w:sz w:val="22"/>
        </w:rPr>
      </w:pPr>
      <w:proofErr w:type="spellStart"/>
      <w:r w:rsidRPr="00B249C0">
        <w:rPr>
          <w:rStyle w:val="Style13ptBold"/>
        </w:rPr>
        <w:t>Alencar</w:t>
      </w:r>
      <w:proofErr w:type="spellEnd"/>
      <w:r w:rsidRPr="00B249C0">
        <w:rPr>
          <w:rStyle w:val="Style13ptBold"/>
        </w:rPr>
        <w:t xml:space="preserve"> and van Neck 20 </w:t>
      </w:r>
      <w:r w:rsidRPr="00B249C0">
        <w:rPr>
          <w:rStyle w:val="Style13ptBold"/>
          <w:b w:val="0"/>
          <w:bCs w:val="0"/>
          <w:sz w:val="22"/>
        </w:rPr>
        <w:t xml:space="preserve">[Henrique </w:t>
      </w:r>
      <w:proofErr w:type="spellStart"/>
      <w:r w:rsidRPr="00B249C0">
        <w:rPr>
          <w:rStyle w:val="Style13ptBold"/>
          <w:b w:val="0"/>
          <w:bCs w:val="0"/>
          <w:sz w:val="22"/>
        </w:rPr>
        <w:t>Alencar</w:t>
      </w:r>
      <w:proofErr w:type="spellEnd"/>
      <w:r w:rsidRPr="00B249C0">
        <w:rPr>
          <w:rStyle w:val="Style13ptBold"/>
          <w:b w:val="0"/>
          <w:bCs w:val="0"/>
          <w:sz w:val="22"/>
        </w:rPr>
        <w:t xml:space="preserve">, tax policy advisor at Oxfam, Judith van Neck, influencing and advocacy advisor at Oxfam, “Capital Gains Tax and Offshore Indirect Transfer,” </w:t>
      </w:r>
      <w:hyperlink r:id="rId134" w:history="1">
        <w:r w:rsidRPr="00B249C0">
          <w:rPr>
            <w:rStyle w:val="Hyperlink"/>
          </w:rPr>
          <w:t>https://oxfamilibrary.openrepository.com/bitstream/handle/10546/621031/rr-capital-gains-taxes-offshore-transfers-220720-en.pdf?sequence=4</w:t>
        </w:r>
      </w:hyperlink>
      <w:r w:rsidRPr="00B249C0">
        <w:rPr>
          <w:rStyle w:val="Style13ptBold"/>
          <w:b w:val="0"/>
          <w:bCs w:val="0"/>
          <w:sz w:val="22"/>
        </w:rPr>
        <w:t xml:space="preserve"> ]</w:t>
      </w:r>
    </w:p>
    <w:p w14:paraId="60041482" w14:textId="77777777" w:rsidR="00913133" w:rsidRPr="00B249C0" w:rsidRDefault="00913133" w:rsidP="00913133">
      <w:pPr>
        <w:rPr>
          <w:sz w:val="16"/>
        </w:rPr>
      </w:pPr>
      <w:r w:rsidRPr="00B249C0">
        <w:rPr>
          <w:sz w:val="16"/>
        </w:rPr>
        <w:t xml:space="preserve">CAPITAL GAINS TAXES (CGT) AND OFFSHORE INDIRECT TRANSFERS (OIT) Capital Gains and Capital Gains Taxation A capital gain is the rise in value of an asset – for example shares of companies, real estate property or valuable art items. When there is a change in ownership of an asset (normally through a sale), the capital gain is realized. Some of the most valuable transactions often involve licenses for extractive industries or telecommunications. Domestic legislation varies on the fine print and specific details, but it is widely accepted that capital gains occur when an asset changes hands. For example, </w:t>
      </w:r>
      <w:proofErr w:type="gramStart"/>
      <w:r w:rsidRPr="00B249C0">
        <w:rPr>
          <w:sz w:val="16"/>
        </w:rPr>
        <w:t>at the moment</w:t>
      </w:r>
      <w:proofErr w:type="gramEnd"/>
      <w:r w:rsidRPr="00B249C0">
        <w:rPr>
          <w:sz w:val="16"/>
        </w:rPr>
        <w:t xml:space="preserve"> shares in a company are sold. The amount considered to be a capital gain will be the value received by the final transfer of the asset minus the value initially paid. A simple example can illustrate this: As countries need revenue for financing public services, governments are normally interested in levying taxes over meaningful economic activities. This includes capital gains. In most domestic tax regimes, the right of a jurisdiction to tax capital gains is either included in the main tax legislation (such as an Income Tax Act) or established in a specific legislation (a Capital Gains Act). While some countries design a specific rate for the taxation of capital gains, other countries will simply use the rate already in place for Corporate Income Taxation. Following on the previous example: The structure of multinational corporations also affects the ability of countries to tax its operations. Most people think of a multinational corporation as one entity that has direct control over its assets spread around the globe. However, it is not that simple. </w:t>
      </w:r>
      <w:r w:rsidRPr="00B249C0">
        <w:rPr>
          <w:rStyle w:val="StyleUnderline"/>
        </w:rPr>
        <w:t>The ownership structure of multinational corporations is often complex – motivated by management structures, international operations, corporate legislations and of course, tax minimization. For instance, multinational corporations often establish a complex network of holding companies and subsidiaries to control assets that generate revenue</w:t>
      </w:r>
      <w:r w:rsidRPr="00B249C0">
        <w:rPr>
          <w:sz w:val="16"/>
        </w:rPr>
        <w:t xml:space="preserve"> (like oil extraction licenses). This can be illustrated by examining two opposing scenarios: Simple scenario of direct control: · </w:t>
      </w:r>
      <w:proofErr w:type="spellStart"/>
      <w:r w:rsidRPr="00B249C0">
        <w:rPr>
          <w:sz w:val="16"/>
        </w:rPr>
        <w:t>OilCorp</w:t>
      </w:r>
      <w:proofErr w:type="spellEnd"/>
      <w:r w:rsidRPr="00B249C0">
        <w:rPr>
          <w:sz w:val="16"/>
        </w:rPr>
        <w:t xml:space="preserve"> is a multinational corporation with its headquarters in the United States; · </w:t>
      </w:r>
      <w:proofErr w:type="spellStart"/>
      <w:r w:rsidRPr="00B249C0">
        <w:rPr>
          <w:sz w:val="16"/>
        </w:rPr>
        <w:t>OilCorp</w:t>
      </w:r>
      <w:proofErr w:type="spellEnd"/>
      <w:r w:rsidRPr="00B249C0">
        <w:rPr>
          <w:sz w:val="16"/>
        </w:rPr>
        <w:t xml:space="preserve"> has direct ownership of </w:t>
      </w:r>
      <w:proofErr w:type="spellStart"/>
      <w:r w:rsidRPr="00B249C0">
        <w:rPr>
          <w:sz w:val="16"/>
        </w:rPr>
        <w:t>OilCorp</w:t>
      </w:r>
      <w:proofErr w:type="spellEnd"/>
      <w:r w:rsidRPr="00B249C0">
        <w:rPr>
          <w:sz w:val="16"/>
        </w:rPr>
        <w:t xml:space="preserve"> </w:t>
      </w:r>
      <w:proofErr w:type="spellStart"/>
      <w:r w:rsidRPr="00B249C0">
        <w:rPr>
          <w:sz w:val="16"/>
        </w:rPr>
        <w:t>Resourceland</w:t>
      </w:r>
      <w:proofErr w:type="spellEnd"/>
      <w:r w:rsidRPr="00B249C0">
        <w:rPr>
          <w:sz w:val="16"/>
        </w:rPr>
        <w:t xml:space="preserve">, a subsidiary registered in the oil-rich country of </w:t>
      </w:r>
      <w:proofErr w:type="spellStart"/>
      <w:r w:rsidRPr="00B249C0">
        <w:rPr>
          <w:sz w:val="16"/>
        </w:rPr>
        <w:t>Resourceland</w:t>
      </w:r>
      <w:proofErr w:type="spellEnd"/>
      <w:r w:rsidRPr="00B249C0">
        <w:rPr>
          <w:sz w:val="16"/>
        </w:rPr>
        <w:t xml:space="preserve">; · </w:t>
      </w:r>
      <w:proofErr w:type="spellStart"/>
      <w:r w:rsidRPr="00B249C0">
        <w:rPr>
          <w:sz w:val="16"/>
        </w:rPr>
        <w:t>OilCorp</w:t>
      </w:r>
      <w:proofErr w:type="spellEnd"/>
      <w:r w:rsidRPr="00B249C0">
        <w:rPr>
          <w:sz w:val="16"/>
        </w:rPr>
        <w:t xml:space="preserve"> </w:t>
      </w:r>
      <w:proofErr w:type="spellStart"/>
      <w:r w:rsidRPr="00B249C0">
        <w:rPr>
          <w:sz w:val="16"/>
        </w:rPr>
        <w:t>Resourceland</w:t>
      </w:r>
      <w:proofErr w:type="spellEnd"/>
      <w:r w:rsidRPr="00B249C0">
        <w:rPr>
          <w:sz w:val="16"/>
        </w:rPr>
        <w:t xml:space="preserve"> has direct ownership of extraction licenses of oil fields located in </w:t>
      </w:r>
      <w:proofErr w:type="spellStart"/>
      <w:r w:rsidRPr="00B249C0">
        <w:rPr>
          <w:sz w:val="16"/>
        </w:rPr>
        <w:t>Resourceland</w:t>
      </w:r>
      <w:proofErr w:type="spellEnd"/>
      <w:r w:rsidRPr="00B249C0">
        <w:rPr>
          <w:sz w:val="16"/>
        </w:rPr>
        <w:t xml:space="preserve">. Complex scenario of indirect control: · </w:t>
      </w:r>
      <w:proofErr w:type="spellStart"/>
      <w:r w:rsidRPr="00B249C0">
        <w:rPr>
          <w:sz w:val="16"/>
        </w:rPr>
        <w:t>OilCorp</w:t>
      </w:r>
      <w:proofErr w:type="spellEnd"/>
      <w:r w:rsidRPr="00B249C0">
        <w:rPr>
          <w:sz w:val="16"/>
        </w:rPr>
        <w:t xml:space="preserve"> is a multinational corporation with its headquarters in the United States; · For tax purposes, </w:t>
      </w:r>
      <w:proofErr w:type="spellStart"/>
      <w:r w:rsidRPr="00B249C0">
        <w:rPr>
          <w:sz w:val="16"/>
        </w:rPr>
        <w:t>OilCorp</w:t>
      </w:r>
      <w:proofErr w:type="spellEnd"/>
      <w:r w:rsidRPr="00B249C0">
        <w:rPr>
          <w:sz w:val="16"/>
        </w:rPr>
        <w:t xml:space="preserve"> has created a holding company in the Netherlands. </w:t>
      </w:r>
      <w:r w:rsidRPr="00B249C0">
        <w:rPr>
          <w:rStyle w:val="StyleUnderline"/>
        </w:rPr>
        <w:t xml:space="preserve">The corporate structure of </w:t>
      </w:r>
      <w:proofErr w:type="spellStart"/>
      <w:r w:rsidRPr="00B249C0">
        <w:rPr>
          <w:rStyle w:val="StyleUnderline"/>
        </w:rPr>
        <w:t>OilCorp</w:t>
      </w:r>
      <w:proofErr w:type="spellEnd"/>
      <w:r w:rsidRPr="00B249C0">
        <w:rPr>
          <w:rStyle w:val="StyleUnderline"/>
        </w:rPr>
        <w:t xml:space="preserve"> involves subsidiaries located in many jurisdictions, including locations that have no oil reserves or relevant staff and that are described by some as competitive and business friendly, or as tax havens by others.</w:t>
      </w:r>
      <w:r w:rsidRPr="00B249C0">
        <w:rPr>
          <w:sz w:val="16"/>
        </w:rPr>
        <w:t xml:space="preserve"> </w:t>
      </w:r>
      <w:r w:rsidRPr="00B249C0">
        <w:rPr>
          <w:rStyle w:val="Emphasis"/>
        </w:rPr>
        <w:t>These jurisdictions tend to have a broad network of Double Tax Agreements, generous corporate tax incentives, secrecy around transactions and ownership structure, reduced tax rates and non-intrusive tax administrations</w:t>
      </w:r>
      <w:r w:rsidRPr="00B249C0">
        <w:rPr>
          <w:sz w:val="16"/>
        </w:rPr>
        <w:t xml:space="preserve">; · </w:t>
      </w:r>
      <w:proofErr w:type="spellStart"/>
      <w:r w:rsidRPr="00B249C0">
        <w:rPr>
          <w:sz w:val="16"/>
        </w:rPr>
        <w:t>OilCorp’s</w:t>
      </w:r>
      <w:proofErr w:type="spellEnd"/>
      <w:r w:rsidRPr="00B249C0">
        <w:rPr>
          <w:sz w:val="16"/>
        </w:rPr>
        <w:t xml:space="preserve"> </w:t>
      </w:r>
      <w:proofErr w:type="spellStart"/>
      <w:r w:rsidRPr="00B249C0">
        <w:rPr>
          <w:sz w:val="16"/>
        </w:rPr>
        <w:t>Resourceland</w:t>
      </w:r>
      <w:proofErr w:type="spellEnd"/>
      <w:r w:rsidRPr="00B249C0">
        <w:rPr>
          <w:sz w:val="16"/>
        </w:rPr>
        <w:t xml:space="preserve"> </w:t>
      </w:r>
      <w:r w:rsidRPr="00B249C0">
        <w:rPr>
          <w:rStyle w:val="StyleUnderline"/>
        </w:rPr>
        <w:t xml:space="preserve">subsidiary is not directly owned by the main entity of </w:t>
      </w:r>
      <w:proofErr w:type="spellStart"/>
      <w:r w:rsidRPr="00B249C0">
        <w:rPr>
          <w:rStyle w:val="StyleUnderline"/>
        </w:rPr>
        <w:t>OilCorp</w:t>
      </w:r>
      <w:proofErr w:type="spellEnd"/>
      <w:r w:rsidRPr="00B249C0">
        <w:rPr>
          <w:rStyle w:val="StyleUnderline"/>
        </w:rPr>
        <w:t xml:space="preserve"> but is routed through </w:t>
      </w:r>
      <w:proofErr w:type="gramStart"/>
      <w:r w:rsidRPr="00B249C0">
        <w:rPr>
          <w:rStyle w:val="StyleUnderline"/>
        </w:rPr>
        <w:t>a number of</w:t>
      </w:r>
      <w:proofErr w:type="gramEnd"/>
      <w:r w:rsidRPr="00B249C0">
        <w:rPr>
          <w:rStyle w:val="StyleUnderline"/>
        </w:rPr>
        <w:t xml:space="preserve"> related entities</w:t>
      </w:r>
      <w:r w:rsidRPr="00B249C0">
        <w:rPr>
          <w:sz w:val="16"/>
        </w:rPr>
        <w:t xml:space="preserve"> located in various jurisdictions. As a result of these relatively complex structures and networks of entities spread across many countries, </w:t>
      </w:r>
      <w:r w:rsidRPr="00B249C0">
        <w:rPr>
          <w:rStyle w:val="Emphasis"/>
        </w:rPr>
        <w:t xml:space="preserve">multinational corporations have at their disposal </w:t>
      </w:r>
      <w:proofErr w:type="gramStart"/>
      <w:r w:rsidRPr="00B249C0">
        <w:rPr>
          <w:rStyle w:val="Emphasis"/>
        </w:rPr>
        <w:t>a number of</w:t>
      </w:r>
      <w:proofErr w:type="gramEnd"/>
      <w:r w:rsidRPr="00B249C0">
        <w:rPr>
          <w:rStyle w:val="Emphasis"/>
        </w:rPr>
        <w:t xml:space="preserve"> techniques and strategies they can use to reduce their tax payments</w:t>
      </w:r>
      <w:r w:rsidRPr="00B249C0">
        <w:rPr>
          <w:sz w:val="16"/>
        </w:rPr>
        <w:t xml:space="preserve">. Among these is the </w:t>
      </w:r>
      <w:r w:rsidRPr="00B249C0">
        <w:rPr>
          <w:rStyle w:val="StyleUnderline"/>
        </w:rPr>
        <w:t>shifting of profits out of resource-rich countries to low tax jurisdictions</w:t>
      </w:r>
      <w:r w:rsidRPr="00B249C0">
        <w:rPr>
          <w:sz w:val="16"/>
        </w:rPr>
        <w:t xml:space="preserve">. This often results in the avoidance of taxes in developing countries. This paper </w:t>
      </w:r>
      <w:proofErr w:type="gramStart"/>
      <w:r w:rsidRPr="00B249C0">
        <w:rPr>
          <w:sz w:val="16"/>
        </w:rPr>
        <w:t>looks into</w:t>
      </w:r>
      <w:proofErr w:type="gramEnd"/>
      <w:r w:rsidRPr="00B249C0">
        <w:rPr>
          <w:sz w:val="16"/>
        </w:rPr>
        <w:t xml:space="preserve"> a specific technique for the avoidance of Capital Gains Tax, which is the focus of the following pages. </w:t>
      </w:r>
      <w:r w:rsidRPr="00B249C0">
        <w:rPr>
          <w:rStyle w:val="StyleUnderline"/>
        </w:rPr>
        <w:t>Abuse of CGT through Offshore Indirect Transfer</w:t>
      </w:r>
      <w:r w:rsidRPr="00B249C0">
        <w:rPr>
          <w:sz w:val="16"/>
        </w:rPr>
        <w:t xml:space="preserve"> (OIT) </w:t>
      </w:r>
      <w:r w:rsidRPr="00B249C0">
        <w:rPr>
          <w:rStyle w:val="StyleUnderline"/>
        </w:rPr>
        <w:t xml:space="preserve">Due to the wide variety of laws and regulations across different jurisdictions, corporations </w:t>
      </w:r>
      <w:proofErr w:type="gramStart"/>
      <w:r w:rsidRPr="00B249C0">
        <w:rPr>
          <w:rStyle w:val="StyleUnderline"/>
        </w:rPr>
        <w:t>are able to</w:t>
      </w:r>
      <w:proofErr w:type="gramEnd"/>
      <w:r w:rsidRPr="00B249C0">
        <w:rPr>
          <w:rStyle w:val="StyleUnderline"/>
        </w:rPr>
        <w:t xml:space="preserve"> structure their organization and cross-border transactions for their own benefit</w:t>
      </w:r>
      <w:r w:rsidRPr="00B249C0">
        <w:rPr>
          <w:sz w:val="16"/>
        </w:rPr>
        <w:t xml:space="preserve">. This will be again examined through our previous example: As observed in the example above, the objective of OITs is the transfer of the effective control and ownership of an asset without </w:t>
      </w:r>
      <w:proofErr w:type="gramStart"/>
      <w:r w:rsidRPr="00B249C0">
        <w:rPr>
          <w:sz w:val="16"/>
        </w:rPr>
        <w:t>actually changing</w:t>
      </w:r>
      <w:proofErr w:type="gramEnd"/>
      <w:r w:rsidRPr="00B249C0">
        <w:rPr>
          <w:sz w:val="16"/>
        </w:rPr>
        <w:t xml:space="preserve"> its legal direct owner. While there is an actual transfer in the control of legal entities, the relevant asset (which holds value) is only being indirectly transferred. </w:t>
      </w:r>
      <w:proofErr w:type="spellStart"/>
      <w:r w:rsidRPr="00B249C0">
        <w:rPr>
          <w:sz w:val="16"/>
        </w:rPr>
        <w:t>OilCorp</w:t>
      </w:r>
      <w:proofErr w:type="spellEnd"/>
      <w:r w:rsidRPr="00B249C0">
        <w:rPr>
          <w:sz w:val="16"/>
        </w:rPr>
        <w:t xml:space="preserve"> </w:t>
      </w:r>
      <w:proofErr w:type="spellStart"/>
      <w:r w:rsidRPr="00B249C0">
        <w:rPr>
          <w:sz w:val="16"/>
        </w:rPr>
        <w:t>Resourceland</w:t>
      </w:r>
      <w:proofErr w:type="spellEnd"/>
      <w:r w:rsidRPr="00B249C0">
        <w:rPr>
          <w:sz w:val="16"/>
        </w:rPr>
        <w:t xml:space="preserve"> continues to control the oil license, but now </w:t>
      </w:r>
      <w:proofErr w:type="spellStart"/>
      <w:r w:rsidRPr="00B249C0">
        <w:rPr>
          <w:sz w:val="16"/>
        </w:rPr>
        <w:t>EnergyCorp</w:t>
      </w:r>
      <w:proofErr w:type="spellEnd"/>
      <w:r w:rsidRPr="00B249C0">
        <w:rPr>
          <w:sz w:val="16"/>
        </w:rPr>
        <w:t xml:space="preserve"> controls </w:t>
      </w:r>
      <w:proofErr w:type="spellStart"/>
      <w:r w:rsidRPr="00B249C0">
        <w:rPr>
          <w:sz w:val="16"/>
        </w:rPr>
        <w:t>OilCorp</w:t>
      </w:r>
      <w:proofErr w:type="spellEnd"/>
      <w:r w:rsidRPr="00B249C0">
        <w:rPr>
          <w:sz w:val="16"/>
        </w:rPr>
        <w:t xml:space="preserve"> </w:t>
      </w:r>
      <w:proofErr w:type="spellStart"/>
      <w:r w:rsidRPr="00B249C0">
        <w:rPr>
          <w:sz w:val="16"/>
        </w:rPr>
        <w:t>Resourceland</w:t>
      </w:r>
      <w:proofErr w:type="spellEnd"/>
      <w:r w:rsidRPr="00B249C0">
        <w:rPr>
          <w:sz w:val="16"/>
        </w:rPr>
        <w:t xml:space="preserve">. As the license remains directly controlled by </w:t>
      </w:r>
      <w:proofErr w:type="spellStart"/>
      <w:r w:rsidRPr="00B249C0">
        <w:rPr>
          <w:sz w:val="16"/>
        </w:rPr>
        <w:t>OilCorp</w:t>
      </w:r>
      <w:proofErr w:type="spellEnd"/>
      <w:r w:rsidRPr="00B249C0">
        <w:rPr>
          <w:sz w:val="16"/>
        </w:rPr>
        <w:t xml:space="preserve"> </w:t>
      </w:r>
      <w:proofErr w:type="spellStart"/>
      <w:r w:rsidRPr="00B249C0">
        <w:rPr>
          <w:sz w:val="16"/>
        </w:rPr>
        <w:t>Resourceland</w:t>
      </w:r>
      <w:proofErr w:type="spellEnd"/>
      <w:r w:rsidRPr="00B249C0">
        <w:rPr>
          <w:sz w:val="16"/>
        </w:rPr>
        <w:t xml:space="preserve">, no CGT is levied in the jurisdiction where the asset is located. </w:t>
      </w:r>
      <w:r w:rsidRPr="00B249C0">
        <w:rPr>
          <w:rStyle w:val="Emphasis"/>
        </w:rPr>
        <w:t>OIT is a clear example of a technique used to avoid taxes which would normally have been charged after the direct transfer of an asset</w:t>
      </w:r>
      <w:r w:rsidRPr="00B249C0">
        <w:rPr>
          <w:sz w:val="16"/>
        </w:rPr>
        <w:t xml:space="preserve">. As direct and indirect transfers both result in the actual control of the asset changing hands, tax systems should guarantee that both forms of transfers are treated identically for tax </w:t>
      </w:r>
      <w:r w:rsidRPr="00B249C0">
        <w:rPr>
          <w:sz w:val="16"/>
        </w:rPr>
        <w:lastRenderedPageBreak/>
        <w:t xml:space="preserve">purposes. </w:t>
      </w:r>
      <w:r w:rsidRPr="00B249C0">
        <w:rPr>
          <w:rStyle w:val="Emphasis"/>
        </w:rPr>
        <w:t>With the system as it is, there is a clear incentive for multinational companies to distort transactions and deny developing countries of much needed public revenue</w:t>
      </w:r>
      <w:proofErr w:type="gramStart"/>
      <w:r w:rsidRPr="00B249C0">
        <w:rPr>
          <w:sz w:val="16"/>
        </w:rPr>
        <w:t>8 .</w:t>
      </w:r>
      <w:proofErr w:type="gramEnd"/>
    </w:p>
    <w:p w14:paraId="1793AF8C" w14:textId="77777777" w:rsidR="00913133" w:rsidRPr="00B249C0" w:rsidRDefault="00913133" w:rsidP="00913133"/>
    <w:p w14:paraId="04F725EB" w14:textId="77777777" w:rsidR="00913133" w:rsidRPr="00B249C0" w:rsidRDefault="00913133" w:rsidP="00913133">
      <w:pPr>
        <w:pStyle w:val="Heading2"/>
        <w:rPr>
          <w:rFonts w:cs="Calibri"/>
        </w:rPr>
      </w:pPr>
      <w:r w:rsidRPr="00B249C0">
        <w:rPr>
          <w:rFonts w:cs="Calibri"/>
        </w:rPr>
        <w:lastRenderedPageBreak/>
        <w:t xml:space="preserve">Carbon Border Tax </w:t>
      </w:r>
    </w:p>
    <w:p w14:paraId="18765D0C" w14:textId="77777777" w:rsidR="00913133" w:rsidRDefault="00913133" w:rsidP="00913133">
      <w:pPr>
        <w:pStyle w:val="Heading3"/>
      </w:pPr>
      <w:r>
        <w:lastRenderedPageBreak/>
        <w:t xml:space="preserve">Turn: Increases Emissions </w:t>
      </w:r>
    </w:p>
    <w:p w14:paraId="0FDC6370" w14:textId="77777777" w:rsidR="00913133" w:rsidRPr="001648BE" w:rsidRDefault="00913133" w:rsidP="00913133">
      <w:pPr>
        <w:pStyle w:val="Heading4"/>
        <w:rPr>
          <w:rStyle w:val="Style13ptBold"/>
          <w:b/>
          <w:bCs w:val="0"/>
        </w:rPr>
      </w:pPr>
      <w:r w:rsidRPr="001648BE">
        <w:rPr>
          <w:rStyle w:val="Style13ptBold"/>
          <w:b/>
        </w:rPr>
        <w:t xml:space="preserve">Green tariffs increase </w:t>
      </w:r>
      <w:r>
        <w:rPr>
          <w:rStyle w:val="Style13ptBold"/>
          <w:b/>
        </w:rPr>
        <w:t xml:space="preserve">emissions – moral licensing leads to increased energy </w:t>
      </w:r>
      <w:proofErr w:type="gramStart"/>
      <w:r>
        <w:rPr>
          <w:rStyle w:val="Style13ptBold"/>
          <w:b/>
        </w:rPr>
        <w:t>consumption</w:t>
      </w:r>
      <w:proofErr w:type="gramEnd"/>
    </w:p>
    <w:p w14:paraId="14DF7D82" w14:textId="77777777" w:rsidR="00913133" w:rsidRPr="001648BE" w:rsidRDefault="00913133" w:rsidP="00913133">
      <w:pPr>
        <w:rPr>
          <w:rStyle w:val="Style13ptBold"/>
          <w:b w:val="0"/>
          <w:sz w:val="22"/>
        </w:rPr>
      </w:pPr>
      <w:proofErr w:type="spellStart"/>
      <w:r w:rsidRPr="001648BE">
        <w:rPr>
          <w:rStyle w:val="Style13ptBold"/>
        </w:rPr>
        <w:t>Schleich</w:t>
      </w:r>
      <w:proofErr w:type="spellEnd"/>
      <w:r w:rsidRPr="001648BE">
        <w:rPr>
          <w:rStyle w:val="Style13ptBold"/>
        </w:rPr>
        <w:t xml:space="preserve"> et al</w:t>
      </w:r>
      <w:r>
        <w:rPr>
          <w:rStyle w:val="Style13ptBold"/>
        </w:rPr>
        <w:t xml:space="preserve"> </w:t>
      </w:r>
      <w:r>
        <w:rPr>
          <w:rStyle w:val="Style13ptBold"/>
          <w:b w:val="0"/>
          <w:bCs w:val="0"/>
          <w:sz w:val="22"/>
        </w:rPr>
        <w:t>7/22/</w:t>
      </w:r>
      <w:r>
        <w:rPr>
          <w:rStyle w:val="Style13ptBold"/>
        </w:rPr>
        <w:t xml:space="preserve">22 </w:t>
      </w:r>
      <w:r>
        <w:rPr>
          <w:rStyle w:val="Style13ptBold"/>
          <w:b w:val="0"/>
          <w:bCs w:val="0"/>
          <w:sz w:val="22"/>
        </w:rPr>
        <w:t xml:space="preserve">[Joachim </w:t>
      </w:r>
      <w:proofErr w:type="spellStart"/>
      <w:r>
        <w:rPr>
          <w:rStyle w:val="Style13ptBold"/>
          <w:b w:val="0"/>
          <w:bCs w:val="0"/>
          <w:sz w:val="22"/>
        </w:rPr>
        <w:t>Schleich</w:t>
      </w:r>
      <w:proofErr w:type="spellEnd"/>
      <w:r>
        <w:rPr>
          <w:rStyle w:val="Style13ptBold"/>
          <w:b w:val="0"/>
          <w:bCs w:val="0"/>
          <w:sz w:val="22"/>
        </w:rPr>
        <w:t xml:space="preserve">, Virginia Polytechnic Institute and State University, Johannes Schuler </w:t>
      </w:r>
      <w:r w:rsidRPr="001648BE">
        <w:rPr>
          <w:bCs/>
        </w:rPr>
        <w:t>Fraunhofer Institute for Systems and Innovation Research</w:t>
      </w:r>
      <w:r>
        <w:rPr>
          <w:bCs/>
        </w:rPr>
        <w:t xml:space="preserve">, Matthias Pfaff, </w:t>
      </w:r>
      <w:r w:rsidRPr="001648BE">
        <w:rPr>
          <w:bCs/>
        </w:rPr>
        <w:t>Fraunhofer Institute for Systems and Innovation Research</w:t>
      </w:r>
      <w:r>
        <w:rPr>
          <w:bCs/>
        </w:rPr>
        <w:t xml:space="preserve">, Regine Frank, </w:t>
      </w:r>
      <w:r w:rsidRPr="001648BE">
        <w:rPr>
          <w:bCs/>
        </w:rPr>
        <w:t>Fraunhofer Institute for Systems and Innovation Research</w:t>
      </w:r>
      <w:r>
        <w:rPr>
          <w:bCs/>
        </w:rPr>
        <w:t>, “</w:t>
      </w:r>
      <w:r w:rsidRPr="001648BE">
        <w:t>Do green electricity tariffs increase household electricity consumption</w:t>
      </w:r>
      <w:r>
        <w:t xml:space="preserve">?,” </w:t>
      </w:r>
      <w:r>
        <w:rPr>
          <w:i/>
          <w:iCs/>
        </w:rPr>
        <w:t xml:space="preserve">Applied Economics, </w:t>
      </w:r>
      <w:r>
        <w:t xml:space="preserve">Vol 55, No 20, </w:t>
      </w:r>
      <w:hyperlink r:id="rId135" w:history="1">
        <w:r w:rsidRPr="001648BE">
          <w:rPr>
            <w:rStyle w:val="Hyperlink"/>
          </w:rPr>
          <w:t>https://doi-org.proxy.lib.umich.edu/10.1080/00036846.2022.2102574</w:t>
        </w:r>
      </w:hyperlink>
      <w:r>
        <w:t xml:space="preserve"> ]</w:t>
      </w:r>
    </w:p>
    <w:p w14:paraId="5CDE9215" w14:textId="77777777" w:rsidR="00913133" w:rsidRDefault="00913133" w:rsidP="00913133">
      <w:pPr>
        <w:rPr>
          <w:rStyle w:val="StyleUnderline"/>
        </w:rPr>
      </w:pPr>
      <w:r w:rsidRPr="00115C7F">
        <w:rPr>
          <w:sz w:val="16"/>
        </w:rPr>
        <w:t>V Conclusion</w:t>
      </w:r>
      <w:r w:rsidRPr="00DE1D71">
        <w:rPr>
          <w:sz w:val="16"/>
        </w:rPr>
        <w:t xml:space="preserve"> </w:t>
      </w:r>
      <w:r w:rsidRPr="00115C7F">
        <w:rPr>
          <w:rStyle w:val="StyleUnderline"/>
        </w:rPr>
        <w:t>The findings from our quasi-experimental econometric analysis of household electricity consumption based on metered data from a large provider of green electricity in Germany suggest that switching to a green tariff leads to a non-monetary renewable rebound effect of around 7.7%.</w:t>
      </w:r>
      <w:r w:rsidRPr="00115C7F">
        <w:rPr>
          <w:sz w:val="16"/>
        </w:rPr>
        <w:t xml:space="preserve"> Further, our results imply tha</w:t>
      </w:r>
      <w:r w:rsidRPr="00115C7F">
        <w:rPr>
          <w:rStyle w:val="StyleUnderline"/>
        </w:rPr>
        <w:t xml:space="preserve">t this renewable rebound effect is persistent over at least four years, possibly reflecting </w:t>
      </w:r>
      <w:r w:rsidRPr="00115C7F">
        <w:rPr>
          <w:rStyle w:val="Emphasis"/>
        </w:rPr>
        <w:t xml:space="preserve">moral </w:t>
      </w:r>
      <w:proofErr w:type="spellStart"/>
      <w:r w:rsidRPr="00115C7F">
        <w:rPr>
          <w:rStyle w:val="Emphasis"/>
        </w:rPr>
        <w:t>licencing</w:t>
      </w:r>
      <w:proofErr w:type="spellEnd"/>
      <w:r w:rsidRPr="00115C7F">
        <w:rPr>
          <w:rStyle w:val="Emphasis"/>
        </w:rPr>
        <w:t xml:space="preserve"> effects that induce households to permanently change their habitual </w:t>
      </w:r>
      <w:proofErr w:type="spellStart"/>
      <w:r w:rsidRPr="00115C7F">
        <w:rPr>
          <w:rStyle w:val="Emphasis"/>
        </w:rPr>
        <w:t>behaviours</w:t>
      </w:r>
      <w:proofErr w:type="spellEnd"/>
      <w:r w:rsidRPr="00115C7F">
        <w:rPr>
          <w:rStyle w:val="Emphasis"/>
        </w:rPr>
        <w:t xml:space="preserve"> and/or to acquire additional electricity-consuming technologies.</w:t>
      </w:r>
      <w:r w:rsidRPr="00115C7F">
        <w:rPr>
          <w:rStyle w:val="StyleUnderline"/>
        </w:rPr>
        <w:t xml:space="preserve"> </w:t>
      </w:r>
      <w:r w:rsidRPr="00115C7F">
        <w:rPr>
          <w:sz w:val="16"/>
        </w:rPr>
        <w:t>For our data, these findings appear to be driven by households in the first switching period (2004/2005). For later periods, we mostly fail to find statistically significant results. Because we have no information on household characteristics or individual attitudes, our data unfortunately did not allow us to account for potential heterogeneity in findings by socio-economic groups. Such analyses must be left for future research. Further, because of missing data on electricity tariffs of the previous provider, we had to use proxies for a large share of customers in our data set. Thus, we cannot robustly estimate the potential (negative) monetary rebound for switching from a grey tariff to a possibly more costly green tariff.</w:t>
      </w:r>
      <w:r w:rsidRPr="00DE1D71">
        <w:rPr>
          <w:sz w:val="16"/>
        </w:rPr>
        <w:t xml:space="preserve"> </w:t>
      </w:r>
      <w:r w:rsidRPr="00115C7F">
        <w:rPr>
          <w:sz w:val="16"/>
        </w:rPr>
        <w:t xml:space="preserve">Yet, </w:t>
      </w:r>
      <w:r w:rsidRPr="00115C7F">
        <w:rPr>
          <w:rStyle w:val="StyleUnderline"/>
        </w:rPr>
        <w:t>our findings have several implications for policymakers and electricity providers.</w:t>
      </w:r>
      <w:r w:rsidRPr="00115C7F">
        <w:rPr>
          <w:sz w:val="16"/>
        </w:rPr>
        <w:t xml:space="preserve"> </w:t>
      </w:r>
      <w:proofErr w:type="gramStart"/>
      <w:r w:rsidRPr="00115C7F">
        <w:rPr>
          <w:sz w:val="16"/>
        </w:rPr>
        <w:t xml:space="preserve">In particular, </w:t>
      </w:r>
      <w:r w:rsidRPr="00115C7F">
        <w:rPr>
          <w:rStyle w:val="StyleUnderline"/>
        </w:rPr>
        <w:t>to</w:t>
      </w:r>
      <w:proofErr w:type="gramEnd"/>
      <w:r w:rsidRPr="00115C7F">
        <w:rPr>
          <w:rStyle w:val="StyleUnderline"/>
        </w:rPr>
        <w:t xml:space="preserve"> limit potential negative effects of the non-monetary renewable rebound</w:t>
      </w:r>
      <w:r w:rsidRPr="00115C7F">
        <w:rPr>
          <w:sz w:val="16"/>
        </w:rPr>
        <w:t xml:space="preserve">, policy makers could provide additional information. More specifically, such information may vividly describe the mechanisms which have been found to result in non-monetary renewable rebound effects in response to tariff switching. In addition, </w:t>
      </w:r>
      <w:r w:rsidRPr="00115C7F">
        <w:rPr>
          <w:rStyle w:val="StyleUnderline"/>
        </w:rPr>
        <w:t xml:space="preserve">such information could explain the negative environmental effects such as </w:t>
      </w:r>
      <w:r w:rsidRPr="00115C7F">
        <w:rPr>
          <w:rStyle w:val="Emphasis"/>
        </w:rPr>
        <w:t>higher greenhouse gas emissions pertaining to the renewable rebound effect</w:t>
      </w:r>
      <w:r w:rsidRPr="00115C7F">
        <w:rPr>
          <w:sz w:val="16"/>
        </w:rPr>
        <w:t xml:space="preserve">. </w:t>
      </w:r>
      <w:r w:rsidRPr="00115C7F">
        <w:rPr>
          <w:rStyle w:val="StyleUnderline"/>
        </w:rPr>
        <w:t>Such information could be targeted at individuals likely to subscribe to green tariffs, i.e. females, households/individuals with large incomes, high education levels, low electricity consumption, and ecological orientation</w:t>
      </w:r>
      <w:r w:rsidRPr="00115C7F">
        <w:rPr>
          <w:sz w:val="16"/>
        </w:rPr>
        <w:t xml:space="preserve"> (e.g. Sommer</w:t>
      </w:r>
      <w:r w:rsidRPr="00DE1D71">
        <w:rPr>
          <w:sz w:val="16"/>
        </w:rPr>
        <w:t xml:space="preserve"> </w:t>
      </w:r>
      <w:hyperlink r:id="rId136" w:history="1">
        <w:r w:rsidRPr="00115C7F">
          <w:rPr>
            <w:rStyle w:val="Hyperlink"/>
            <w:sz w:val="16"/>
          </w:rPr>
          <w:t>Citation2018</w:t>
        </w:r>
      </w:hyperlink>
      <w:r w:rsidRPr="00115C7F">
        <w:rPr>
          <w:sz w:val="16"/>
        </w:rPr>
        <w:t>; Ziegler</w:t>
      </w:r>
      <w:r w:rsidRPr="00DE1D71">
        <w:rPr>
          <w:sz w:val="16"/>
        </w:rPr>
        <w:t xml:space="preserve"> </w:t>
      </w:r>
      <w:hyperlink r:id="rId137" w:history="1">
        <w:r w:rsidRPr="00115C7F">
          <w:rPr>
            <w:rStyle w:val="Hyperlink"/>
            <w:sz w:val="16"/>
          </w:rPr>
          <w:t>Citation2020</w:t>
        </w:r>
      </w:hyperlink>
      <w:r w:rsidRPr="00115C7F">
        <w:rPr>
          <w:sz w:val="16"/>
        </w:rPr>
        <w:t>).</w:t>
      </w:r>
      <w:r w:rsidRPr="00DE1D71">
        <w:rPr>
          <w:sz w:val="16"/>
        </w:rPr>
        <w:t xml:space="preserve"> </w:t>
      </w:r>
      <w:r w:rsidRPr="00115C7F">
        <w:rPr>
          <w:rStyle w:val="StyleUnderline"/>
        </w:rPr>
        <w:t xml:space="preserve">Regarding policy analysis and design, ex-ante policy assessments carried out to define energy and climate policy targets </w:t>
      </w:r>
      <w:r w:rsidRPr="00115C7F">
        <w:rPr>
          <w:rStyle w:val="Emphasis"/>
        </w:rPr>
        <w:t>should take renewable rebound effects into account</w:t>
      </w:r>
      <w:r w:rsidRPr="00115C7F">
        <w:rPr>
          <w:sz w:val="16"/>
        </w:rPr>
        <w:t xml:space="preserve">. </w:t>
      </w:r>
      <w:r w:rsidRPr="00115C7F">
        <w:rPr>
          <w:rStyle w:val="Emphasis"/>
        </w:rPr>
        <w:t>Failure to do so may lead policy makers to systematically underestimate the costs of achieving these targets.</w:t>
      </w:r>
      <w:r w:rsidRPr="00115C7F">
        <w:rPr>
          <w:sz w:val="16"/>
        </w:rPr>
        <w:t xml:space="preserve"> Our findings further suggest that these assessments should be based on difference-in-difference estimations rather than before-after analyses. Because the latter do not </w:t>
      </w:r>
      <w:proofErr w:type="gramStart"/>
      <w:r w:rsidRPr="00115C7F">
        <w:rPr>
          <w:sz w:val="16"/>
        </w:rPr>
        <w:t>take into account</w:t>
      </w:r>
      <w:proofErr w:type="gramEnd"/>
      <w:r w:rsidRPr="00115C7F">
        <w:rPr>
          <w:sz w:val="16"/>
        </w:rPr>
        <w:t xml:space="preserve"> developments which would have happened without the treatment – in our case moving into a larger dwelling, for example – they may lead to an overestimation of renewable rebound effects. </w:t>
      </w:r>
      <w:proofErr w:type="gramStart"/>
      <w:r w:rsidRPr="00115C7F">
        <w:rPr>
          <w:rStyle w:val="StyleUnderline"/>
        </w:rPr>
        <w:t>Last but not least</w:t>
      </w:r>
      <w:proofErr w:type="gramEnd"/>
      <w:r w:rsidRPr="00115C7F">
        <w:rPr>
          <w:rStyle w:val="StyleUnderline"/>
        </w:rPr>
        <w:t>, utilities’ procurement of green electricity needs to account for a non-transitory increase in electricity consumption for new and old customers switching to a green tariff.</w:t>
      </w:r>
    </w:p>
    <w:p w14:paraId="61970FC3" w14:textId="77777777" w:rsidR="00913133" w:rsidRPr="00E936DE" w:rsidRDefault="00913133" w:rsidP="00913133"/>
    <w:p w14:paraId="7B448766" w14:textId="77777777" w:rsidR="00913133" w:rsidRPr="00B249C0" w:rsidRDefault="00913133" w:rsidP="00913133">
      <w:pPr>
        <w:pStyle w:val="Heading3"/>
      </w:pPr>
      <w:r w:rsidRPr="00B249C0">
        <w:lastRenderedPageBreak/>
        <w:t>L/ Imperialism</w:t>
      </w:r>
    </w:p>
    <w:p w14:paraId="0F0B52E9" w14:textId="77777777" w:rsidR="00913133" w:rsidRPr="00B249C0" w:rsidRDefault="00913133" w:rsidP="00913133">
      <w:pPr>
        <w:pStyle w:val="Heading4"/>
      </w:pPr>
      <w:r w:rsidRPr="00B249C0">
        <w:t xml:space="preserve">The Carbon Border Adjustments unjustly discriminates against developing nations as a form of Western economic imperialism. </w:t>
      </w:r>
    </w:p>
    <w:p w14:paraId="40787C0D" w14:textId="77777777" w:rsidR="00913133" w:rsidRPr="00B249C0" w:rsidRDefault="00913133" w:rsidP="00913133">
      <w:r w:rsidRPr="00B249C0">
        <w:rPr>
          <w:rStyle w:val="Style13ptBold"/>
        </w:rPr>
        <w:t>Ravikumar ‘20</w:t>
      </w:r>
      <w:r w:rsidRPr="00B249C0">
        <w:t xml:space="preserve"> [Arvind P.; Directs the sustainable energy development lab at Harrisburg University of Science and Technology in Pennsylvania; 7-27-2020; "Carbon border taxes are unjust"; MIT Technology Review; https://www.technologyreview.com/2020/07/27/1005641/carbon-border-taxes-eu-climate-change-opinion/; Accessed 6-30-2023; AT]</w:t>
      </w:r>
    </w:p>
    <w:p w14:paraId="693BDC88" w14:textId="77777777" w:rsidR="00913133" w:rsidRPr="00B249C0" w:rsidRDefault="00913133" w:rsidP="00913133">
      <w:pPr>
        <w:rPr>
          <w:sz w:val="16"/>
        </w:rPr>
      </w:pPr>
      <w:r w:rsidRPr="00B249C0">
        <w:rPr>
          <w:sz w:val="16"/>
        </w:rPr>
        <w:t xml:space="preserve">Although reasonable at face value, </w:t>
      </w:r>
      <w:r w:rsidRPr="00B249C0">
        <w:rPr>
          <w:rStyle w:val="StyleUnderline"/>
        </w:rPr>
        <w:t xml:space="preserve">unilateral </w:t>
      </w:r>
      <w:r w:rsidRPr="00B249C0">
        <w:rPr>
          <w:rStyle w:val="StyleUnderline"/>
          <w:highlight w:val="cyan"/>
        </w:rPr>
        <w:t>carbon border adjustments</w:t>
      </w:r>
      <w:r w:rsidRPr="00B249C0">
        <w:rPr>
          <w:rStyle w:val="StyleUnderline"/>
        </w:rPr>
        <w:t xml:space="preserve"> merely </w:t>
      </w:r>
      <w:r w:rsidRPr="00B249C0">
        <w:rPr>
          <w:rStyle w:val="StyleUnderline"/>
          <w:highlight w:val="cyan"/>
        </w:rPr>
        <w:t>represent</w:t>
      </w:r>
      <w:r w:rsidRPr="00B249C0">
        <w:rPr>
          <w:rStyle w:val="StyleUnderline"/>
        </w:rPr>
        <w:t xml:space="preserve"> the latest form of </w:t>
      </w:r>
      <w:r w:rsidRPr="00B249C0">
        <w:rPr>
          <w:rStyle w:val="Emphasis"/>
          <w:highlight w:val="cyan"/>
        </w:rPr>
        <w:t>economic imperialism</w:t>
      </w:r>
      <w:r w:rsidRPr="00B249C0">
        <w:rPr>
          <w:rStyle w:val="StyleUnderline"/>
        </w:rPr>
        <w:t xml:space="preserve"> and are </w:t>
      </w:r>
      <w:r w:rsidRPr="00B249C0">
        <w:rPr>
          <w:rStyle w:val="Emphasis"/>
          <w:highlight w:val="cyan"/>
        </w:rPr>
        <w:t>antithetical to</w:t>
      </w:r>
      <w:r w:rsidRPr="00B249C0">
        <w:rPr>
          <w:rStyle w:val="Emphasis"/>
        </w:rPr>
        <w:t xml:space="preserve"> the </w:t>
      </w:r>
      <w:r w:rsidRPr="00B249C0">
        <w:rPr>
          <w:rStyle w:val="Emphasis"/>
          <w:highlight w:val="cyan"/>
        </w:rPr>
        <w:t>principles of equity</w:t>
      </w:r>
      <w:r w:rsidRPr="00B249C0">
        <w:rPr>
          <w:rStyle w:val="StyleUnderline"/>
        </w:rPr>
        <w:t xml:space="preserve"> enshrined </w:t>
      </w:r>
      <w:r w:rsidRPr="00B249C0">
        <w:rPr>
          <w:rStyle w:val="StyleUnderline"/>
          <w:highlight w:val="cyan"/>
        </w:rPr>
        <w:t>in the Paris Agreement</w:t>
      </w:r>
      <w:r w:rsidRPr="00B249C0">
        <w:rPr>
          <w:sz w:val="16"/>
        </w:rPr>
        <w:t xml:space="preserve"> (pdf). Article 2 clearly states that the agreement “will be implemented to reflect equity and the principle of common but differentiated responsibilities.” </w:t>
      </w:r>
      <w:r w:rsidRPr="00B249C0">
        <w:rPr>
          <w:rStyle w:val="StyleUnderline"/>
        </w:rPr>
        <w:t xml:space="preserve">Without buy-in from countries like India and China, </w:t>
      </w:r>
      <w:r w:rsidRPr="00B249C0">
        <w:rPr>
          <w:rStyle w:val="StyleUnderline"/>
          <w:highlight w:val="cyan"/>
        </w:rPr>
        <w:t>carbon border adjustments</w:t>
      </w:r>
      <w:r w:rsidRPr="00B249C0">
        <w:rPr>
          <w:rStyle w:val="StyleUnderline"/>
        </w:rPr>
        <w:t xml:space="preserve"> risk </w:t>
      </w:r>
      <w:r w:rsidRPr="00B249C0">
        <w:rPr>
          <w:rStyle w:val="StyleUnderline"/>
          <w:highlight w:val="cyan"/>
        </w:rPr>
        <w:t>becoming</w:t>
      </w:r>
      <w:r w:rsidRPr="00B249C0">
        <w:rPr>
          <w:rStyle w:val="StyleUnderline"/>
        </w:rPr>
        <w:t xml:space="preserve"> a </w:t>
      </w:r>
      <w:r w:rsidRPr="00B249C0">
        <w:rPr>
          <w:rStyle w:val="Emphasis"/>
          <w:highlight w:val="cyan"/>
        </w:rPr>
        <w:t>climate-based sanctions regime</w:t>
      </w:r>
      <w:r w:rsidRPr="00B249C0">
        <w:rPr>
          <w:sz w:val="16"/>
        </w:rPr>
        <w:t>.</w:t>
      </w:r>
    </w:p>
    <w:p w14:paraId="38883721" w14:textId="77777777" w:rsidR="00913133" w:rsidRPr="00B249C0" w:rsidRDefault="00913133" w:rsidP="00913133">
      <w:pPr>
        <w:rPr>
          <w:rStyle w:val="StyleUnderline"/>
        </w:rPr>
      </w:pPr>
      <w:r w:rsidRPr="00B249C0">
        <w:rPr>
          <w:sz w:val="16"/>
        </w:rPr>
        <w:t xml:space="preserve">A short history lesson can be helpful. That </w:t>
      </w:r>
      <w:r w:rsidRPr="00B249C0">
        <w:rPr>
          <w:rStyle w:val="StyleUnderline"/>
        </w:rPr>
        <w:t xml:space="preserve">China, India, and other </w:t>
      </w:r>
      <w:r w:rsidRPr="00B249C0">
        <w:rPr>
          <w:rStyle w:val="StyleUnderline"/>
          <w:highlight w:val="cyan"/>
        </w:rPr>
        <w:t>developing countries rely on fossil fuels</w:t>
      </w:r>
      <w:r w:rsidRPr="00B249C0">
        <w:rPr>
          <w:rStyle w:val="StyleUnderline"/>
        </w:rPr>
        <w:t xml:space="preserve"> to power their economies is not an accident</w:t>
      </w:r>
      <w:r w:rsidRPr="00B249C0">
        <w:rPr>
          <w:sz w:val="16"/>
        </w:rPr>
        <w:t xml:space="preserve">. These </w:t>
      </w:r>
      <w:r w:rsidRPr="00B249C0">
        <w:rPr>
          <w:rStyle w:val="StyleUnderline"/>
        </w:rPr>
        <w:t xml:space="preserve">growth models are </w:t>
      </w:r>
      <w:r w:rsidRPr="00B249C0">
        <w:rPr>
          <w:rStyle w:val="StyleUnderline"/>
          <w:highlight w:val="cyan"/>
        </w:rPr>
        <w:t xml:space="preserve">a consequence of post–World War </w:t>
      </w:r>
      <w:r w:rsidRPr="00B249C0">
        <w:rPr>
          <w:rStyle w:val="Emphasis"/>
          <w:highlight w:val="cyan"/>
        </w:rPr>
        <w:t>global dominance by the Wes</w:t>
      </w:r>
      <w:r w:rsidRPr="00B249C0">
        <w:rPr>
          <w:rStyle w:val="StyleUnderline"/>
          <w:highlight w:val="cyan"/>
        </w:rPr>
        <w:t>t</w:t>
      </w:r>
      <w:r w:rsidRPr="00B249C0">
        <w:rPr>
          <w:rStyle w:val="StyleUnderline"/>
        </w:rPr>
        <w:t xml:space="preserve"> in economic, political, and financial spheres.</w:t>
      </w:r>
    </w:p>
    <w:p w14:paraId="5CB7D224" w14:textId="77777777" w:rsidR="00913133" w:rsidRPr="00B249C0" w:rsidRDefault="00913133" w:rsidP="00913133">
      <w:pPr>
        <w:rPr>
          <w:rStyle w:val="StyleUnderline"/>
        </w:rPr>
      </w:pPr>
      <w:r w:rsidRPr="00B249C0">
        <w:rPr>
          <w:sz w:val="16"/>
        </w:rPr>
        <w:t xml:space="preserve">Until very recently, international organizations like the World Bank Group (pdf) provided </w:t>
      </w:r>
      <w:r w:rsidRPr="00B249C0">
        <w:rPr>
          <w:rStyle w:val="StyleUnderline"/>
        </w:rPr>
        <w:t>financing to expand fossil-fuel infrastructure</w:t>
      </w:r>
      <w:r w:rsidRPr="00B249C0">
        <w:rPr>
          <w:sz w:val="16"/>
        </w:rPr>
        <w:t xml:space="preserve">, including coal-fired power plants, </w:t>
      </w:r>
      <w:r w:rsidRPr="00B249C0">
        <w:rPr>
          <w:rStyle w:val="StyleUnderline"/>
        </w:rPr>
        <w:t>in developing countries</w:t>
      </w:r>
      <w:r w:rsidRPr="00B249C0">
        <w:rPr>
          <w:sz w:val="16"/>
        </w:rPr>
        <w:t xml:space="preserve">. In those countries even today, extractive industries such as mining and oil and gas are </w:t>
      </w:r>
      <w:proofErr w:type="gramStart"/>
      <w:r w:rsidRPr="00B249C0">
        <w:rPr>
          <w:sz w:val="16"/>
        </w:rPr>
        <w:t>more often than not</w:t>
      </w:r>
      <w:proofErr w:type="gramEnd"/>
      <w:r w:rsidRPr="00B249C0">
        <w:rPr>
          <w:sz w:val="16"/>
        </w:rPr>
        <w:t xml:space="preserve"> led by multinational corporations based in the West, with the </w:t>
      </w:r>
      <w:r w:rsidRPr="00B249C0">
        <w:rPr>
          <w:rStyle w:val="StyleUnderline"/>
        </w:rPr>
        <w:t xml:space="preserve">active </w:t>
      </w:r>
      <w:r w:rsidRPr="00B249C0">
        <w:rPr>
          <w:rStyle w:val="StyleUnderline"/>
          <w:highlight w:val="cyan"/>
        </w:rPr>
        <w:t>support of Western governments</w:t>
      </w:r>
      <w:r w:rsidRPr="00B249C0">
        <w:rPr>
          <w:sz w:val="16"/>
        </w:rPr>
        <w:t xml:space="preserve">. These </w:t>
      </w:r>
      <w:r w:rsidRPr="00B249C0">
        <w:rPr>
          <w:rStyle w:val="StyleUnderline"/>
        </w:rPr>
        <w:t xml:space="preserve">investments </w:t>
      </w:r>
      <w:r w:rsidRPr="00B249C0">
        <w:rPr>
          <w:rStyle w:val="StyleUnderline"/>
          <w:highlight w:val="cyan"/>
        </w:rPr>
        <w:t xml:space="preserve">lock developing countries on a trajectory of </w:t>
      </w:r>
      <w:r w:rsidRPr="00B249C0">
        <w:rPr>
          <w:rStyle w:val="Emphasis"/>
          <w:highlight w:val="cyan"/>
        </w:rPr>
        <w:t>emissions-intensive development</w:t>
      </w:r>
      <w:r w:rsidRPr="00B249C0">
        <w:rPr>
          <w:rStyle w:val="StyleUnderline"/>
        </w:rPr>
        <w:t xml:space="preserve"> for decades to come.</w:t>
      </w:r>
    </w:p>
    <w:p w14:paraId="1305912A" w14:textId="77777777" w:rsidR="00913133" w:rsidRPr="00B249C0" w:rsidRDefault="00913133" w:rsidP="00913133">
      <w:pPr>
        <w:rPr>
          <w:sz w:val="16"/>
        </w:rPr>
      </w:pPr>
      <w:r w:rsidRPr="00B249C0">
        <w:rPr>
          <w:rStyle w:val="StyleUnderline"/>
        </w:rPr>
        <w:t>To</w:t>
      </w:r>
      <w:r w:rsidRPr="00B249C0">
        <w:rPr>
          <w:sz w:val="16"/>
        </w:rPr>
        <w:t xml:space="preserve"> actively </w:t>
      </w:r>
      <w:r w:rsidRPr="00B249C0">
        <w:rPr>
          <w:rStyle w:val="StyleUnderline"/>
        </w:rPr>
        <w:t xml:space="preserve">promote such fossil-fuel development and then </w:t>
      </w:r>
      <w:r w:rsidRPr="00B249C0">
        <w:rPr>
          <w:rStyle w:val="StyleUnderline"/>
          <w:highlight w:val="cyan"/>
        </w:rPr>
        <w:t>punish developing countries for emissions</w:t>
      </w:r>
      <w:r w:rsidRPr="00B249C0">
        <w:rPr>
          <w:rStyle w:val="StyleUnderline"/>
        </w:rPr>
        <w:t xml:space="preserve"> through carbon border adjustments </w:t>
      </w:r>
      <w:r w:rsidRPr="00B249C0">
        <w:rPr>
          <w:rStyle w:val="StyleUnderline"/>
          <w:highlight w:val="cyan"/>
        </w:rPr>
        <w:t>is</w:t>
      </w:r>
      <w:r w:rsidRPr="00B249C0">
        <w:rPr>
          <w:rStyle w:val="StyleUnderline"/>
        </w:rPr>
        <w:t xml:space="preserve">, at best, </w:t>
      </w:r>
      <w:r w:rsidRPr="00B249C0">
        <w:rPr>
          <w:rStyle w:val="Emphasis"/>
          <w:highlight w:val="cyan"/>
        </w:rPr>
        <w:t>hypocritical</w:t>
      </w:r>
      <w:r w:rsidRPr="00B249C0">
        <w:rPr>
          <w:rStyle w:val="StyleUnderline"/>
        </w:rPr>
        <w:t>.</w:t>
      </w:r>
      <w:r w:rsidRPr="00B249C0">
        <w:rPr>
          <w:sz w:val="16"/>
        </w:rPr>
        <w:t xml:space="preserve"> It’s also </w:t>
      </w:r>
      <w:r w:rsidRPr="00B249C0">
        <w:rPr>
          <w:rStyle w:val="Emphasis"/>
          <w:highlight w:val="cyan"/>
        </w:rPr>
        <w:t>unjust</w:t>
      </w:r>
      <w:r w:rsidRPr="00B249C0">
        <w:rPr>
          <w:sz w:val="16"/>
        </w:rPr>
        <w:t xml:space="preserve">. After all, these </w:t>
      </w:r>
      <w:r w:rsidRPr="00B249C0">
        <w:rPr>
          <w:rStyle w:val="StyleUnderline"/>
        </w:rPr>
        <w:t xml:space="preserve">same </w:t>
      </w:r>
      <w:r w:rsidRPr="00B249C0">
        <w:rPr>
          <w:rStyle w:val="StyleUnderline"/>
          <w:highlight w:val="cyan"/>
        </w:rPr>
        <w:t>forces of globalization</w:t>
      </w:r>
      <w:r w:rsidRPr="00B249C0">
        <w:rPr>
          <w:rStyle w:val="StyleUnderline"/>
        </w:rPr>
        <w:t xml:space="preserve"> helped the developed world shift manufacturing and </w:t>
      </w:r>
      <w:r w:rsidRPr="00B249C0">
        <w:rPr>
          <w:rStyle w:val="StyleUnderline"/>
          <w:highlight w:val="cyan"/>
        </w:rPr>
        <w:t>outsource</w:t>
      </w:r>
      <w:r w:rsidRPr="00B249C0">
        <w:rPr>
          <w:rStyle w:val="StyleUnderline"/>
        </w:rPr>
        <w:t xml:space="preserve"> its associated </w:t>
      </w:r>
      <w:r w:rsidRPr="00B249C0">
        <w:rPr>
          <w:rStyle w:val="StyleUnderline"/>
          <w:highlight w:val="cyan"/>
        </w:rPr>
        <w:t>pollution</w:t>
      </w:r>
      <w:r w:rsidRPr="00B249C0">
        <w:rPr>
          <w:rStyle w:val="StyleUnderline"/>
        </w:rPr>
        <w:t xml:space="preserve"> burdens </w:t>
      </w:r>
      <w:r w:rsidRPr="00B249C0">
        <w:rPr>
          <w:rStyle w:val="StyleUnderline"/>
          <w:highlight w:val="cyan"/>
        </w:rPr>
        <w:t>to</w:t>
      </w:r>
      <w:r w:rsidRPr="00B249C0">
        <w:rPr>
          <w:rStyle w:val="StyleUnderline"/>
        </w:rPr>
        <w:t xml:space="preserve"> China and other </w:t>
      </w:r>
      <w:r w:rsidRPr="00B249C0">
        <w:rPr>
          <w:rStyle w:val="StyleUnderline"/>
          <w:highlight w:val="cyan"/>
        </w:rPr>
        <w:t>developing countries</w:t>
      </w:r>
      <w:r w:rsidRPr="00B249C0">
        <w:rPr>
          <w:sz w:val="16"/>
          <w:highlight w:val="cyan"/>
        </w:rPr>
        <w:t>.</w:t>
      </w:r>
    </w:p>
    <w:p w14:paraId="579EA2D1" w14:textId="77777777" w:rsidR="00913133" w:rsidRPr="00B249C0" w:rsidRDefault="00913133" w:rsidP="00913133">
      <w:pPr>
        <w:rPr>
          <w:sz w:val="16"/>
        </w:rPr>
      </w:pPr>
      <w:r w:rsidRPr="00B249C0">
        <w:rPr>
          <w:sz w:val="16"/>
        </w:rPr>
        <w:t xml:space="preserve">The </w:t>
      </w:r>
      <w:r w:rsidRPr="00B249C0">
        <w:rPr>
          <w:rStyle w:val="StyleUnderline"/>
          <w:highlight w:val="cyan"/>
        </w:rPr>
        <w:t>decision to impose</w:t>
      </w:r>
      <w:r w:rsidRPr="00B249C0">
        <w:rPr>
          <w:rStyle w:val="StyleUnderline"/>
        </w:rPr>
        <w:t xml:space="preserve"> such </w:t>
      </w:r>
      <w:r w:rsidRPr="00B249C0">
        <w:rPr>
          <w:rStyle w:val="StyleUnderline"/>
          <w:highlight w:val="cyan"/>
        </w:rPr>
        <w:t xml:space="preserve">taxes on developing countries reflects the </w:t>
      </w:r>
      <w:r w:rsidRPr="00B249C0">
        <w:rPr>
          <w:rStyle w:val="Emphasis"/>
          <w:highlight w:val="cyan"/>
        </w:rPr>
        <w:t>colonial practice of wealth transfer</w:t>
      </w:r>
      <w:r w:rsidRPr="00B249C0">
        <w:rPr>
          <w:sz w:val="16"/>
        </w:rPr>
        <w:t xml:space="preserve"> from the developing to the developed world. Without due consideration to historical harms, </w:t>
      </w:r>
      <w:r w:rsidRPr="00B249C0">
        <w:rPr>
          <w:rStyle w:val="StyleUnderline"/>
          <w:highlight w:val="cyan"/>
        </w:rPr>
        <w:t xml:space="preserve">carbon border adjustments </w:t>
      </w:r>
      <w:r w:rsidRPr="00B249C0">
        <w:rPr>
          <w:rStyle w:val="Emphasis"/>
          <w:highlight w:val="cyan"/>
        </w:rPr>
        <w:t>perpetuate a cycle</w:t>
      </w:r>
      <w:r w:rsidRPr="00B249C0">
        <w:rPr>
          <w:rStyle w:val="StyleUnderline"/>
        </w:rPr>
        <w:t xml:space="preserve"> in </w:t>
      </w:r>
      <w:r w:rsidRPr="00B249C0">
        <w:rPr>
          <w:rStyle w:val="StyleUnderline"/>
          <w:highlight w:val="cyan"/>
        </w:rPr>
        <w:t>which</w:t>
      </w:r>
      <w:r w:rsidRPr="00B249C0">
        <w:rPr>
          <w:rStyle w:val="StyleUnderline"/>
        </w:rPr>
        <w:t xml:space="preserve"> the </w:t>
      </w:r>
      <w:r w:rsidRPr="00B249C0">
        <w:rPr>
          <w:rStyle w:val="StyleUnderline"/>
          <w:highlight w:val="cyan"/>
        </w:rPr>
        <w:t>developing world suffers for the</w:t>
      </w:r>
      <w:r w:rsidRPr="00B249C0">
        <w:rPr>
          <w:rStyle w:val="StyleUnderline"/>
        </w:rPr>
        <w:t xml:space="preserve"> actions of the </w:t>
      </w:r>
      <w:r w:rsidRPr="00B249C0">
        <w:rPr>
          <w:rStyle w:val="StyleUnderline"/>
          <w:highlight w:val="cyan"/>
        </w:rPr>
        <w:t>developed</w:t>
      </w:r>
      <w:r w:rsidRPr="00B249C0">
        <w:rPr>
          <w:rStyle w:val="StyleUnderline"/>
        </w:rPr>
        <w:t xml:space="preserve"> one.</w:t>
      </w:r>
    </w:p>
    <w:p w14:paraId="7BD90C5B" w14:textId="77777777" w:rsidR="00913133" w:rsidRPr="00B249C0" w:rsidRDefault="00913133" w:rsidP="00913133">
      <w:pPr>
        <w:rPr>
          <w:sz w:val="16"/>
        </w:rPr>
      </w:pPr>
      <w:r w:rsidRPr="00B249C0">
        <w:rPr>
          <w:sz w:val="16"/>
        </w:rPr>
        <w:t xml:space="preserve">In the US, which is in the process of withdrawing from the Paris Agreement, protectionist trade policies such as carbon border adjustments often find bipartisan favor. But the same </w:t>
      </w:r>
      <w:r w:rsidRPr="00B249C0">
        <w:rPr>
          <w:rStyle w:val="StyleUnderline"/>
          <w:highlight w:val="cyan"/>
        </w:rPr>
        <w:t>policymakers</w:t>
      </w:r>
      <w:r w:rsidRPr="00B249C0">
        <w:rPr>
          <w:rStyle w:val="StyleUnderline"/>
        </w:rPr>
        <w:t xml:space="preserve"> who would recognize the inequity of imposing carbon taxes on low-income Americans </w:t>
      </w:r>
      <w:r w:rsidRPr="00B249C0">
        <w:rPr>
          <w:rStyle w:val="StyleUnderline"/>
          <w:highlight w:val="cyan"/>
        </w:rPr>
        <w:t xml:space="preserve">fail to see the </w:t>
      </w:r>
      <w:r w:rsidRPr="00B249C0">
        <w:rPr>
          <w:rStyle w:val="Emphasis"/>
          <w:highlight w:val="cyan"/>
        </w:rPr>
        <w:t>injustice of penalizing developing countries</w:t>
      </w:r>
      <w:r w:rsidRPr="00B249C0">
        <w:rPr>
          <w:rStyle w:val="StyleUnderline"/>
        </w:rPr>
        <w:t xml:space="preserve"> for their emissions</w:t>
      </w:r>
      <w:r w:rsidRPr="00B249C0">
        <w:rPr>
          <w:sz w:val="16"/>
        </w:rPr>
        <w:t>.</w:t>
      </w:r>
    </w:p>
    <w:p w14:paraId="50BBF67E" w14:textId="77777777" w:rsidR="00913133" w:rsidRPr="00B249C0" w:rsidRDefault="00913133" w:rsidP="00913133"/>
    <w:p w14:paraId="55EC2E24" w14:textId="77777777" w:rsidR="00913133" w:rsidRPr="00B249C0" w:rsidRDefault="00913133" w:rsidP="00913133">
      <w:pPr>
        <w:pStyle w:val="Heading3"/>
      </w:pPr>
      <w:r w:rsidRPr="00B249C0">
        <w:lastRenderedPageBreak/>
        <w:t>Logistics</w:t>
      </w:r>
    </w:p>
    <w:p w14:paraId="60B30A45" w14:textId="77777777" w:rsidR="00913133" w:rsidRPr="00B249C0" w:rsidRDefault="00913133" w:rsidP="00913133">
      <w:pPr>
        <w:pStyle w:val="Heading4"/>
      </w:pPr>
      <w:r w:rsidRPr="00B249C0">
        <w:t xml:space="preserve">The Carbon Border Adjustment fails due to logistical barriers. </w:t>
      </w:r>
    </w:p>
    <w:p w14:paraId="4F9DE82F" w14:textId="77777777" w:rsidR="00913133" w:rsidRPr="00B249C0" w:rsidRDefault="00913133" w:rsidP="00913133">
      <w:r w:rsidRPr="00B249C0">
        <w:rPr>
          <w:rStyle w:val="Style13ptBold"/>
        </w:rPr>
        <w:t>Cohen ‘23</w:t>
      </w:r>
      <w:r w:rsidRPr="00B249C0">
        <w:t xml:space="preserve"> [Ariel Cohen; Senior Fellow at the Atlantic Council and the Founding Principal of International Market Analysis, Senior Fellow with the International </w:t>
      </w:r>
      <w:proofErr w:type="gramStart"/>
      <w:r w:rsidRPr="00B249C0">
        <w:t>Tax</w:t>
      </w:r>
      <w:proofErr w:type="gramEnd"/>
      <w:r w:rsidRPr="00B249C0">
        <w:t xml:space="preserve"> and Investment Center (ITIC) directing their Energy, Growth, and Security Program (EGS); 3-15-2023; "Bipartisan Carbon Border Adjustment Mechanism"; Forbes; https://www.forbes.com/sites/arielcohen/2023/03/15/bipartisan-carbon-border-adjustment-mechanisma-political-unicorn/; Accessed 6-30-2023; AT]</w:t>
      </w:r>
    </w:p>
    <w:p w14:paraId="77E13B39" w14:textId="77777777" w:rsidR="00913133" w:rsidRPr="00B249C0" w:rsidRDefault="00913133" w:rsidP="00913133">
      <w:pPr>
        <w:rPr>
          <w:sz w:val="16"/>
        </w:rPr>
      </w:pPr>
      <w:r w:rsidRPr="00B249C0">
        <w:rPr>
          <w:sz w:val="16"/>
        </w:rPr>
        <w:t xml:space="preserve">Despite its positives, </w:t>
      </w:r>
      <w:r w:rsidRPr="00B249C0">
        <w:rPr>
          <w:rStyle w:val="StyleUnderline"/>
          <w:highlight w:val="cyan"/>
        </w:rPr>
        <w:t>CBAM</w:t>
      </w:r>
      <w:r w:rsidRPr="00B249C0">
        <w:rPr>
          <w:rStyle w:val="StyleUnderline"/>
        </w:rPr>
        <w:t xml:space="preserve"> has several </w:t>
      </w:r>
      <w:r w:rsidRPr="00B249C0">
        <w:rPr>
          <w:rStyle w:val="StyleUnderline"/>
          <w:highlight w:val="cyan"/>
        </w:rPr>
        <w:t>challenges on</w:t>
      </w:r>
      <w:r w:rsidRPr="00B249C0">
        <w:rPr>
          <w:rStyle w:val="StyleUnderline"/>
        </w:rPr>
        <w:t xml:space="preserve"> an </w:t>
      </w:r>
      <w:r w:rsidRPr="00B249C0">
        <w:rPr>
          <w:rStyle w:val="StyleUnderline"/>
          <w:highlight w:val="cyan"/>
        </w:rPr>
        <w:t>international scale</w:t>
      </w:r>
      <w:r w:rsidRPr="00B249C0">
        <w:rPr>
          <w:rStyle w:val="StyleUnderline"/>
        </w:rPr>
        <w:t xml:space="preserve">. First, </w:t>
      </w:r>
      <w:r w:rsidRPr="00B249C0">
        <w:rPr>
          <w:rStyle w:val="StyleUnderline"/>
          <w:highlight w:val="cyan"/>
        </w:rPr>
        <w:t>tariffs</w:t>
      </w:r>
      <w:r w:rsidRPr="00B249C0">
        <w:rPr>
          <w:rStyle w:val="StyleUnderline"/>
        </w:rPr>
        <w:t xml:space="preserve"> </w:t>
      </w:r>
      <w:r w:rsidRPr="00B249C0">
        <w:rPr>
          <w:rStyle w:val="StyleUnderline"/>
          <w:highlight w:val="cyan"/>
        </w:rPr>
        <w:t>could</w:t>
      </w:r>
      <w:r w:rsidRPr="00B249C0">
        <w:rPr>
          <w:rStyle w:val="StyleUnderline"/>
        </w:rPr>
        <w:t xml:space="preserve"> further </w:t>
      </w:r>
      <w:r w:rsidRPr="00B249C0">
        <w:rPr>
          <w:rStyle w:val="Emphasis"/>
          <w:highlight w:val="cyan"/>
        </w:rPr>
        <w:t>exacerbate US-China relations</w:t>
      </w:r>
      <w:r w:rsidRPr="00B249C0">
        <w:rPr>
          <w:rStyle w:val="StyleUnderline"/>
        </w:rPr>
        <w:t xml:space="preserve"> and </w:t>
      </w:r>
      <w:r w:rsidRPr="00B249C0">
        <w:rPr>
          <w:rStyle w:val="StyleUnderline"/>
          <w:highlight w:val="cyan"/>
        </w:rPr>
        <w:t>antagonize high-emissions economies</w:t>
      </w:r>
      <w:r w:rsidRPr="00B249C0">
        <w:rPr>
          <w:rStyle w:val="StyleUnderline"/>
        </w:rPr>
        <w:t xml:space="preserve"> such as India, </w:t>
      </w:r>
      <w:r w:rsidRPr="00B249C0">
        <w:rPr>
          <w:rStyle w:val="StyleUnderline"/>
          <w:highlight w:val="cyan"/>
        </w:rPr>
        <w:t xml:space="preserve">decreasing </w:t>
      </w:r>
      <w:r w:rsidRPr="00B249C0">
        <w:rPr>
          <w:rStyle w:val="Emphasis"/>
          <w:highlight w:val="cyan"/>
        </w:rPr>
        <w:t>US</w:t>
      </w:r>
      <w:r w:rsidRPr="00B249C0">
        <w:rPr>
          <w:rStyle w:val="Emphasis"/>
        </w:rPr>
        <w:t xml:space="preserve"> diplomatic </w:t>
      </w:r>
      <w:r w:rsidRPr="00B249C0">
        <w:rPr>
          <w:rStyle w:val="Emphasis"/>
          <w:highlight w:val="cyan"/>
        </w:rPr>
        <w:t>leverage</w:t>
      </w:r>
      <w:r w:rsidRPr="00B249C0">
        <w:rPr>
          <w:sz w:val="16"/>
        </w:rPr>
        <w:t>.</w:t>
      </w:r>
    </w:p>
    <w:p w14:paraId="16A9E5FB" w14:textId="77777777" w:rsidR="00913133" w:rsidRPr="00B249C0" w:rsidRDefault="00913133" w:rsidP="00913133">
      <w:pPr>
        <w:rPr>
          <w:sz w:val="16"/>
        </w:rPr>
      </w:pPr>
      <w:r w:rsidRPr="00B249C0">
        <w:rPr>
          <w:sz w:val="16"/>
        </w:rPr>
        <w:t>Second</w:t>
      </w:r>
      <w:r w:rsidRPr="00B249C0">
        <w:rPr>
          <w:rStyle w:val="StyleUnderline"/>
        </w:rPr>
        <w:t xml:space="preserve">, insufficient </w:t>
      </w:r>
      <w:r w:rsidRPr="00B249C0">
        <w:rPr>
          <w:rStyle w:val="StyleUnderline"/>
          <w:highlight w:val="cyan"/>
        </w:rPr>
        <w:t>regulation</w:t>
      </w:r>
      <w:r w:rsidRPr="00B249C0">
        <w:rPr>
          <w:rStyle w:val="StyleUnderline"/>
        </w:rPr>
        <w:t xml:space="preserve"> could </w:t>
      </w:r>
      <w:r w:rsidRPr="00B249C0">
        <w:rPr>
          <w:rStyle w:val="StyleUnderline"/>
          <w:highlight w:val="cyan"/>
        </w:rPr>
        <w:t>incentivize</w:t>
      </w:r>
      <w:r w:rsidRPr="00B249C0">
        <w:rPr>
          <w:rStyle w:val="StyleUnderline"/>
        </w:rPr>
        <w:t xml:space="preserve"> </w:t>
      </w:r>
      <w:r w:rsidRPr="00B249C0">
        <w:rPr>
          <w:rStyle w:val="StyleUnderline"/>
          <w:highlight w:val="cyan"/>
        </w:rPr>
        <w:t xml:space="preserve">countries to </w:t>
      </w:r>
      <w:r w:rsidRPr="00B249C0">
        <w:rPr>
          <w:rStyle w:val="Emphasis"/>
          <w:highlight w:val="cyan"/>
        </w:rPr>
        <w:t>abuse the system</w:t>
      </w:r>
      <w:r w:rsidRPr="00B249C0">
        <w:rPr>
          <w:rStyle w:val="StyleUnderline"/>
        </w:rPr>
        <w:t xml:space="preserve"> and reorganize their production to export from the most efficient production lines while </w:t>
      </w:r>
      <w:r w:rsidRPr="00B249C0">
        <w:rPr>
          <w:rStyle w:val="StyleUnderline"/>
          <w:highlight w:val="cyan"/>
        </w:rPr>
        <w:t>diverting pollution towards non-CBAM</w:t>
      </w:r>
      <w:r w:rsidRPr="00B249C0">
        <w:rPr>
          <w:rStyle w:val="StyleUnderline"/>
        </w:rPr>
        <w:t xml:space="preserve">-impacted </w:t>
      </w:r>
      <w:r w:rsidRPr="00B249C0">
        <w:rPr>
          <w:rStyle w:val="StyleUnderline"/>
          <w:highlight w:val="cyan"/>
        </w:rPr>
        <w:t>exports</w:t>
      </w:r>
      <w:r w:rsidRPr="00B249C0">
        <w:rPr>
          <w:rStyle w:val="StyleUnderline"/>
        </w:rPr>
        <w:t xml:space="preserve"> and domestic products</w:t>
      </w:r>
      <w:r w:rsidRPr="00B249C0">
        <w:rPr>
          <w:sz w:val="16"/>
        </w:rPr>
        <w:t xml:space="preserve"> such as consumer products.</w:t>
      </w:r>
    </w:p>
    <w:p w14:paraId="0EE893CC" w14:textId="77777777" w:rsidR="00913133" w:rsidRPr="00B249C0" w:rsidRDefault="00913133" w:rsidP="00913133">
      <w:pPr>
        <w:rPr>
          <w:sz w:val="16"/>
        </w:rPr>
      </w:pPr>
      <w:r w:rsidRPr="00B249C0">
        <w:rPr>
          <w:sz w:val="16"/>
        </w:rPr>
        <w:t xml:space="preserve">Third, </w:t>
      </w:r>
      <w:r w:rsidRPr="00B249C0">
        <w:rPr>
          <w:rStyle w:val="StyleUnderline"/>
        </w:rPr>
        <w:t xml:space="preserve">the </w:t>
      </w:r>
      <w:r w:rsidRPr="00B249C0">
        <w:rPr>
          <w:rStyle w:val="StyleUnderline"/>
          <w:highlight w:val="cyan"/>
        </w:rPr>
        <w:t>US</w:t>
      </w:r>
      <w:r w:rsidRPr="00B249C0">
        <w:rPr>
          <w:rStyle w:val="StyleUnderline"/>
        </w:rPr>
        <w:t xml:space="preserve"> </w:t>
      </w:r>
      <w:r w:rsidRPr="00B249C0">
        <w:rPr>
          <w:rStyle w:val="StyleUnderline"/>
          <w:highlight w:val="cyan"/>
        </w:rPr>
        <w:t>would</w:t>
      </w:r>
      <w:r w:rsidRPr="00B249C0">
        <w:rPr>
          <w:rStyle w:val="StyleUnderline"/>
        </w:rPr>
        <w:t xml:space="preserve"> also </w:t>
      </w:r>
      <w:r w:rsidRPr="00B249C0">
        <w:rPr>
          <w:rStyle w:val="StyleUnderline"/>
          <w:highlight w:val="cyan"/>
        </w:rPr>
        <w:t>need to develop</w:t>
      </w:r>
      <w:r w:rsidRPr="00B249C0">
        <w:rPr>
          <w:rStyle w:val="StyleUnderline"/>
        </w:rPr>
        <w:t xml:space="preserve"> exceptions and robust </w:t>
      </w:r>
      <w:r w:rsidRPr="00B249C0">
        <w:rPr>
          <w:rStyle w:val="StyleUnderline"/>
          <w:highlight w:val="cyan"/>
        </w:rPr>
        <w:t>global financial programs for green development to mitigate</w:t>
      </w:r>
      <w:r w:rsidRPr="00B249C0">
        <w:rPr>
          <w:rStyle w:val="StyleUnderline"/>
        </w:rPr>
        <w:t xml:space="preserve"> the adverse </w:t>
      </w:r>
      <w:r w:rsidRPr="00B249C0">
        <w:rPr>
          <w:rStyle w:val="StyleUnderline"/>
          <w:highlight w:val="cyan"/>
        </w:rPr>
        <w:t>effects on the poorest countries</w:t>
      </w:r>
      <w:r w:rsidRPr="00B249C0">
        <w:rPr>
          <w:rStyle w:val="StyleUnderline"/>
        </w:rPr>
        <w:t xml:space="preserve"> </w:t>
      </w:r>
      <w:r w:rsidRPr="00B249C0">
        <w:rPr>
          <w:rStyle w:val="StyleUnderline"/>
          <w:highlight w:val="cyan"/>
        </w:rPr>
        <w:t>and</w:t>
      </w:r>
      <w:r w:rsidRPr="00B249C0">
        <w:rPr>
          <w:rStyle w:val="StyleUnderline"/>
        </w:rPr>
        <w:t xml:space="preserve"> </w:t>
      </w:r>
      <w:r w:rsidRPr="00B249C0">
        <w:rPr>
          <w:rStyle w:val="StyleUnderline"/>
          <w:highlight w:val="cyan"/>
        </w:rPr>
        <w:t>prevent</w:t>
      </w:r>
      <w:r w:rsidRPr="00B249C0">
        <w:rPr>
          <w:rStyle w:val="StyleUnderline"/>
        </w:rPr>
        <w:t xml:space="preserve"> diplomatic </w:t>
      </w:r>
      <w:r w:rsidRPr="00B249C0">
        <w:rPr>
          <w:rStyle w:val="StyleUnderline"/>
          <w:highlight w:val="cyan"/>
        </w:rPr>
        <w:t>challenges</w:t>
      </w:r>
      <w:r w:rsidRPr="00B249C0">
        <w:rPr>
          <w:rStyle w:val="StyleUnderline"/>
        </w:rPr>
        <w:t xml:space="preserve"> </w:t>
      </w:r>
      <w:r w:rsidRPr="00B249C0">
        <w:rPr>
          <w:rStyle w:val="StyleUnderline"/>
          <w:highlight w:val="cyan"/>
        </w:rPr>
        <w:t>arising</w:t>
      </w:r>
      <w:r w:rsidRPr="00B249C0">
        <w:rPr>
          <w:rStyle w:val="StyleUnderline"/>
        </w:rPr>
        <w:t xml:space="preserve"> </w:t>
      </w:r>
      <w:r w:rsidRPr="00B249C0">
        <w:rPr>
          <w:rStyle w:val="StyleUnderline"/>
          <w:highlight w:val="cyan"/>
        </w:rPr>
        <w:t>from</w:t>
      </w:r>
      <w:r w:rsidRPr="00B249C0">
        <w:rPr>
          <w:rStyle w:val="StyleUnderline"/>
        </w:rPr>
        <w:t xml:space="preserve"> the “</w:t>
      </w:r>
      <w:r w:rsidRPr="00B249C0">
        <w:rPr>
          <w:rStyle w:val="Emphasis"/>
          <w:highlight w:val="cyan"/>
        </w:rPr>
        <w:t>protectionism</w:t>
      </w:r>
      <w:r w:rsidRPr="00B249C0">
        <w:rPr>
          <w:sz w:val="16"/>
        </w:rPr>
        <w:t>” tag attached to CBAM.</w:t>
      </w:r>
    </w:p>
    <w:p w14:paraId="0B7AA2C6" w14:textId="77777777" w:rsidR="00913133" w:rsidRPr="00B249C0" w:rsidRDefault="00913133" w:rsidP="00913133">
      <w:pPr>
        <w:rPr>
          <w:sz w:val="16"/>
        </w:rPr>
      </w:pPr>
      <w:r w:rsidRPr="00B249C0">
        <w:rPr>
          <w:sz w:val="16"/>
        </w:rPr>
        <w:t xml:space="preserve">Lastly, the </w:t>
      </w:r>
      <w:r w:rsidRPr="00B249C0">
        <w:rPr>
          <w:rStyle w:val="StyleUnderline"/>
        </w:rPr>
        <w:t>adjustment mechanism is incredibly complex, with many proposed versions</w:t>
      </w:r>
      <w:r w:rsidRPr="00B249C0">
        <w:rPr>
          <w:sz w:val="16"/>
        </w:rPr>
        <w:t xml:space="preserve">. </w:t>
      </w:r>
      <w:r w:rsidRPr="00B249C0">
        <w:rPr>
          <w:rStyle w:val="StyleUnderline"/>
        </w:rPr>
        <w:t xml:space="preserve">Unfair </w:t>
      </w:r>
      <w:r w:rsidRPr="00B249C0">
        <w:rPr>
          <w:rStyle w:val="StyleUnderline"/>
          <w:highlight w:val="cyan"/>
        </w:rPr>
        <w:t>legislation</w:t>
      </w:r>
      <w:r w:rsidRPr="00B249C0">
        <w:rPr>
          <w:rStyle w:val="StyleUnderline"/>
        </w:rPr>
        <w:t xml:space="preserve">, </w:t>
      </w:r>
      <w:r w:rsidRPr="00B249C0">
        <w:rPr>
          <w:sz w:val="16"/>
        </w:rPr>
        <w:t xml:space="preserve">such as an </w:t>
      </w:r>
      <w:proofErr w:type="gramStart"/>
      <w:r w:rsidRPr="00B249C0">
        <w:rPr>
          <w:sz w:val="16"/>
        </w:rPr>
        <w:t>import-only</w:t>
      </w:r>
      <w:proofErr w:type="gramEnd"/>
      <w:r w:rsidRPr="00B249C0">
        <w:rPr>
          <w:sz w:val="16"/>
        </w:rPr>
        <w:t xml:space="preserve"> CBAM</w:t>
      </w:r>
      <w:r w:rsidRPr="00B249C0">
        <w:rPr>
          <w:rStyle w:val="StyleUnderline"/>
        </w:rPr>
        <w:t xml:space="preserve">, </w:t>
      </w:r>
      <w:r w:rsidRPr="00B249C0">
        <w:rPr>
          <w:rStyle w:val="StyleUnderline"/>
          <w:highlight w:val="cyan"/>
        </w:rPr>
        <w:t>could</w:t>
      </w:r>
      <w:r w:rsidRPr="00B249C0">
        <w:rPr>
          <w:rStyle w:val="StyleUnderline"/>
        </w:rPr>
        <w:t xml:space="preserve"> </w:t>
      </w:r>
      <w:r w:rsidRPr="00B249C0">
        <w:rPr>
          <w:rStyle w:val="Emphasis"/>
          <w:highlight w:val="cyan"/>
        </w:rPr>
        <w:t>violate commitments</w:t>
      </w:r>
      <w:r w:rsidRPr="00B249C0">
        <w:rPr>
          <w:rStyle w:val="StyleUnderline"/>
          <w:highlight w:val="cyan"/>
        </w:rPr>
        <w:t xml:space="preserve"> to the</w:t>
      </w:r>
      <w:r w:rsidRPr="00B249C0">
        <w:rPr>
          <w:rStyle w:val="StyleUnderline"/>
        </w:rPr>
        <w:t xml:space="preserve"> </w:t>
      </w:r>
      <w:r w:rsidRPr="00B249C0">
        <w:rPr>
          <w:rStyle w:val="StyleUnderline"/>
          <w:highlight w:val="cyan"/>
        </w:rPr>
        <w:t>W</w:t>
      </w:r>
      <w:r w:rsidRPr="00B249C0">
        <w:rPr>
          <w:rStyle w:val="StyleUnderline"/>
        </w:rPr>
        <w:t xml:space="preserve">orld </w:t>
      </w:r>
      <w:r w:rsidRPr="00B249C0">
        <w:rPr>
          <w:rStyle w:val="StyleUnderline"/>
          <w:highlight w:val="cyan"/>
        </w:rPr>
        <w:t>T</w:t>
      </w:r>
      <w:r w:rsidRPr="00B249C0">
        <w:rPr>
          <w:rStyle w:val="StyleUnderline"/>
        </w:rPr>
        <w:t xml:space="preserve">rade </w:t>
      </w:r>
      <w:r w:rsidRPr="00B249C0">
        <w:rPr>
          <w:rStyle w:val="StyleUnderline"/>
          <w:highlight w:val="cyan"/>
        </w:rPr>
        <w:t>O</w:t>
      </w:r>
      <w:r w:rsidRPr="00B249C0">
        <w:rPr>
          <w:rStyle w:val="StyleUnderline"/>
        </w:rPr>
        <w:t>rganization and trigger litigation</w:t>
      </w:r>
      <w:r w:rsidRPr="00B249C0">
        <w:rPr>
          <w:sz w:val="16"/>
        </w:rPr>
        <w:t>.</w:t>
      </w:r>
    </w:p>
    <w:p w14:paraId="7AC3391A" w14:textId="77777777" w:rsidR="00913133" w:rsidRPr="00B249C0" w:rsidRDefault="00913133" w:rsidP="00913133">
      <w:pPr>
        <w:rPr>
          <w:sz w:val="16"/>
        </w:rPr>
      </w:pPr>
      <w:r w:rsidRPr="00B249C0">
        <w:rPr>
          <w:sz w:val="16"/>
        </w:rPr>
        <w:t xml:space="preserve">While public support and political will exist, </w:t>
      </w:r>
      <w:r w:rsidRPr="00B249C0">
        <w:rPr>
          <w:rStyle w:val="StyleUnderline"/>
        </w:rPr>
        <w:t xml:space="preserve">the </w:t>
      </w:r>
      <w:r w:rsidRPr="00B249C0">
        <w:rPr>
          <w:rStyle w:val="Emphasis"/>
          <w:highlight w:val="cyan"/>
        </w:rPr>
        <w:t>devil is in the details</w:t>
      </w:r>
      <w:r w:rsidRPr="00B249C0">
        <w:rPr>
          <w:sz w:val="16"/>
        </w:rPr>
        <w:t xml:space="preserve">. With many possible variations of the already complex CBAM proposed, US </w:t>
      </w:r>
      <w:r w:rsidRPr="00B249C0">
        <w:rPr>
          <w:rStyle w:val="StyleUnderline"/>
        </w:rPr>
        <w:t>legislators must agree on the specifics</w:t>
      </w:r>
      <w:r w:rsidRPr="00B249C0">
        <w:rPr>
          <w:sz w:val="16"/>
        </w:rPr>
        <w:t>. Some propose wholesale carbon pricing, while others argue that existing US environmental regulations already create enough costs for firms.</w:t>
      </w:r>
    </w:p>
    <w:p w14:paraId="2E729CF9" w14:textId="77777777" w:rsidR="00913133" w:rsidRPr="00B249C0" w:rsidRDefault="00913133" w:rsidP="00913133"/>
    <w:p w14:paraId="0D5A8195" w14:textId="77777777" w:rsidR="00B039DF" w:rsidRPr="00B249C0" w:rsidRDefault="00B039DF" w:rsidP="00B039DF"/>
    <w:p w14:paraId="3A8D12B0" w14:textId="0EA81C94" w:rsidR="004A2ADA" w:rsidRPr="00B249C0" w:rsidRDefault="004A2ADA" w:rsidP="004A2ADA">
      <w:pPr>
        <w:pStyle w:val="Heading2"/>
        <w:rPr>
          <w:rFonts w:cs="Calibri"/>
        </w:rPr>
      </w:pPr>
      <w:r w:rsidRPr="00B249C0">
        <w:rPr>
          <w:rFonts w:cs="Calibri"/>
        </w:rPr>
        <w:lastRenderedPageBreak/>
        <w:t>Carbon Tax</w:t>
      </w:r>
    </w:p>
    <w:p w14:paraId="387B8522" w14:textId="7FAEAF3F" w:rsidR="00B039DF" w:rsidRPr="00B249C0" w:rsidRDefault="00B039DF" w:rsidP="004A2ADA">
      <w:pPr>
        <w:pStyle w:val="Heading3"/>
        <w:rPr>
          <w:rFonts w:cs="Calibri"/>
        </w:rPr>
      </w:pPr>
      <w:r w:rsidRPr="00B249C0">
        <w:rPr>
          <w:rFonts w:cs="Calibri"/>
        </w:rPr>
        <w:lastRenderedPageBreak/>
        <w:t xml:space="preserve">Generic </w:t>
      </w:r>
    </w:p>
    <w:p w14:paraId="5509203F" w14:textId="77777777" w:rsidR="00B039DF" w:rsidRPr="00B249C0" w:rsidRDefault="00B039DF" w:rsidP="00B039DF">
      <w:pPr>
        <w:pStyle w:val="Heading4"/>
      </w:pPr>
      <w:r w:rsidRPr="00B249C0">
        <w:t>Complexities inevitably doom the carbon tax</w:t>
      </w:r>
    </w:p>
    <w:p w14:paraId="5A26EFBF" w14:textId="77777777" w:rsidR="00B039DF" w:rsidRPr="00B249C0" w:rsidRDefault="00B039DF" w:rsidP="00B039DF">
      <w:r w:rsidRPr="00B249C0">
        <w:t>-Also indites the carbon boarder tax</w:t>
      </w:r>
    </w:p>
    <w:p w14:paraId="22C84A94" w14:textId="77777777" w:rsidR="00B039DF" w:rsidRPr="00B249C0" w:rsidRDefault="00B039DF" w:rsidP="00B039DF">
      <w:r w:rsidRPr="00B249C0">
        <w:t xml:space="preserve">Marie </w:t>
      </w:r>
      <w:proofErr w:type="spellStart"/>
      <w:r w:rsidRPr="00B249C0">
        <w:rPr>
          <w:rStyle w:val="Style13ptBold"/>
        </w:rPr>
        <w:t>Sapirie</w:t>
      </w:r>
      <w:proofErr w:type="spellEnd"/>
      <w:r w:rsidRPr="00B249C0">
        <w:t xml:space="preserve"> and David </w:t>
      </w:r>
      <w:r w:rsidRPr="00B249C0">
        <w:rPr>
          <w:rStyle w:val="Style13ptBold"/>
        </w:rPr>
        <w:t>Kreutzer</w:t>
      </w:r>
      <w:r w:rsidRPr="00B249C0">
        <w:t>, 8-13-</w:t>
      </w:r>
      <w:r w:rsidRPr="00B249C0">
        <w:rPr>
          <w:rStyle w:val="Style13ptBold"/>
        </w:rPr>
        <w:t>2021</w:t>
      </w:r>
      <w:r w:rsidRPr="00B249C0">
        <w:t>, "The Case Against A Carbon Tax," Forbes, (David Kreutzer is an economist at the Institute for Energy Research.) https://www.forbes.com/sites/taxnotes/2021/08/13/the-case-against-a-carbon-tax/?sh=16f399eb18ba, accessed 6-30-2023/</w:t>
      </w:r>
      <w:proofErr w:type="spellStart"/>
      <w:r w:rsidRPr="00B249C0">
        <w:t>hcc</w:t>
      </w:r>
      <w:proofErr w:type="spellEnd"/>
    </w:p>
    <w:p w14:paraId="78E1E196" w14:textId="77777777" w:rsidR="00B039DF" w:rsidRPr="00B249C0" w:rsidRDefault="00B039DF" w:rsidP="00B039DF">
      <w:pPr>
        <w:rPr>
          <w:sz w:val="14"/>
          <w:szCs w:val="16"/>
        </w:rPr>
      </w:pPr>
      <w:r w:rsidRPr="00B249C0">
        <w:rPr>
          <w:sz w:val="14"/>
          <w:szCs w:val="16"/>
        </w:rPr>
        <w:t xml:space="preserve">In the first of a two-episode series, Tax Notes contributing editor Marie </w:t>
      </w:r>
      <w:proofErr w:type="spellStart"/>
      <w:r w:rsidRPr="00B249C0">
        <w:rPr>
          <w:sz w:val="14"/>
          <w:szCs w:val="16"/>
        </w:rPr>
        <w:t>Sapirie</w:t>
      </w:r>
      <w:proofErr w:type="spellEnd"/>
      <w:r w:rsidRPr="00B249C0">
        <w:rPr>
          <w:sz w:val="14"/>
          <w:szCs w:val="16"/>
        </w:rPr>
        <w:t xml:space="preserve"> interviews David Kreutzer, an economist at the Institute for Energy Research, about his views on a carbon tax. David D. Stewart: Welcome to the podcast. I'm David Stewart, editor in chief of Tax Notes Today International. This week: the carbon cycle, part one. As reports of the devastating effects of climate change rise, so do the voices discussing how to tackle the anthropogenic causes of this phenomenon. One of the much discussed solutions today is a carbon tax, which would put a price on greenhouse gas emissions. To further this discussion, we'll be dedicating the next two episodes of Tax Notes Talk to the issue, highlighting both the positives and negatives of a carbon tax. This week's episode, part one, features an interview with David Kreutzer, an economist at the Institute for Energy Research. David was on the Trump presidential transition team at the Environmental Protection Agency in 2017, and previously was a senior research fellow in energy economics and climate change at the Heritage Foundation. He opposes taxing carbon emissions, which we'll get to in a minute. Next week's episode, part two, will feature an interview with </w:t>
      </w:r>
      <w:proofErr w:type="spellStart"/>
      <w:r w:rsidRPr="00B249C0">
        <w:rPr>
          <w:sz w:val="14"/>
          <w:szCs w:val="16"/>
        </w:rPr>
        <w:t>Shuting</w:t>
      </w:r>
      <w:proofErr w:type="spellEnd"/>
      <w:r w:rsidRPr="00B249C0">
        <w:rPr>
          <w:sz w:val="14"/>
          <w:szCs w:val="16"/>
        </w:rPr>
        <w:t xml:space="preserve"> Pomerleau, a climate policy analyst at the </w:t>
      </w:r>
      <w:proofErr w:type="spellStart"/>
      <w:r w:rsidRPr="00B249C0">
        <w:rPr>
          <w:sz w:val="14"/>
          <w:szCs w:val="16"/>
        </w:rPr>
        <w:t>Niskanen</w:t>
      </w:r>
      <w:proofErr w:type="spellEnd"/>
      <w:r w:rsidRPr="00B249C0">
        <w:rPr>
          <w:sz w:val="14"/>
          <w:szCs w:val="16"/>
        </w:rPr>
        <w:t xml:space="preserve"> Center, who supports a carbon tax. But before we get to our first interview, I'm joined by Tax Notes contributing editor Marie </w:t>
      </w:r>
      <w:proofErr w:type="spellStart"/>
      <w:r w:rsidRPr="00B249C0">
        <w:rPr>
          <w:sz w:val="14"/>
          <w:szCs w:val="16"/>
        </w:rPr>
        <w:t>Sapirie</w:t>
      </w:r>
      <w:proofErr w:type="spellEnd"/>
      <w:r w:rsidRPr="00B249C0">
        <w:rPr>
          <w:sz w:val="14"/>
          <w:szCs w:val="16"/>
        </w:rPr>
        <w:t xml:space="preserve"> for some background on the issue. Marie, welcome back to the podcast. Marie </w:t>
      </w:r>
      <w:proofErr w:type="spellStart"/>
      <w:r w:rsidRPr="00B249C0">
        <w:rPr>
          <w:sz w:val="14"/>
          <w:szCs w:val="16"/>
        </w:rPr>
        <w:t>Sapirie</w:t>
      </w:r>
      <w:proofErr w:type="spellEnd"/>
      <w:r w:rsidRPr="00B249C0">
        <w:rPr>
          <w:sz w:val="14"/>
          <w:szCs w:val="16"/>
        </w:rPr>
        <w:t xml:space="preserve">: Thank you. It's always good to be here. David D. Stewart: Let's begin with the basics. What is a carbon tax? Marie </w:t>
      </w:r>
      <w:proofErr w:type="spellStart"/>
      <w:r w:rsidRPr="00B249C0">
        <w:rPr>
          <w:sz w:val="14"/>
          <w:szCs w:val="16"/>
        </w:rPr>
        <w:t>Sapirie</w:t>
      </w:r>
      <w:proofErr w:type="spellEnd"/>
      <w:r w:rsidRPr="00B249C0">
        <w:rPr>
          <w:sz w:val="14"/>
          <w:szCs w:val="16"/>
        </w:rPr>
        <w:t xml:space="preserve">: The term carbon tax is essentially shorthand for a tax regime that makes it more expensive for producers of goods and services to emit greenhouse gases that contribute to global warming. Most proposals would likely also cover emissions of methane, nitrous oxide, and possibly other types of gas. Carbon dioxide is the gas that we admit the most of, according to a 2016 EPA report, and carbon dioxide emissions account for roughly 82 percent of greenhouse gases from human activities. Fluorinated gases make up a much smaller percent of emissions, but they're considered particularly potent. It might make sense to include them too. The basic idea is fairly simple. By making it more expensive to pollute, polluters will be more active in searching for ways to cut emissions, which will incentivize more innovation. They will also switch to less polluting options that are already available. In a 2016 report titled "Effective Carbon Rates: Pricing CO2 Through Taxes and Emissions Trading Systems," the OECD said that the principle appeal of using prices to induce carbon abatement is that it encourages emission reductions where they are cheapest. Both in the sense of using the cheapest available options today and steering innovation and investment towards lower carbon technologies. The thought is that a carbon tax could get us to a place where there are lower global emissions without making dramatic changes to the way many people live. This type of tax will be recognized by students of economics as a Pigouvian tax. That's a tax on the negative externalities like pollution that aren't included in the market price, but end up being absorbed by society at large. The economist Arthur Pigou recommended taxing the producers whose processes produce such negative externalities by setting a tax to equalize the marginal private cost and the marginal social cost. The idea is to correct the market failure. But note that to apply Pigou's principle requires measuring the externalities so that the tax is set appropriately. That's the general concept. But there are potential wrinkles in putting that idea into action to protect the environment. David D. Stewart: How would implementation of such a tax work? Is there an approach that's become prevalent? Marie </w:t>
      </w:r>
      <w:proofErr w:type="spellStart"/>
      <w:r w:rsidRPr="00B249C0">
        <w:rPr>
          <w:sz w:val="14"/>
          <w:szCs w:val="16"/>
        </w:rPr>
        <w:t>Sapirie</w:t>
      </w:r>
      <w:proofErr w:type="spellEnd"/>
      <w:r w:rsidRPr="00B249C0">
        <w:rPr>
          <w:sz w:val="14"/>
          <w:szCs w:val="16"/>
        </w:rPr>
        <w:t xml:space="preserve">: Implementation is one of the major open questions. How Congress might choose to design a carbon tax would necessarily drive what the implementation looks like. We don't know yet where Congress might settle on the fundamental question of whether we should have a carbon tax in the first place. As far as the design options go, the main pieces that Congress would have to decide include the rate of tax on emissions, which is an area where there's a lot of debate because where the tax rate is set changes the impact on emissions, as well as the total revenues that would be raised. Next, Congress would have to decide whether the rate should increase over time, perhaps by starting low and gradually ratcheting up to give companies some time to adjust and seek out alternatives with lower emissions. Also, where the ratcheting should stop, which depends on whether the goal is to mitigate emissions to some acceptable level or to eliminate them entirely. Another question is when to collect the tax. There are options all along the supply chain, from the point of extraction, to the point of sale of the final product to consumers, or some combination. How to provide a rebate for sequestering carbon emissions is another question. How to do a border adjustment, which is a way to prevent a carbon tax regime from resulting in American consumers shifting to purchasing more imported goods and services from places without a carbon tax and American companies from moving abroad or becoming less competitive relative to their overseas competitors. Finally, how to solve the problem of regressivity. Because </w:t>
      </w:r>
      <w:r w:rsidRPr="00B249C0">
        <w:rPr>
          <w:rStyle w:val="StyleUnderline"/>
          <w:szCs w:val="24"/>
        </w:rPr>
        <w:t>the incidence of a carbon tax would end up falling more heavily on taxpayers who consume more of their income, unless a carbon tax were enacted with some sort of rebate mechanism</w:t>
      </w:r>
      <w:r w:rsidRPr="00B249C0">
        <w:rPr>
          <w:sz w:val="14"/>
          <w:szCs w:val="16"/>
        </w:rPr>
        <w:t xml:space="preserve">. David D. Stewart: Now, you alluded to some debate on this issue in the U.S. Could you give us an idea of where the various sides stand on this issue? Marie </w:t>
      </w:r>
      <w:proofErr w:type="spellStart"/>
      <w:r w:rsidRPr="00B249C0">
        <w:rPr>
          <w:sz w:val="14"/>
          <w:szCs w:val="16"/>
        </w:rPr>
        <w:t>Sapirie</w:t>
      </w:r>
      <w:proofErr w:type="spellEnd"/>
      <w:r w:rsidRPr="00B249C0">
        <w:rPr>
          <w:sz w:val="14"/>
          <w:szCs w:val="16"/>
        </w:rPr>
        <w:t xml:space="preserve">: Perhaps the chief point of dispute is around the fact that a U.S. carbon tax regime has the potential to raise a large amount of revenue. That is either a point in favor of enacting a carbon tax or a point against it, depending on whether you agree with how the revenues might be spent. As we know, </w:t>
      </w:r>
      <w:r w:rsidRPr="00B249C0">
        <w:rPr>
          <w:rStyle w:val="StyleUnderline"/>
          <w:szCs w:val="24"/>
        </w:rPr>
        <w:t xml:space="preserve">members of Congress are frequently looking for ways to pay for items of spending that are important to them and their constituents. </w:t>
      </w:r>
      <w:r w:rsidRPr="00B249C0">
        <w:rPr>
          <w:sz w:val="14"/>
          <w:szCs w:val="16"/>
        </w:rPr>
        <w:t xml:space="preserve">This is an area of a lot of discussion. There are carbon tax proposals that rebate all of the revenue to American families, like the bipartisan climate roadmap from the Climate Leadership Council. But that's a feature of the climate tax regime that is up for discussion should Congress take it up in the future. The broader economic impact of the adding a carbon tax is another big question. A new tax would certainly have costs, but the extent of those depends on how the tax is designed. Another issue that opponents point out is that </w:t>
      </w:r>
      <w:r w:rsidRPr="00B249C0">
        <w:rPr>
          <w:rStyle w:val="StyleUnderline"/>
          <w:szCs w:val="24"/>
        </w:rPr>
        <w:t xml:space="preserve">there is uncertainty in the magnitude of the problems that climate change could cause for humans on the planet. </w:t>
      </w:r>
      <w:r w:rsidRPr="00B249C0">
        <w:rPr>
          <w:sz w:val="14"/>
          <w:szCs w:val="16"/>
        </w:rPr>
        <w:t>The argument is that t</w:t>
      </w:r>
      <w:r w:rsidRPr="00B249C0">
        <w:rPr>
          <w:rStyle w:val="StyleUnderline"/>
          <w:szCs w:val="24"/>
        </w:rPr>
        <w:t xml:space="preserve">he focus should be on building a strong economy that's better able to respond to adverse impacts of any sort, </w:t>
      </w:r>
      <w:r w:rsidRPr="00B249C0">
        <w:rPr>
          <w:sz w:val="14"/>
          <w:szCs w:val="16"/>
        </w:rPr>
        <w:t xml:space="preserve">whether from climate change or some other disaster. That uncertainty could also be a potential argument for starting with a lower rate of tax. Even if Congress were to enact a </w:t>
      </w:r>
      <w:r w:rsidRPr="00B249C0">
        <w:rPr>
          <w:sz w:val="14"/>
          <w:szCs w:val="16"/>
        </w:rPr>
        <w:lastRenderedPageBreak/>
        <w:t xml:space="preserve">carbon tax, there are of course, all of the other details in the potential design of a U.S. carbon tax that I mentioned earlier that are still debated. David D. Stewart: Now, enacting a carbon tax is not just a U.S. issue. How are other places around the globe fairing when it comes to enacting such a tax? Marie </w:t>
      </w:r>
      <w:proofErr w:type="spellStart"/>
      <w:r w:rsidRPr="00B249C0">
        <w:rPr>
          <w:sz w:val="14"/>
          <w:szCs w:val="16"/>
        </w:rPr>
        <w:t>Sapirie</w:t>
      </w:r>
      <w:proofErr w:type="spellEnd"/>
      <w:r w:rsidRPr="00B249C0">
        <w:rPr>
          <w:sz w:val="14"/>
          <w:szCs w:val="16"/>
        </w:rPr>
        <w:t xml:space="preserve">: </w:t>
      </w:r>
      <w:r w:rsidRPr="00B249C0">
        <w:rPr>
          <w:rStyle w:val="StyleUnderline"/>
          <w:szCs w:val="24"/>
        </w:rPr>
        <w:t>In order to achieve the beneficial effects of reducing greenhouse gas emissions, there would need to be some sort of coordination around the world so that the sources of emissions aren't simply shifted to jurisdictions where it's less expensive to emit.</w:t>
      </w:r>
      <w:r w:rsidRPr="00B249C0">
        <w:rPr>
          <w:sz w:val="14"/>
          <w:szCs w:val="16"/>
        </w:rPr>
        <w:t xml:space="preserve"> According to the World Bank's carbon pricing dashboard, 45 national jurisdictions have carbon pricing initiatives today, which is far from 100 percent of countries in the world. Some countries have adopted emissions trading systems instead of carbon taxes. That's another type of market-based approach that is sometimes called cap and trade. Of the countries that have implemented carbon tax programs, some have been around longer than others. Finland, Poland, Norway, Sweden, Denmark, the Netherlands, and Germany all introduced taxes on carbon in the 1990s. The results of these taxes in lowering emissions are kind of mixed. According to data from the World Bank, on a per capita basis, </w:t>
      </w:r>
      <w:r w:rsidRPr="00B249C0">
        <w:rPr>
          <w:rStyle w:val="StyleUnderline"/>
          <w:szCs w:val="24"/>
        </w:rPr>
        <w:t>carbon dioxide emissions actually increased a bit Norway</w:t>
      </w:r>
      <w:r w:rsidRPr="00B249C0">
        <w:rPr>
          <w:sz w:val="14"/>
          <w:szCs w:val="16"/>
        </w:rPr>
        <w:t xml:space="preserve"> between 1990 and 2015. They stayed about the same in the Netherlands, during the same time. They dipped in Germany, went down in Finland, Poland, and Sweden, and dropped dramatically in Denmark. It should be noted that Sweden started out much lower than the others. But even with its success, Denmark remained above the world average, and also above other European countries like France and Spain. By comparison, Belgium dropped its emissions during the same period in a pattern that was similar to Finland's, but they didn't have a carbon tax. One of the interesting points about Denmark's achievement was that part of the revenue was used to provide subsidies for technologies with lower environmental impacts. Since the first carbon taxes were introduced in the 1990s, there's been slow but steady growth in the number of taxes introduced around the world. Most recently in July, the European Union released a plan to impose a fee on imports of certain products as part of its climate package. That could be an opening for more global coordination on the cost of carbon. David D. Stewart: Now, you interviewed both David and </w:t>
      </w:r>
      <w:proofErr w:type="spellStart"/>
      <w:r w:rsidRPr="00B249C0">
        <w:rPr>
          <w:sz w:val="14"/>
          <w:szCs w:val="16"/>
        </w:rPr>
        <w:t>Shuting</w:t>
      </w:r>
      <w:proofErr w:type="spellEnd"/>
      <w:r w:rsidRPr="00B249C0">
        <w:rPr>
          <w:sz w:val="14"/>
          <w:szCs w:val="16"/>
        </w:rPr>
        <w:t xml:space="preserve"> on this issue. Could you give us some highlights of your interview with David? Marie </w:t>
      </w:r>
      <w:proofErr w:type="spellStart"/>
      <w:r w:rsidRPr="00B249C0">
        <w:rPr>
          <w:sz w:val="14"/>
          <w:szCs w:val="16"/>
        </w:rPr>
        <w:t>Sapirie</w:t>
      </w:r>
      <w:proofErr w:type="spellEnd"/>
      <w:r w:rsidRPr="00B249C0">
        <w:rPr>
          <w:sz w:val="14"/>
          <w:szCs w:val="16"/>
        </w:rPr>
        <w:t xml:space="preserve">: David discussed why he doesn't support carbon taxes as a climate policy tool. He doesn't dispute that human greenhouse gas emissions have caused and continue to cause global warming. </w:t>
      </w:r>
      <w:r w:rsidRPr="00B249C0">
        <w:rPr>
          <w:rStyle w:val="StyleUnderline"/>
          <w:szCs w:val="24"/>
        </w:rPr>
        <w:t>The problem is the implementation of the carbon tax and the ways that could go wrong.</w:t>
      </w:r>
      <w:r w:rsidRPr="00B249C0">
        <w:rPr>
          <w:sz w:val="14"/>
          <w:szCs w:val="16"/>
        </w:rPr>
        <w:t xml:space="preserve"> David D. Stewart: All right, we'll go to that interview. Marie </w:t>
      </w:r>
      <w:proofErr w:type="spellStart"/>
      <w:r w:rsidRPr="00B249C0">
        <w:rPr>
          <w:sz w:val="14"/>
          <w:szCs w:val="16"/>
        </w:rPr>
        <w:t>Sapirie</w:t>
      </w:r>
      <w:proofErr w:type="spellEnd"/>
      <w:r w:rsidRPr="00B249C0">
        <w:rPr>
          <w:sz w:val="14"/>
          <w:szCs w:val="16"/>
        </w:rPr>
        <w:t xml:space="preserve">: Thank you, David, for joining me today to talk about climate policy and how the tax laws might or might not be used to put limits on carbon dioxide and other greenhouse gas emissions. David Kreutzer: Thanks for having me on. Marie </w:t>
      </w:r>
      <w:proofErr w:type="spellStart"/>
      <w:r w:rsidRPr="00B249C0">
        <w:rPr>
          <w:sz w:val="14"/>
          <w:szCs w:val="16"/>
        </w:rPr>
        <w:t>Sapirie</w:t>
      </w:r>
      <w:proofErr w:type="spellEnd"/>
      <w:r w:rsidRPr="00B249C0">
        <w:rPr>
          <w:sz w:val="14"/>
          <w:szCs w:val="16"/>
        </w:rPr>
        <w:t xml:space="preserve">: Proposals for imposing federal taxes on greenhouse gas emissions have been around for quite a while, but none of them have been put into effect in the U.S. There are a number of reasons for that. Today we'll go over the history of carbon tax proposals. Then we'll cover the role of economic analysis in designing policies to regulate greenhouse gas emissions and what that can tell us about the frameworks legislators might select to accomplish emissions reduction goals. Finally, we'll take a look at some of the challenges in implementing a carbon tax and consider alternatives. To get started, would you give us a brief history of carbon tax proposals, including where they came from and how interest in them has evolved over time? David Kreutzer: The basic theory of the carbon tax comes from Pigou, an economist who was around 100 years ago. His argument was that you have these market imperfections called an externality. With carbon, we call it the social cost, which is somewhat misleading. What he said is we can have an offsetting tax that would bring the market back to, in essence, perfection. Where marginal benefits when you include all the benefits equals marginal costs when you include all the costs. Economists have loved this. There has been a century of dissertations and theses written on finding market imperfections and correcting them with the exact right tax. That's the economic theory. </w:t>
      </w:r>
      <w:r w:rsidRPr="00B249C0">
        <w:rPr>
          <w:u w:val="single"/>
        </w:rPr>
        <w:t xml:space="preserve">There really haven't been many successful uses of these </w:t>
      </w:r>
      <w:r w:rsidRPr="00B249C0">
        <w:rPr>
          <w:sz w:val="20"/>
          <w:szCs w:val="20"/>
          <w:u w:val="single"/>
        </w:rPr>
        <w:t xml:space="preserve">offsetting </w:t>
      </w:r>
      <w:r w:rsidRPr="00B249C0">
        <w:rPr>
          <w:u w:val="single"/>
        </w:rPr>
        <w:t>taxes. There are few, but in the carbon area, none of them have been implemented.</w:t>
      </w:r>
      <w:r w:rsidRPr="00B249C0">
        <w:rPr>
          <w:sz w:val="14"/>
        </w:rPr>
        <w:t xml:space="preserve"> </w:t>
      </w:r>
      <w:r w:rsidRPr="00B249C0">
        <w:rPr>
          <w:sz w:val="14"/>
          <w:szCs w:val="16"/>
        </w:rPr>
        <w:t xml:space="preserve">You could say that the [British thermal unit] tax that Al Gore tried to get through in the 1990s was a sort of carbon tax. It turned out to be very, very unpopular. Right after the Obama administration came in office, there was something called cap and trade, which would have features similar to a carbon tax. Then in 2010, the Kerry-Lieberman bill was more explicitly a carbon tax. People have been talking about it because you can draw such nice economic diagrams to show how wonderful it would be if you knew exactly what the tax level should be and if the implementation was costless. Marie </w:t>
      </w:r>
      <w:proofErr w:type="spellStart"/>
      <w:r w:rsidRPr="00B249C0">
        <w:rPr>
          <w:sz w:val="14"/>
          <w:szCs w:val="16"/>
        </w:rPr>
        <w:t>Sapirie</w:t>
      </w:r>
      <w:proofErr w:type="spellEnd"/>
      <w:r w:rsidRPr="00B249C0">
        <w:rPr>
          <w:sz w:val="14"/>
          <w:szCs w:val="16"/>
        </w:rPr>
        <w:t xml:space="preserve">: Setting the level of tax for a potential carbon tax is one of the major questions that policymakers would have to confront in designing any new tax. You've written about the difficulties in performing economic analysis on climate policies. Would you tell us about why that is and how economic analysis should be used to help shape the appropriate policy response? David Kreutzer: What the policymakers would use as the guide for the level of the carbon tax is something called the social cost of carbon. There are some economists, one who won a Nobel prize, who have put together models where they try to estimate what the damage is for each ton of CO2 that's emitted now if you look at the damages over the next several centuries, and sometimes even thousands of years, which in my opinion, is laughable to try to do that. The way they do that is they use the climate models and say, "Well, this much additional CO2 will lead to this much warming, which will lead to this much more sea level rise. And, perhaps, some higher level of winds and hurricanes." Though, we haven't really seen that yet. Then they translate that into economic damages. Then they discount it to bring it back to the future, saying, "OK, if there's going to be $10,000 worth of damage in 150 years from a ton of CO2 emitted today, how much would we be willing to spend to cut that CO2 today?" You want to compare it to, well, what if we made another investment that could generate $10,000 worth of benefits in 150 years? How much would we have to invest to get that benefit? You wouldn't want to spend more than that on the climate benefit. In any event, that discount rate is a huge area of controversy. But that's just one of them. </w:t>
      </w:r>
      <w:r w:rsidRPr="00B249C0">
        <w:rPr>
          <w:sz w:val="20"/>
          <w:szCs w:val="20"/>
          <w:u w:val="single"/>
        </w:rPr>
        <w:t>Trying to actually figure out where the economy is going and how much damage global warming is going to do is a nearly impossible task</w:t>
      </w:r>
      <w:r w:rsidRPr="00B249C0">
        <w:rPr>
          <w:sz w:val="14"/>
          <w:szCs w:val="16"/>
        </w:rPr>
        <w:t xml:space="preserve">. Marie </w:t>
      </w:r>
      <w:proofErr w:type="spellStart"/>
      <w:r w:rsidRPr="00B249C0">
        <w:rPr>
          <w:sz w:val="14"/>
          <w:szCs w:val="16"/>
        </w:rPr>
        <w:t>Sapirie</w:t>
      </w:r>
      <w:proofErr w:type="spellEnd"/>
      <w:r w:rsidRPr="00B249C0">
        <w:rPr>
          <w:sz w:val="14"/>
          <w:szCs w:val="16"/>
        </w:rPr>
        <w:t xml:space="preserve">: Turning to the existing carbon tax proposals. A critique of them generally is that </w:t>
      </w:r>
      <w:r w:rsidRPr="00B249C0">
        <w:rPr>
          <w:sz w:val="20"/>
          <w:szCs w:val="20"/>
          <w:u w:val="single"/>
        </w:rPr>
        <w:t>they will introduce complexity and administrative burdens</w:t>
      </w:r>
      <w:r w:rsidRPr="00B249C0">
        <w:rPr>
          <w:sz w:val="14"/>
          <w:szCs w:val="16"/>
        </w:rPr>
        <w:t xml:space="preserve">. They're also potentially </w:t>
      </w:r>
      <w:r w:rsidRPr="00B249C0">
        <w:rPr>
          <w:sz w:val="20"/>
          <w:szCs w:val="20"/>
          <w:u w:val="single"/>
        </w:rPr>
        <w:t>regressive and less rebated to lower income taxpayers in some way, and are economically disruptive</w:t>
      </w:r>
      <w:r w:rsidRPr="00B249C0">
        <w:rPr>
          <w:sz w:val="14"/>
          <w:szCs w:val="16"/>
        </w:rPr>
        <w:t xml:space="preserve">. Could you tell us about the challenges to implementing a carbon tax that need to be considered? David Kreutzer: Pretty much </w:t>
      </w:r>
      <w:r w:rsidRPr="00B249C0">
        <w:rPr>
          <w:sz w:val="20"/>
          <w:szCs w:val="20"/>
          <w:u w:val="single"/>
        </w:rPr>
        <w:t xml:space="preserve">anything that raises energy costs is going to be regressive because people with lower income spend a higher percentage of their income on energy, on gasoline, on heating, and so on. </w:t>
      </w:r>
      <w:r w:rsidRPr="00B249C0">
        <w:rPr>
          <w:sz w:val="14"/>
          <w:szCs w:val="16"/>
        </w:rPr>
        <w:t xml:space="preserve">A carbon tax would be no different than just simply any regulation that would do the same thing. The other complexities are </w:t>
      </w:r>
      <w:r w:rsidRPr="00B249C0">
        <w:rPr>
          <w:sz w:val="20"/>
          <w:szCs w:val="20"/>
          <w:u w:val="single"/>
        </w:rPr>
        <w:t>where do you charge the tax?</w:t>
      </w:r>
      <w:r w:rsidRPr="00B249C0">
        <w:rPr>
          <w:sz w:val="14"/>
          <w:szCs w:val="16"/>
        </w:rPr>
        <w:t xml:space="preserve"> You could imagine the carbon tax proposal being similar to the cap and trade proposal, where they looked at oil and petroleum refiners, taxing the refiners, taxing natural gas producers, and taxing coal at the mine mouth. But there is also going to be problems with </w:t>
      </w:r>
      <w:r w:rsidRPr="00B249C0">
        <w:rPr>
          <w:sz w:val="20"/>
          <w:szCs w:val="20"/>
          <w:u w:val="single"/>
        </w:rPr>
        <w:t>what you do with people who are doing offsets</w:t>
      </w:r>
      <w:r w:rsidRPr="00B249C0">
        <w:rPr>
          <w:sz w:val="14"/>
          <w:szCs w:val="16"/>
        </w:rPr>
        <w:t xml:space="preserve">. Certainly that's going to be part of it because </w:t>
      </w:r>
      <w:r w:rsidRPr="00B249C0">
        <w:rPr>
          <w:sz w:val="20"/>
          <w:szCs w:val="20"/>
          <w:u w:val="single"/>
        </w:rPr>
        <w:t>Wall Street wants to have something to trade</w:t>
      </w:r>
      <w:r w:rsidRPr="00B249C0">
        <w:rPr>
          <w:sz w:val="14"/>
          <w:szCs w:val="16"/>
        </w:rPr>
        <w:t xml:space="preserve">. Then you get up, well, how </w:t>
      </w:r>
      <w:r w:rsidRPr="00B249C0">
        <w:rPr>
          <w:sz w:val="14"/>
          <w:szCs w:val="16"/>
        </w:rPr>
        <w:lastRenderedPageBreak/>
        <w:t xml:space="preserve">much carbon is saved by a farmer that uses no till in Iowa that otherwise was going to use a plow? All of that introduces scientific complexity, as well as just administrative complexity. </w:t>
      </w:r>
      <w:r w:rsidRPr="00B249C0">
        <w:rPr>
          <w:u w:val="single"/>
        </w:rPr>
        <w:t>They're also simply administrative costs. Any tax has administrative costs.</w:t>
      </w:r>
      <w:r w:rsidRPr="00B249C0">
        <w:rPr>
          <w:sz w:val="14"/>
          <w:szCs w:val="16"/>
        </w:rPr>
        <w:t xml:space="preserve"> You'd want to look at whether </w:t>
      </w:r>
      <w:r w:rsidRPr="00B249C0">
        <w:rPr>
          <w:u w:val="single"/>
        </w:rPr>
        <w:t>those would be significant compared to whatever benefit you're trying to provide</w:t>
      </w:r>
      <w:r w:rsidRPr="00B249C0">
        <w:rPr>
          <w:sz w:val="14"/>
          <w:szCs w:val="16"/>
        </w:rPr>
        <w:t xml:space="preserve"> and the problem of people viewing the carbon tax not as a market efficiency generator, but as a revenue generator. Marie </w:t>
      </w:r>
      <w:proofErr w:type="spellStart"/>
      <w:r w:rsidRPr="00B249C0">
        <w:rPr>
          <w:sz w:val="14"/>
          <w:szCs w:val="16"/>
        </w:rPr>
        <w:t>Sapirie</w:t>
      </w:r>
      <w:proofErr w:type="spellEnd"/>
      <w:r w:rsidRPr="00B249C0">
        <w:rPr>
          <w:sz w:val="14"/>
          <w:szCs w:val="16"/>
        </w:rPr>
        <w:t xml:space="preserve">: </w:t>
      </w:r>
      <w:r w:rsidRPr="00B249C0">
        <w:rPr>
          <w:u w:val="single"/>
        </w:rPr>
        <w:t>Are there ways to avoid</w:t>
      </w:r>
      <w:r w:rsidRPr="00B249C0">
        <w:rPr>
          <w:sz w:val="14"/>
          <w:szCs w:val="16"/>
        </w:rPr>
        <w:t xml:space="preserve"> or to minimize some of </w:t>
      </w:r>
      <w:r w:rsidRPr="00B249C0">
        <w:rPr>
          <w:u w:val="single"/>
        </w:rPr>
        <w:t xml:space="preserve">the </w:t>
      </w:r>
      <w:r w:rsidRPr="00B249C0">
        <w:rPr>
          <w:sz w:val="14"/>
          <w:szCs w:val="16"/>
        </w:rPr>
        <w:t xml:space="preserve">potential </w:t>
      </w:r>
      <w:r w:rsidRPr="00B249C0">
        <w:rPr>
          <w:u w:val="single"/>
        </w:rPr>
        <w:t>problems</w:t>
      </w:r>
      <w:r w:rsidRPr="00B249C0">
        <w:rPr>
          <w:sz w:val="14"/>
          <w:szCs w:val="16"/>
        </w:rPr>
        <w:t xml:space="preserve"> with the implementation of a carbon tax? David Kreutzer: </w:t>
      </w:r>
      <w:r w:rsidRPr="00B249C0">
        <w:rPr>
          <w:u w:val="single"/>
        </w:rPr>
        <w:t xml:space="preserve">I think it's difficult to avoid the ones that I just laid out. </w:t>
      </w:r>
      <w:r w:rsidRPr="00B249C0">
        <w:rPr>
          <w:sz w:val="14"/>
          <w:szCs w:val="16"/>
        </w:rPr>
        <w:t xml:space="preserve">Economists have a bad habit of coming up with wonderful ideas that work in the abstract and ignore the politics of actually getting them implemented. One of my professors won a Nobel Prize doing something called public choice and saying, "You need to look at what are the political incentives that come around with these various tools that you want to implement." I did some modeling of the revenue part of a carbon tax with some colleagues when I was at the Heritage Foundation. Even </w:t>
      </w:r>
      <w:r w:rsidRPr="00B249C0">
        <w:rPr>
          <w:u w:val="single"/>
        </w:rPr>
        <w:t>a carbon tax of $25, $30</w:t>
      </w:r>
      <w:r w:rsidRPr="00B249C0">
        <w:rPr>
          <w:sz w:val="14"/>
          <w:szCs w:val="16"/>
        </w:rPr>
        <w:t xml:space="preserve">, growing by the rate of interest, generates hundreds of billions of dollars a year in revenue. It also does </w:t>
      </w:r>
      <w:r w:rsidRPr="00B249C0">
        <w:rPr>
          <w:u w:val="single"/>
        </w:rPr>
        <w:t>hundreds of billions of dollars of economic damage to the economy each year</w:t>
      </w:r>
      <w:r w:rsidRPr="00B249C0">
        <w:rPr>
          <w:sz w:val="14"/>
          <w:szCs w:val="16"/>
        </w:rPr>
        <w:t xml:space="preserve">. If the solution to a problem is going to fund your pet project, you're much more likely to believe there is that problem. I think we see that. People on Capitol Hill talk about we need to fix the climate problem, but they're really excited about the revenue. Marie </w:t>
      </w:r>
      <w:proofErr w:type="spellStart"/>
      <w:r w:rsidRPr="00B249C0">
        <w:rPr>
          <w:sz w:val="14"/>
          <w:szCs w:val="16"/>
        </w:rPr>
        <w:t>Sapirie</w:t>
      </w:r>
      <w:proofErr w:type="spellEnd"/>
      <w:r w:rsidRPr="00B249C0">
        <w:rPr>
          <w:sz w:val="14"/>
          <w:szCs w:val="16"/>
        </w:rPr>
        <w:t xml:space="preserve">: Recent carbon tax proposals include a border adjustment. An export rebate coupled with an import tax equal to the domestic tax. What are the merits and the potential problems in that approach? David Kreutzer: Yeah, that maybe is the most compelling sounding part of this thing. But it is, I think, the most dangerous. </w:t>
      </w:r>
      <w:r w:rsidRPr="00B249C0">
        <w:rPr>
          <w:u w:val="single"/>
        </w:rPr>
        <w:t>It is a constant battle to keep people that want tariffs and other trade restrictions at bay</w:t>
      </w:r>
      <w:r w:rsidRPr="00B249C0">
        <w:rPr>
          <w:sz w:val="14"/>
          <w:szCs w:val="16"/>
        </w:rPr>
        <w:t xml:space="preserve">. There are always special interests that want to protect whatever their industry is or whatever their product is. It's an almost impossible task for economists to keep that as low as possible. </w:t>
      </w:r>
      <w:r w:rsidRPr="00B249C0">
        <w:rPr>
          <w:u w:val="single"/>
        </w:rPr>
        <w:t xml:space="preserve">This carbon border adjustment would be very, very difficult to set up. I mean, you'd have to know, for instance, if you're bringing in a car from Japan, how much of a carbon tax did they have in Japan? Did they import something from Korea where they had a different carbon tax? Did they use steel from some other country? What's the carbon content that hasn't been taxed and all of these products that are coming in? </w:t>
      </w:r>
      <w:r w:rsidRPr="00B249C0">
        <w:rPr>
          <w:sz w:val="14"/>
          <w:szCs w:val="16"/>
        </w:rPr>
        <w:t xml:space="preserve">There are going to be </w:t>
      </w:r>
      <w:r w:rsidRPr="00B249C0">
        <w:rPr>
          <w:u w:val="single"/>
        </w:rPr>
        <w:t>lobbyists</w:t>
      </w:r>
      <w:r w:rsidRPr="00B249C0">
        <w:rPr>
          <w:sz w:val="14"/>
          <w:szCs w:val="16"/>
        </w:rPr>
        <w:t xml:space="preserve"> who are going to go out and </w:t>
      </w:r>
      <w:r w:rsidRPr="00B249C0">
        <w:rPr>
          <w:u w:val="single"/>
        </w:rPr>
        <w:t>say, "Our competitors' imports actually have more carbon than they claim."</w:t>
      </w:r>
      <w:r w:rsidRPr="00B249C0">
        <w:rPr>
          <w:sz w:val="14"/>
          <w:szCs w:val="16"/>
        </w:rPr>
        <w:t xml:space="preserve"> </w:t>
      </w:r>
      <w:r w:rsidRPr="00B249C0">
        <w:rPr>
          <w:u w:val="single"/>
        </w:rPr>
        <w:t xml:space="preserve">There are going to be lawsuits. There's going to be all sorts of rent-seeking and lobbying going on. </w:t>
      </w:r>
      <w:r w:rsidRPr="00B249C0">
        <w:rPr>
          <w:sz w:val="14"/>
          <w:szCs w:val="16"/>
        </w:rPr>
        <w:t xml:space="preserve">Once you get that in place, I think that would be the most difficult thing to unwind. </w:t>
      </w:r>
      <w:r w:rsidRPr="00B249C0">
        <w:rPr>
          <w:u w:val="single"/>
        </w:rPr>
        <w:t>It's very, very difficult to get rid of tariffs because of</w:t>
      </w:r>
      <w:r w:rsidRPr="00B249C0">
        <w:rPr>
          <w:sz w:val="14"/>
          <w:szCs w:val="16"/>
        </w:rPr>
        <w:t xml:space="preserve"> what we call the </w:t>
      </w:r>
      <w:r w:rsidRPr="00B249C0">
        <w:rPr>
          <w:u w:val="single"/>
        </w:rPr>
        <w:t>special interests effect</w:t>
      </w:r>
      <w:r w:rsidRPr="00B249C0">
        <w:rPr>
          <w:sz w:val="14"/>
          <w:szCs w:val="16"/>
        </w:rPr>
        <w:t xml:space="preserve">. The benefits are narrowly focused and the costs are spread out so there's not much organized opposition to them. I think that </w:t>
      </w:r>
      <w:r w:rsidRPr="00B249C0">
        <w:rPr>
          <w:u w:val="single"/>
        </w:rPr>
        <w:t>the carbon border adjustment tax — that tariff — is the scariest of the proposals</w:t>
      </w:r>
      <w:r w:rsidRPr="00B249C0">
        <w:rPr>
          <w:sz w:val="14"/>
          <w:szCs w:val="16"/>
        </w:rPr>
        <w:t xml:space="preserve"> that they've put out. Marie </w:t>
      </w:r>
      <w:proofErr w:type="spellStart"/>
      <w:r w:rsidRPr="00B249C0">
        <w:rPr>
          <w:sz w:val="14"/>
          <w:szCs w:val="16"/>
        </w:rPr>
        <w:t>Sapirie</w:t>
      </w:r>
      <w:proofErr w:type="spellEnd"/>
      <w:r w:rsidRPr="00B249C0">
        <w:rPr>
          <w:sz w:val="14"/>
          <w:szCs w:val="16"/>
        </w:rPr>
        <w:t xml:space="preserve">: To conclude, what are the alternatives to a carbon tax that policymakers should consider? David Kreutzer: I believe that manmade emissions of greenhouse gases have caused warming of the earth and will continue to do so. </w:t>
      </w:r>
      <w:r w:rsidRPr="00B249C0">
        <w:rPr>
          <w:u w:val="single"/>
        </w:rPr>
        <w:t>I'm also convinced that we're not heading to an existential threat</w:t>
      </w:r>
      <w:r w:rsidRPr="00B249C0">
        <w:rPr>
          <w:sz w:val="14"/>
          <w:szCs w:val="16"/>
        </w:rPr>
        <w:t xml:space="preserve">. For instance, even the Intergovernmental Panel on Climate Change knows that we don't have any upward trend in hurricanes, floods, droughts. The National Oceanic and Atmospheric Administration says, looking at the tornadoes, there's no upward trend in tornadoes, after you adjust for the fact that we've been using radar to find them lately. I don't think the climate problem is as scary as the solutions they're offering. Even if it were, you can look and see, well, what would happen if we got rid of all CO2 emissions in the U.S. altogether? It has a pretty minor effect on whatever global warming there might be, less than two tenths of a degree. You can do that for the whole developed world and you might get something of four tenths of a degree reduction. That's talking about getting rid of all CO2 emissions, which isn't going to happen. What you have to do is impose what I would consider some fairly draconian restrictions on the growth of CO2 from the developing world. People that hardly produce any CO2 at the moment who are desperately poor, who need affordable energy. What I'm getting around to saying is I think what we need to do is promote economic growth, not just in the U.S., but worldwide. The impact of the climate will be something that rich people can adapt to. The projections for world income per capita world income by the end of this century would be four, five, six times what it is now and the more so for the developing world. If we do nothing, we'll still do a lot. People will still build stronger houses. People will continue to build the sand up on the beaches as they already do. We will make adaptations that will happen without any policies. But I think </w:t>
      </w:r>
      <w:r w:rsidRPr="00B249C0">
        <w:rPr>
          <w:u w:val="single"/>
        </w:rPr>
        <w:t>it's a mistake to impose significant economic costs for almost trivial impact on global warming</w:t>
      </w:r>
      <w:r w:rsidRPr="00B249C0">
        <w:rPr>
          <w:sz w:val="14"/>
          <w:szCs w:val="16"/>
        </w:rPr>
        <w:t xml:space="preserve">. I also think it's totally disingenuous to call climate change the greatest threat of the 21st century. I think poverty is a bigger threat. I think the potential of crazy world leaders with nuclear weapons on intercontinental ballistic missiles is a huge problem. But whatever problems we're going to come up with, the richer we are, the better we handle them. That's absolutely crystal clear. You can look at the people that do this research. They say that the problems of climate are not that much for rich countries. If we allow economic growth to continue and to increase, in an absolute sense, all the countries are going to be rich in 150 years. </w:t>
      </w:r>
    </w:p>
    <w:p w14:paraId="0D74CDD5" w14:textId="77777777" w:rsidR="00B039DF" w:rsidRPr="00B249C0" w:rsidRDefault="00B039DF" w:rsidP="00B039DF"/>
    <w:p w14:paraId="62978CC3" w14:textId="187A8A1F" w:rsidR="00B039DF" w:rsidRDefault="00B039DF" w:rsidP="004A2ADA">
      <w:pPr>
        <w:pStyle w:val="Heading3"/>
        <w:rPr>
          <w:rFonts w:cs="Calibri"/>
        </w:rPr>
      </w:pPr>
      <w:r w:rsidRPr="00B249C0">
        <w:rPr>
          <w:rFonts w:cs="Calibri"/>
        </w:rPr>
        <w:lastRenderedPageBreak/>
        <w:t xml:space="preserve">Inequality </w:t>
      </w:r>
    </w:p>
    <w:p w14:paraId="7305656C" w14:textId="77777777" w:rsidR="00A96A29" w:rsidRPr="00DA13F6" w:rsidRDefault="00A96A29" w:rsidP="00A96A29">
      <w:pPr>
        <w:pStyle w:val="Heading4"/>
        <w:rPr>
          <w:rStyle w:val="Style13ptBold"/>
          <w:b/>
        </w:rPr>
      </w:pPr>
      <w:r w:rsidRPr="00DA13F6">
        <w:rPr>
          <w:rStyle w:val="Style13ptBold"/>
          <w:b/>
        </w:rPr>
        <w:t xml:space="preserve">Carbon tax fails – worsens inequality, charges the poor, and does nothing to solve </w:t>
      </w:r>
      <w:proofErr w:type="gramStart"/>
      <w:r w:rsidRPr="00DA13F6">
        <w:rPr>
          <w:rStyle w:val="Style13ptBold"/>
          <w:b/>
        </w:rPr>
        <w:t>climate</w:t>
      </w:r>
      <w:proofErr w:type="gramEnd"/>
    </w:p>
    <w:p w14:paraId="3110C3E4" w14:textId="77777777" w:rsidR="00A96A29" w:rsidRPr="00CC160E" w:rsidRDefault="00A96A29" w:rsidP="00A96A29">
      <w:pPr>
        <w:rPr>
          <w:rStyle w:val="Style13ptBold"/>
        </w:rPr>
      </w:pPr>
      <w:r w:rsidRPr="00CC160E">
        <w:rPr>
          <w:rStyle w:val="Style13ptBold"/>
        </w:rPr>
        <w:t xml:space="preserve">Jana </w:t>
      </w:r>
      <w:proofErr w:type="spellStart"/>
      <w:proofErr w:type="gramStart"/>
      <w:r w:rsidRPr="00CC160E">
        <w:rPr>
          <w:rStyle w:val="Style13ptBold"/>
          <w:b w:val="0"/>
          <w:bCs w:val="0"/>
        </w:rPr>
        <w:t>Randow,</w:t>
      </w:r>
      <w:r w:rsidRPr="00CC160E">
        <w:rPr>
          <w:rStyle w:val="Style13ptBold"/>
        </w:rPr>
        <w:t>Reade</w:t>
      </w:r>
      <w:proofErr w:type="spellEnd"/>
      <w:proofErr w:type="gramEnd"/>
      <w:r w:rsidRPr="00CC160E">
        <w:rPr>
          <w:rStyle w:val="Style13ptBold"/>
        </w:rPr>
        <w:t xml:space="preserve"> </w:t>
      </w:r>
      <w:proofErr w:type="spellStart"/>
      <w:r w:rsidRPr="00CC160E">
        <w:rPr>
          <w:rStyle w:val="Style13ptBold"/>
          <w:b w:val="0"/>
          <w:bCs w:val="0"/>
        </w:rPr>
        <w:t>Pickert</w:t>
      </w:r>
      <w:proofErr w:type="spellEnd"/>
      <w:r w:rsidRPr="00CC160E">
        <w:rPr>
          <w:rStyle w:val="Style13ptBold"/>
          <w:b w:val="0"/>
          <w:bCs w:val="0"/>
        </w:rPr>
        <w:t>, 11-11-</w:t>
      </w:r>
      <w:r w:rsidRPr="00CC160E">
        <w:rPr>
          <w:rStyle w:val="Style13ptBold"/>
        </w:rPr>
        <w:t>2021</w:t>
      </w:r>
      <w:r w:rsidRPr="00CC160E">
        <w:rPr>
          <w:rStyle w:val="Style13ptBold"/>
          <w:b w:val="0"/>
          <w:bCs w:val="0"/>
        </w:rPr>
        <w:t>, "Climate Change Will Boost Inequality. So Could the Solution," Bloomberg, https://www.bloomberg.com/news/articles/2021-11-11/climate-change-will-exacerbate-inequality-so-could-the-solution</w:t>
      </w:r>
    </w:p>
    <w:p w14:paraId="6B37CBA1" w14:textId="77777777" w:rsidR="00A96A29" w:rsidRPr="00CC160E" w:rsidRDefault="00A96A29" w:rsidP="00A96A29">
      <w:pPr>
        <w:rPr>
          <w:sz w:val="16"/>
        </w:rPr>
      </w:pPr>
      <w:r w:rsidRPr="00CC160E">
        <w:rPr>
          <w:sz w:val="16"/>
        </w:rPr>
        <w:t xml:space="preserve">One of the most popular </w:t>
      </w:r>
      <w:r w:rsidRPr="00910058">
        <w:rPr>
          <w:rStyle w:val="StyleUnderline"/>
        </w:rPr>
        <w:t>strategies for fighting climate change could</w:t>
      </w:r>
      <w:r w:rsidRPr="00CC160E">
        <w:rPr>
          <w:sz w:val="16"/>
        </w:rPr>
        <w:t xml:space="preserve"> come at the </w:t>
      </w:r>
      <w:r w:rsidRPr="00910058">
        <w:rPr>
          <w:rStyle w:val="StyleUnderline"/>
        </w:rPr>
        <w:t xml:space="preserve">cost of even </w:t>
      </w:r>
      <w:r w:rsidRPr="00CC160E">
        <w:rPr>
          <w:rStyle w:val="StyleUnderline"/>
          <w:bCs/>
        </w:rPr>
        <w:t>greater inequality</w:t>
      </w:r>
      <w:r w:rsidRPr="00CC160E">
        <w:rPr>
          <w:sz w:val="16"/>
        </w:rPr>
        <w:t xml:space="preserve"> in the world economy.</w:t>
      </w:r>
    </w:p>
    <w:p w14:paraId="568BDC78" w14:textId="77777777" w:rsidR="00A96A29" w:rsidRPr="00CC160E" w:rsidRDefault="00A96A29" w:rsidP="00A96A29">
      <w:pPr>
        <w:rPr>
          <w:rStyle w:val="StyleUnderline"/>
          <w:b/>
          <w:bCs/>
        </w:rPr>
      </w:pPr>
      <w:r w:rsidRPr="00CC160E">
        <w:rPr>
          <w:sz w:val="16"/>
        </w:rPr>
        <w:t xml:space="preserve">The policy, known as </w:t>
      </w:r>
      <w:r w:rsidRPr="00910058">
        <w:rPr>
          <w:rStyle w:val="StyleUnderline"/>
        </w:rPr>
        <w:t>carbon pricing</w:t>
      </w:r>
      <w:r w:rsidRPr="00CC160E">
        <w:rPr>
          <w:sz w:val="16"/>
        </w:rPr>
        <w:t xml:space="preserve">, would </w:t>
      </w:r>
      <w:r w:rsidRPr="00910058">
        <w:rPr>
          <w:rStyle w:val="StyleUnderline"/>
        </w:rPr>
        <w:t>impose a charge on businesses and consumers with the hope of curbing greenhouse gas emissions</w:t>
      </w:r>
      <w:r w:rsidRPr="00CC160E">
        <w:rPr>
          <w:sz w:val="16"/>
        </w:rPr>
        <w:t>. Whether and how to adopt such a levy is a topic of </w:t>
      </w:r>
      <w:hyperlink r:id="rId138" w:tgtFrame="_blank" w:tooltip="BMW CEO Calls For Global Carbon Pricing to Help Cut Emissions" w:history="1">
        <w:r w:rsidRPr="00CC160E">
          <w:rPr>
            <w:rStyle w:val="Hyperlink"/>
            <w:sz w:val="16"/>
          </w:rPr>
          <w:t>keen debate</w:t>
        </w:r>
      </w:hyperlink>
      <w:r w:rsidRPr="00CC160E">
        <w:rPr>
          <w:sz w:val="16"/>
        </w:rPr>
        <w:t xml:space="preserve"> at the COP26 summit in Glasgow. A concern is that </w:t>
      </w:r>
      <w:r w:rsidRPr="00910058">
        <w:rPr>
          <w:rStyle w:val="StyleUnderline"/>
        </w:rPr>
        <w:t>such an approach would risk</w:t>
      </w:r>
      <w:r w:rsidRPr="00CC160E">
        <w:rPr>
          <w:sz w:val="16"/>
        </w:rPr>
        <w:t xml:space="preserve"> disproportionately </w:t>
      </w:r>
      <w:r w:rsidRPr="00CC160E">
        <w:rPr>
          <w:rStyle w:val="StyleUnderline"/>
          <w:bCs/>
        </w:rPr>
        <w:t>hurting</w:t>
      </w:r>
      <w:r w:rsidRPr="00CC160E">
        <w:rPr>
          <w:sz w:val="16"/>
        </w:rPr>
        <w:t xml:space="preserve"> the </w:t>
      </w:r>
      <w:r w:rsidRPr="00CC160E">
        <w:rPr>
          <w:rStyle w:val="StyleUnderline"/>
          <w:bCs/>
        </w:rPr>
        <w:t>world’s poorest households</w:t>
      </w:r>
      <w:r w:rsidRPr="00910058">
        <w:rPr>
          <w:rStyle w:val="StyleUnderline"/>
        </w:rPr>
        <w:t xml:space="preserve"> that are already suffering</w:t>
      </w:r>
      <w:r w:rsidRPr="00CC160E">
        <w:rPr>
          <w:sz w:val="16"/>
        </w:rPr>
        <w:t xml:space="preserve"> the most from </w:t>
      </w:r>
      <w:r w:rsidRPr="00910058">
        <w:rPr>
          <w:rStyle w:val="StyleUnderline"/>
        </w:rPr>
        <w:t>global warming</w:t>
      </w:r>
      <w:r w:rsidRPr="00CC160E">
        <w:rPr>
          <w:sz w:val="16"/>
        </w:rPr>
        <w:t xml:space="preserve">. That’s </w:t>
      </w:r>
      <w:r w:rsidRPr="00910058">
        <w:rPr>
          <w:rStyle w:val="StyleUnderline"/>
        </w:rPr>
        <w:t xml:space="preserve">because they tend to spend a larger share of their income on </w:t>
      </w:r>
      <w:r w:rsidRPr="00CC160E">
        <w:rPr>
          <w:rStyle w:val="StyleUnderline"/>
          <w:bCs/>
        </w:rPr>
        <w:t xml:space="preserve">gas, </w:t>
      </w:r>
      <w:proofErr w:type="gramStart"/>
      <w:r w:rsidRPr="00CC160E">
        <w:rPr>
          <w:rStyle w:val="StyleUnderline"/>
          <w:bCs/>
        </w:rPr>
        <w:t>heat</w:t>
      </w:r>
      <w:proofErr w:type="gramEnd"/>
      <w:r w:rsidRPr="00CC160E">
        <w:rPr>
          <w:rStyle w:val="StyleUnderline"/>
          <w:bCs/>
        </w:rPr>
        <w:t xml:space="preserve"> and other emissions-generating activities.</w:t>
      </w:r>
    </w:p>
    <w:p w14:paraId="4E95C088" w14:textId="77777777" w:rsidR="00A96A29" w:rsidRPr="00CC160E" w:rsidRDefault="00A96A29" w:rsidP="00A96A29">
      <w:pPr>
        <w:rPr>
          <w:sz w:val="16"/>
        </w:rPr>
      </w:pPr>
      <w:r w:rsidRPr="00CC160E">
        <w:rPr>
          <w:sz w:val="16"/>
        </w:rPr>
        <w:t>“</w:t>
      </w:r>
      <w:r w:rsidRPr="00910058">
        <w:rPr>
          <w:rStyle w:val="StyleUnderline"/>
        </w:rPr>
        <w:t>They will be harder hit</w:t>
      </w:r>
      <w:r w:rsidRPr="00CC160E">
        <w:rPr>
          <w:sz w:val="16"/>
        </w:rPr>
        <w:t xml:space="preserve"> by carbon pricing,” </w:t>
      </w:r>
      <w:r w:rsidRPr="00910058">
        <w:rPr>
          <w:rStyle w:val="StyleUnderline"/>
        </w:rPr>
        <w:t>said</w:t>
      </w:r>
      <w:r w:rsidRPr="00CC160E">
        <w:rPr>
          <w:sz w:val="16"/>
        </w:rPr>
        <w:t xml:space="preserve"> </w:t>
      </w:r>
      <w:proofErr w:type="spellStart"/>
      <w:r w:rsidRPr="00CC160E">
        <w:rPr>
          <w:sz w:val="16"/>
        </w:rPr>
        <w:t>Baoping</w:t>
      </w:r>
      <w:proofErr w:type="spellEnd"/>
      <w:r w:rsidRPr="00CC160E">
        <w:rPr>
          <w:sz w:val="16"/>
        </w:rPr>
        <w:t xml:space="preserve"> Shang, a senior economist at the </w:t>
      </w:r>
      <w:r w:rsidRPr="00910058">
        <w:rPr>
          <w:rStyle w:val="StyleUnderline"/>
        </w:rPr>
        <w:t>International Monetary Fund</w:t>
      </w:r>
      <w:r w:rsidRPr="00CC160E">
        <w:rPr>
          <w:sz w:val="16"/>
        </w:rPr>
        <w:t xml:space="preserve"> and author of a recent </w:t>
      </w:r>
      <w:hyperlink r:id="rId139" w:tgtFrame="_blank" w:tooltip="See page 21" w:history="1">
        <w:r w:rsidRPr="00CC160E">
          <w:rPr>
            <w:rStyle w:val="Hyperlink"/>
            <w:sz w:val="16"/>
          </w:rPr>
          <w:t>paper</w:t>
        </w:r>
      </w:hyperlink>
      <w:r w:rsidRPr="00CC160E">
        <w:rPr>
          <w:sz w:val="16"/>
        </w:rPr>
        <w:t> on the distributional impacts of carbon pricing. “First, in many countries, it’s going to worsen inequality and that’s when government support is most important.”</w:t>
      </w:r>
    </w:p>
    <w:p w14:paraId="6208128C" w14:textId="77777777" w:rsidR="00A96A29" w:rsidRPr="00CC160E" w:rsidRDefault="00A96A29" w:rsidP="00A96A29">
      <w:pPr>
        <w:rPr>
          <w:sz w:val="16"/>
        </w:rPr>
      </w:pPr>
      <w:r w:rsidRPr="00CC160E">
        <w:rPr>
          <w:sz w:val="16"/>
        </w:rPr>
        <w:t xml:space="preserve">Ecuador, </w:t>
      </w:r>
      <w:proofErr w:type="gramStart"/>
      <w:r w:rsidRPr="00CC160E">
        <w:rPr>
          <w:sz w:val="16"/>
        </w:rPr>
        <w:t>Nigeria</w:t>
      </w:r>
      <w:proofErr w:type="gramEnd"/>
      <w:r w:rsidRPr="00CC160E">
        <w:rPr>
          <w:sz w:val="16"/>
        </w:rPr>
        <w:t xml:space="preserve"> and Iran have already seen violent protests over the years against higher prices at the pump -- even without such a levy -- offering a foretaste of the kind of uproar that could be in store should politicians choose to introduce one. In </w:t>
      </w:r>
      <w:r w:rsidRPr="00910058">
        <w:rPr>
          <w:rStyle w:val="StyleUnderline"/>
        </w:rPr>
        <w:t>France</w:t>
      </w:r>
      <w:r w:rsidRPr="00CC160E">
        <w:rPr>
          <w:sz w:val="16"/>
        </w:rPr>
        <w:t>, the </w:t>
      </w:r>
      <w:hyperlink r:id="rId140" w:tgtFrame="_blank" w:tooltip="Click to view webpage." w:history="1">
        <w:r w:rsidRPr="00CC160E">
          <w:rPr>
            <w:rStyle w:val="Hyperlink"/>
            <w:sz w:val="16"/>
          </w:rPr>
          <w:t>world’s largest collector</w:t>
        </w:r>
      </w:hyperlink>
      <w:r w:rsidRPr="00CC160E">
        <w:rPr>
          <w:sz w:val="16"/>
        </w:rPr>
        <w:t xml:space="preserve"> of carbon-tax revenue, the government </w:t>
      </w:r>
      <w:r w:rsidRPr="00910058">
        <w:rPr>
          <w:rStyle w:val="StyleUnderline"/>
        </w:rPr>
        <w:t>was forced to scrap plans in 2018 to boost a surcharge on fuel following a months-long revolt</w:t>
      </w:r>
      <w:r w:rsidRPr="00CC160E">
        <w:rPr>
          <w:sz w:val="16"/>
        </w:rPr>
        <w:t xml:space="preserve">. Such public outbursts highlight </w:t>
      </w:r>
      <w:r w:rsidRPr="00910058">
        <w:rPr>
          <w:rStyle w:val="StyleUnderline"/>
        </w:rPr>
        <w:t>the need to</w:t>
      </w:r>
      <w:r w:rsidRPr="00CC160E">
        <w:rPr>
          <w:sz w:val="16"/>
        </w:rPr>
        <w:t xml:space="preserve"> better </w:t>
      </w:r>
      <w:r w:rsidRPr="00910058">
        <w:rPr>
          <w:rStyle w:val="StyleUnderline"/>
        </w:rPr>
        <w:t>understand</w:t>
      </w:r>
      <w:r w:rsidRPr="00CC160E">
        <w:rPr>
          <w:sz w:val="16"/>
        </w:rPr>
        <w:t xml:space="preserve"> distributional </w:t>
      </w:r>
      <w:r w:rsidRPr="00910058">
        <w:rPr>
          <w:rStyle w:val="StyleUnderline"/>
        </w:rPr>
        <w:t xml:space="preserve">consequences of carbon </w:t>
      </w:r>
      <w:proofErr w:type="gramStart"/>
      <w:r w:rsidRPr="00910058">
        <w:rPr>
          <w:rStyle w:val="StyleUnderline"/>
        </w:rPr>
        <w:t>pricing, and</w:t>
      </w:r>
      <w:proofErr w:type="gramEnd"/>
      <w:r w:rsidRPr="00910058">
        <w:rPr>
          <w:rStyle w:val="StyleUnderline"/>
        </w:rPr>
        <w:t xml:space="preserve"> find strategies to ensure rising inequality</w:t>
      </w:r>
      <w:r w:rsidRPr="00CC160E">
        <w:rPr>
          <w:sz w:val="16"/>
        </w:rPr>
        <w:t xml:space="preserve"> won’t be the price for protecting the planet. Letting climate change run its course would have dire consequences. The world is on track to warm by 2.7 degrees Celsius (4.9 degrees Fahrenheit) by the end of the century, according to the latest United Nations </w:t>
      </w:r>
      <w:hyperlink r:id="rId141" w:tgtFrame="_blank" w:tooltip="Link to report" w:history="1">
        <w:r w:rsidRPr="00CC160E">
          <w:rPr>
            <w:rStyle w:val="Hyperlink"/>
            <w:sz w:val="16"/>
          </w:rPr>
          <w:t>estimates</w:t>
        </w:r>
      </w:hyperlink>
      <w:r w:rsidRPr="00CC160E">
        <w:rPr>
          <w:sz w:val="16"/>
        </w:rPr>
        <w:t>, far above the preferred 1.5 degree limit set by the </w:t>
      </w:r>
      <w:hyperlink r:id="rId142" w:tgtFrame="_blank" w:tooltip="Link to Paris Agreement" w:history="1">
        <w:r w:rsidRPr="00CC160E">
          <w:rPr>
            <w:rStyle w:val="Hyperlink"/>
            <w:sz w:val="16"/>
          </w:rPr>
          <w:t>Paris Agreement</w:t>
        </w:r>
      </w:hyperlink>
      <w:r w:rsidRPr="00CC160E">
        <w:rPr>
          <w:sz w:val="16"/>
        </w:rPr>
        <w:t>. Carbon taxes or cap-and-trade programs are generally imposed at the federal level, but state and regional authorities can also set the rules, as is the case in the U.S. Governments tend to use tax revenue to offset the burden they place on consumers, businesses and the broader economy, while proceeds from emissions trading schemes are often targeted toward green investments, according to </w:t>
      </w:r>
      <w:hyperlink r:id="rId143" w:tgtFrame="_blank" w:tooltip="Link to report" w:history="1">
        <w:r w:rsidRPr="00CC160E">
          <w:rPr>
            <w:rStyle w:val="Hyperlink"/>
            <w:sz w:val="16"/>
          </w:rPr>
          <w:t>research</w:t>
        </w:r>
      </w:hyperlink>
      <w:r w:rsidRPr="00CC160E">
        <w:rPr>
          <w:sz w:val="16"/>
        </w:rPr>
        <w:t xml:space="preserve"> by the OECD. The </w:t>
      </w:r>
      <w:r w:rsidRPr="00910058">
        <w:rPr>
          <w:rStyle w:val="StyleUnderline"/>
        </w:rPr>
        <w:t xml:space="preserve">levies alone aren’t seen as sufficient to achieve climate goals. Only </w:t>
      </w:r>
      <w:r w:rsidRPr="00CC160E">
        <w:rPr>
          <w:rStyle w:val="StyleUnderline"/>
          <w:bCs/>
        </w:rPr>
        <w:t xml:space="preserve">10 of the 60 </w:t>
      </w:r>
      <w:r w:rsidRPr="00910058">
        <w:rPr>
          <w:rStyle w:val="StyleUnderline"/>
        </w:rPr>
        <w:t>active carbon markets and taxes have high enough prices to achieve the goals of the Paris Agreement</w:t>
      </w:r>
      <w:r w:rsidRPr="00CC160E">
        <w:rPr>
          <w:sz w:val="16"/>
        </w:rPr>
        <w:t>, according to </w:t>
      </w:r>
      <w:proofErr w:type="spellStart"/>
      <w:r w:rsidRPr="00CC160E">
        <w:rPr>
          <w:sz w:val="16"/>
        </w:rPr>
        <w:t>BloombergNEF</w:t>
      </w:r>
      <w:proofErr w:type="spellEnd"/>
      <w:r w:rsidRPr="00CC160E">
        <w:rPr>
          <w:sz w:val="16"/>
        </w:rPr>
        <w:t xml:space="preserve"> analysis.</w:t>
      </w:r>
    </w:p>
    <w:p w14:paraId="6ABC6956" w14:textId="77777777" w:rsidR="00A96A29" w:rsidRPr="00CC160E" w:rsidRDefault="00A96A29" w:rsidP="00A96A29">
      <w:pPr>
        <w:rPr>
          <w:sz w:val="16"/>
        </w:rPr>
      </w:pPr>
      <w:r w:rsidRPr="00CC160E">
        <w:rPr>
          <w:sz w:val="16"/>
        </w:rPr>
        <w:t>Climate change in and of itself exacerbates inequality and could push an additional 68 to 135 million people into poverty by 2030, </w:t>
      </w:r>
      <w:hyperlink r:id="rId144" w:tgtFrame="_blank" w:tooltip="Click to view webpage." w:history="1">
        <w:r w:rsidRPr="00CC160E">
          <w:rPr>
            <w:rStyle w:val="Hyperlink"/>
            <w:sz w:val="16"/>
          </w:rPr>
          <w:t>according</w:t>
        </w:r>
      </w:hyperlink>
      <w:r w:rsidRPr="00CC160E">
        <w:rPr>
          <w:sz w:val="16"/>
        </w:rPr>
        <w:t> to the World Bank. And if the most dire projections on future economic damage prove true, </w:t>
      </w:r>
      <w:hyperlink r:id="rId145" w:tgtFrame="_blank" w:tooltip="Click to view webpage." w:history="1">
        <w:r w:rsidRPr="00CC160E">
          <w:rPr>
            <w:rStyle w:val="Hyperlink"/>
            <w:sz w:val="16"/>
          </w:rPr>
          <w:t>other research</w:t>
        </w:r>
      </w:hyperlink>
      <w:r w:rsidRPr="00CC160E">
        <w:rPr>
          <w:sz w:val="16"/>
        </w:rPr>
        <w:t xml:space="preserve"> has shown climate change would cause inequality to rise between countries, reversing decades of progress. Without support, </w:t>
      </w:r>
      <w:r w:rsidRPr="00910058">
        <w:rPr>
          <w:u w:val="single"/>
        </w:rPr>
        <w:t xml:space="preserve">carbon pricing could burden the poor even more since they often </w:t>
      </w:r>
      <w:r w:rsidRPr="00CC160E">
        <w:rPr>
          <w:b/>
          <w:bCs/>
          <w:u w:val="single"/>
        </w:rPr>
        <w:t>can’t afford energy-efficient housing</w:t>
      </w:r>
      <w:r w:rsidRPr="00910058">
        <w:rPr>
          <w:u w:val="single"/>
        </w:rPr>
        <w:t>, exposing them to greater heating costs.</w:t>
      </w:r>
      <w:r w:rsidRPr="00CC160E">
        <w:rPr>
          <w:sz w:val="16"/>
        </w:rPr>
        <w:t xml:space="preserve"> In the U.S., </w:t>
      </w:r>
      <w:hyperlink r:id="rId146" w:tgtFrame="_blank" w:tooltip="Inflation in U.S. Builds With Biggest Gain in Prices Since 1990" w:history="1">
        <w:r w:rsidRPr="00CC160E">
          <w:rPr>
            <w:rStyle w:val="Hyperlink"/>
            <w:sz w:val="16"/>
          </w:rPr>
          <w:t>energy prices</w:t>
        </w:r>
      </w:hyperlink>
      <w:r w:rsidRPr="00CC160E">
        <w:rPr>
          <w:sz w:val="16"/>
        </w:rPr>
        <w:t xml:space="preserve"> are already up 30% from a year ago, the most since 2005. </w:t>
      </w:r>
      <w:r w:rsidRPr="00910058">
        <w:rPr>
          <w:u w:val="single"/>
        </w:rPr>
        <w:t xml:space="preserve">Lower-income families also tend to live in areas with insufficient public transportation, making them </w:t>
      </w:r>
      <w:r w:rsidRPr="00CC160E">
        <w:rPr>
          <w:b/>
          <w:bCs/>
          <w:u w:val="single"/>
        </w:rPr>
        <w:t>more reliant on their own cars</w:t>
      </w:r>
      <w:r w:rsidRPr="00910058">
        <w:rPr>
          <w:u w:val="single"/>
        </w:rPr>
        <w:t>. That was the case in Sweden</w:t>
      </w:r>
      <w:r w:rsidRPr="00CC160E">
        <w:rPr>
          <w:sz w:val="16"/>
        </w:rPr>
        <w:t xml:space="preserve">, one of the first countries to introduce a carbon price in 1991 and now has the world’s highest. </w:t>
      </w:r>
      <w:r w:rsidRPr="00910058">
        <w:rPr>
          <w:rStyle w:val="StyleUnderline"/>
        </w:rPr>
        <w:t>A study</w:t>
      </w:r>
      <w:r w:rsidRPr="00CC160E">
        <w:rPr>
          <w:sz w:val="16"/>
        </w:rPr>
        <w:t xml:space="preserve"> into the impact on different income groups between 1999 and 2012 </w:t>
      </w:r>
      <w:r w:rsidRPr="00910058">
        <w:rPr>
          <w:rStyle w:val="StyleUnderline"/>
        </w:rPr>
        <w:t xml:space="preserve">showed an </w:t>
      </w:r>
      <w:r w:rsidRPr="00CC160E">
        <w:rPr>
          <w:rStyle w:val="StyleUnderline"/>
          <w:bCs/>
        </w:rPr>
        <w:t>increasing burden on lower-income people</w:t>
      </w:r>
      <w:r w:rsidRPr="00910058">
        <w:rPr>
          <w:rStyle w:val="StyleUnderline"/>
        </w:rPr>
        <w:t xml:space="preserve"> that highly correlated with the country’s recent </w:t>
      </w:r>
      <w:r w:rsidRPr="00CC160E">
        <w:rPr>
          <w:rStyle w:val="StyleUnderline"/>
          <w:bCs/>
        </w:rPr>
        <w:t>rise in income inequality</w:t>
      </w:r>
      <w:r w:rsidRPr="00CC160E">
        <w:rPr>
          <w:b/>
          <w:bCs/>
          <w:sz w:val="16"/>
        </w:rPr>
        <w:t>.</w:t>
      </w:r>
      <w:r w:rsidRPr="00CC160E">
        <w:rPr>
          <w:sz w:val="16"/>
        </w:rPr>
        <w:t xml:space="preserve"> It’s these kind of concerns that fueled France’s yellow-vest protests that started in 2018, according to a </w:t>
      </w:r>
      <w:hyperlink r:id="rId147" w:tgtFrame="_blank" w:tooltip="Link to paper" w:history="1">
        <w:r w:rsidRPr="00CC160E">
          <w:rPr>
            <w:rStyle w:val="Hyperlink"/>
            <w:sz w:val="16"/>
          </w:rPr>
          <w:t>paper</w:t>
        </w:r>
      </w:hyperlink>
      <w:r w:rsidRPr="00CC160E">
        <w:rPr>
          <w:sz w:val="16"/>
        </w:rPr>
        <w:t xml:space="preserve"> published in August. Activists were deeply concerned about climate change and supported curbing </w:t>
      </w:r>
      <w:proofErr w:type="gramStart"/>
      <w:r w:rsidRPr="00CC160E">
        <w:rPr>
          <w:sz w:val="16"/>
        </w:rPr>
        <w:t>it,</w:t>
      </w:r>
      <w:proofErr w:type="gramEnd"/>
      <w:r w:rsidRPr="00CC160E">
        <w:rPr>
          <w:sz w:val="16"/>
        </w:rPr>
        <w:t xml:space="preserve"> they just considered the government’s choice of policy unjust.</w:t>
      </w:r>
    </w:p>
    <w:p w14:paraId="35A416A4" w14:textId="77777777" w:rsidR="00A96A29" w:rsidRPr="00A96A29" w:rsidRDefault="00A96A29" w:rsidP="00A96A29"/>
    <w:p w14:paraId="3CCB1BC7" w14:textId="77777777" w:rsidR="00B039DF" w:rsidRPr="00B249C0" w:rsidRDefault="00B039DF" w:rsidP="00B039DF">
      <w:pPr>
        <w:pStyle w:val="Heading4"/>
      </w:pPr>
      <w:r w:rsidRPr="00B249C0">
        <w:t xml:space="preserve">Multiple studies found a carbon tax increases </w:t>
      </w:r>
      <w:proofErr w:type="gramStart"/>
      <w:r w:rsidRPr="00B249C0">
        <w:t>inequality</w:t>
      </w:r>
      <w:proofErr w:type="gramEnd"/>
    </w:p>
    <w:p w14:paraId="56F576B6" w14:textId="77777777" w:rsidR="00B039DF" w:rsidRPr="00B249C0" w:rsidRDefault="00B039DF" w:rsidP="00B039DF">
      <w:r w:rsidRPr="00B249C0">
        <w:rPr>
          <w:b/>
          <w:bCs/>
          <w:sz w:val="26"/>
          <w:szCs w:val="26"/>
        </w:rPr>
        <w:t>Zhao et al, 22</w:t>
      </w:r>
      <w:r w:rsidRPr="00B249C0">
        <w:rPr>
          <w:sz w:val="26"/>
          <w:szCs w:val="26"/>
        </w:rPr>
        <w:t xml:space="preserve"> </w:t>
      </w:r>
      <w:r w:rsidRPr="00B249C0">
        <w:t xml:space="preserve">– </w:t>
      </w:r>
      <w:proofErr w:type="spellStart"/>
      <w:r w:rsidRPr="00B249C0">
        <w:t>Shiya</w:t>
      </w:r>
      <w:proofErr w:type="spellEnd"/>
      <w:r w:rsidRPr="00B249C0">
        <w:t xml:space="preserve"> (Department of Environmental Engineering, Kyoto University), Shinichiro Fujimori (Department of Environmental Engineering, Kyoto University, Social Systems Division, National Institute for Environmental Studies, International Institute for Applied System Analysis), Tomoko Hasegawa (College of Science and Engineering, </w:t>
      </w:r>
      <w:proofErr w:type="spellStart"/>
      <w:r w:rsidRPr="00B249C0">
        <w:t>Ritsumeikan</w:t>
      </w:r>
      <w:proofErr w:type="spellEnd"/>
      <w:r w:rsidRPr="00B249C0">
        <w:t xml:space="preserve"> University), Ken Oshiro (Department of Environmental Engineering, Kyoto University), Katsuya Sasaki (Department of Environmental Engineering, Kyoto University), September 4, 2022, </w:t>
      </w:r>
      <w:r w:rsidRPr="00B249C0">
        <w:rPr>
          <w:i/>
          <w:iCs/>
        </w:rPr>
        <w:t>Sustainability Science</w:t>
      </w:r>
      <w:r w:rsidRPr="00B249C0">
        <w:t xml:space="preserve">, “Poverty and inequality implications of carbon pricing under the long-term climate target,” </w:t>
      </w:r>
      <w:hyperlink r:id="rId148" w:history="1">
        <w:r w:rsidRPr="00B249C0">
          <w:rPr>
            <w:rStyle w:val="Hyperlink"/>
          </w:rPr>
          <w:t>https://link.springer.com/article/10.1007/s11625-022-01206-y</w:t>
        </w:r>
      </w:hyperlink>
      <w:r w:rsidRPr="00B249C0">
        <w:t xml:space="preserve"> //</w:t>
      </w:r>
      <w:proofErr w:type="spellStart"/>
      <w:r w:rsidRPr="00B249C0">
        <w:t>ellie</w:t>
      </w:r>
      <w:proofErr w:type="spellEnd"/>
    </w:p>
    <w:p w14:paraId="21D800A8" w14:textId="77777777" w:rsidR="00B039DF" w:rsidRPr="00B249C0" w:rsidRDefault="00B039DF" w:rsidP="00B039DF">
      <w:pPr>
        <w:rPr>
          <w:sz w:val="16"/>
          <w:szCs w:val="16"/>
        </w:rPr>
      </w:pPr>
      <w:r w:rsidRPr="00B249C0">
        <w:rPr>
          <w:sz w:val="16"/>
          <w:szCs w:val="16"/>
        </w:rPr>
        <w:t>Abstract</w:t>
      </w:r>
    </w:p>
    <w:p w14:paraId="769DED04" w14:textId="77777777" w:rsidR="00B039DF" w:rsidRPr="00B249C0" w:rsidRDefault="00B039DF" w:rsidP="00B039DF">
      <w:pPr>
        <w:rPr>
          <w:sz w:val="16"/>
        </w:rPr>
      </w:pPr>
      <w:r w:rsidRPr="00B249C0">
        <w:rPr>
          <w:sz w:val="16"/>
        </w:rPr>
        <w:t xml:space="preserve">Many countries have taken stringent climate policies to minimize the risks by climate change. But </w:t>
      </w:r>
      <w:r w:rsidRPr="00B249C0">
        <w:rPr>
          <w:highlight w:val="cyan"/>
          <w:u w:val="single"/>
        </w:rPr>
        <w:t>these policies could burden</w:t>
      </w:r>
      <w:r w:rsidRPr="00B249C0">
        <w:rPr>
          <w:u w:val="single"/>
        </w:rPr>
        <w:t xml:space="preserve"> households and </w:t>
      </w:r>
      <w:r w:rsidRPr="00B249C0">
        <w:rPr>
          <w:highlight w:val="cyan"/>
          <w:u w:val="single"/>
        </w:rPr>
        <w:t xml:space="preserve">the poor with </w:t>
      </w:r>
      <w:r w:rsidRPr="00B249C0">
        <w:rPr>
          <w:u w:val="single"/>
        </w:rPr>
        <w:t xml:space="preserve">the </w:t>
      </w:r>
      <w:r w:rsidRPr="00B249C0">
        <w:rPr>
          <w:highlight w:val="cyan"/>
          <w:u w:val="single"/>
        </w:rPr>
        <w:t>extra costs</w:t>
      </w:r>
      <w:r w:rsidRPr="00B249C0">
        <w:rPr>
          <w:u w:val="single"/>
        </w:rPr>
        <w:t xml:space="preserve"> </w:t>
      </w:r>
      <w:r w:rsidRPr="00B249C0">
        <w:rPr>
          <w:highlight w:val="cyan"/>
          <w:u w:val="single"/>
        </w:rPr>
        <w:t>and threaten their wellbeing</w:t>
      </w:r>
      <w:r w:rsidRPr="00B249C0">
        <w:rPr>
          <w:u w:val="single"/>
        </w:rPr>
        <w:t xml:space="preserve">. However, the </w:t>
      </w:r>
      <w:r w:rsidRPr="00B249C0">
        <w:rPr>
          <w:highlight w:val="cyan"/>
          <w:u w:val="single"/>
        </w:rPr>
        <w:t>consequences of climate policies</w:t>
      </w:r>
      <w:r w:rsidRPr="00B249C0">
        <w:rPr>
          <w:u w:val="single"/>
        </w:rPr>
        <w:t xml:space="preserve"> on poverty and welfare loss </w:t>
      </w:r>
      <w:r w:rsidRPr="00B249C0">
        <w:rPr>
          <w:highlight w:val="cyan"/>
          <w:u w:val="single"/>
        </w:rPr>
        <w:t>are seldom presented in</w:t>
      </w:r>
      <w:r w:rsidRPr="00B249C0">
        <w:rPr>
          <w:u w:val="single"/>
        </w:rPr>
        <w:t xml:space="preserve"> stringent long-term climate change </w:t>
      </w:r>
      <w:r w:rsidRPr="00B249C0">
        <w:rPr>
          <w:highlight w:val="cyan"/>
          <w:u w:val="single"/>
        </w:rPr>
        <w:t>mitigation projections</w:t>
      </w:r>
      <w:r w:rsidRPr="00B249C0">
        <w:rPr>
          <w:sz w:val="16"/>
        </w:rPr>
        <w:t xml:space="preserve">. Carbon pricing is a cost-effective approach; how it affects households varies among countries. This study investigated the distributional effects and poverty implications of carbon pricing in China during the transition towards carbon neutrality and the Paris Agreement’s long-term goals. We assessed multiple poverty and equity standards in future scenarios with a newly developed integrated assessment model. It was found that climate change mitigation efforts would not greatly hinder poverty alleviation in China, with the poverty headcount under the $3.2/cap/day-threshold being less than 0.3 million people in 2050 in most scenarios. </w:t>
      </w:r>
      <w:r w:rsidRPr="00B249C0">
        <w:rPr>
          <w:u w:val="single"/>
        </w:rPr>
        <w:t xml:space="preserve">A </w:t>
      </w:r>
      <w:r w:rsidRPr="00B249C0">
        <w:rPr>
          <w:highlight w:val="cyan"/>
          <w:u w:val="single"/>
        </w:rPr>
        <w:t xml:space="preserve">carbon tax became </w:t>
      </w:r>
      <w:r w:rsidRPr="00B249C0">
        <w:rPr>
          <w:u w:val="single"/>
        </w:rPr>
        <w:t xml:space="preserve">a </w:t>
      </w:r>
      <w:r w:rsidRPr="00B249C0">
        <w:rPr>
          <w:highlight w:val="cyan"/>
          <w:u w:val="single"/>
        </w:rPr>
        <w:t>regressive</w:t>
      </w:r>
      <w:r w:rsidRPr="00B249C0">
        <w:rPr>
          <w:u w:val="single"/>
        </w:rPr>
        <w:t xml:space="preserve"> factor mainly </w:t>
      </w:r>
      <w:r w:rsidRPr="00B249C0">
        <w:rPr>
          <w:highlight w:val="cyan"/>
          <w:u w:val="single"/>
        </w:rPr>
        <w:t>due to price increases in food and energy</w:t>
      </w:r>
      <w:r w:rsidRPr="00B249C0">
        <w:rPr>
          <w:u w:val="single"/>
        </w:rPr>
        <w:t xml:space="preserve"> goods.</w:t>
      </w:r>
      <w:r w:rsidRPr="00B249C0">
        <w:rPr>
          <w:sz w:val="16"/>
        </w:rPr>
        <w:t xml:space="preserve"> This indicates that the distributional effects on carbon pricing should be considered. For example, supplementary policies that compensate for price changes, such as subsidies and early mitigation actions, that lead to modest price increases in the long term are worthy of consideration as valid instruments for the just transition towards the 2 °C or even 1.5 °C pathway.</w:t>
      </w:r>
    </w:p>
    <w:p w14:paraId="239AB74E" w14:textId="77777777" w:rsidR="00B039DF" w:rsidRPr="00B249C0" w:rsidRDefault="00B039DF" w:rsidP="00B039DF">
      <w:pPr>
        <w:rPr>
          <w:sz w:val="16"/>
          <w:szCs w:val="16"/>
        </w:rPr>
      </w:pPr>
      <w:r w:rsidRPr="00B249C0">
        <w:rPr>
          <w:sz w:val="16"/>
          <w:szCs w:val="16"/>
        </w:rPr>
        <w:t>Introduction</w:t>
      </w:r>
    </w:p>
    <w:p w14:paraId="0176E0C4" w14:textId="77777777" w:rsidR="00B039DF" w:rsidRPr="00B249C0" w:rsidRDefault="00B039DF" w:rsidP="00B039DF">
      <w:pPr>
        <w:rPr>
          <w:sz w:val="16"/>
          <w:szCs w:val="16"/>
        </w:rPr>
      </w:pPr>
      <w:r w:rsidRPr="00B249C0">
        <w:rPr>
          <w:sz w:val="16"/>
          <w:szCs w:val="16"/>
        </w:rPr>
        <w:t>To tackle the threat from climate change, the Paris Agreement (PA) (UNFCCC </w:t>
      </w:r>
      <w:hyperlink r:id="rId149" w:anchor="ref-CR57" w:tooltip="United Nations/Framework Convention on Climate Change (UNFCCC) (2015) The Paris agreement. In: 21st Conference of the Parties, Paris" w:history="1">
        <w:r w:rsidRPr="00B249C0">
          <w:rPr>
            <w:rStyle w:val="Hyperlink"/>
            <w:sz w:val="16"/>
            <w:szCs w:val="16"/>
          </w:rPr>
          <w:t>2015</w:t>
        </w:r>
      </w:hyperlink>
      <w:r w:rsidRPr="00B249C0">
        <w:rPr>
          <w:sz w:val="16"/>
          <w:szCs w:val="16"/>
        </w:rPr>
        <w:t>) declared a long-term climate goal of “holding the increase in the global average temperature to well below 2 °C above pre-industrial levels and pursuing efforts to limit the temperature increase to 1.5 °C above pre-industrial levels.” Members submitted and updated their nationally determined contributions (NDCs) to achieve this long-term goal. Studies showed that there is either a significant implementation or ambition gap for all countries and the collective effort of current national policies falls short of the Paris Agreement’s objectives (Fawcett et al. </w:t>
      </w:r>
      <w:hyperlink r:id="rId150" w:anchor="ref-CR13" w:tooltip="Fawcett AA et al (2015) Can Paris pledges avert severe climate change? Science 350(6265):1168–1169. &#10;                  https://doi.org/10.1126/science.aad5761&#10;                  &#10;                " w:history="1">
        <w:r w:rsidRPr="00B249C0">
          <w:rPr>
            <w:rStyle w:val="Hyperlink"/>
            <w:sz w:val="16"/>
            <w:szCs w:val="16"/>
          </w:rPr>
          <w:t>2015</w:t>
        </w:r>
      </w:hyperlink>
      <w:r w:rsidRPr="00B249C0">
        <w:rPr>
          <w:sz w:val="16"/>
          <w:szCs w:val="16"/>
        </w:rPr>
        <w:t xml:space="preserve">; </w:t>
      </w:r>
      <w:proofErr w:type="spellStart"/>
      <w:r w:rsidRPr="00B249C0">
        <w:rPr>
          <w:sz w:val="16"/>
          <w:szCs w:val="16"/>
        </w:rPr>
        <w:t>Roelfsema</w:t>
      </w:r>
      <w:proofErr w:type="spellEnd"/>
      <w:r w:rsidRPr="00B249C0">
        <w:rPr>
          <w:sz w:val="16"/>
          <w:szCs w:val="16"/>
        </w:rPr>
        <w:t xml:space="preserve"> et al. </w:t>
      </w:r>
      <w:hyperlink r:id="rId151" w:anchor="ref-CR48" w:tooltip="Roelfsema M et al (2020) Taking stock of national climate policies to evaluate implementation of the Paris Agreement. Nat Commun 11(1):1–12. &#10;                  https://doi.org/10.1038/s41467-020-15414-6&#10;                  &#10;                " w:history="1">
        <w:r w:rsidRPr="00B249C0">
          <w:rPr>
            <w:rStyle w:val="Hyperlink"/>
            <w:sz w:val="16"/>
            <w:szCs w:val="16"/>
          </w:rPr>
          <w:t>2020</w:t>
        </w:r>
      </w:hyperlink>
      <w:r w:rsidRPr="00B249C0">
        <w:rPr>
          <w:sz w:val="16"/>
          <w:szCs w:val="16"/>
        </w:rPr>
        <w:t>). Further climate efforts should be pursued.</w:t>
      </w:r>
    </w:p>
    <w:p w14:paraId="48995FDF" w14:textId="77777777" w:rsidR="00B039DF" w:rsidRPr="00B249C0" w:rsidRDefault="00B039DF" w:rsidP="00B039DF">
      <w:pPr>
        <w:rPr>
          <w:sz w:val="16"/>
        </w:rPr>
      </w:pPr>
      <w:r w:rsidRPr="00B249C0">
        <w:rPr>
          <w:sz w:val="16"/>
        </w:rPr>
        <w:t>Climate change interacts with poverty and inequality directly through climate change impacts and vulnerability, and indirectly through climate policies (</w:t>
      </w:r>
      <w:proofErr w:type="spellStart"/>
      <w:r w:rsidRPr="00B249C0">
        <w:rPr>
          <w:sz w:val="16"/>
        </w:rPr>
        <w:t>Taconet</w:t>
      </w:r>
      <w:proofErr w:type="spellEnd"/>
      <w:r w:rsidRPr="00B249C0">
        <w:rPr>
          <w:sz w:val="16"/>
        </w:rPr>
        <w:t xml:space="preserve"> et al. </w:t>
      </w:r>
      <w:hyperlink r:id="rId152" w:anchor="ref-CR54" w:tooltip="Taconet N, Méjean A, Guivarch C (2020) Influence of climate change impacts and mitigation costs on inequality between countries. Clim Change 160(1):15–34. &#10;                  https://doi.org/10.1007/s10584-019-02637-w&#10;                  &#10;                " w:history="1">
        <w:r w:rsidRPr="00B249C0">
          <w:rPr>
            <w:rStyle w:val="Hyperlink"/>
            <w:sz w:val="16"/>
          </w:rPr>
          <w:t>2020</w:t>
        </w:r>
      </w:hyperlink>
      <w:r w:rsidRPr="00B249C0">
        <w:rPr>
          <w:sz w:val="16"/>
        </w:rPr>
        <w:t xml:space="preserve">). </w:t>
      </w:r>
      <w:r w:rsidRPr="00B249C0">
        <w:rPr>
          <w:u w:val="single"/>
        </w:rPr>
        <w:t xml:space="preserve">The poor population is more susceptible to the impacts from both climate change damage and abatement. </w:t>
      </w:r>
      <w:r w:rsidRPr="00B249C0">
        <w:rPr>
          <w:highlight w:val="cyan"/>
          <w:u w:val="single"/>
        </w:rPr>
        <w:t xml:space="preserve">Changes in price, income, and productivity </w:t>
      </w:r>
      <w:r w:rsidRPr="00B249C0">
        <w:rPr>
          <w:u w:val="single"/>
        </w:rPr>
        <w:t xml:space="preserve">could also </w:t>
      </w:r>
      <w:r w:rsidRPr="00B249C0">
        <w:rPr>
          <w:highlight w:val="cyan"/>
          <w:u w:val="single"/>
        </w:rPr>
        <w:t>drag households into poverty</w:t>
      </w:r>
      <w:r w:rsidRPr="00B249C0">
        <w:rPr>
          <w:u w:val="single"/>
        </w:rPr>
        <w:t>. Climate policies affect poverty directly and indirectly. The direct channels include payments for environmental services (e.g., low-income farmers are paid for aiding afforestation) and direct taxation on emissions</w:t>
      </w:r>
      <w:r w:rsidRPr="00B249C0">
        <w:rPr>
          <w:sz w:val="16"/>
        </w:rPr>
        <w:t>, while indirect channels often operate through markets (Hussein et al. </w:t>
      </w:r>
      <w:hyperlink r:id="rId153" w:anchor="ref-CR32" w:tooltip="Hussein Z, Hertel T, Golub A (2013) Climate change mitigation policies and poverty in developing countries. Environ Res Lett. &#10;                  https://doi.org/10.1088/1748-9326/8/3/035009&#10;                  &#10;                " w:history="1">
        <w:r w:rsidRPr="00B249C0">
          <w:rPr>
            <w:rStyle w:val="Hyperlink"/>
            <w:sz w:val="16"/>
          </w:rPr>
          <w:t>2013</w:t>
        </w:r>
      </w:hyperlink>
      <w:r w:rsidRPr="00B249C0">
        <w:rPr>
          <w:sz w:val="16"/>
        </w:rPr>
        <w:t xml:space="preserve">). </w:t>
      </w:r>
      <w:r w:rsidRPr="00B249C0">
        <w:rPr>
          <w:highlight w:val="cyan"/>
          <w:u w:val="single"/>
        </w:rPr>
        <w:t>Stringent climate policies</w:t>
      </w:r>
      <w:r w:rsidRPr="00B249C0">
        <w:rPr>
          <w:u w:val="single"/>
        </w:rPr>
        <w:t xml:space="preserve"> without progressive redistribution </w:t>
      </w:r>
      <w:r w:rsidRPr="00B249C0">
        <w:rPr>
          <w:highlight w:val="cyan"/>
          <w:u w:val="single"/>
        </w:rPr>
        <w:t>will push an additional</w:t>
      </w:r>
      <w:r w:rsidRPr="00B249C0">
        <w:rPr>
          <w:u w:val="single"/>
        </w:rPr>
        <w:t xml:space="preserve"> </w:t>
      </w:r>
      <w:r w:rsidRPr="00B249C0">
        <w:rPr>
          <w:highlight w:val="cyan"/>
          <w:u w:val="single"/>
        </w:rPr>
        <w:t>50 million people into poverty worldwide</w:t>
      </w:r>
      <w:r w:rsidRPr="00B249C0">
        <w:rPr>
          <w:u w:val="single"/>
        </w:rPr>
        <w:t xml:space="preserve"> (</w:t>
      </w:r>
      <w:proofErr w:type="spellStart"/>
      <w:r w:rsidRPr="00B249C0">
        <w:rPr>
          <w:u w:val="single"/>
        </w:rPr>
        <w:t>Soergel</w:t>
      </w:r>
      <w:proofErr w:type="spellEnd"/>
      <w:r w:rsidRPr="00B249C0">
        <w:rPr>
          <w:u w:val="single"/>
        </w:rPr>
        <w:t xml:space="preserve"> et al. </w:t>
      </w:r>
      <w:hyperlink r:id="rId154" w:anchor="ref-CR51" w:tooltip="Soergel B, Kriegler E, Bodirsky BL et al (2021b) Combining ambitious climate policies with efforts to eradicate poverty. Nat Commun. &#10;                  https://doi.org/10.1038/s41467-021-22315-9&#10;                  &#10;                " w:history="1">
        <w:r w:rsidRPr="00B249C0">
          <w:rPr>
            <w:rStyle w:val="Hyperlink"/>
          </w:rPr>
          <w:t>2021b</w:t>
        </w:r>
      </w:hyperlink>
      <w:r w:rsidRPr="00B249C0">
        <w:rPr>
          <w:u w:val="single"/>
        </w:rPr>
        <w:t>).</w:t>
      </w:r>
      <w:r w:rsidRPr="00B249C0">
        <w:rPr>
          <w:sz w:val="16"/>
        </w:rPr>
        <w:t xml:space="preserve"> Policymakers should be deliberate when tailoring climate policies to avoid possible negative effects on the economy.</w:t>
      </w:r>
    </w:p>
    <w:p w14:paraId="3EFFCF58" w14:textId="77777777" w:rsidR="00B039DF" w:rsidRPr="00B249C0" w:rsidRDefault="00B039DF" w:rsidP="00B039DF">
      <w:pPr>
        <w:rPr>
          <w:sz w:val="16"/>
          <w:szCs w:val="16"/>
        </w:rPr>
      </w:pPr>
      <w:r w:rsidRPr="00B249C0">
        <w:rPr>
          <w:sz w:val="16"/>
          <w:szCs w:val="16"/>
        </w:rPr>
        <w:t>Carbon pricing is a common economic instrument for reducing GHG emissions. Common pricing mechanisms include carbon taxation and emissions trading systems (ETSs), etc. Many countries have already introduced taxes on carbon dioxide (CO2) emissions, for example, the tax rate worldwide is as low as $5.00/tCO2 in Chile and as high as $126/tCO2 in Sweden (Carbon Tax Center </w:t>
      </w:r>
      <w:hyperlink r:id="rId155" w:anchor="ref-CR6" w:tooltip="Carbon Tax Center (2020) Where carbon is taxed. &#10;                  https://www.carbontax.org/where-carbon-is-taxed/&#10;                  &#10;                . Accessed 11 Mar 2021" w:history="1">
        <w:r w:rsidRPr="00B249C0">
          <w:rPr>
            <w:rStyle w:val="Hyperlink"/>
            <w:sz w:val="16"/>
            <w:szCs w:val="16"/>
          </w:rPr>
          <w:t>2020</w:t>
        </w:r>
      </w:hyperlink>
      <w:r w:rsidRPr="00B249C0">
        <w:rPr>
          <w:sz w:val="16"/>
          <w:szCs w:val="16"/>
        </w:rPr>
        <w:t>; Jonsson et al. </w:t>
      </w:r>
      <w:hyperlink r:id="rId156" w:anchor="ref-CR35" w:tooltip="Jonsson S, Ydstedt A, Asen E (2020) Looking back on 30 years of carbon taxes in Sweden. &#10;                  https://taxfoundation.org/sweden-carbon-tax-revenue-greenhouse-gas-emissions/&#10;                  &#10;                . Accessed 6 Mar 2022" w:history="1">
        <w:r w:rsidRPr="00B249C0">
          <w:rPr>
            <w:rStyle w:val="Hyperlink"/>
            <w:sz w:val="16"/>
            <w:szCs w:val="16"/>
          </w:rPr>
          <w:t>2020</w:t>
        </w:r>
      </w:hyperlink>
      <w:r w:rsidRPr="00B249C0">
        <w:rPr>
          <w:sz w:val="16"/>
          <w:szCs w:val="16"/>
        </w:rPr>
        <w:t>).</w:t>
      </w:r>
    </w:p>
    <w:p w14:paraId="76C24665" w14:textId="77777777" w:rsidR="00B039DF" w:rsidRPr="00B249C0" w:rsidRDefault="00B039DF" w:rsidP="00B039DF">
      <w:pPr>
        <w:rPr>
          <w:sz w:val="16"/>
        </w:rPr>
      </w:pPr>
      <w:r w:rsidRPr="00B249C0">
        <w:rPr>
          <w:highlight w:val="cyan"/>
          <w:u w:val="single"/>
        </w:rPr>
        <w:lastRenderedPageBreak/>
        <w:t>Many studies</w:t>
      </w:r>
      <w:r w:rsidRPr="00B249C0">
        <w:rPr>
          <w:u w:val="single"/>
        </w:rPr>
        <w:t xml:space="preserve"> have </w:t>
      </w:r>
      <w:r w:rsidRPr="00B249C0">
        <w:rPr>
          <w:highlight w:val="cyan"/>
          <w:u w:val="single"/>
        </w:rPr>
        <w:t>found</w:t>
      </w:r>
      <w:r w:rsidRPr="00B249C0">
        <w:rPr>
          <w:u w:val="single"/>
        </w:rPr>
        <w:t xml:space="preserve"> that </w:t>
      </w:r>
      <w:r w:rsidRPr="00B249C0">
        <w:rPr>
          <w:highlight w:val="cyan"/>
          <w:u w:val="single"/>
        </w:rPr>
        <w:t xml:space="preserve">carbon taxes </w:t>
      </w:r>
      <w:r w:rsidRPr="00B249C0">
        <w:rPr>
          <w:u w:val="single"/>
        </w:rPr>
        <w:t xml:space="preserve">have a regressive effect on income distribution and </w:t>
      </w:r>
      <w:r w:rsidRPr="00B249C0">
        <w:rPr>
          <w:highlight w:val="cyan"/>
          <w:u w:val="single"/>
        </w:rPr>
        <w:t>exacerbate</w:t>
      </w:r>
      <w:r w:rsidRPr="00B249C0">
        <w:rPr>
          <w:u w:val="single"/>
        </w:rPr>
        <w:t xml:space="preserve"> </w:t>
      </w:r>
      <w:r w:rsidRPr="00B249C0">
        <w:rPr>
          <w:highlight w:val="cyan"/>
          <w:u w:val="single"/>
        </w:rPr>
        <w:t>inequality</w:t>
      </w:r>
      <w:r w:rsidRPr="00B249C0">
        <w:rPr>
          <w:sz w:val="16"/>
        </w:rPr>
        <w:t xml:space="preserve"> (Wier et al. </w:t>
      </w:r>
      <w:hyperlink r:id="rId157" w:anchor="ref-CR63" w:tooltip="Wier M, Birr-Pedersen K, Jacobsen HK, Klok J (2005) Are CO2 taxes regressive? Evidence from the Danish experience. Ecol Econ 52(2):239–251. &#10;                  https://doi.org/10.1016/j.ecolecon.2004.08.005&#10;                  &#10;                " w:history="1">
        <w:r w:rsidRPr="00B249C0">
          <w:rPr>
            <w:rStyle w:val="Hyperlink"/>
            <w:sz w:val="16"/>
          </w:rPr>
          <w:t>2005</w:t>
        </w:r>
      </w:hyperlink>
      <w:r w:rsidRPr="00B249C0">
        <w:rPr>
          <w:sz w:val="16"/>
        </w:rPr>
        <w:t>; Kerkhof et al. </w:t>
      </w:r>
      <w:hyperlink r:id="rId158" w:anchor="ref-CR37" w:tooltip="Kerkhof AC et al (2008) Taxation of multiple greenhouse gases and the effects on income distribution. A case study of the Netherlands. Ecol Econ 67(2):318–326. &#10;                  https://doi.org/10.1016/j.ecolecon.2007.12.015&#10;                  &#10;                " w:history="1">
        <w:r w:rsidRPr="00B249C0">
          <w:rPr>
            <w:rStyle w:val="Hyperlink"/>
            <w:sz w:val="16"/>
          </w:rPr>
          <w:t>2008</w:t>
        </w:r>
      </w:hyperlink>
      <w:r w:rsidRPr="00B249C0">
        <w:rPr>
          <w:sz w:val="16"/>
        </w:rPr>
        <w:t>; Feng et al. </w:t>
      </w:r>
      <w:hyperlink r:id="rId159" w:anchor="ref-CR14" w:tooltip="Feng K et al (2010) Distributional effects of climate change taxation: the case of the UK. Environ Sci Technol 44(10):3670–3676. &#10;                  https://doi.org/10.1021/es902974g&#10;                  &#10;                " w:history="1">
        <w:r w:rsidRPr="00B249C0">
          <w:rPr>
            <w:rStyle w:val="Hyperlink"/>
            <w:sz w:val="16"/>
          </w:rPr>
          <w:t>2010</w:t>
        </w:r>
      </w:hyperlink>
      <w:r w:rsidRPr="00B249C0">
        <w:rPr>
          <w:sz w:val="16"/>
        </w:rPr>
        <w:t>; Meng et al. </w:t>
      </w:r>
      <w:hyperlink r:id="rId160" w:anchor="ref-CR43" w:tooltip="Meng S, Siriwardana M, Mcneill J (2014) The impact of the Australian carbon tax on industries and households. Margin J Appl Econ Res 8(1):15–37. &#10;                  https://doi.org/10.1177/0973801013506399&#10;                  &#10;                " w:history="1">
        <w:r w:rsidRPr="00B249C0">
          <w:rPr>
            <w:rStyle w:val="Hyperlink"/>
            <w:sz w:val="16"/>
          </w:rPr>
          <w:t>2014</w:t>
        </w:r>
      </w:hyperlink>
      <w:r w:rsidRPr="00B249C0">
        <w:rPr>
          <w:sz w:val="16"/>
        </w:rPr>
        <w:t xml:space="preserve">; </w:t>
      </w:r>
      <w:proofErr w:type="spellStart"/>
      <w:r w:rsidRPr="00B249C0">
        <w:rPr>
          <w:sz w:val="16"/>
        </w:rPr>
        <w:t>Fremstad</w:t>
      </w:r>
      <w:proofErr w:type="spellEnd"/>
      <w:r w:rsidRPr="00B249C0">
        <w:rPr>
          <w:sz w:val="16"/>
        </w:rPr>
        <w:t xml:space="preserve"> and Paul </w:t>
      </w:r>
      <w:hyperlink r:id="rId161" w:anchor="ref-CR16" w:tooltip="Fremstad A, Paul M (2019) The impact of a carbon tax on inequality. Ecol Econ 163:88–97. &#10;                  https://doi.org/10.1016/j.ecolecon.2019.04.016&#10;                  &#10;                " w:history="1">
        <w:r w:rsidRPr="00B249C0">
          <w:rPr>
            <w:rStyle w:val="Hyperlink"/>
            <w:sz w:val="16"/>
          </w:rPr>
          <w:t>2019</w:t>
        </w:r>
      </w:hyperlink>
      <w:r w:rsidRPr="00B249C0">
        <w:rPr>
          <w:sz w:val="16"/>
        </w:rPr>
        <w:t xml:space="preserve">). </w:t>
      </w:r>
      <w:r w:rsidRPr="00B249C0">
        <w:rPr>
          <w:u w:val="single"/>
        </w:rPr>
        <w:t>This can be explained by l</w:t>
      </w:r>
      <w:r w:rsidRPr="00B249C0">
        <w:rPr>
          <w:highlight w:val="cyan"/>
          <w:u w:val="single"/>
        </w:rPr>
        <w:t>ow-income households spend</w:t>
      </w:r>
      <w:r w:rsidRPr="00B249C0">
        <w:rPr>
          <w:u w:val="single"/>
        </w:rPr>
        <w:t xml:space="preserve">ing a relatively </w:t>
      </w:r>
      <w:r w:rsidRPr="00B249C0">
        <w:rPr>
          <w:highlight w:val="cyan"/>
          <w:u w:val="single"/>
        </w:rPr>
        <w:t>large share of</w:t>
      </w:r>
      <w:r w:rsidRPr="00B249C0">
        <w:rPr>
          <w:u w:val="single"/>
        </w:rPr>
        <w:t xml:space="preserve"> their </w:t>
      </w:r>
      <w:r w:rsidRPr="00B249C0">
        <w:rPr>
          <w:highlight w:val="cyan"/>
          <w:u w:val="single"/>
        </w:rPr>
        <w:t xml:space="preserve">income on carbon-intensive goods, </w:t>
      </w:r>
      <w:r w:rsidRPr="00B249C0">
        <w:rPr>
          <w:u w:val="single"/>
        </w:rPr>
        <w:t xml:space="preserve">and are thus </w:t>
      </w:r>
      <w:r w:rsidRPr="00B249C0">
        <w:rPr>
          <w:highlight w:val="cyan"/>
          <w:u w:val="single"/>
        </w:rPr>
        <w:t>more sensitive to a carbon tax</w:t>
      </w:r>
      <w:r w:rsidRPr="00B249C0">
        <w:rPr>
          <w:u w:val="single"/>
        </w:rPr>
        <w:t>.</w:t>
      </w:r>
      <w:r w:rsidRPr="00B249C0">
        <w:rPr>
          <w:sz w:val="16"/>
        </w:rPr>
        <w:t xml:space="preserve"> Some studies have suggested otherwise. Yusuf and </w:t>
      </w:r>
      <w:proofErr w:type="spellStart"/>
      <w:r w:rsidRPr="00B249C0">
        <w:rPr>
          <w:sz w:val="16"/>
        </w:rPr>
        <w:t>Resosudarmo</w:t>
      </w:r>
      <w:proofErr w:type="spellEnd"/>
      <w:r w:rsidRPr="00B249C0">
        <w:rPr>
          <w:sz w:val="16"/>
        </w:rPr>
        <w:t xml:space="preserve"> (</w:t>
      </w:r>
      <w:hyperlink r:id="rId162" w:anchor="ref-CR69" w:tooltip="Yusuf AA, Resosudarmo BP (2015) On the distributional impact of a carbon tax in developing countries: the case of Indonesia. Environ Econ Policy Stud 17(1):131–156" w:history="1">
        <w:r w:rsidRPr="00B249C0">
          <w:rPr>
            <w:rStyle w:val="Hyperlink"/>
            <w:sz w:val="16"/>
          </w:rPr>
          <w:t>2015</w:t>
        </w:r>
      </w:hyperlink>
      <w:r w:rsidRPr="00B249C0">
        <w:rPr>
          <w:sz w:val="16"/>
        </w:rPr>
        <w:t xml:space="preserve">), using a computable general equilibrium (CGE) model with highly disaggregated household groups, suggested a carbon tax would not necessarily be regressive in Indonesia. </w:t>
      </w:r>
      <w:proofErr w:type="spellStart"/>
      <w:r w:rsidRPr="00B249C0">
        <w:rPr>
          <w:sz w:val="16"/>
        </w:rPr>
        <w:t>Malerba</w:t>
      </w:r>
      <w:proofErr w:type="spellEnd"/>
      <w:r w:rsidRPr="00B249C0">
        <w:rPr>
          <w:sz w:val="16"/>
        </w:rPr>
        <w:t xml:space="preserve"> et al. (</w:t>
      </w:r>
      <w:hyperlink r:id="rId163" w:anchor="ref-CR41" w:tooltip="Malerba D, Gaentzsch A, Ward H (2021) Mitigating poverty: the patterns of multiple carbon tax and recycling regimes for Peru. Energy Policy 149:111961. &#10;                  https://doi.org/10.1016/j.enpol.2020.111961&#10;                  &#10;                " w:history="1">
        <w:r w:rsidRPr="00B249C0">
          <w:rPr>
            <w:rStyle w:val="Hyperlink"/>
            <w:sz w:val="16"/>
          </w:rPr>
          <w:t>2021</w:t>
        </w:r>
      </w:hyperlink>
      <w:r w:rsidRPr="00B249C0">
        <w:rPr>
          <w:sz w:val="16"/>
        </w:rPr>
        <w:t xml:space="preserve">) suggested that in Peru a carbon tax would leave relative inequality unchanged without compensation. Although it would increase poverty, this could be prevented if proper transfer schemes were in place. </w:t>
      </w:r>
      <w:proofErr w:type="spellStart"/>
      <w:r w:rsidRPr="00B249C0">
        <w:rPr>
          <w:sz w:val="16"/>
        </w:rPr>
        <w:t>Dorband</w:t>
      </w:r>
      <w:proofErr w:type="spellEnd"/>
      <w:r w:rsidRPr="00B249C0">
        <w:rPr>
          <w:sz w:val="16"/>
        </w:rPr>
        <w:t xml:space="preserve"> et al. (</w:t>
      </w:r>
      <w:hyperlink r:id="rId164" w:anchor="ref-CR11" w:tooltip="Dorband II et al (2019) Poverty and distributional effects of carbon pricing in low- and middle-income countries—a global comparative analysis. World Dev 115:246–257. &#10;                  https://doi.org/10.1016/j.worlddev.2018.11.015&#10;                  &#10;                " w:history="1">
        <w:r w:rsidRPr="00B249C0">
          <w:rPr>
            <w:rStyle w:val="Hyperlink"/>
            <w:sz w:val="16"/>
          </w:rPr>
          <w:t>2019</w:t>
        </w:r>
      </w:hyperlink>
      <w:r w:rsidRPr="00B249C0">
        <w:rPr>
          <w:sz w:val="16"/>
        </w:rPr>
        <w:t>), using household expenditure data, a multiregional input–output (MRIO) table, and a microsimulation, reported a U-shaped relationship between the share of energy expenditure and national per capita income, which was used to explain the seemingly contradictory distributional effects of a carbon tax in countries with different income levels.</w:t>
      </w:r>
    </w:p>
    <w:p w14:paraId="16139252" w14:textId="77777777" w:rsidR="00B039DF" w:rsidRPr="00B249C0" w:rsidRDefault="00B039DF" w:rsidP="00B039DF">
      <w:pPr>
        <w:rPr>
          <w:sz w:val="16"/>
          <w:szCs w:val="16"/>
        </w:rPr>
      </w:pPr>
      <w:r w:rsidRPr="00B249C0">
        <w:rPr>
          <w:sz w:val="16"/>
          <w:szCs w:val="16"/>
        </w:rPr>
        <w:t>China is the largest greenhouse gas (GHG) emitter, accounting for over one quarter of the global GHG emissions (</w:t>
      </w:r>
      <w:proofErr w:type="spellStart"/>
      <w:r w:rsidRPr="00B249C0">
        <w:rPr>
          <w:sz w:val="16"/>
          <w:szCs w:val="16"/>
        </w:rPr>
        <w:t>Kuramochi</w:t>
      </w:r>
      <w:proofErr w:type="spellEnd"/>
      <w:r w:rsidRPr="00B249C0">
        <w:rPr>
          <w:sz w:val="16"/>
          <w:szCs w:val="16"/>
        </w:rPr>
        <w:t xml:space="preserve"> et al. </w:t>
      </w:r>
      <w:hyperlink r:id="rId165" w:anchor="ref-CR38" w:tooltip="Kuramochi T et al (2020) Global emissions trends and G20 status and outlook—emissions gap report Chapter 2. Emissions Gap Report, (Cop 24), pp 3–22" w:history="1">
        <w:r w:rsidRPr="00B249C0">
          <w:rPr>
            <w:rStyle w:val="Hyperlink"/>
            <w:sz w:val="16"/>
            <w:szCs w:val="16"/>
          </w:rPr>
          <w:t>2020</w:t>
        </w:r>
      </w:hyperlink>
      <w:r w:rsidRPr="00B249C0">
        <w:rPr>
          <w:sz w:val="16"/>
          <w:szCs w:val="16"/>
        </w:rPr>
        <w:t>), and is an active player in GHG climate change mitigation. It is well on track to reach its first NDC target through current policies, but recent and expected emission trends are incompatible with the 2 °C or 1.5 °C goals (He et al. </w:t>
      </w:r>
      <w:hyperlink r:id="rId166" w:anchor="ref-CR29" w:tooltip="He G et al (2016) SWITCH-China: a systems approach to decarbonizing China’s power system. Environ Sci Technol 50(11):5467–5473. &#10;                  https://doi.org/10.1021/acs.est.6b01345&#10;                  &#10;                " w:history="1">
        <w:r w:rsidRPr="00B249C0">
          <w:rPr>
            <w:rStyle w:val="Hyperlink"/>
            <w:sz w:val="16"/>
            <w:szCs w:val="16"/>
          </w:rPr>
          <w:t>2016</w:t>
        </w:r>
      </w:hyperlink>
      <w:r w:rsidRPr="00B249C0">
        <w:rPr>
          <w:sz w:val="16"/>
          <w:szCs w:val="16"/>
        </w:rPr>
        <w:t>; Wang et al. </w:t>
      </w:r>
      <w:hyperlink r:id="rId167" w:anchor="ref-CR61" w:tooltip="Wang H, Chen W, Bertram C et al (2020a) Early transformation of the Chinese power sector to avoid additional coal lock-in. Environ Res Lett. &#10;                  https://doi.org/10.1088/1748-9326/ab5d99&#10;                  &#10;                " w:history="1">
        <w:r w:rsidRPr="00B249C0">
          <w:rPr>
            <w:rStyle w:val="Hyperlink"/>
            <w:sz w:val="16"/>
            <w:szCs w:val="16"/>
          </w:rPr>
          <w:t>2020a</w:t>
        </w:r>
      </w:hyperlink>
      <w:r w:rsidRPr="00B249C0">
        <w:rPr>
          <w:sz w:val="16"/>
          <w:szCs w:val="16"/>
        </w:rPr>
        <w:t>; Carlson et al. </w:t>
      </w:r>
      <w:hyperlink r:id="rId168" w:anchor="ref-CR7" w:tooltip="Carlson D, Robinson S-a, Blair C, McDonough M (2021) China’s climate ambition: revisiting its first nationally determined contribution and centering a just transition to clean energy. Energy Policy 155:112350. &#10;                  https://doi.org/10.1016/j.enpol.2021.112350&#10;                  &#10;                " w:history="1">
        <w:r w:rsidRPr="00B249C0">
          <w:rPr>
            <w:rStyle w:val="Hyperlink"/>
            <w:sz w:val="16"/>
            <w:szCs w:val="16"/>
          </w:rPr>
          <w:t>2021</w:t>
        </w:r>
      </w:hyperlink>
      <w:r w:rsidRPr="00B249C0">
        <w:rPr>
          <w:sz w:val="16"/>
          <w:szCs w:val="16"/>
        </w:rPr>
        <w:t>). At the end of 2020, China announced its updated NDC targets and commitments toward carbon neutrality in 2060.</w:t>
      </w:r>
    </w:p>
    <w:p w14:paraId="07E11069" w14:textId="77777777" w:rsidR="00B039DF" w:rsidRPr="00B249C0" w:rsidRDefault="00B039DF" w:rsidP="00B039DF">
      <w:pPr>
        <w:rPr>
          <w:sz w:val="16"/>
          <w:szCs w:val="16"/>
        </w:rPr>
      </w:pPr>
      <w:r w:rsidRPr="00B249C0">
        <w:rPr>
          <w:sz w:val="16"/>
          <w:szCs w:val="16"/>
        </w:rPr>
        <w:t>The country also faces an urgent need to alleviate poverty and improve inequality. It was announced in February 2021 that absolute poverty had been eliminated within the country (Xinhua News </w:t>
      </w:r>
      <w:hyperlink r:id="rId169" w:anchor="ref-CR55" w:tooltip="Xinhua News (2021) The central people’s government of the people’s republic of china: the general assembly of poverty alleviation (in Chinese). &#10;                  http://www.gov.cn/xinwen/2021-02/25/content_5588866.htm#1&#10;                  &#10;                . Accessed 11 Mar 2021" w:history="1">
        <w:r w:rsidRPr="00B249C0">
          <w:rPr>
            <w:rStyle w:val="Hyperlink"/>
            <w:sz w:val="16"/>
            <w:szCs w:val="16"/>
          </w:rPr>
          <w:t>2021</w:t>
        </w:r>
      </w:hyperlink>
      <w:r w:rsidRPr="00B249C0">
        <w:rPr>
          <w:sz w:val="16"/>
          <w:szCs w:val="16"/>
        </w:rPr>
        <w:t>). Following this significant achievement, there has been a shift in focus from poverty in rural to urban areas, and to the gap between rural and urban lifestyles (Walker and Yang </w:t>
      </w:r>
      <w:hyperlink r:id="rId170" w:anchor="ref-CR33" w:tooltip="Walker R, Yang L (2020) New actions in China’s poverty reduction strategy: relative poverty indicators and social security policies. ILO Research Bulletin 2020 (ILO Brief July 2020). &#10;                  https://www.ilo.org/wcmsp5/groups/public/---asia/---ro-bangkok/---ilo-beijing/documents/briefingnote/wcms_752717.pdf&#10;                  &#10;                . Accessed 7 Mar 2021" w:history="1">
        <w:r w:rsidRPr="00B249C0">
          <w:rPr>
            <w:rStyle w:val="Hyperlink"/>
            <w:sz w:val="16"/>
            <w:szCs w:val="16"/>
          </w:rPr>
          <w:t>2020</w:t>
        </w:r>
      </w:hyperlink>
      <w:r w:rsidRPr="00B249C0">
        <w:rPr>
          <w:sz w:val="16"/>
          <w:szCs w:val="16"/>
        </w:rPr>
        <w:t>). Multi-dimensional poverty remains a concern and multiple poverty measurements are required (Chen et al. </w:t>
      </w:r>
      <w:hyperlink r:id="rId171" w:anchor="ref-CR9" w:tooltip="Chen Z, Shen Y, Zhou Y (2013) On the absolute and relative changes in the poverty in China’s villages and on the setting of the relative poverty line (in Chinese). Manag World 1:67–76" w:history="1">
        <w:r w:rsidRPr="00B249C0">
          <w:rPr>
            <w:rStyle w:val="Hyperlink"/>
            <w:sz w:val="16"/>
            <w:szCs w:val="16"/>
          </w:rPr>
          <w:t>2013</w:t>
        </w:r>
      </w:hyperlink>
      <w:r w:rsidRPr="00B249C0">
        <w:rPr>
          <w:sz w:val="16"/>
          <w:szCs w:val="16"/>
        </w:rPr>
        <w:t>; Sun and Xia </w:t>
      </w:r>
      <w:hyperlink r:id="rId172" w:anchor="ref-CR53" w:tooltip="Sun JW, Xia T (2019) China’s poverty alleviation strategy and the delineation of the relative poverty line after 2020: an analysis based on theories, policies and data. China Rural Econ 10:98–113" w:history="1">
        <w:r w:rsidRPr="00B249C0">
          <w:rPr>
            <w:rStyle w:val="Hyperlink"/>
            <w:sz w:val="16"/>
            <w:szCs w:val="16"/>
          </w:rPr>
          <w:t>2019</w:t>
        </w:r>
      </w:hyperlink>
      <w:r w:rsidRPr="00B249C0">
        <w:rPr>
          <w:sz w:val="16"/>
          <w:szCs w:val="16"/>
        </w:rPr>
        <w:t>; Wang and Feng </w:t>
      </w:r>
      <w:hyperlink r:id="rId173" w:anchor="ref-CR58" w:tooltip="Wang XL, Feng HX (2020) China’s multidimensional relative poverty standards in the post-2020 Era: international experience and policy orientation. China Rural Econ 3:2–21" w:history="1">
        <w:r w:rsidRPr="00B249C0">
          <w:rPr>
            <w:rStyle w:val="Hyperlink"/>
            <w:sz w:val="16"/>
            <w:szCs w:val="16"/>
          </w:rPr>
          <w:t>2020</w:t>
        </w:r>
      </w:hyperlink>
      <w:r w:rsidRPr="00B249C0">
        <w:rPr>
          <w:sz w:val="16"/>
          <w:szCs w:val="16"/>
        </w:rPr>
        <w:t>). Questions arise regarding whether the country’s climate commitments and the alignment of climate policies with the PA’s long-term temperature goal would negatively affect its social and economic development, and the daily lives of the population.</w:t>
      </w:r>
    </w:p>
    <w:p w14:paraId="603F3D98" w14:textId="77777777" w:rsidR="00B039DF" w:rsidRPr="00B249C0" w:rsidRDefault="00B039DF" w:rsidP="00B039DF">
      <w:pPr>
        <w:rPr>
          <w:sz w:val="16"/>
        </w:rPr>
      </w:pPr>
      <w:r w:rsidRPr="00B249C0">
        <w:rPr>
          <w:sz w:val="16"/>
        </w:rPr>
        <w:t xml:space="preserve">There is existing literature on the distributional effects of a carbon tax in China. </w:t>
      </w:r>
      <w:r w:rsidRPr="00B249C0">
        <w:rPr>
          <w:u w:val="single"/>
        </w:rPr>
        <w:t>A carbon tax could reduce the primary income distribution and damage both household and business income (Wang and Liang </w:t>
      </w:r>
      <w:hyperlink r:id="rId174" w:anchor="ref-CR59" w:tooltip="Wang Q, Liang QM (2015) Will a carbon tax hinder China’s efforts to improve its primary income distribution status? Mitig Adapt Strat Glob Change 20(8):1407–1436. &#10;                  https://doi.org/10.1007/s11027-014-9553-8&#10;                  &#10;                " w:history="1">
        <w:r w:rsidRPr="00B249C0">
          <w:rPr>
            <w:rStyle w:val="Hyperlink"/>
          </w:rPr>
          <w:t>2015</w:t>
        </w:r>
      </w:hyperlink>
      <w:r w:rsidRPr="00B249C0">
        <w:rPr>
          <w:u w:val="single"/>
        </w:rPr>
        <w:t xml:space="preserve">) </w:t>
      </w:r>
      <w:r w:rsidRPr="00B249C0">
        <w:rPr>
          <w:sz w:val="16"/>
          <w:szCs w:val="16"/>
        </w:rPr>
        <w:t xml:space="preserve">and, therefore, before implementation in China it should be carefully assessed in terms of its design and impact on the economy </w:t>
      </w:r>
      <w:r w:rsidRPr="00B249C0">
        <w:rPr>
          <w:sz w:val="16"/>
        </w:rPr>
        <w:t>(Cao </w:t>
      </w:r>
      <w:hyperlink r:id="rId175" w:anchor="ref-CR4" w:tooltip="Cao J (2009) Road of low-carbon development: the design of Chinese carbon tax policy and a model analysis (in Chinese). J Financ Res 12:19–29" w:history="1">
        <w:r w:rsidRPr="00B249C0">
          <w:rPr>
            <w:rStyle w:val="Hyperlink"/>
            <w:sz w:val="16"/>
          </w:rPr>
          <w:t>2009</w:t>
        </w:r>
      </w:hyperlink>
      <w:r w:rsidRPr="00B249C0">
        <w:rPr>
          <w:sz w:val="16"/>
        </w:rPr>
        <w:t>; Cao et al. </w:t>
      </w:r>
      <w:hyperlink r:id="rId176" w:anchor="ref-CR5" w:tooltip="Cao J et al (2021) The general equilibrium impacts of carbon tax policy in China: a multi-model comparison. Energy Econ. &#10;                  https://doi.org/10.1016/j.eneco.2021.105284&#10;                  &#10;                " w:history="1">
        <w:r w:rsidRPr="00B249C0">
          <w:rPr>
            <w:rStyle w:val="Hyperlink"/>
            <w:sz w:val="16"/>
          </w:rPr>
          <w:t>2021</w:t>
        </w:r>
      </w:hyperlink>
      <w:r w:rsidRPr="00B249C0">
        <w:rPr>
          <w:sz w:val="16"/>
        </w:rPr>
        <w:t>). When combined with a suitable recycling scheme, a carbon tax system could have a strong progressive impact on income distribution and benefit about 70% of the population (Brenner et al. </w:t>
      </w:r>
      <w:hyperlink r:id="rId177" w:anchor="ref-CR3" w:tooltip="Brenner M, Riddle M, Boyce JK (2007) A Chinese sky trust?. Distributional impacts of carbon charges and revenue recycling in China. Energy Policy 35(3):1771–1784. &#10;                  https://doi.org/10.1016/j.enpol.2006.04.016&#10;                  &#10;                " w:history="1">
        <w:r w:rsidRPr="00B249C0">
          <w:rPr>
            <w:rStyle w:val="Hyperlink"/>
            <w:sz w:val="16"/>
          </w:rPr>
          <w:t>2007</w:t>
        </w:r>
      </w:hyperlink>
      <w:r w:rsidRPr="00B249C0">
        <w:rPr>
          <w:sz w:val="16"/>
        </w:rPr>
        <w:t xml:space="preserve">). </w:t>
      </w:r>
      <w:r w:rsidRPr="00B249C0">
        <w:rPr>
          <w:highlight w:val="cyan"/>
          <w:u w:val="single"/>
        </w:rPr>
        <w:t>Studies</w:t>
      </w:r>
      <w:r w:rsidRPr="00B249C0">
        <w:rPr>
          <w:u w:val="single"/>
        </w:rPr>
        <w:t xml:space="preserve"> using input–output (IO) models </w:t>
      </w:r>
      <w:r w:rsidRPr="00B249C0">
        <w:rPr>
          <w:highlight w:val="cyan"/>
          <w:u w:val="single"/>
        </w:rPr>
        <w:t>showed</w:t>
      </w:r>
      <w:r w:rsidRPr="00B249C0">
        <w:rPr>
          <w:u w:val="single"/>
        </w:rPr>
        <w:t xml:space="preserve"> that </w:t>
      </w:r>
      <w:r w:rsidRPr="00B249C0">
        <w:rPr>
          <w:highlight w:val="cyan"/>
          <w:u w:val="single"/>
        </w:rPr>
        <w:t>a carbon tax</w:t>
      </w:r>
      <w:r w:rsidRPr="00B249C0">
        <w:rPr>
          <w:u w:val="single"/>
        </w:rPr>
        <w:t xml:space="preserve"> on CO2 emissions from fossil fuel combustion </w:t>
      </w:r>
      <w:r w:rsidRPr="00B249C0">
        <w:rPr>
          <w:highlight w:val="cyan"/>
          <w:u w:val="single"/>
        </w:rPr>
        <w:t>will widen the urban–rural income gap</w:t>
      </w:r>
      <w:r w:rsidRPr="00B249C0">
        <w:rPr>
          <w:u w:val="single"/>
        </w:rPr>
        <w:t xml:space="preserve"> due to the coupling of a lower carbon tax revenue transfer and the higher price level of commodity prices for rural households (Liang and Wei </w:t>
      </w:r>
      <w:hyperlink r:id="rId178" w:anchor="ref-CR40" w:tooltip="Liang QM, Wei YM (2012) Distributional impacts of taxing carbon in China: results from the CEEPA model. Appl Energy 92:545–551. &#10;                  https://doi.org/10.1016/j.apenergy.2011.10.036&#10;                  &#10;                " w:history="1">
        <w:r w:rsidRPr="00B249C0">
          <w:rPr>
            <w:rStyle w:val="Hyperlink"/>
          </w:rPr>
          <w:t>2012</w:t>
        </w:r>
      </w:hyperlink>
      <w:r w:rsidRPr="00B249C0">
        <w:rPr>
          <w:u w:val="single"/>
        </w:rPr>
        <w:t>). This will have more influence on poor provinces and urban income segments that have more energy-intensive consumption and are more affected by commodity prices (Wang et al. </w:t>
      </w:r>
      <w:hyperlink r:id="rId179" w:anchor="ref-CR60" w:tooltip="Wang Q et al (2019) Distributional impact of carbon pricing in Chinese provinces. Energy Econ 81:327–340. &#10;                  https://doi.org/10.1016/j.eneco.2019.04.003&#10;                  &#10;                " w:history="1">
        <w:r w:rsidRPr="00B249C0">
          <w:rPr>
            <w:rStyle w:val="Hyperlink"/>
          </w:rPr>
          <w:t>2019</w:t>
        </w:r>
      </w:hyperlink>
      <w:r w:rsidRPr="00B249C0">
        <w:rPr>
          <w:u w:val="single"/>
        </w:rPr>
        <w:t xml:space="preserve">). </w:t>
      </w:r>
      <w:r w:rsidRPr="00B249C0">
        <w:rPr>
          <w:sz w:val="16"/>
          <w:szCs w:val="16"/>
        </w:rPr>
        <w:t>A case study in Shanghai using an IO model found that a carbon tax on fossil fuels would be regressive (Jiang and Shao </w:t>
      </w:r>
      <w:hyperlink r:id="rId180" w:anchor="ref-CR34" w:tooltip="Jiang Z, Shao S (2014) Distributional effects of a carbon tax on Chinese households: a case of Shanghai. Energy Policy 73:269–277. &#10;                  https://doi.org/10.1016/j.enpol.2014.06.005&#10;                  &#10;                " w:history="1">
        <w:r w:rsidRPr="00B249C0">
          <w:rPr>
            <w:rStyle w:val="Hyperlink"/>
            <w:sz w:val="16"/>
            <w:szCs w:val="16"/>
          </w:rPr>
          <w:t>2014</w:t>
        </w:r>
      </w:hyperlink>
      <w:r w:rsidRPr="00B249C0">
        <w:rPr>
          <w:sz w:val="16"/>
          <w:szCs w:val="16"/>
        </w:rPr>
        <w:t>),</w:t>
      </w:r>
      <w:r w:rsidRPr="00B249C0">
        <w:rPr>
          <w:sz w:val="16"/>
        </w:rPr>
        <w:t xml:space="preserve"> while a similar study in Guangdong Province found that carbon pricing would be increasingly progressive (Yan and Yang </w:t>
      </w:r>
      <w:hyperlink r:id="rId181" w:anchor="ref-CR68" w:tooltip="Yan J, Yang J (2021) Carbon pricing and income inequality: a case study of Guangdong Province, China. J Clean Prod. &#10;                  https://doi.org/10.1016/j.jclepro.2021.126491&#10;                  &#10;                " w:history="1">
        <w:r w:rsidRPr="00B249C0">
          <w:rPr>
            <w:rStyle w:val="Hyperlink"/>
            <w:sz w:val="16"/>
          </w:rPr>
          <w:t>2021</w:t>
        </w:r>
      </w:hyperlink>
      <w:r w:rsidRPr="00B249C0">
        <w:rPr>
          <w:sz w:val="16"/>
        </w:rPr>
        <w:t>). The prevailing studies in China have adopted IO models, and assumed linearities and limited substitution possibilities. No consensus on the distributional effects of carbon pricing in China has been reached yet.</w:t>
      </w:r>
    </w:p>
    <w:p w14:paraId="752AEBEC" w14:textId="77777777" w:rsidR="00B039DF" w:rsidRPr="00B249C0" w:rsidRDefault="00B039DF" w:rsidP="00B039DF">
      <w:pPr>
        <w:rPr>
          <w:sz w:val="16"/>
          <w:szCs w:val="16"/>
        </w:rPr>
      </w:pPr>
      <w:r w:rsidRPr="00B249C0">
        <w:rPr>
          <w:sz w:val="16"/>
          <w:szCs w:val="16"/>
        </w:rPr>
        <w:t>No study has identified the long-term effects of carbon pricing on Chinese households, or the impact of stringent climate change mitigation on poverty and welfare distribution. The highly heterogenous population groups (Chen et al. </w:t>
      </w:r>
      <w:hyperlink r:id="rId182" w:anchor="ref-CR9" w:tooltip="Chen Z, Shen Y, Zhou Y (2013) On the absolute and relative changes in the poverty in China’s villages and on the setting of the relative poverty line (in Chinese). Manag World 1:67–76" w:history="1">
        <w:r w:rsidRPr="00B249C0">
          <w:rPr>
            <w:rStyle w:val="Hyperlink"/>
            <w:sz w:val="16"/>
            <w:szCs w:val="16"/>
          </w:rPr>
          <w:t>2013</w:t>
        </w:r>
      </w:hyperlink>
      <w:r w:rsidRPr="00B249C0">
        <w:rPr>
          <w:sz w:val="16"/>
          <w:szCs w:val="16"/>
        </w:rPr>
        <w:t>), dramatic socioeconomic reforms, dual nature of the Chinese economy (</w:t>
      </w:r>
      <w:proofErr w:type="spellStart"/>
      <w:r w:rsidRPr="00B249C0">
        <w:rPr>
          <w:sz w:val="16"/>
          <w:szCs w:val="16"/>
        </w:rPr>
        <w:t>Garbaccio</w:t>
      </w:r>
      <w:proofErr w:type="spellEnd"/>
      <w:r w:rsidRPr="00B249C0">
        <w:rPr>
          <w:sz w:val="16"/>
          <w:szCs w:val="16"/>
        </w:rPr>
        <w:t xml:space="preserve"> et al. </w:t>
      </w:r>
      <w:hyperlink r:id="rId183" w:anchor="ref-CR23" w:tooltip="Garbaccio FR, Ho SM, Jorgenson WD (1999) Controlling carbon emissions in China. Environ Dev Econ 4(4):493–518" w:history="1">
        <w:r w:rsidRPr="00B249C0">
          <w:rPr>
            <w:rStyle w:val="Hyperlink"/>
            <w:sz w:val="16"/>
            <w:szCs w:val="16"/>
          </w:rPr>
          <w:t>1999</w:t>
        </w:r>
      </w:hyperlink>
      <w:r w:rsidRPr="00B249C0">
        <w:rPr>
          <w:sz w:val="16"/>
          <w:szCs w:val="16"/>
        </w:rPr>
        <w:t>), and limited data accessibility make it difficult to project the resulting poverty outcomes. Here, we investigated the distributional implications of a carbon tax and its impact on poverty in China by building a set of long-term scenarios that presented the efforts to achieve the long-term goal of the Paris Agreement in an integrated assessment model (IAM) framework.</w:t>
      </w:r>
    </w:p>
    <w:p w14:paraId="0AA9B8AB" w14:textId="77777777" w:rsidR="00B039DF" w:rsidRPr="00B249C0" w:rsidRDefault="00B039DF" w:rsidP="00B039DF">
      <w:pPr>
        <w:rPr>
          <w:sz w:val="16"/>
          <w:szCs w:val="16"/>
        </w:rPr>
      </w:pPr>
      <w:r w:rsidRPr="00B249C0">
        <w:rPr>
          <w:sz w:val="16"/>
          <w:szCs w:val="16"/>
        </w:rPr>
        <w:t>The remainder of this paper is structured as follows. The next section introduces the methodology, covering the basic details of the model, scenarios, and data. The subsequent section shows the main results, followed by the general scenarios and poverty trends. The effects of a carbon tax on household welfare are explained next. The penultimate section is a discussion. Then we present our main conclusions together with policy implications in </w:t>
      </w:r>
      <w:hyperlink r:id="rId184" w:anchor="Sec25" w:history="1">
        <w:r w:rsidRPr="00B249C0">
          <w:rPr>
            <w:rStyle w:val="Hyperlink"/>
            <w:sz w:val="16"/>
            <w:szCs w:val="16"/>
          </w:rPr>
          <w:t>in the final section</w:t>
        </w:r>
      </w:hyperlink>
      <w:r w:rsidRPr="00B249C0">
        <w:rPr>
          <w:sz w:val="16"/>
          <w:szCs w:val="16"/>
        </w:rPr>
        <w:t>.</w:t>
      </w:r>
    </w:p>
    <w:p w14:paraId="2C22595D" w14:textId="77777777" w:rsidR="00B039DF" w:rsidRPr="00B249C0" w:rsidRDefault="00B039DF" w:rsidP="00B039DF"/>
    <w:p w14:paraId="16D548DF" w14:textId="196F6C39" w:rsidR="00B039DF" w:rsidRPr="00B249C0" w:rsidRDefault="00B039DF" w:rsidP="004A2ADA">
      <w:pPr>
        <w:pStyle w:val="Heading3"/>
        <w:rPr>
          <w:rFonts w:cs="Calibri"/>
        </w:rPr>
      </w:pPr>
      <w:r w:rsidRPr="00B249C0">
        <w:rPr>
          <w:rFonts w:cs="Calibri"/>
        </w:rPr>
        <w:lastRenderedPageBreak/>
        <w:t xml:space="preserve">Can’t Solve Global Warming </w:t>
      </w:r>
    </w:p>
    <w:p w14:paraId="2D01B75C" w14:textId="77777777" w:rsidR="00B039DF" w:rsidRPr="00B249C0" w:rsidRDefault="00B039DF" w:rsidP="00B039DF">
      <w:pPr>
        <w:pStyle w:val="Heading4"/>
        <w:rPr>
          <w:rStyle w:val="StyleUnderline"/>
          <w:szCs w:val="24"/>
        </w:rPr>
      </w:pPr>
      <w:r w:rsidRPr="00B249C0">
        <w:rPr>
          <w:rStyle w:val="StyleUnderline"/>
          <w:szCs w:val="24"/>
        </w:rPr>
        <w:t>Carbon taxes are inefficient and won’t solve climate change</w:t>
      </w:r>
    </w:p>
    <w:p w14:paraId="35E401DD" w14:textId="77777777" w:rsidR="00B039DF" w:rsidRPr="00B249C0" w:rsidRDefault="00B039DF" w:rsidP="00B039DF">
      <w:r w:rsidRPr="00B249C0">
        <w:t xml:space="preserve">Ben </w:t>
      </w:r>
      <w:r w:rsidRPr="00B249C0">
        <w:rPr>
          <w:rStyle w:val="Style13ptBold"/>
        </w:rPr>
        <w:t>Ho</w:t>
      </w:r>
      <w:r w:rsidRPr="00B249C0">
        <w:t>, 11-16-</w:t>
      </w:r>
      <w:r w:rsidRPr="00B249C0">
        <w:rPr>
          <w:rStyle w:val="Style13ptBold"/>
        </w:rPr>
        <w:t>22</w:t>
      </w:r>
      <w:r w:rsidRPr="00B249C0">
        <w:t>, "</w:t>
      </w:r>
      <w:proofErr w:type="spellStart"/>
      <w:r w:rsidRPr="00B249C0">
        <w:t>Prioritising</w:t>
      </w:r>
      <w:proofErr w:type="spellEnd"/>
      <w:r w:rsidRPr="00B249C0">
        <w:t xml:space="preserve"> innovation: the case against the carbon tax," Professor of economics at Vassar College and former lead energy economist for the White House Council of Economic Advisers, https://impact.economist.com/sustainability/net-zero-and-energy/prioritising-innovation-the-case-against-the-carbon-tax-ben-ho, accessed 6-30-2023/</w:t>
      </w:r>
      <w:proofErr w:type="spellStart"/>
      <w:r w:rsidRPr="00B249C0">
        <w:t>hcc</w:t>
      </w:r>
      <w:proofErr w:type="spellEnd"/>
    </w:p>
    <w:p w14:paraId="07285308" w14:textId="77777777" w:rsidR="00B039DF" w:rsidRPr="00B249C0" w:rsidRDefault="00B039DF" w:rsidP="00B039DF">
      <w:pPr>
        <w:rPr>
          <w:rStyle w:val="StyleUnderline"/>
          <w:szCs w:val="24"/>
        </w:rPr>
      </w:pPr>
      <w:r w:rsidRPr="00B249C0">
        <w:rPr>
          <w:sz w:val="14"/>
          <w:szCs w:val="16"/>
        </w:rPr>
        <w:t xml:space="preserve">Explore another side of the debate with Ian Parry, principal environmental fiscal policy expert in the International Monetary Fund’s Fiscal Affairs Department, who argues that carbon taxes are critical for reducing greenhouse-gas emissions at pace. Read his take here. Would carbon taxes help hold polluting companies accountable? Read the explainer article here. </w:t>
      </w:r>
      <w:r w:rsidRPr="00B249C0">
        <w:rPr>
          <w:rStyle w:val="StyleUnderline"/>
          <w:szCs w:val="24"/>
        </w:rPr>
        <w:t>It is time to give up on the carbon tax. Putting a price on carbon has not been popular with the public</w:t>
      </w:r>
      <w:r w:rsidRPr="00B249C0">
        <w:rPr>
          <w:sz w:val="14"/>
          <w:szCs w:val="16"/>
        </w:rPr>
        <w:t xml:space="preserve"> (although a 2021 global poll indicated increasing support), and </w:t>
      </w:r>
      <w:r w:rsidRPr="00B249C0">
        <w:rPr>
          <w:rStyle w:val="StyleUnderline"/>
          <w:szCs w:val="24"/>
        </w:rPr>
        <w:t>few politicians are eager to attach their name to a policy with the word “tax”</w:t>
      </w:r>
      <w:r w:rsidRPr="00B249C0">
        <w:rPr>
          <w:sz w:val="14"/>
          <w:szCs w:val="16"/>
        </w:rPr>
        <w:t xml:space="preserve"> in it. I, like many economists, have been a long-time supporter of carbon taxes. But there are two important reasons for a rethink. Focusing on market failures First, </w:t>
      </w:r>
      <w:r w:rsidRPr="00B249C0">
        <w:rPr>
          <w:rStyle w:val="StyleUnderline"/>
          <w:szCs w:val="24"/>
        </w:rPr>
        <w:t xml:space="preserve">major advances in solar, wind and electric-vehicle technologies have radically reshaped the policy environment over the past ten years in ways that many have been slow to </w:t>
      </w:r>
      <w:proofErr w:type="spellStart"/>
      <w:r w:rsidRPr="00B249C0">
        <w:rPr>
          <w:rStyle w:val="StyleUnderline"/>
          <w:szCs w:val="24"/>
        </w:rPr>
        <w:t>recognise</w:t>
      </w:r>
      <w:proofErr w:type="spellEnd"/>
      <w:r w:rsidRPr="00B249C0">
        <w:rPr>
          <w:rStyle w:val="StyleUnderline"/>
          <w:szCs w:val="24"/>
        </w:rPr>
        <w:t xml:space="preserve">. </w:t>
      </w:r>
      <w:r w:rsidRPr="00B249C0">
        <w:rPr>
          <w:sz w:val="14"/>
          <w:szCs w:val="16"/>
        </w:rPr>
        <w:t xml:space="preserve">Second, while </w:t>
      </w:r>
      <w:r w:rsidRPr="00B249C0">
        <w:rPr>
          <w:rStyle w:val="StyleUnderline"/>
          <w:szCs w:val="24"/>
        </w:rPr>
        <w:t>carbon taxes are</w:t>
      </w:r>
      <w:r w:rsidRPr="00B249C0">
        <w:rPr>
          <w:sz w:val="14"/>
          <w:szCs w:val="16"/>
        </w:rPr>
        <w:t xml:space="preserve"> part of the optimal portfolio of policies </w:t>
      </w:r>
      <w:r w:rsidRPr="00B249C0">
        <w:rPr>
          <w:rStyle w:val="StyleUnderline"/>
          <w:szCs w:val="24"/>
        </w:rPr>
        <w:t>to fight climate change</w:t>
      </w:r>
      <w:r w:rsidRPr="00B249C0">
        <w:rPr>
          <w:sz w:val="14"/>
          <w:szCs w:val="16"/>
        </w:rPr>
        <w:t xml:space="preserve">, they are </w:t>
      </w:r>
      <w:r w:rsidRPr="00B249C0">
        <w:rPr>
          <w:rStyle w:val="StyleUnderline"/>
          <w:szCs w:val="24"/>
        </w:rPr>
        <w:t>not the most important part</w:t>
      </w:r>
      <w:r w:rsidRPr="00B249C0">
        <w:rPr>
          <w:sz w:val="14"/>
          <w:szCs w:val="16"/>
        </w:rPr>
        <w:t xml:space="preserve">. </w:t>
      </w:r>
      <w:r w:rsidRPr="00B249C0">
        <w:rPr>
          <w:rStyle w:val="StyleUnderline"/>
          <w:szCs w:val="24"/>
        </w:rPr>
        <w:t>We can better target policies to fight climate change</w:t>
      </w:r>
      <w:r w:rsidRPr="00B249C0">
        <w:rPr>
          <w:sz w:val="14"/>
          <w:szCs w:val="16"/>
        </w:rPr>
        <w:t xml:space="preserve"> by identifying underlying market failures that make climate change a problem. These are: </w:t>
      </w:r>
      <w:r w:rsidRPr="00B249C0">
        <w:rPr>
          <w:rStyle w:val="StyleUnderline"/>
          <w:szCs w:val="24"/>
        </w:rPr>
        <w:t>Firms and consumers generally don’t pay for the damage caused by the greenhouse gases they emit</w:t>
      </w:r>
      <w:r w:rsidRPr="00B249C0">
        <w:rPr>
          <w:sz w:val="14"/>
          <w:szCs w:val="16"/>
        </w:rPr>
        <w:t xml:space="preserve">. </w:t>
      </w:r>
      <w:r w:rsidRPr="00B249C0">
        <w:rPr>
          <w:rStyle w:val="StyleUnderline"/>
          <w:szCs w:val="24"/>
        </w:rPr>
        <w:t>Those who innovate are generally undercompensated for the value of what they create. Existing infrastructure is designed around a fossil-fuel energy system.</w:t>
      </w:r>
      <w:r w:rsidRPr="00B249C0">
        <w:rPr>
          <w:sz w:val="14"/>
          <w:szCs w:val="16"/>
        </w:rPr>
        <w:t xml:space="preserve"> Each of </w:t>
      </w:r>
      <w:r w:rsidRPr="00B249C0">
        <w:rPr>
          <w:rStyle w:val="StyleUnderline"/>
          <w:szCs w:val="24"/>
        </w:rPr>
        <w:t>these three failures constitutes a different externality</w:t>
      </w:r>
      <w:r w:rsidRPr="00B249C0">
        <w:rPr>
          <w:sz w:val="14"/>
          <w:szCs w:val="16"/>
        </w:rPr>
        <w:t xml:space="preserve">. The problem with carbon taxes is that they address only the first. Economists like the idea of a carbon tax because it forces firms and consumers to pay for the damage they cause, creating incentives for them to seek out more eco-friendly alternatives. While shifting consumption is good, innovation, when it works, is better. The benefits of innovation can spread to others across the globe and create lasting change that does not need perpetual government regulation to maintain. While carbon taxes can encourage innovation, policies like prizes, research grants and subsidies do more to </w:t>
      </w:r>
      <w:proofErr w:type="spellStart"/>
      <w:r w:rsidRPr="00B249C0">
        <w:rPr>
          <w:sz w:val="14"/>
          <w:szCs w:val="16"/>
        </w:rPr>
        <w:t>prioritise</w:t>
      </w:r>
      <w:proofErr w:type="spellEnd"/>
      <w:r w:rsidRPr="00B249C0">
        <w:rPr>
          <w:sz w:val="14"/>
          <w:szCs w:val="16"/>
        </w:rPr>
        <w:t xml:space="preserve"> it. </w:t>
      </w:r>
      <w:proofErr w:type="spellStart"/>
      <w:r w:rsidRPr="00B249C0">
        <w:rPr>
          <w:sz w:val="14"/>
          <w:szCs w:val="16"/>
        </w:rPr>
        <w:t>format_quote</w:t>
      </w:r>
      <w:proofErr w:type="spellEnd"/>
      <w:r w:rsidRPr="00B249C0">
        <w:rPr>
          <w:sz w:val="14"/>
          <w:szCs w:val="16"/>
        </w:rPr>
        <w:t xml:space="preserve"> New technologies will require new grid and charging infrastructure, which only become viable when enough people make the switch. Subsidies can move the economy over that hump. Markets will then take care of the rest. </w:t>
      </w:r>
      <w:proofErr w:type="spellStart"/>
      <w:r w:rsidRPr="00B249C0">
        <w:rPr>
          <w:sz w:val="14"/>
          <w:szCs w:val="16"/>
        </w:rPr>
        <w:t>Subsidising</w:t>
      </w:r>
      <w:proofErr w:type="spellEnd"/>
      <w:r w:rsidRPr="00B249C0">
        <w:rPr>
          <w:sz w:val="14"/>
          <w:szCs w:val="16"/>
        </w:rPr>
        <w:t xml:space="preserve"> the solutions One common critique of subsidies is that they involve bureaucrats or legislators making guesses about which innovations will matter when they decide how to spend taxpayer money. Advocates of a carbon tax believe that it is better to tax what you know to be bad, rather than </w:t>
      </w:r>
      <w:proofErr w:type="spellStart"/>
      <w:r w:rsidRPr="00B249C0">
        <w:rPr>
          <w:sz w:val="14"/>
          <w:szCs w:val="16"/>
        </w:rPr>
        <w:t>subsidise</w:t>
      </w:r>
      <w:proofErr w:type="spellEnd"/>
      <w:r w:rsidRPr="00B249C0">
        <w:rPr>
          <w:sz w:val="14"/>
          <w:szCs w:val="16"/>
        </w:rPr>
        <w:t xml:space="preserve"> what you think might one day be good. You never know where innovation might come from. Case in point: the world has spent billions of dollars each year </w:t>
      </w:r>
      <w:proofErr w:type="spellStart"/>
      <w:r w:rsidRPr="00B249C0">
        <w:rPr>
          <w:sz w:val="14"/>
          <w:szCs w:val="16"/>
        </w:rPr>
        <w:t>subsidising</w:t>
      </w:r>
      <w:proofErr w:type="spellEnd"/>
      <w:r w:rsidRPr="00B249C0">
        <w:rPr>
          <w:sz w:val="14"/>
          <w:szCs w:val="16"/>
        </w:rPr>
        <w:t xml:space="preserve"> technologies like nuclear and ethanol fuel, with the hope that they could one day replace fossil fuels, to no avail. Spurred on by a mix of pre-existing carbon-pricing policies, renewable-electricity mandates, government grants and tax subsidies in the US and around the world, renewables are now cheaper than fossil fuels. At the same time, innovation in electric-powered engines and battery technologies makes electric cars increasingly cost-competitive with conventional ones. It is easy to pick winners when you already know who won. Markets chase lower costs. Forcing them to adopt higher-cost renewable technology is like pushing a boulder up a hill. It requires taxes and heavy-handed regulation. But now that renewables are getting cheaper, we just need to get that boulder over the transition-cost hump. New technologies will require new grid and charging infrastructure, which only become viable when enough people make the switch. Subsidies can move the economy over that hump. Markets will then take care of the rest. </w:t>
      </w:r>
      <w:r w:rsidRPr="00B249C0">
        <w:rPr>
          <w:rStyle w:val="StyleUnderline"/>
          <w:szCs w:val="24"/>
        </w:rPr>
        <w:t>Many believe carbon taxes are more efficient than subsidies because subsidies must still be paid for via taxes. But that efficiency presumes that governments use carbon-tax revenues effectively</w:t>
      </w:r>
      <w:r w:rsidRPr="00B249C0">
        <w:rPr>
          <w:sz w:val="14"/>
          <w:szCs w:val="16"/>
        </w:rPr>
        <w:t xml:space="preserve">. It is not only unclear what counts as “effective”—economists’ preferred idea of returning money to people via a dividend has not proved popular with US voters. Many also fear that </w:t>
      </w:r>
      <w:r w:rsidRPr="00B249C0">
        <w:rPr>
          <w:rStyle w:val="StyleUnderline"/>
          <w:szCs w:val="24"/>
        </w:rPr>
        <w:t>revenues would be spent on things they care little about or actively resist.</w:t>
      </w:r>
      <w:r w:rsidRPr="00B249C0">
        <w:rPr>
          <w:sz w:val="14"/>
          <w:szCs w:val="16"/>
        </w:rPr>
        <w:t xml:space="preserve"> Furthermore, a case can be made that increasing income taxes (which primarily fall on the relatively well-off) to pay for subsidies is better than a carbon tax, which is paid by everybody, even if a carbon tax is ostensibly more efficient. Finally, the efficiency </w:t>
      </w:r>
      <w:r w:rsidRPr="00B249C0">
        <w:rPr>
          <w:rStyle w:val="StyleUnderline"/>
          <w:szCs w:val="24"/>
        </w:rPr>
        <w:t>case for the carbon tax rests on the assumption that energy markets are otherwise operating efficiently.</w:t>
      </w:r>
      <w:r w:rsidRPr="00B249C0">
        <w:rPr>
          <w:sz w:val="14"/>
          <w:szCs w:val="16"/>
        </w:rPr>
        <w:t xml:space="preserve"> But joint research from UC Berkeley and the University of Chicago has found that </w:t>
      </w:r>
      <w:r w:rsidRPr="00B249C0">
        <w:rPr>
          <w:rStyle w:val="StyleUnderline"/>
          <w:szCs w:val="24"/>
        </w:rPr>
        <w:t>because energy markets are often mispriced</w:t>
      </w:r>
      <w:r w:rsidRPr="00B249C0">
        <w:rPr>
          <w:sz w:val="14"/>
          <w:szCs w:val="16"/>
        </w:rPr>
        <w:t xml:space="preserve"> (because of technological limitations and a mess of regulations) </w:t>
      </w:r>
      <w:r w:rsidRPr="00B249C0">
        <w:rPr>
          <w:rStyle w:val="StyleUnderline"/>
          <w:szCs w:val="24"/>
        </w:rPr>
        <w:t>carbon taxes can indeed be less efficient than other policies</w:t>
      </w:r>
      <w:r w:rsidRPr="00B249C0">
        <w:rPr>
          <w:sz w:val="14"/>
          <w:szCs w:val="16"/>
        </w:rPr>
        <w:t xml:space="preserve">. An international perspective Perhaps the most important benefit of a climate policy focused on innovation is its ability to spread to the developing world. Most emissions going forward are expected to come from places like China, India and Africa. It took just 12 years for most of the world to get a smartphone, because people saw the inherent value in personal mobile-communications technology. Innovative, lower-cost renewable-power technologies can follow the same path. It is likely far easier to convince voters in developing countries to adopt money-saving technologies than it is to convince them to support a costly carbon tax. If I could turn back time to the Industrial Revolution—when historical greenhouse gases began to surge—a carbon tax would undoubtedly be the </w:t>
      </w:r>
      <w:proofErr w:type="spellStart"/>
      <w:r w:rsidRPr="00B249C0">
        <w:rPr>
          <w:sz w:val="14"/>
          <w:szCs w:val="16"/>
        </w:rPr>
        <w:t>centrepiece</w:t>
      </w:r>
      <w:proofErr w:type="spellEnd"/>
      <w:r w:rsidRPr="00B249C0">
        <w:rPr>
          <w:sz w:val="14"/>
          <w:szCs w:val="16"/>
        </w:rPr>
        <w:t xml:space="preserve"> of my climate agenda. But we do not live that world. Existing regulations, carbon prices and subsidies have already done a lot of the work towards achieving the innovation we need to meet global </w:t>
      </w:r>
      <w:r w:rsidRPr="00B249C0">
        <w:rPr>
          <w:sz w:val="14"/>
          <w:szCs w:val="16"/>
        </w:rPr>
        <w:lastRenderedPageBreak/>
        <w:t>environmental goals. In that world—</w:t>
      </w:r>
      <w:r w:rsidRPr="00B249C0">
        <w:rPr>
          <w:rStyle w:val="StyleUnderline"/>
          <w:szCs w:val="24"/>
        </w:rPr>
        <w:t>our world—a focus on innovation and infrastructure are the policies with the highest chance of success.</w:t>
      </w:r>
    </w:p>
    <w:p w14:paraId="310601EB" w14:textId="77777777" w:rsidR="00B039DF" w:rsidRPr="00B249C0" w:rsidRDefault="00B039DF" w:rsidP="00B039DF">
      <w:pPr>
        <w:pStyle w:val="Heading4"/>
      </w:pPr>
      <w:r w:rsidRPr="00B249C0">
        <w:t>A carbon tax doesn’t mean corporations will invest in green tech</w:t>
      </w:r>
    </w:p>
    <w:p w14:paraId="4E846E0F" w14:textId="77777777" w:rsidR="00B039DF" w:rsidRPr="00B249C0" w:rsidRDefault="00B039DF" w:rsidP="00B039DF">
      <w:proofErr w:type="spellStart"/>
      <w:r w:rsidRPr="00B249C0">
        <w:t>Ke</w:t>
      </w:r>
      <w:proofErr w:type="spellEnd"/>
      <w:r w:rsidRPr="00B249C0">
        <w:t xml:space="preserve"> </w:t>
      </w:r>
      <w:r w:rsidRPr="00B249C0">
        <w:rPr>
          <w:rStyle w:val="Style13ptBold"/>
        </w:rPr>
        <w:t>Fu</w:t>
      </w:r>
      <w:r w:rsidRPr="00B249C0">
        <w:t xml:space="preserve">, </w:t>
      </w:r>
      <w:proofErr w:type="spellStart"/>
      <w:r w:rsidRPr="00B249C0">
        <w:t>Yanzhi</w:t>
      </w:r>
      <w:proofErr w:type="spellEnd"/>
      <w:r w:rsidRPr="00B249C0">
        <w:t xml:space="preserve"> </w:t>
      </w:r>
      <w:r w:rsidRPr="00B249C0">
        <w:rPr>
          <w:rStyle w:val="Style13ptBold"/>
        </w:rPr>
        <w:t>Li</w:t>
      </w:r>
      <w:r w:rsidRPr="00B249C0">
        <w:t xml:space="preserve">, </w:t>
      </w:r>
      <w:proofErr w:type="spellStart"/>
      <w:r w:rsidRPr="00B249C0">
        <w:t>Huiqiang</w:t>
      </w:r>
      <w:proofErr w:type="spellEnd"/>
      <w:r w:rsidRPr="00B249C0">
        <w:t xml:space="preserve"> </w:t>
      </w:r>
      <w:r w:rsidRPr="00B249C0">
        <w:rPr>
          <w:rStyle w:val="Style13ptBold"/>
        </w:rPr>
        <w:t>Mao</w:t>
      </w:r>
      <w:r w:rsidRPr="00B249C0">
        <w:t xml:space="preserve">, </w:t>
      </w:r>
      <w:proofErr w:type="spellStart"/>
      <w:r w:rsidRPr="00B249C0">
        <w:t>Zhaowei</w:t>
      </w:r>
      <w:proofErr w:type="spellEnd"/>
      <w:r w:rsidRPr="00B249C0">
        <w:t xml:space="preserve"> </w:t>
      </w:r>
      <w:r w:rsidRPr="00B249C0">
        <w:rPr>
          <w:rStyle w:val="Style13ptBold"/>
        </w:rPr>
        <w:t>Miao</w:t>
      </w:r>
      <w:r w:rsidRPr="00B249C0">
        <w:t>, Firms’ production and green technology strategies: The role of emission asymmetry and carbon taxes, European Journal of Operational Research, Volume 305, Issue 3, 2023, Pages 1100-1112, ISSN 0377-2217, https://doi.org/10.1016/j.ejor.2022.06.024. (Only the abstract is included) (https://www.sciencedirect.com/science/article/pii/S0377221722004994)/hcc</w:t>
      </w:r>
    </w:p>
    <w:p w14:paraId="497F1F8C" w14:textId="77777777" w:rsidR="00B039DF" w:rsidRPr="00B249C0" w:rsidRDefault="00B039DF" w:rsidP="00B039DF">
      <w:pPr>
        <w:rPr>
          <w:rStyle w:val="StyleUnderline"/>
          <w:sz w:val="16"/>
        </w:rPr>
      </w:pPr>
      <w:r w:rsidRPr="00B249C0">
        <w:rPr>
          <w:sz w:val="16"/>
        </w:rPr>
        <w:t xml:space="preserve">Firms in major polluting industries have different carbon intensities. </w:t>
      </w:r>
      <w:r w:rsidRPr="00B249C0">
        <w:rPr>
          <w:rStyle w:val="StyleUnderline"/>
          <w:szCs w:val="24"/>
        </w:rPr>
        <w:t>The degree of emission asymmetry varies in different industries</w:t>
      </w:r>
      <w:r w:rsidRPr="00B249C0">
        <w:rPr>
          <w:sz w:val="16"/>
        </w:rPr>
        <w:t xml:space="preserve">. In some industries, </w:t>
      </w:r>
      <w:r w:rsidRPr="00B249C0">
        <w:rPr>
          <w:rStyle w:val="StyleUnderline"/>
          <w:szCs w:val="24"/>
        </w:rPr>
        <w:t>the carbon intensity of some firms may be several times higher than that of others</w:t>
      </w:r>
      <w:r w:rsidRPr="00B249C0">
        <w:rPr>
          <w:sz w:val="16"/>
        </w:rPr>
        <w:t xml:space="preserve">. Yet surprisingly, emission asymmetry has been largely ignored in the literature. In this paper, we adopt a game-theoretical framework that incorporates emission asymmetry with a carbon tax and imperfect competition. We show that </w:t>
      </w:r>
      <w:r w:rsidRPr="00B249C0">
        <w:rPr>
          <w:rStyle w:val="StyleUnderline"/>
          <w:szCs w:val="24"/>
        </w:rPr>
        <w:t>emission asymmetry plays a key role in shaping firms’ production and investment decisions toward green technologies</w:t>
      </w:r>
      <w:r w:rsidRPr="00B249C0">
        <w:rPr>
          <w:sz w:val="16"/>
        </w:rPr>
        <w:t xml:space="preserve">. </w:t>
      </w:r>
      <w:r w:rsidRPr="00B249C0">
        <w:rPr>
          <w:rStyle w:val="StyleUnderline"/>
          <w:szCs w:val="24"/>
        </w:rPr>
        <w:t>Due to emission asymmetry</w:t>
      </w:r>
      <w:r w:rsidRPr="00B249C0">
        <w:rPr>
          <w:sz w:val="16"/>
        </w:rPr>
        <w:t xml:space="preserve">, among other factors, </w:t>
      </w:r>
      <w:r w:rsidRPr="00B249C0">
        <w:rPr>
          <w:rStyle w:val="StyleUnderline"/>
          <w:szCs w:val="24"/>
        </w:rPr>
        <w:t>a carbon tax does not necessarily induce the adoption of green technology</w:t>
      </w:r>
      <w:r w:rsidRPr="00B249C0">
        <w:rPr>
          <w:sz w:val="16"/>
        </w:rPr>
        <w:t xml:space="preserve">. Nevertheless, upon the introduction of a carbon tax, the carbon-inefficient firm is more likely to benefit from the green technology than the carbon-efficient firm because the green technology can mitigate or even eliminate the initial emission asymmetry. </w:t>
      </w:r>
      <w:r w:rsidRPr="00B249C0">
        <w:rPr>
          <w:rStyle w:val="StyleUnderline"/>
          <w:szCs w:val="24"/>
        </w:rPr>
        <w:t>This might be an important driver for firms to further invest in new technology to have an edge over their rivals</w:t>
      </w:r>
      <w:r w:rsidRPr="00B249C0">
        <w:rPr>
          <w:sz w:val="16"/>
        </w:rPr>
        <w:t>. One particularly compelling insight is that besides social welfare, industry profit may also improve upon the introduction of a carbon tax if it is properly enacted. Our findings therefore provide renewed support for alleviation of the economic concerns of governments as well as businesses and the general public about the impact of tightening environmental regulations. Policymakers may also foster green technology through well-designed carbon regulations.</w:t>
      </w:r>
    </w:p>
    <w:p w14:paraId="04A35533" w14:textId="77777777" w:rsidR="00B039DF" w:rsidRPr="00B249C0" w:rsidRDefault="00B039DF" w:rsidP="00B039DF"/>
    <w:p w14:paraId="5C96F9D3" w14:textId="25BE7683" w:rsidR="00891B66" w:rsidRPr="00B249C0" w:rsidRDefault="00891B66" w:rsidP="004A2ADA">
      <w:pPr>
        <w:pStyle w:val="Heading3"/>
        <w:rPr>
          <w:rFonts w:cs="Calibri"/>
        </w:rPr>
      </w:pPr>
      <w:r w:rsidRPr="00B249C0">
        <w:rPr>
          <w:rFonts w:cs="Calibri"/>
        </w:rPr>
        <w:lastRenderedPageBreak/>
        <w:t>Logistics/Existing Regulations</w:t>
      </w:r>
    </w:p>
    <w:p w14:paraId="17A6BA9E" w14:textId="77777777" w:rsidR="00891B66" w:rsidRPr="00B249C0" w:rsidRDefault="00891B66" w:rsidP="00891B66">
      <w:pPr>
        <w:pStyle w:val="Heading4"/>
        <w:rPr>
          <w:rFonts w:cs="Calibri"/>
        </w:rPr>
      </w:pPr>
      <w:r w:rsidRPr="00B249C0">
        <w:rPr>
          <w:rFonts w:cs="Calibri"/>
        </w:rPr>
        <w:t xml:space="preserve">Carbon taxes </w:t>
      </w:r>
      <w:r w:rsidRPr="00B249C0">
        <w:rPr>
          <w:rFonts w:cs="Calibri"/>
          <w:u w:val="single"/>
        </w:rPr>
        <w:t>fail</w:t>
      </w:r>
      <w:r w:rsidRPr="00B249C0">
        <w:rPr>
          <w:rFonts w:cs="Calibri"/>
        </w:rPr>
        <w:t>---</w:t>
      </w:r>
      <w:r w:rsidRPr="00B249C0">
        <w:rPr>
          <w:rFonts w:cs="Calibri"/>
          <w:u w:val="single"/>
        </w:rPr>
        <w:t>political hurdles</w:t>
      </w:r>
      <w:r w:rsidRPr="00B249C0">
        <w:rPr>
          <w:rFonts w:cs="Calibri"/>
        </w:rPr>
        <w:t xml:space="preserve"> and </w:t>
      </w:r>
      <w:r w:rsidRPr="00B249C0">
        <w:rPr>
          <w:rFonts w:cs="Calibri"/>
          <w:u w:val="single"/>
        </w:rPr>
        <w:t>existing</w:t>
      </w:r>
      <w:r w:rsidRPr="00B249C0">
        <w:rPr>
          <w:rFonts w:cs="Calibri"/>
        </w:rPr>
        <w:t xml:space="preserve"> regulations and innovations. </w:t>
      </w:r>
    </w:p>
    <w:p w14:paraId="72520275" w14:textId="77777777" w:rsidR="00891B66" w:rsidRPr="00B249C0" w:rsidRDefault="00891B66" w:rsidP="00891B66">
      <w:pPr>
        <w:spacing w:after="0"/>
      </w:pPr>
      <w:r w:rsidRPr="00B249C0">
        <w:t xml:space="preserve">Ben </w:t>
      </w:r>
      <w:r w:rsidRPr="00B249C0">
        <w:rPr>
          <w:rStyle w:val="Style13ptBold"/>
        </w:rPr>
        <w:t>Ho 21</w:t>
      </w:r>
      <w:r w:rsidRPr="00B249C0">
        <w:t xml:space="preserve">, an associate professor of economics at Vassar College, an adjunct at Columbia University’s Center on Global Energy Policy, former lead energy economist at the White House Council of Economic Advisers, 4/26/2021, “Time to Give Up on a Carbon Tax?,” https://news.climate.columbia.edu/2021/04/26/retire-carbon-tax/, </w:t>
      </w:r>
      <w:proofErr w:type="spellStart"/>
      <w:r w:rsidRPr="00B249C0">
        <w:t>rezz</w:t>
      </w:r>
      <w:proofErr w:type="spellEnd"/>
    </w:p>
    <w:p w14:paraId="4F353225" w14:textId="77777777" w:rsidR="00891B66" w:rsidRPr="00B249C0" w:rsidRDefault="00891B66" w:rsidP="00891B66">
      <w:pPr>
        <w:spacing w:after="0"/>
        <w:rPr>
          <w:sz w:val="14"/>
        </w:rPr>
      </w:pPr>
      <w:r w:rsidRPr="00B249C0">
        <w:rPr>
          <w:sz w:val="14"/>
        </w:rPr>
        <w:t xml:space="preserve">Despite its advantages, </w:t>
      </w:r>
      <w:r w:rsidRPr="00B249C0">
        <w:rPr>
          <w:u w:val="single"/>
        </w:rPr>
        <w:t xml:space="preserve">the U.S. has seen </w:t>
      </w:r>
      <w:r w:rsidRPr="00B249C0">
        <w:rPr>
          <w:rStyle w:val="Emphasis"/>
        </w:rPr>
        <w:t>little progress</w:t>
      </w:r>
      <w:r w:rsidRPr="00B249C0">
        <w:rPr>
          <w:u w:val="single"/>
        </w:rPr>
        <w:t xml:space="preserve"> in passing a carbon tax</w:t>
      </w:r>
      <w:r w:rsidRPr="00B249C0">
        <w:rPr>
          <w:sz w:val="14"/>
        </w:rPr>
        <w:t xml:space="preserve">. Some </w:t>
      </w:r>
      <w:r w:rsidRPr="00B249C0">
        <w:rPr>
          <w:u w:val="single"/>
        </w:rPr>
        <w:t>conservatives dislike the imposition of a tax that would likely produce a massive</w:t>
      </w:r>
      <w:r w:rsidRPr="00B249C0">
        <w:rPr>
          <w:sz w:val="14"/>
        </w:rPr>
        <w:t xml:space="preserve"> (e.g., trillions of dollars) </w:t>
      </w:r>
      <w:r w:rsidRPr="00B249C0">
        <w:rPr>
          <w:u w:val="single"/>
        </w:rPr>
        <w:t xml:space="preserve">source of new government revenues that might be </w:t>
      </w:r>
      <w:r w:rsidRPr="00B249C0">
        <w:rPr>
          <w:rStyle w:val="Emphasis"/>
        </w:rPr>
        <w:t>used poorly</w:t>
      </w:r>
      <w:r w:rsidRPr="00B249C0">
        <w:rPr>
          <w:u w:val="single"/>
        </w:rPr>
        <w:t xml:space="preserve">. Conservatives also worry about the </w:t>
      </w:r>
      <w:r w:rsidRPr="00B249C0">
        <w:rPr>
          <w:rStyle w:val="Emphasis"/>
        </w:rPr>
        <w:t>harm</w:t>
      </w:r>
      <w:r w:rsidRPr="00B249C0">
        <w:rPr>
          <w:u w:val="single"/>
        </w:rPr>
        <w:t xml:space="preserve"> it would cause to workers in fossil fuel industries and the increased prices faced by consumers. Liberals</w:t>
      </w:r>
      <w:r w:rsidRPr="00B249C0">
        <w:rPr>
          <w:sz w:val="14"/>
        </w:rPr>
        <w:t xml:space="preserve"> also </w:t>
      </w:r>
      <w:r w:rsidRPr="00B249C0">
        <w:rPr>
          <w:rStyle w:val="Emphasis"/>
        </w:rPr>
        <w:t>object to the higher prices</w:t>
      </w:r>
      <w:r w:rsidRPr="00B249C0">
        <w:rPr>
          <w:u w:val="single"/>
        </w:rPr>
        <w:t>, which could disproportionately harm those with the lowest incomes</w:t>
      </w:r>
      <w:r w:rsidRPr="00B249C0">
        <w:rPr>
          <w:sz w:val="14"/>
        </w:rPr>
        <w:t>.</w:t>
      </w:r>
    </w:p>
    <w:p w14:paraId="46D1A802" w14:textId="77777777" w:rsidR="00891B66" w:rsidRPr="00B249C0" w:rsidRDefault="00891B66" w:rsidP="00891B66">
      <w:pPr>
        <w:spacing w:after="0"/>
        <w:rPr>
          <w:sz w:val="14"/>
        </w:rPr>
      </w:pPr>
      <w:r w:rsidRPr="00B249C0">
        <w:rPr>
          <w:sz w:val="14"/>
        </w:rPr>
        <w:t>In 2018, a tax designed to fight climate change in France led to weeks of violent “yellow vest” protests against rising fuel prices, among other concerns, causing the French government to back down. A plan for an E.U.-wide carbon tax has never been successful. Recent referenda in Washington State have failed again and again. In fact, no U.S. state has successfully passed a carbon tax (although many U.S. states and the E.U. have passed cap and trade policies).</w:t>
      </w:r>
    </w:p>
    <w:p w14:paraId="74272426" w14:textId="77777777" w:rsidR="00891B66" w:rsidRPr="00B249C0" w:rsidRDefault="00891B66" w:rsidP="00891B66">
      <w:pPr>
        <w:spacing w:after="0"/>
        <w:rPr>
          <w:sz w:val="14"/>
        </w:rPr>
      </w:pPr>
      <w:r w:rsidRPr="00B249C0">
        <w:rPr>
          <w:sz w:val="14"/>
        </w:rPr>
        <w:t xml:space="preserve">Because for all of their vaunted benefits, </w:t>
      </w:r>
      <w:r w:rsidRPr="00B249C0">
        <w:rPr>
          <w:u w:val="single"/>
        </w:rPr>
        <w:t xml:space="preserve">carbon taxes have </w:t>
      </w:r>
      <w:r w:rsidRPr="00B249C0">
        <w:rPr>
          <w:rStyle w:val="Emphasis"/>
        </w:rPr>
        <w:t>substantial drawbacks</w:t>
      </w:r>
      <w:r w:rsidRPr="00B249C0">
        <w:rPr>
          <w:sz w:val="14"/>
        </w:rPr>
        <w:t xml:space="preserve">. I suspect that </w:t>
      </w:r>
      <w:r w:rsidRPr="00B249C0">
        <w:rPr>
          <w:u w:val="single"/>
        </w:rPr>
        <w:t xml:space="preserve">a carbon tax would be </w:t>
      </w:r>
      <w:r w:rsidRPr="00B249C0">
        <w:rPr>
          <w:rStyle w:val="Emphasis"/>
        </w:rPr>
        <w:t>less transformative</w:t>
      </w:r>
      <w:r w:rsidRPr="00B249C0">
        <w:rPr>
          <w:u w:val="single"/>
        </w:rPr>
        <w:t xml:space="preserve"> than its advocates promise</w:t>
      </w:r>
      <w:r w:rsidRPr="00B249C0">
        <w:rPr>
          <w:sz w:val="14"/>
        </w:rPr>
        <w:t xml:space="preserve">. Economists Kenneth Gillingham and James Stock find we already have dozens of </w:t>
      </w:r>
      <w:r w:rsidRPr="00B249C0">
        <w:rPr>
          <w:rStyle w:val="Emphasis"/>
        </w:rPr>
        <w:t>existing policies</w:t>
      </w:r>
      <w:r w:rsidRPr="00B249C0">
        <w:rPr>
          <w:sz w:val="14"/>
        </w:rPr>
        <w:t xml:space="preserve"> that </w:t>
      </w:r>
      <w:r w:rsidRPr="00B249C0">
        <w:rPr>
          <w:u w:val="single"/>
        </w:rPr>
        <w:t>place high implicit prices on carbon reductions</w:t>
      </w:r>
      <w:r w:rsidRPr="00B249C0">
        <w:rPr>
          <w:sz w:val="14"/>
        </w:rPr>
        <w:t xml:space="preserve">: e.g. </w:t>
      </w:r>
      <w:r w:rsidRPr="00B249C0">
        <w:rPr>
          <w:u w:val="single"/>
        </w:rPr>
        <w:t>renewable portfolio standards</w:t>
      </w:r>
      <w:r w:rsidRPr="00B249C0">
        <w:rPr>
          <w:sz w:val="14"/>
        </w:rPr>
        <w:t xml:space="preserve"> that regulate electricity (with an implicit carbon price of $0-$190/ton), </w:t>
      </w:r>
      <w:r w:rsidRPr="00B249C0">
        <w:rPr>
          <w:u w:val="single"/>
        </w:rPr>
        <w:t>tax credits for solar power</w:t>
      </w:r>
      <w:r w:rsidRPr="00B249C0">
        <w:rPr>
          <w:sz w:val="14"/>
        </w:rPr>
        <w:t xml:space="preserve"> ($140-$2100/ton) </w:t>
      </w:r>
      <w:r w:rsidRPr="00B249C0">
        <w:rPr>
          <w:u w:val="single"/>
        </w:rPr>
        <w:t>or wind</w:t>
      </w:r>
      <w:r w:rsidRPr="00B249C0">
        <w:rPr>
          <w:sz w:val="14"/>
        </w:rPr>
        <w:t xml:space="preserve"> ($2-$260/ton), </w:t>
      </w:r>
      <w:r w:rsidRPr="00B249C0">
        <w:rPr>
          <w:u w:val="single"/>
        </w:rPr>
        <w:t>fuel economy standards</w:t>
      </w:r>
      <w:r w:rsidRPr="00B249C0">
        <w:rPr>
          <w:sz w:val="14"/>
        </w:rPr>
        <w:t xml:space="preserve"> ($48-$310/ton), </w:t>
      </w:r>
      <w:r w:rsidRPr="00B249C0">
        <w:rPr>
          <w:u w:val="single"/>
        </w:rPr>
        <w:t>corn ethanol standards</w:t>
      </w:r>
      <w:r w:rsidRPr="00B249C0">
        <w:rPr>
          <w:sz w:val="14"/>
        </w:rPr>
        <w:t xml:space="preserve"> ($-18 to $310/ton), </w:t>
      </w:r>
      <w:r w:rsidRPr="00B249C0">
        <w:rPr>
          <w:u w:val="single"/>
        </w:rPr>
        <w:t>or subsidies for electric cars</w:t>
      </w:r>
      <w:r w:rsidRPr="00B249C0">
        <w:rPr>
          <w:sz w:val="14"/>
        </w:rPr>
        <w:t xml:space="preserve"> ($350-$640/ton). </w:t>
      </w:r>
      <w:r w:rsidRPr="00B249C0">
        <w:rPr>
          <w:u w:val="single"/>
        </w:rPr>
        <w:t>The additional impact of a carbon tax</w:t>
      </w:r>
      <w:r w:rsidRPr="00B249C0">
        <w:rPr>
          <w:sz w:val="14"/>
        </w:rPr>
        <w:t xml:space="preserve"> at say the $51/ton social cost of carbon recently adopted by the Biden administration </w:t>
      </w:r>
      <w:r w:rsidRPr="00B249C0">
        <w:rPr>
          <w:u w:val="single"/>
        </w:rPr>
        <w:t xml:space="preserve">could have </w:t>
      </w:r>
      <w:r w:rsidRPr="00B249C0">
        <w:rPr>
          <w:rStyle w:val="Emphasis"/>
        </w:rPr>
        <w:t>a smaller effect</w:t>
      </w:r>
      <w:r w:rsidRPr="00B249C0">
        <w:rPr>
          <w:u w:val="single"/>
        </w:rPr>
        <w:t xml:space="preserve"> on these specific sectors relative to the policies already in place</w:t>
      </w:r>
      <w:r w:rsidRPr="00B249C0">
        <w:rPr>
          <w:sz w:val="14"/>
        </w:rPr>
        <w:t xml:space="preserve">. It is true that a carbon tax would incentivize reductions in other sectors, but </w:t>
      </w:r>
      <w:r w:rsidRPr="00B249C0">
        <w:rPr>
          <w:u w:val="single"/>
        </w:rPr>
        <w:t xml:space="preserve">there are </w:t>
      </w:r>
      <w:r w:rsidRPr="00B249C0">
        <w:rPr>
          <w:rStyle w:val="Emphasis"/>
        </w:rPr>
        <w:t>few</w:t>
      </w:r>
      <w:r w:rsidRPr="00B249C0">
        <w:rPr>
          <w:u w:val="single"/>
        </w:rPr>
        <w:t xml:space="preserve"> major sources of carbon</w:t>
      </w:r>
      <w:r w:rsidRPr="00B249C0">
        <w:rPr>
          <w:sz w:val="14"/>
        </w:rPr>
        <w:t xml:space="preserve"> emissions in the U.S. </w:t>
      </w:r>
      <w:r w:rsidRPr="00B249C0">
        <w:rPr>
          <w:u w:val="single"/>
        </w:rPr>
        <w:t>that aren’t already regulated</w:t>
      </w:r>
      <w:r w:rsidRPr="00B249C0">
        <w:rPr>
          <w:sz w:val="14"/>
        </w:rPr>
        <w:t xml:space="preserve"> by existing policies.</w:t>
      </w:r>
    </w:p>
    <w:p w14:paraId="1CA2B454" w14:textId="77777777" w:rsidR="00891B66" w:rsidRPr="00B249C0" w:rsidRDefault="00891B66" w:rsidP="00891B66">
      <w:pPr>
        <w:spacing w:after="0"/>
        <w:rPr>
          <w:sz w:val="14"/>
        </w:rPr>
      </w:pPr>
      <w:r w:rsidRPr="00B249C0">
        <w:rPr>
          <w:u w:val="single"/>
        </w:rPr>
        <w:t>A carbon tax</w:t>
      </w:r>
      <w:r w:rsidRPr="00B249C0">
        <w:rPr>
          <w:sz w:val="14"/>
        </w:rPr>
        <w:t xml:space="preserve"> on its own isn’t even the first best policy option because it </w:t>
      </w:r>
      <w:r w:rsidRPr="00B249C0">
        <w:rPr>
          <w:u w:val="single"/>
        </w:rPr>
        <w:t xml:space="preserve">doesn’t target other externalities that are potentially more important than the direct damage of climate change. In particular it </w:t>
      </w:r>
      <w:r w:rsidRPr="00B249C0">
        <w:rPr>
          <w:rStyle w:val="Emphasis"/>
        </w:rPr>
        <w:t>doesn’t</w:t>
      </w:r>
      <w:r w:rsidRPr="00B249C0">
        <w:rPr>
          <w:sz w:val="14"/>
        </w:rPr>
        <w:t xml:space="preserve"> do enough to </w:t>
      </w:r>
      <w:r w:rsidRPr="00B249C0">
        <w:rPr>
          <w:rStyle w:val="Emphasis"/>
        </w:rPr>
        <w:t>encourage</w:t>
      </w:r>
      <w:r w:rsidRPr="00B249C0">
        <w:rPr>
          <w:u w:val="single"/>
        </w:rPr>
        <w:t xml:space="preserve"> the benefits that come when new technologies are invented</w:t>
      </w:r>
      <w:r w:rsidRPr="00B249C0">
        <w:rPr>
          <w:sz w:val="14"/>
        </w:rPr>
        <w:t xml:space="preserve">, such as the innovations that have brought the price of solar down by 90% or more in the past 10-20 years. </w:t>
      </w:r>
      <w:r w:rsidRPr="00B249C0">
        <w:rPr>
          <w:u w:val="single"/>
        </w:rPr>
        <w:t>It</w:t>
      </w:r>
      <w:r w:rsidRPr="00B249C0">
        <w:rPr>
          <w:sz w:val="14"/>
        </w:rPr>
        <w:t xml:space="preserve"> also </w:t>
      </w:r>
      <w:r w:rsidRPr="00B249C0">
        <w:rPr>
          <w:u w:val="single"/>
        </w:rPr>
        <w:t xml:space="preserve">does </w:t>
      </w:r>
      <w:r w:rsidRPr="00B249C0">
        <w:rPr>
          <w:rStyle w:val="Emphasis"/>
        </w:rPr>
        <w:t>little</w:t>
      </w:r>
      <w:r w:rsidRPr="00B249C0">
        <w:rPr>
          <w:u w:val="single"/>
        </w:rPr>
        <w:t xml:space="preserve"> to address the infrastructure needed</w:t>
      </w:r>
      <w:r w:rsidRPr="00B249C0">
        <w:rPr>
          <w:sz w:val="14"/>
        </w:rPr>
        <w:t xml:space="preserve"> for a low carbon economy — infrastructure like a smarter grid, or a network of electric vehicle charging stations. Perhaps </w:t>
      </w:r>
      <w:r w:rsidRPr="00B249C0">
        <w:rPr>
          <w:u w:val="single"/>
        </w:rPr>
        <w:t>we should</w:t>
      </w:r>
      <w:r w:rsidRPr="00B249C0">
        <w:rPr>
          <w:sz w:val="14"/>
        </w:rPr>
        <w:t xml:space="preserve"> be </w:t>
      </w:r>
      <w:r w:rsidRPr="00B249C0">
        <w:rPr>
          <w:u w:val="single"/>
        </w:rPr>
        <w:t>focus</w:t>
      </w:r>
      <w:r w:rsidRPr="00B249C0">
        <w:rPr>
          <w:sz w:val="14"/>
        </w:rPr>
        <w:t xml:space="preserve">ing </w:t>
      </w:r>
      <w:r w:rsidRPr="00B249C0">
        <w:rPr>
          <w:u w:val="single"/>
        </w:rPr>
        <w:t>on</w:t>
      </w:r>
      <w:r w:rsidRPr="00B249C0">
        <w:rPr>
          <w:sz w:val="14"/>
        </w:rPr>
        <w:t xml:space="preserve"> those </w:t>
      </w:r>
      <w:r w:rsidRPr="00B249C0">
        <w:rPr>
          <w:u w:val="single"/>
        </w:rPr>
        <w:t xml:space="preserve">market failures </w:t>
      </w:r>
      <w:r w:rsidRPr="00B249C0">
        <w:rPr>
          <w:rStyle w:val="Emphasis"/>
        </w:rPr>
        <w:t>first</w:t>
      </w:r>
      <w:r w:rsidRPr="00B249C0">
        <w:rPr>
          <w:sz w:val="14"/>
        </w:rPr>
        <w:t>. For example, the innovation and network benefits associated with buying an electric car today is far greater than the direct benefit from reduced use of fossil fuels. Buying an electric car today does have a direct effect on reducing emissions, but the indirect effect of making electric cars affordable to all may be far more important.</w:t>
      </w:r>
    </w:p>
    <w:p w14:paraId="28ECAAFF" w14:textId="77777777" w:rsidR="00891B66" w:rsidRPr="00B249C0" w:rsidRDefault="00891B66" w:rsidP="00891B66">
      <w:pPr>
        <w:spacing w:after="0"/>
        <w:rPr>
          <w:sz w:val="14"/>
        </w:rPr>
      </w:pPr>
      <w:r w:rsidRPr="00B249C0">
        <w:rPr>
          <w:sz w:val="14"/>
        </w:rPr>
        <w:t xml:space="preserve">In many ways, </w:t>
      </w:r>
      <w:r w:rsidRPr="00B249C0">
        <w:rPr>
          <w:u w:val="single"/>
        </w:rPr>
        <w:t>the types of policies that politicians tend to favor</w:t>
      </w:r>
      <w:r w:rsidRPr="00B249C0">
        <w:rPr>
          <w:sz w:val="14"/>
        </w:rPr>
        <w:t xml:space="preserve"> — policies </w:t>
      </w:r>
      <w:r w:rsidRPr="00B249C0">
        <w:rPr>
          <w:u w:val="single"/>
        </w:rPr>
        <w:t>that</w:t>
      </w:r>
      <w:r w:rsidRPr="00B249C0">
        <w:rPr>
          <w:sz w:val="14"/>
        </w:rPr>
        <w:t xml:space="preserve"> heavily </w:t>
      </w:r>
      <w:r w:rsidRPr="00B249C0">
        <w:rPr>
          <w:rStyle w:val="Emphasis"/>
        </w:rPr>
        <w:t>target innovation</w:t>
      </w:r>
      <w:r w:rsidRPr="00B249C0">
        <w:rPr>
          <w:sz w:val="14"/>
        </w:rPr>
        <w:t xml:space="preserve"> and then phase out (such as subsidies for solar electricity or electric vehicles) </w:t>
      </w:r>
      <w:r w:rsidRPr="00B249C0">
        <w:rPr>
          <w:u w:val="single"/>
        </w:rPr>
        <w:t>or infrastructure projects</w:t>
      </w:r>
      <w:r w:rsidRPr="00B249C0">
        <w:rPr>
          <w:sz w:val="14"/>
        </w:rPr>
        <w:t xml:space="preserve"> like power grid upgrades — </w:t>
      </w:r>
      <w:r w:rsidRPr="00B249C0">
        <w:rPr>
          <w:u w:val="single"/>
        </w:rPr>
        <w:t>are preferable to Pigouvian taxes</w:t>
      </w:r>
      <w:r w:rsidRPr="00B249C0">
        <w:rPr>
          <w:sz w:val="14"/>
        </w:rPr>
        <w:t xml:space="preserve">. </w:t>
      </w:r>
      <w:r w:rsidRPr="00B249C0">
        <w:rPr>
          <w:u w:val="single"/>
        </w:rPr>
        <w:t xml:space="preserve">Especially since </w:t>
      </w:r>
      <w:r w:rsidRPr="00B249C0">
        <w:rPr>
          <w:rStyle w:val="Emphasis"/>
        </w:rPr>
        <w:t>the biggest political hurdle</w:t>
      </w:r>
      <w:r w:rsidRPr="00B249C0">
        <w:rPr>
          <w:u w:val="single"/>
        </w:rPr>
        <w:t xml:space="preserve"> is getting international buy-in</w:t>
      </w:r>
      <w:r w:rsidRPr="00B249C0">
        <w:rPr>
          <w:sz w:val="14"/>
        </w:rPr>
        <w:t xml:space="preserve"> — getting countries like India, Nigeria and Saudi Arabia to adopt climate-friendly policies as well. Yes, passing a U.S. carbon tax might encourage other countries to pass similar policies of their own, but </w:t>
      </w:r>
      <w:r w:rsidRPr="00B249C0">
        <w:rPr>
          <w:rStyle w:val="Emphasis"/>
        </w:rPr>
        <w:t>a more effective way</w:t>
      </w:r>
      <w:r w:rsidRPr="00B249C0">
        <w:rPr>
          <w:u w:val="single"/>
        </w:rPr>
        <w:t xml:space="preserve"> to get other countries to go green could be to spur innovations</w:t>
      </w:r>
      <w:r w:rsidRPr="00B249C0">
        <w:rPr>
          <w:sz w:val="14"/>
        </w:rPr>
        <w:t xml:space="preserve"> like the ones that have made solar one of the cheapest forms of energy in much of the world and electric cars a viable alternative to gasoline-powered ones. While these seemed like pipe dreams not long ago and advocates were derided as techno-optimists, </w:t>
      </w:r>
      <w:r w:rsidRPr="00B249C0">
        <w:rPr>
          <w:u w:val="single"/>
        </w:rPr>
        <w:t xml:space="preserve">these goals now seem </w:t>
      </w:r>
      <w:r w:rsidRPr="00B249C0">
        <w:rPr>
          <w:rStyle w:val="Emphasis"/>
        </w:rPr>
        <w:t>readily within reach</w:t>
      </w:r>
      <w:r w:rsidRPr="00B249C0">
        <w:rPr>
          <w:sz w:val="14"/>
        </w:rPr>
        <w:t xml:space="preserve"> (for example, GM just announced it plans to end production of gasoline powered cars by 2035 in favor of electric). Maybe it’s time to redouble our efforts.</w:t>
      </w:r>
    </w:p>
    <w:p w14:paraId="6144636A" w14:textId="77777777" w:rsidR="00891B66" w:rsidRPr="00B249C0" w:rsidRDefault="00891B66" w:rsidP="00891B66"/>
    <w:p w14:paraId="30EC43DB" w14:textId="048CB74F" w:rsidR="00A96A29" w:rsidRDefault="00A96A29" w:rsidP="004A2ADA">
      <w:pPr>
        <w:pStyle w:val="Heading3"/>
        <w:rPr>
          <w:rFonts w:cs="Calibri"/>
        </w:rPr>
      </w:pPr>
      <w:r>
        <w:rPr>
          <w:rFonts w:cs="Calibri"/>
        </w:rPr>
        <w:lastRenderedPageBreak/>
        <w:t xml:space="preserve">Evasion </w:t>
      </w:r>
    </w:p>
    <w:p w14:paraId="1765BEF5" w14:textId="77777777" w:rsidR="00A96A29" w:rsidRDefault="00A96A29" w:rsidP="00A96A29">
      <w:pPr>
        <w:pStyle w:val="Heading4"/>
        <w:rPr>
          <w:lang w:eastAsia="zh-TW"/>
        </w:rPr>
      </w:pPr>
      <w:r>
        <w:rPr>
          <w:lang w:eastAsia="zh-TW"/>
        </w:rPr>
        <w:t>**Retag the card to “environmental regulations” contextually</w:t>
      </w:r>
    </w:p>
    <w:p w14:paraId="355B6D42" w14:textId="77777777" w:rsidR="00A96A29" w:rsidRPr="00DA13F6" w:rsidRDefault="00A96A29" w:rsidP="00A96A29">
      <w:pPr>
        <w:pStyle w:val="Heading4"/>
        <w:rPr>
          <w:lang w:eastAsia="zh-TW"/>
        </w:rPr>
      </w:pPr>
      <w:r>
        <w:rPr>
          <w:lang w:eastAsia="zh-TW"/>
        </w:rPr>
        <w:t xml:space="preserve">Studies and analysis concluded carbon tax increases </w:t>
      </w:r>
      <w:proofErr w:type="gramStart"/>
      <w:r>
        <w:rPr>
          <w:lang w:eastAsia="zh-TW"/>
        </w:rPr>
        <w:t>evasion</w:t>
      </w:r>
      <w:proofErr w:type="gramEnd"/>
      <w:r>
        <w:rPr>
          <w:lang w:eastAsia="zh-TW"/>
        </w:rPr>
        <w:t xml:space="preserve"> </w:t>
      </w:r>
    </w:p>
    <w:p w14:paraId="0F7B55EB" w14:textId="77777777" w:rsidR="00A96A29" w:rsidRPr="007E00C5" w:rsidRDefault="00A96A29" w:rsidP="00A96A29">
      <w:pPr>
        <w:rPr>
          <w:lang w:eastAsia="zh-TW"/>
        </w:rPr>
      </w:pPr>
      <w:proofErr w:type="spellStart"/>
      <w:r w:rsidRPr="007E00C5">
        <w:rPr>
          <w:lang w:eastAsia="zh-TW"/>
        </w:rPr>
        <w:t>Xiaokang</w:t>
      </w:r>
      <w:proofErr w:type="spellEnd"/>
      <w:r w:rsidRPr="007E00C5">
        <w:rPr>
          <w:lang w:eastAsia="zh-TW"/>
        </w:rPr>
        <w:t xml:space="preserve"> </w:t>
      </w:r>
      <w:r w:rsidRPr="007E00C5">
        <w:rPr>
          <w:b/>
          <w:bCs/>
          <w:lang w:eastAsia="zh-TW"/>
        </w:rPr>
        <w:t>Yang</w:t>
      </w:r>
      <w:r w:rsidRPr="007E00C5">
        <w:rPr>
          <w:lang w:eastAsia="zh-TW"/>
        </w:rPr>
        <w:t xml:space="preserve">,, </w:t>
      </w:r>
      <w:r>
        <w:rPr>
          <w:lang w:eastAsia="zh-TW"/>
        </w:rPr>
        <w:t>01</w:t>
      </w:r>
      <w:r w:rsidRPr="007E00C5">
        <w:rPr>
          <w:lang w:eastAsia="zh-TW"/>
        </w:rPr>
        <w:t>-</w:t>
      </w:r>
      <w:r>
        <w:rPr>
          <w:lang w:eastAsia="zh-TW"/>
        </w:rPr>
        <w:t>23</w:t>
      </w:r>
      <w:r w:rsidRPr="007E00C5">
        <w:rPr>
          <w:lang w:eastAsia="zh-TW"/>
        </w:rPr>
        <w:t>-</w:t>
      </w:r>
      <w:r>
        <w:rPr>
          <w:lang w:eastAsia="zh-TW"/>
        </w:rPr>
        <w:t>20</w:t>
      </w:r>
      <w:r w:rsidRPr="007E00C5">
        <w:rPr>
          <w:b/>
          <w:bCs/>
          <w:lang w:eastAsia="zh-TW"/>
        </w:rPr>
        <w:t>22</w:t>
      </w:r>
      <w:r w:rsidRPr="007E00C5">
        <w:rPr>
          <w:lang w:eastAsia="zh-TW"/>
        </w:rPr>
        <w:t>, "Environmental regulation and corporate tax avoidance—Evidence from China," PubMed Central (PMC), https://www.ncbi.nlm.nih.gov/pmc/articles/PMC8757985/</w:t>
      </w:r>
    </w:p>
    <w:p w14:paraId="099BE327" w14:textId="77777777" w:rsidR="00A96A29" w:rsidRPr="00DA13F6" w:rsidRDefault="00A96A29" w:rsidP="00A96A29">
      <w:pPr>
        <w:rPr>
          <w:sz w:val="16"/>
        </w:rPr>
      </w:pPr>
      <w:r w:rsidRPr="007E00C5">
        <w:rPr>
          <w:sz w:val="16"/>
          <w:lang w:eastAsia="zh-TW"/>
        </w:rPr>
        <w:t xml:space="preserve">This study provides policymakers with two policy suggestions. First, it is suggested that the </w:t>
      </w:r>
      <w:r w:rsidRPr="007E00C5">
        <w:rPr>
          <w:u w:val="single"/>
          <w:lang w:eastAsia="zh-TW"/>
        </w:rPr>
        <w:t>government should consider the effect of environmental rules on corporate tax avoidance behavior</w:t>
      </w:r>
      <w:r w:rsidRPr="007E00C5">
        <w:rPr>
          <w:sz w:val="16"/>
          <w:lang w:eastAsia="zh-TW"/>
        </w:rPr>
        <w:t xml:space="preserve"> when designing future environmental policy, </w:t>
      </w:r>
      <w:r w:rsidRPr="007E00C5">
        <w:rPr>
          <w:u w:val="single"/>
          <w:lang w:eastAsia="zh-TW"/>
        </w:rPr>
        <w:t>and</w:t>
      </w:r>
      <w:r w:rsidRPr="007E00C5">
        <w:rPr>
          <w:sz w:val="16"/>
          <w:lang w:eastAsia="zh-TW"/>
        </w:rPr>
        <w:t xml:space="preserve"> more generally, </w:t>
      </w:r>
      <w:r w:rsidRPr="007E00C5">
        <w:rPr>
          <w:u w:val="single"/>
          <w:lang w:eastAsia="zh-TW"/>
        </w:rPr>
        <w:t>the distorted effect of environmental rules on corporate tax evasion behavior.</w:t>
      </w:r>
      <w:r w:rsidRPr="007E00C5">
        <w:rPr>
          <w:sz w:val="16"/>
          <w:lang w:eastAsia="zh-TW"/>
        </w:rPr>
        <w:t xml:space="preserve"> Second, it is recommended that the government adopt different environmental regulations for different enterprises. Because there are different types of companies in the market, and their respective companies have corresponding characteristics, a one-size-fits-all environmental supervision policy may affect individual companies and cause them to be unable to operate normally.</w:t>
      </w:r>
    </w:p>
    <w:p w14:paraId="3C660D49" w14:textId="77777777" w:rsidR="00A96A29" w:rsidRPr="00DA13F6" w:rsidRDefault="00A96A29" w:rsidP="00A96A29">
      <w:pPr>
        <w:rPr>
          <w:sz w:val="16"/>
        </w:rPr>
      </w:pPr>
      <w:r w:rsidRPr="00DA13F6">
        <w:rPr>
          <w:sz w:val="16"/>
        </w:rPr>
        <w:t xml:space="preserve">Taking the 2013 China carbon emissions trading pilot policy as the background, in this study we utilized the DID approach to analyze the effect of environmental regulations on firm tax avoidance. We found that: (1) </w:t>
      </w:r>
      <w:r w:rsidRPr="00DA13F6">
        <w:rPr>
          <w:u w:val="single"/>
        </w:rPr>
        <w:t>Environmental regulation</w:t>
      </w:r>
      <w:r w:rsidRPr="00DA13F6">
        <w:rPr>
          <w:sz w:val="16"/>
        </w:rPr>
        <w:t xml:space="preserve"> has </w:t>
      </w:r>
      <w:r w:rsidRPr="00DA13F6">
        <w:rPr>
          <w:u w:val="single"/>
        </w:rPr>
        <w:t xml:space="preserve">led companies to adopt </w:t>
      </w:r>
      <w:r w:rsidRPr="00DA13F6">
        <w:rPr>
          <w:b/>
          <w:bCs/>
          <w:u w:val="single"/>
        </w:rPr>
        <w:t>further tax evasion behaviors</w:t>
      </w:r>
      <w:r w:rsidRPr="00DA13F6">
        <w:rPr>
          <w:sz w:val="16"/>
        </w:rPr>
        <w:t xml:space="preserve">. Furthermore, the core </w:t>
      </w:r>
      <w:r w:rsidRPr="00DA13F6">
        <w:rPr>
          <w:u w:val="single"/>
        </w:rPr>
        <w:t xml:space="preserve">conclusion was </w:t>
      </w:r>
      <w:r w:rsidRPr="00DA13F6">
        <w:rPr>
          <w:b/>
          <w:bCs/>
          <w:u w:val="single"/>
        </w:rPr>
        <w:t>confirmed</w:t>
      </w:r>
      <w:r w:rsidRPr="00DA13F6">
        <w:rPr>
          <w:u w:val="single"/>
        </w:rPr>
        <w:t xml:space="preserve"> after a series of robust and endogenous tests</w:t>
      </w:r>
      <w:r w:rsidRPr="00DA13F6">
        <w:rPr>
          <w:sz w:val="16"/>
        </w:rPr>
        <w:t xml:space="preserve">, such as parallel trends and PSM-DID. (2) </w:t>
      </w:r>
      <w:r w:rsidRPr="00DA13F6">
        <w:rPr>
          <w:u w:val="single"/>
        </w:rPr>
        <w:t xml:space="preserve">Environmental regulations increase tax avoidance activities by </w:t>
      </w:r>
      <w:r w:rsidRPr="00DA13F6">
        <w:rPr>
          <w:b/>
          <w:bCs/>
          <w:u w:val="single"/>
        </w:rPr>
        <w:t>reducing corporate cash flows</w:t>
      </w:r>
      <w:r w:rsidRPr="00DA13F6">
        <w:rPr>
          <w:u w:val="single"/>
        </w:rPr>
        <w:t>.</w:t>
      </w:r>
      <w:r w:rsidRPr="00DA13F6">
        <w:rPr>
          <w:sz w:val="16"/>
        </w:rPr>
        <w:t xml:space="preserve"> (3) The influence of environmental </w:t>
      </w:r>
      <w:r w:rsidRPr="00DA13F6">
        <w:rPr>
          <w:u w:val="single"/>
        </w:rPr>
        <w:t>regulation</w:t>
      </w:r>
      <w:r w:rsidRPr="00DA13F6">
        <w:rPr>
          <w:sz w:val="16"/>
        </w:rPr>
        <w:t xml:space="preserve"> on firm tax evasion </w:t>
      </w:r>
      <w:r w:rsidRPr="00DA13F6">
        <w:rPr>
          <w:u w:val="single"/>
        </w:rPr>
        <w:t>is</w:t>
      </w:r>
      <w:r w:rsidRPr="00DA13F6">
        <w:rPr>
          <w:sz w:val="16"/>
        </w:rPr>
        <w:t xml:space="preserve"> obvious </w:t>
      </w:r>
      <w:r w:rsidRPr="00DA13F6">
        <w:rPr>
          <w:u w:val="single"/>
        </w:rPr>
        <w:t>among non-state enterprises, small-scale enterprises</w:t>
      </w:r>
      <w:r w:rsidRPr="00DA13F6">
        <w:rPr>
          <w:sz w:val="16"/>
        </w:rPr>
        <w:t>, and enterprises with a high degree of industry competition. The policy contribution of this article is that when the government implements environmental regulation policies, it should consider the possible impact on micro-enterprises.</w:t>
      </w:r>
    </w:p>
    <w:p w14:paraId="152A6B5E" w14:textId="77777777" w:rsidR="00A96A29" w:rsidRPr="00A96A29" w:rsidRDefault="00A96A29" w:rsidP="00A96A29"/>
    <w:p w14:paraId="18D58090" w14:textId="3F10A6CF" w:rsidR="00A96A29" w:rsidRDefault="00E936DE" w:rsidP="004A2ADA">
      <w:pPr>
        <w:pStyle w:val="Heading3"/>
        <w:rPr>
          <w:rFonts w:cs="Calibri"/>
        </w:rPr>
      </w:pPr>
      <w:r>
        <w:rPr>
          <w:rFonts w:cs="Calibri"/>
        </w:rPr>
        <w:lastRenderedPageBreak/>
        <w:t>Fails - Innovation</w:t>
      </w:r>
    </w:p>
    <w:p w14:paraId="5DF0D055" w14:textId="77777777" w:rsidR="00E936DE" w:rsidRPr="000D6242" w:rsidRDefault="00E936DE" w:rsidP="00E936DE">
      <w:pPr>
        <w:pStyle w:val="Heading4"/>
        <w:rPr>
          <w:b w:val="0"/>
          <w:bCs/>
          <w:sz w:val="22"/>
        </w:rPr>
      </w:pPr>
      <w:r>
        <w:t xml:space="preserve">Carbon tax isn’t efficient enough to solve and is unpopular OR existing measures solve </w:t>
      </w:r>
      <w:r w:rsidRPr="000D6242">
        <w:rPr>
          <w:b w:val="0"/>
          <w:sz w:val="22"/>
        </w:rPr>
        <w:t>(good for innovation cp versus carbon tax)</w:t>
      </w:r>
    </w:p>
    <w:p w14:paraId="7A75456F" w14:textId="77777777" w:rsidR="00E936DE" w:rsidRPr="00181B5F" w:rsidRDefault="00E936DE" w:rsidP="00E936DE">
      <w:r>
        <w:rPr>
          <w:b/>
          <w:bCs/>
          <w:sz w:val="26"/>
          <w:szCs w:val="26"/>
        </w:rPr>
        <w:t>Ho 22</w:t>
      </w:r>
      <w:r>
        <w:rPr>
          <w:sz w:val="26"/>
          <w:szCs w:val="26"/>
        </w:rPr>
        <w:t xml:space="preserve"> </w:t>
      </w:r>
      <w:r>
        <w:t xml:space="preserve">– Ben, Professor of Economics at Vassar College and former lead energy economist for the White House Council of Economic Advisors, November 16, 2022, </w:t>
      </w:r>
      <w:r w:rsidRPr="00181B5F">
        <w:rPr>
          <w:i/>
          <w:iCs/>
        </w:rPr>
        <w:t>The Economist impact</w:t>
      </w:r>
      <w:r>
        <w:t xml:space="preserve"> , “Prioritizing innovation: the case against the carbon tax,” </w:t>
      </w:r>
      <w:hyperlink r:id="rId185" w:history="1">
        <w:r w:rsidRPr="00C175E4">
          <w:rPr>
            <w:rStyle w:val="Hyperlink"/>
          </w:rPr>
          <w:t>https://impact.economist.com/sustainability/net-zero-and-energy/prioritising-innovation-the-case-against-the-carbon-tax-ben-ho</w:t>
        </w:r>
      </w:hyperlink>
      <w:r>
        <w:t xml:space="preserve"> //</w:t>
      </w:r>
      <w:proofErr w:type="spellStart"/>
      <w:r>
        <w:t>ellie</w:t>
      </w:r>
      <w:proofErr w:type="spellEnd"/>
    </w:p>
    <w:p w14:paraId="7FF5BD7D" w14:textId="77777777" w:rsidR="00E936DE" w:rsidRPr="00181B5F" w:rsidRDefault="00E936DE" w:rsidP="00E936DE">
      <w:pPr>
        <w:rPr>
          <w:sz w:val="16"/>
        </w:rPr>
      </w:pPr>
      <w:r w:rsidRPr="00181B5F">
        <w:rPr>
          <w:u w:val="single"/>
        </w:rPr>
        <w:t xml:space="preserve">It is time to </w:t>
      </w:r>
      <w:r w:rsidRPr="000D6242">
        <w:rPr>
          <w:b/>
          <w:bCs/>
          <w:highlight w:val="cyan"/>
          <w:u w:val="single"/>
        </w:rPr>
        <w:t>give up on the </w:t>
      </w:r>
      <w:hyperlink r:id="rId186" w:history="1">
        <w:r w:rsidRPr="000D6242">
          <w:rPr>
            <w:rStyle w:val="Hyperlink"/>
            <w:highlight w:val="cyan"/>
          </w:rPr>
          <w:t>carbon tax</w:t>
        </w:r>
      </w:hyperlink>
      <w:r w:rsidRPr="00B63496">
        <w:rPr>
          <w:u w:val="single"/>
        </w:rPr>
        <w:t xml:space="preserve">. Putting a </w:t>
      </w:r>
      <w:r w:rsidRPr="00181B5F">
        <w:rPr>
          <w:highlight w:val="cyan"/>
          <w:u w:val="single"/>
        </w:rPr>
        <w:t xml:space="preserve">price on carbon has </w:t>
      </w:r>
      <w:r w:rsidRPr="000D6242">
        <w:rPr>
          <w:b/>
          <w:bCs/>
          <w:highlight w:val="cyan"/>
          <w:u w:val="single"/>
        </w:rPr>
        <w:t>not been </w:t>
      </w:r>
      <w:hyperlink r:id="rId187" w:history="1">
        <w:r w:rsidRPr="000D6242">
          <w:rPr>
            <w:rStyle w:val="Hyperlink"/>
            <w:highlight w:val="cyan"/>
          </w:rPr>
          <w:t>popular</w:t>
        </w:r>
      </w:hyperlink>
      <w:r w:rsidRPr="000D6242">
        <w:rPr>
          <w:b/>
          <w:bCs/>
          <w:highlight w:val="cyan"/>
          <w:u w:val="single"/>
        </w:rPr>
        <w:t> with the public</w:t>
      </w:r>
      <w:r w:rsidRPr="00B63496">
        <w:rPr>
          <w:u w:val="single"/>
        </w:rPr>
        <w:t xml:space="preserve"> </w:t>
      </w:r>
      <w:r w:rsidRPr="00181B5F">
        <w:rPr>
          <w:sz w:val="16"/>
          <w:szCs w:val="16"/>
        </w:rPr>
        <w:t>(although a 2021 global poll </w:t>
      </w:r>
      <w:hyperlink r:id="rId188" w:history="1">
        <w:r w:rsidRPr="00181B5F">
          <w:rPr>
            <w:rStyle w:val="Hyperlink"/>
            <w:sz w:val="16"/>
            <w:szCs w:val="16"/>
          </w:rPr>
          <w:t>indicated</w:t>
        </w:r>
      </w:hyperlink>
      <w:r w:rsidRPr="00181B5F">
        <w:rPr>
          <w:sz w:val="16"/>
          <w:szCs w:val="16"/>
        </w:rPr>
        <w:t> increasing support),</w:t>
      </w:r>
      <w:r w:rsidRPr="00B63496">
        <w:rPr>
          <w:u w:val="single"/>
        </w:rPr>
        <w:t xml:space="preserve"> a</w:t>
      </w:r>
      <w:r w:rsidRPr="00181B5F">
        <w:rPr>
          <w:highlight w:val="cyan"/>
          <w:u w:val="single"/>
        </w:rPr>
        <w:t>nd few politicians are eager to attach their name to a</w:t>
      </w:r>
      <w:r w:rsidRPr="00B63496">
        <w:rPr>
          <w:u w:val="single"/>
        </w:rPr>
        <w:t xml:space="preserve"> policy with the word “</w:t>
      </w:r>
      <w:r w:rsidRPr="00181B5F">
        <w:rPr>
          <w:highlight w:val="cyan"/>
          <w:u w:val="single"/>
        </w:rPr>
        <w:t>tax</w:t>
      </w:r>
      <w:r w:rsidRPr="00B63496">
        <w:rPr>
          <w:u w:val="single"/>
        </w:rPr>
        <w:t>” in it.</w:t>
      </w:r>
      <w:r w:rsidRPr="00181B5F">
        <w:rPr>
          <w:sz w:val="16"/>
        </w:rPr>
        <w:t xml:space="preserve"> I, </w:t>
      </w:r>
      <w:hyperlink r:id="rId189" w:history="1">
        <w:r w:rsidRPr="00181B5F">
          <w:rPr>
            <w:rStyle w:val="Hyperlink"/>
            <w:sz w:val="16"/>
          </w:rPr>
          <w:t>like many economists</w:t>
        </w:r>
      </w:hyperlink>
      <w:r w:rsidRPr="00181B5F">
        <w:rPr>
          <w:sz w:val="16"/>
        </w:rPr>
        <w:t>, have been a long-time supporter of carbon taxes. But there are two important reasons for a rethink.</w:t>
      </w:r>
    </w:p>
    <w:p w14:paraId="11736285" w14:textId="77777777" w:rsidR="00E936DE" w:rsidRPr="00181B5F" w:rsidRDefault="00E936DE" w:rsidP="00E936DE">
      <w:pPr>
        <w:rPr>
          <w:sz w:val="16"/>
          <w:szCs w:val="16"/>
        </w:rPr>
      </w:pPr>
      <w:r w:rsidRPr="00181B5F">
        <w:rPr>
          <w:sz w:val="16"/>
          <w:szCs w:val="16"/>
        </w:rPr>
        <w:t>CHART OMITTED</w:t>
      </w:r>
    </w:p>
    <w:p w14:paraId="12973068" w14:textId="77777777" w:rsidR="00E936DE" w:rsidRPr="00181B5F" w:rsidRDefault="00E936DE" w:rsidP="00E936DE">
      <w:pPr>
        <w:rPr>
          <w:sz w:val="16"/>
          <w:szCs w:val="16"/>
        </w:rPr>
      </w:pPr>
      <w:r w:rsidRPr="00181B5F">
        <w:rPr>
          <w:sz w:val="16"/>
          <w:szCs w:val="16"/>
        </w:rPr>
        <w:t>Focusing on market failures</w:t>
      </w:r>
    </w:p>
    <w:p w14:paraId="4D28C013" w14:textId="77777777" w:rsidR="00E936DE" w:rsidRPr="00181B5F" w:rsidRDefault="00E936DE" w:rsidP="00E936DE">
      <w:pPr>
        <w:rPr>
          <w:sz w:val="16"/>
        </w:rPr>
      </w:pPr>
      <w:r w:rsidRPr="00181B5F">
        <w:rPr>
          <w:sz w:val="16"/>
        </w:rPr>
        <w:t>First, major advances in </w:t>
      </w:r>
      <w:hyperlink r:id="rId190" w:history="1">
        <w:r w:rsidRPr="00181B5F">
          <w:rPr>
            <w:rStyle w:val="Hyperlink"/>
            <w:sz w:val="16"/>
          </w:rPr>
          <w:t>solar</w:t>
        </w:r>
      </w:hyperlink>
      <w:r w:rsidRPr="00181B5F">
        <w:rPr>
          <w:sz w:val="16"/>
        </w:rPr>
        <w:t>, </w:t>
      </w:r>
      <w:hyperlink r:id="rId191" w:history="1">
        <w:r w:rsidRPr="00181B5F">
          <w:rPr>
            <w:rStyle w:val="Hyperlink"/>
            <w:sz w:val="16"/>
          </w:rPr>
          <w:t>wind</w:t>
        </w:r>
      </w:hyperlink>
      <w:r w:rsidRPr="00181B5F">
        <w:rPr>
          <w:sz w:val="16"/>
        </w:rPr>
        <w:t> and </w:t>
      </w:r>
      <w:hyperlink r:id="rId192" w:history="1">
        <w:r w:rsidRPr="00181B5F">
          <w:rPr>
            <w:rStyle w:val="Hyperlink"/>
            <w:sz w:val="16"/>
          </w:rPr>
          <w:t>electric-vehicle</w:t>
        </w:r>
      </w:hyperlink>
      <w:r w:rsidRPr="00181B5F">
        <w:rPr>
          <w:sz w:val="16"/>
        </w:rPr>
        <w:t xml:space="preserve"> technologies have radically reshaped the policy environment over the past ten years in ways that many have been slow to </w:t>
      </w:r>
      <w:proofErr w:type="spellStart"/>
      <w:r w:rsidRPr="00181B5F">
        <w:rPr>
          <w:sz w:val="16"/>
        </w:rPr>
        <w:t>recognise</w:t>
      </w:r>
      <w:proofErr w:type="spellEnd"/>
      <w:r w:rsidRPr="00181B5F">
        <w:rPr>
          <w:sz w:val="16"/>
        </w:rPr>
        <w:t>. Second, while carbon taxes are part of the optimal </w:t>
      </w:r>
      <w:hyperlink r:id="rId193" w:history="1">
        <w:r w:rsidRPr="00181B5F">
          <w:rPr>
            <w:rStyle w:val="Hyperlink"/>
            <w:sz w:val="16"/>
          </w:rPr>
          <w:t>portfolio of policies</w:t>
        </w:r>
      </w:hyperlink>
      <w:r w:rsidRPr="00181B5F">
        <w:rPr>
          <w:sz w:val="16"/>
        </w:rPr>
        <w:t xml:space="preserve"> to fight climate change, </w:t>
      </w:r>
      <w:r w:rsidRPr="00B63496">
        <w:rPr>
          <w:u w:val="single"/>
        </w:rPr>
        <w:t>they are not the most important part.</w:t>
      </w:r>
      <w:r w:rsidRPr="00181B5F">
        <w:rPr>
          <w:sz w:val="16"/>
        </w:rPr>
        <w:t xml:space="preserve"> </w:t>
      </w:r>
      <w:r w:rsidRPr="00B63496">
        <w:rPr>
          <w:u w:val="single"/>
        </w:rPr>
        <w:t>We can better target policies to fight climate change by identifying underlying market failures that make climate change a problem.</w:t>
      </w:r>
      <w:r w:rsidRPr="00181B5F">
        <w:rPr>
          <w:sz w:val="16"/>
        </w:rPr>
        <w:t xml:space="preserve"> These are:</w:t>
      </w:r>
    </w:p>
    <w:p w14:paraId="2F5D7EE2" w14:textId="77777777" w:rsidR="00E936DE" w:rsidRPr="00181B5F" w:rsidRDefault="00E936DE" w:rsidP="00E936DE">
      <w:pPr>
        <w:pStyle w:val="ListParagraph"/>
        <w:numPr>
          <w:ilvl w:val="0"/>
          <w:numId w:val="50"/>
        </w:numPr>
        <w:rPr>
          <w:rStyle w:val="StyleUnderline"/>
        </w:rPr>
      </w:pPr>
      <w:r w:rsidRPr="00181B5F">
        <w:rPr>
          <w:rStyle w:val="StyleUnderline"/>
        </w:rPr>
        <w:t>Firms and consumers generally don’t pay for the damage caused by the greenhouse gases they emit.</w:t>
      </w:r>
    </w:p>
    <w:p w14:paraId="30D95FBF" w14:textId="77777777" w:rsidR="00E936DE" w:rsidRPr="00181B5F" w:rsidRDefault="00E936DE" w:rsidP="00E936DE">
      <w:pPr>
        <w:pStyle w:val="ListParagraph"/>
        <w:numPr>
          <w:ilvl w:val="0"/>
          <w:numId w:val="50"/>
        </w:numPr>
        <w:rPr>
          <w:rStyle w:val="StyleUnderline"/>
        </w:rPr>
      </w:pPr>
      <w:r w:rsidRPr="00181B5F">
        <w:rPr>
          <w:rStyle w:val="StyleUnderline"/>
        </w:rPr>
        <w:t>Those who innovate are generally undercompensated for the value of what they create.</w:t>
      </w:r>
    </w:p>
    <w:p w14:paraId="1E3AEC58" w14:textId="77777777" w:rsidR="00E936DE" w:rsidRPr="00181B5F" w:rsidRDefault="00E936DE" w:rsidP="00E936DE">
      <w:pPr>
        <w:pStyle w:val="ListParagraph"/>
        <w:numPr>
          <w:ilvl w:val="0"/>
          <w:numId w:val="50"/>
        </w:numPr>
        <w:rPr>
          <w:rStyle w:val="StyleUnderline"/>
        </w:rPr>
      </w:pPr>
      <w:r w:rsidRPr="00181B5F">
        <w:rPr>
          <w:rStyle w:val="StyleUnderline"/>
          <w:highlight w:val="cyan"/>
        </w:rPr>
        <w:t>Existing infrastructure is designed around a fossil-fuel energy system</w:t>
      </w:r>
      <w:r w:rsidRPr="00181B5F">
        <w:rPr>
          <w:rStyle w:val="StyleUnderline"/>
        </w:rPr>
        <w:t>.</w:t>
      </w:r>
    </w:p>
    <w:p w14:paraId="5589AA29" w14:textId="77777777" w:rsidR="00E936DE" w:rsidRPr="00181B5F" w:rsidRDefault="00E936DE" w:rsidP="00E936DE">
      <w:pPr>
        <w:rPr>
          <w:u w:val="single"/>
        </w:rPr>
      </w:pPr>
      <w:r w:rsidRPr="00181B5F">
        <w:rPr>
          <w:sz w:val="16"/>
        </w:rPr>
        <w:t xml:space="preserve">Each of these three failures constitutes a different externality. </w:t>
      </w:r>
      <w:r w:rsidRPr="00B63496">
        <w:rPr>
          <w:u w:val="single"/>
        </w:rPr>
        <w:t>The problem with carbon taxes is that they address only the first</w:t>
      </w:r>
      <w:r w:rsidRPr="00181B5F">
        <w:rPr>
          <w:sz w:val="16"/>
        </w:rPr>
        <w:t xml:space="preserve">. Economists like the idea of a carbon tax because it forces firms and consumers to pay for the damage they cause, creating incentives for them to seek out more eco-friendly alternatives. While shifting consumption is good, </w:t>
      </w:r>
      <w:r w:rsidRPr="00181B5F">
        <w:rPr>
          <w:highlight w:val="cyan"/>
          <w:u w:val="single"/>
        </w:rPr>
        <w:t>innovation</w:t>
      </w:r>
      <w:r w:rsidRPr="00181B5F">
        <w:rPr>
          <w:u w:val="single"/>
        </w:rPr>
        <w:t xml:space="preserve">, when it works, </w:t>
      </w:r>
      <w:r w:rsidRPr="00181B5F">
        <w:rPr>
          <w:highlight w:val="cyan"/>
          <w:u w:val="single"/>
        </w:rPr>
        <w:t>is better</w:t>
      </w:r>
      <w:r w:rsidRPr="00181B5F">
        <w:rPr>
          <w:u w:val="single"/>
        </w:rPr>
        <w:t xml:space="preserve">. The benefits of </w:t>
      </w:r>
      <w:r w:rsidRPr="000D6242">
        <w:rPr>
          <w:b/>
          <w:bCs/>
          <w:highlight w:val="cyan"/>
          <w:u w:val="single"/>
        </w:rPr>
        <w:t>innovation can spread to others across the globe</w:t>
      </w:r>
      <w:r w:rsidRPr="00181B5F">
        <w:rPr>
          <w:u w:val="single"/>
        </w:rPr>
        <w:t xml:space="preserve"> and create lasting change that does not need perpetual government regulation to maintain. While carbon taxes can encourage innovation, policies like prizes, research grants and </w:t>
      </w:r>
      <w:hyperlink r:id="rId194" w:history="1">
        <w:r w:rsidRPr="00181B5F">
          <w:rPr>
            <w:rStyle w:val="Hyperlink"/>
          </w:rPr>
          <w:t>subsidies</w:t>
        </w:r>
      </w:hyperlink>
      <w:r w:rsidRPr="00181B5F">
        <w:rPr>
          <w:u w:val="single"/>
        </w:rPr>
        <w:t xml:space="preserve"> do more to </w:t>
      </w:r>
      <w:proofErr w:type="spellStart"/>
      <w:r w:rsidRPr="00181B5F">
        <w:rPr>
          <w:u w:val="single"/>
        </w:rPr>
        <w:t>prioritise</w:t>
      </w:r>
      <w:proofErr w:type="spellEnd"/>
      <w:r w:rsidRPr="00181B5F">
        <w:rPr>
          <w:u w:val="single"/>
        </w:rPr>
        <w:t xml:space="preserve"> it.</w:t>
      </w:r>
    </w:p>
    <w:p w14:paraId="1D51B798" w14:textId="77777777" w:rsidR="00E936DE" w:rsidRPr="00181B5F" w:rsidRDefault="00E936DE" w:rsidP="00E936DE">
      <w:pPr>
        <w:rPr>
          <w:sz w:val="16"/>
          <w:szCs w:val="16"/>
        </w:rPr>
      </w:pPr>
      <w:r w:rsidRPr="00181B5F">
        <w:rPr>
          <w:sz w:val="16"/>
          <w:szCs w:val="16"/>
        </w:rPr>
        <w:t>“New technologies will require new grid and charging infrastructure, which only become viable when enough people make the switch. Subsidies can move the economy over that hump. Markets will then take care of the rest.”</w:t>
      </w:r>
    </w:p>
    <w:p w14:paraId="62FD0DBF" w14:textId="77777777" w:rsidR="00E936DE" w:rsidRPr="00181B5F" w:rsidRDefault="00E936DE" w:rsidP="00E936DE">
      <w:pPr>
        <w:rPr>
          <w:sz w:val="16"/>
          <w:szCs w:val="16"/>
        </w:rPr>
      </w:pPr>
      <w:proofErr w:type="spellStart"/>
      <w:r w:rsidRPr="00181B5F">
        <w:rPr>
          <w:sz w:val="16"/>
          <w:szCs w:val="16"/>
        </w:rPr>
        <w:t>Subsidising</w:t>
      </w:r>
      <w:proofErr w:type="spellEnd"/>
      <w:r w:rsidRPr="00181B5F">
        <w:rPr>
          <w:sz w:val="16"/>
          <w:szCs w:val="16"/>
        </w:rPr>
        <w:t xml:space="preserve"> the solutions</w:t>
      </w:r>
    </w:p>
    <w:p w14:paraId="210535D3" w14:textId="77777777" w:rsidR="00E936DE" w:rsidRPr="00181B5F" w:rsidRDefault="00E936DE" w:rsidP="00E936DE">
      <w:pPr>
        <w:rPr>
          <w:u w:val="single"/>
        </w:rPr>
      </w:pPr>
      <w:r w:rsidRPr="00181B5F">
        <w:rPr>
          <w:sz w:val="16"/>
        </w:rPr>
        <w:t xml:space="preserve">One common critique of subsidies is that they involve bureaucrats or legislators making guesses about which innovations will matter when they decide how to spend taxpayer money. </w:t>
      </w:r>
      <w:r w:rsidRPr="00181B5F">
        <w:rPr>
          <w:u w:val="single"/>
        </w:rPr>
        <w:t xml:space="preserve">Advocates of a </w:t>
      </w:r>
      <w:r w:rsidRPr="00181B5F">
        <w:rPr>
          <w:highlight w:val="cyan"/>
          <w:u w:val="single"/>
        </w:rPr>
        <w:t>carbon tax</w:t>
      </w:r>
      <w:r w:rsidRPr="00181B5F">
        <w:rPr>
          <w:u w:val="single"/>
        </w:rPr>
        <w:t xml:space="preserve"> believe that it is better to </w:t>
      </w:r>
      <w:r w:rsidRPr="00181B5F">
        <w:rPr>
          <w:highlight w:val="cyan"/>
          <w:u w:val="single"/>
        </w:rPr>
        <w:t>tax what you know to be bad</w:t>
      </w:r>
      <w:r w:rsidRPr="00181B5F">
        <w:rPr>
          <w:u w:val="single"/>
        </w:rPr>
        <w:t xml:space="preserve">, </w:t>
      </w:r>
      <w:r w:rsidRPr="00181B5F">
        <w:rPr>
          <w:highlight w:val="cyan"/>
          <w:u w:val="single"/>
        </w:rPr>
        <w:t xml:space="preserve">rather than </w:t>
      </w:r>
      <w:proofErr w:type="spellStart"/>
      <w:r w:rsidRPr="00181B5F">
        <w:rPr>
          <w:highlight w:val="cyan"/>
          <w:u w:val="single"/>
        </w:rPr>
        <w:t>subsidise</w:t>
      </w:r>
      <w:proofErr w:type="spellEnd"/>
      <w:r w:rsidRPr="00181B5F">
        <w:rPr>
          <w:highlight w:val="cyan"/>
          <w:u w:val="single"/>
        </w:rPr>
        <w:t xml:space="preserve"> what you think </w:t>
      </w:r>
      <w:r w:rsidRPr="00181B5F">
        <w:rPr>
          <w:u w:val="single"/>
        </w:rPr>
        <w:t xml:space="preserve">might one day </w:t>
      </w:r>
      <w:r w:rsidRPr="00181B5F">
        <w:rPr>
          <w:highlight w:val="cyan"/>
          <w:u w:val="single"/>
        </w:rPr>
        <w:t>be good</w:t>
      </w:r>
      <w:r w:rsidRPr="00181B5F">
        <w:rPr>
          <w:u w:val="single"/>
        </w:rPr>
        <w:t xml:space="preserve">. You never know where innovation might come from. </w:t>
      </w:r>
      <w:r w:rsidRPr="00181B5F">
        <w:rPr>
          <w:sz w:val="16"/>
        </w:rPr>
        <w:t xml:space="preserve">Case in point: the world has spent billions of dollars each year </w:t>
      </w:r>
      <w:proofErr w:type="spellStart"/>
      <w:r w:rsidRPr="00181B5F">
        <w:rPr>
          <w:sz w:val="16"/>
        </w:rPr>
        <w:t>subsidising</w:t>
      </w:r>
      <w:proofErr w:type="spellEnd"/>
      <w:r w:rsidRPr="00181B5F">
        <w:rPr>
          <w:sz w:val="16"/>
        </w:rPr>
        <w:t xml:space="preserve"> technologies like </w:t>
      </w:r>
      <w:hyperlink r:id="rId195" w:history="1">
        <w:r w:rsidRPr="00181B5F">
          <w:rPr>
            <w:rStyle w:val="Hyperlink"/>
            <w:sz w:val="16"/>
          </w:rPr>
          <w:t>nuclear</w:t>
        </w:r>
      </w:hyperlink>
      <w:r w:rsidRPr="00181B5F">
        <w:rPr>
          <w:sz w:val="16"/>
        </w:rPr>
        <w:t> and </w:t>
      </w:r>
      <w:hyperlink r:id="rId196" w:history="1">
        <w:r w:rsidRPr="00181B5F">
          <w:rPr>
            <w:rStyle w:val="Hyperlink"/>
            <w:sz w:val="16"/>
          </w:rPr>
          <w:t>ethanol fuel</w:t>
        </w:r>
      </w:hyperlink>
      <w:r w:rsidRPr="00181B5F">
        <w:rPr>
          <w:sz w:val="16"/>
        </w:rPr>
        <w:t>, with the hope that they could one day replace fossil fuels, to no avail. </w:t>
      </w:r>
    </w:p>
    <w:p w14:paraId="5FEEA688" w14:textId="77777777" w:rsidR="00E936DE" w:rsidRPr="00181B5F" w:rsidRDefault="00E936DE" w:rsidP="00E936DE">
      <w:pPr>
        <w:rPr>
          <w:sz w:val="16"/>
          <w:szCs w:val="16"/>
        </w:rPr>
      </w:pPr>
      <w:r w:rsidRPr="00181B5F">
        <w:rPr>
          <w:sz w:val="16"/>
          <w:szCs w:val="16"/>
        </w:rPr>
        <w:t>Spurred on by a mix of pre-existing carbon-pricing policies, renewable-electricity mandates, government grants and tax </w:t>
      </w:r>
      <w:hyperlink r:id="rId197" w:anchor=":~:text=History%20of%20the%20Solar%20ITC,2006%20and%20December%2031%2C%202007" w:history="1">
        <w:r w:rsidRPr="00181B5F">
          <w:rPr>
            <w:rStyle w:val="Hyperlink"/>
            <w:sz w:val="16"/>
            <w:szCs w:val="16"/>
          </w:rPr>
          <w:t>subsidies</w:t>
        </w:r>
      </w:hyperlink>
      <w:r w:rsidRPr="00181B5F">
        <w:rPr>
          <w:sz w:val="16"/>
          <w:szCs w:val="16"/>
        </w:rPr>
        <w:t> in </w:t>
      </w:r>
      <w:hyperlink r:id="rId198" w:history="1">
        <w:r w:rsidRPr="00181B5F">
          <w:rPr>
            <w:rStyle w:val="Hyperlink"/>
            <w:sz w:val="16"/>
            <w:szCs w:val="16"/>
          </w:rPr>
          <w:t>the US</w:t>
        </w:r>
      </w:hyperlink>
      <w:r w:rsidRPr="00181B5F">
        <w:rPr>
          <w:sz w:val="16"/>
          <w:szCs w:val="16"/>
        </w:rPr>
        <w:t> and </w:t>
      </w:r>
      <w:hyperlink r:id="rId199" w:history="1">
        <w:r w:rsidRPr="00181B5F">
          <w:rPr>
            <w:rStyle w:val="Hyperlink"/>
            <w:sz w:val="16"/>
            <w:szCs w:val="16"/>
          </w:rPr>
          <w:t>around the world</w:t>
        </w:r>
      </w:hyperlink>
      <w:r w:rsidRPr="00181B5F">
        <w:rPr>
          <w:sz w:val="16"/>
          <w:szCs w:val="16"/>
        </w:rPr>
        <w:t>, renewables are now </w:t>
      </w:r>
      <w:hyperlink r:id="rId200" w:history="1">
        <w:r w:rsidRPr="00181B5F">
          <w:rPr>
            <w:rStyle w:val="Hyperlink"/>
            <w:sz w:val="16"/>
            <w:szCs w:val="16"/>
          </w:rPr>
          <w:t>cheaper</w:t>
        </w:r>
      </w:hyperlink>
      <w:r w:rsidRPr="00181B5F">
        <w:rPr>
          <w:sz w:val="16"/>
          <w:szCs w:val="16"/>
        </w:rPr>
        <w:t> than fossil fuels. At the same time, innovation in electric-powered engines and battery technologies makes electric cars </w:t>
      </w:r>
      <w:hyperlink r:id="rId201" w:history="1">
        <w:r w:rsidRPr="00181B5F">
          <w:rPr>
            <w:rStyle w:val="Hyperlink"/>
            <w:sz w:val="16"/>
            <w:szCs w:val="16"/>
          </w:rPr>
          <w:t>increasingly cost-competitive</w:t>
        </w:r>
      </w:hyperlink>
      <w:r w:rsidRPr="00181B5F">
        <w:rPr>
          <w:sz w:val="16"/>
          <w:szCs w:val="16"/>
        </w:rPr>
        <w:t> with conventional ones. It is easy to pick winners when you already know who won.</w:t>
      </w:r>
    </w:p>
    <w:p w14:paraId="6177A92A" w14:textId="77777777" w:rsidR="00E936DE" w:rsidRPr="00181B5F" w:rsidRDefault="00E936DE" w:rsidP="00E936DE">
      <w:pPr>
        <w:rPr>
          <w:sz w:val="16"/>
          <w:szCs w:val="16"/>
        </w:rPr>
      </w:pPr>
      <w:r w:rsidRPr="00181B5F">
        <w:rPr>
          <w:sz w:val="16"/>
          <w:szCs w:val="16"/>
        </w:rPr>
        <w:lastRenderedPageBreak/>
        <w:t>CHART OMITTED</w:t>
      </w:r>
    </w:p>
    <w:p w14:paraId="46A19077" w14:textId="77777777" w:rsidR="00E936DE" w:rsidRPr="00181B5F" w:rsidRDefault="00E936DE" w:rsidP="00E936DE">
      <w:pPr>
        <w:rPr>
          <w:sz w:val="16"/>
          <w:szCs w:val="16"/>
        </w:rPr>
      </w:pPr>
      <w:r w:rsidRPr="00181B5F">
        <w:rPr>
          <w:sz w:val="16"/>
          <w:szCs w:val="16"/>
        </w:rPr>
        <w:t>Markets chase lower costs. Forcing them to adopt higher-cost renewable technology is like pushing a boulder up a hill. It requires taxes and heavy-handed regulation. But now that renewables are getting cheaper, we just need to get that boulder over the transition-cost hump. New technologies will require new grid and charging infrastructure, which only become viable when enough people make the switch. Subsidies can move the economy over that hump. Markets will then take care of the rest.</w:t>
      </w:r>
    </w:p>
    <w:p w14:paraId="3F3007C3" w14:textId="77777777" w:rsidR="00E936DE" w:rsidRPr="000D6242" w:rsidRDefault="00E936DE" w:rsidP="00E936DE">
      <w:pPr>
        <w:rPr>
          <w:sz w:val="16"/>
          <w:szCs w:val="16"/>
        </w:rPr>
      </w:pPr>
      <w:r w:rsidRPr="00181B5F">
        <w:rPr>
          <w:u w:val="single"/>
        </w:rPr>
        <w:t>Many believe carbon taxes are </w:t>
      </w:r>
      <w:hyperlink r:id="rId202" w:anchor=":~:text=In%20line%20with%20theory%2C%20carbon,subsidizing%20wind%20or%20solar%20power.&amp;text=Even%20a%20modest%20carbon%20price,gas%20can%20replace%20dirty%20coal.&amp;text=In%20both%20countries%2C%20it%20costs,%2Da%2Dvis%20subsidized%20renewables." w:history="1">
        <w:r w:rsidRPr="00181B5F">
          <w:rPr>
            <w:rStyle w:val="Hyperlink"/>
          </w:rPr>
          <w:t>more efficient than subsidies</w:t>
        </w:r>
      </w:hyperlink>
      <w:r w:rsidRPr="00181B5F">
        <w:rPr>
          <w:u w:val="single"/>
        </w:rPr>
        <w:t xml:space="preserve"> because subsidies must still be paid for via taxes. But that </w:t>
      </w:r>
      <w:r w:rsidRPr="000D6242">
        <w:rPr>
          <w:b/>
          <w:bCs/>
          <w:highlight w:val="cyan"/>
          <w:u w:val="single"/>
        </w:rPr>
        <w:t>efficiency presumes</w:t>
      </w:r>
      <w:r w:rsidRPr="000D6242">
        <w:rPr>
          <w:b/>
          <w:bCs/>
          <w:u w:val="single"/>
        </w:rPr>
        <w:t xml:space="preserve"> that </w:t>
      </w:r>
      <w:r w:rsidRPr="000D6242">
        <w:rPr>
          <w:b/>
          <w:bCs/>
          <w:highlight w:val="cyan"/>
          <w:u w:val="single"/>
        </w:rPr>
        <w:t>gov</w:t>
      </w:r>
      <w:r w:rsidRPr="000D6242">
        <w:rPr>
          <w:b/>
          <w:bCs/>
          <w:u w:val="single"/>
        </w:rPr>
        <w:t xml:space="preserve">ernments </w:t>
      </w:r>
      <w:r w:rsidRPr="000D6242">
        <w:rPr>
          <w:b/>
          <w:bCs/>
          <w:highlight w:val="cyan"/>
          <w:u w:val="single"/>
        </w:rPr>
        <w:t>use carbon-tax revenues effectively</w:t>
      </w:r>
      <w:r w:rsidRPr="000D6242">
        <w:rPr>
          <w:b/>
          <w:bCs/>
          <w:u w:val="single"/>
        </w:rPr>
        <w:t>.</w:t>
      </w:r>
      <w:r w:rsidRPr="00181B5F">
        <w:rPr>
          <w:u w:val="single"/>
        </w:rPr>
        <w:t xml:space="preserve"> It is not only unclear what counts as “</w:t>
      </w:r>
      <w:hyperlink r:id="rId203" w:history="1">
        <w:r w:rsidRPr="00181B5F">
          <w:rPr>
            <w:rStyle w:val="Hyperlink"/>
          </w:rPr>
          <w:t>effective</w:t>
        </w:r>
      </w:hyperlink>
      <w:r w:rsidRPr="00181B5F">
        <w:rPr>
          <w:u w:val="single"/>
        </w:rPr>
        <w:t xml:space="preserve">”—economists’ preferred </w:t>
      </w:r>
      <w:r w:rsidRPr="00181B5F">
        <w:rPr>
          <w:highlight w:val="cyan"/>
          <w:u w:val="single"/>
        </w:rPr>
        <w:t>idea of returning</w:t>
      </w:r>
      <w:r w:rsidRPr="00181B5F">
        <w:rPr>
          <w:u w:val="single"/>
        </w:rPr>
        <w:t xml:space="preserve"> </w:t>
      </w:r>
      <w:r w:rsidRPr="00181B5F">
        <w:rPr>
          <w:highlight w:val="cyan"/>
          <w:u w:val="single"/>
        </w:rPr>
        <w:t>money to people via a dividend has not </w:t>
      </w:r>
      <w:hyperlink r:id="rId204" w:history="1">
        <w:r w:rsidRPr="00181B5F">
          <w:rPr>
            <w:rStyle w:val="Hyperlink"/>
            <w:highlight w:val="cyan"/>
          </w:rPr>
          <w:t>proved popular</w:t>
        </w:r>
      </w:hyperlink>
      <w:r w:rsidRPr="00181B5F">
        <w:rPr>
          <w:u w:val="single"/>
        </w:rPr>
        <w:t xml:space="preserve"> with US voters. </w:t>
      </w:r>
      <w:r w:rsidRPr="00181B5F">
        <w:rPr>
          <w:highlight w:val="cyan"/>
          <w:u w:val="single"/>
        </w:rPr>
        <w:t>Many</w:t>
      </w:r>
      <w:r w:rsidRPr="00181B5F">
        <w:rPr>
          <w:u w:val="single"/>
        </w:rPr>
        <w:t xml:space="preserve"> also </w:t>
      </w:r>
      <w:r w:rsidRPr="00181B5F">
        <w:rPr>
          <w:highlight w:val="cyan"/>
          <w:u w:val="single"/>
        </w:rPr>
        <w:t>fear</w:t>
      </w:r>
      <w:r w:rsidRPr="00181B5F">
        <w:rPr>
          <w:u w:val="single"/>
        </w:rPr>
        <w:t xml:space="preserve"> that </w:t>
      </w:r>
      <w:hyperlink r:id="rId205" w:history="1">
        <w:r w:rsidRPr="00181B5F">
          <w:rPr>
            <w:rStyle w:val="Hyperlink"/>
            <w:highlight w:val="cyan"/>
          </w:rPr>
          <w:t>revenues</w:t>
        </w:r>
      </w:hyperlink>
      <w:r w:rsidRPr="00181B5F">
        <w:rPr>
          <w:highlight w:val="cyan"/>
          <w:u w:val="single"/>
        </w:rPr>
        <w:t> would be spent on things</w:t>
      </w:r>
      <w:r w:rsidRPr="00181B5F">
        <w:rPr>
          <w:u w:val="single"/>
        </w:rPr>
        <w:t xml:space="preserve"> </w:t>
      </w:r>
      <w:r w:rsidRPr="00181B5F">
        <w:rPr>
          <w:highlight w:val="cyan"/>
          <w:u w:val="single"/>
        </w:rPr>
        <w:t>they</w:t>
      </w:r>
      <w:r w:rsidRPr="00181B5F">
        <w:rPr>
          <w:u w:val="single"/>
        </w:rPr>
        <w:t xml:space="preserve"> care little about or actively </w:t>
      </w:r>
      <w:r w:rsidRPr="00181B5F">
        <w:rPr>
          <w:highlight w:val="cyan"/>
          <w:u w:val="single"/>
        </w:rPr>
        <w:t>resist</w:t>
      </w:r>
      <w:r w:rsidRPr="00181B5F">
        <w:rPr>
          <w:u w:val="single"/>
        </w:rPr>
        <w:t xml:space="preserve">. </w:t>
      </w:r>
      <w:r w:rsidRPr="000D6242">
        <w:rPr>
          <w:sz w:val="16"/>
          <w:szCs w:val="16"/>
        </w:rPr>
        <w:t>Furthermore, a case can be made that increasing income taxes (which primarily fall on the relatively well-off) to pay for subsidies is better than a carbon tax, which is paid by everybody, even if a carbon tax is ostensibly more efficient.</w:t>
      </w:r>
    </w:p>
    <w:p w14:paraId="30A69836" w14:textId="77777777" w:rsidR="00E936DE" w:rsidRPr="000D6242" w:rsidRDefault="00E936DE" w:rsidP="00E936DE">
      <w:pPr>
        <w:rPr>
          <w:b/>
          <w:bCs/>
          <w:u w:val="single"/>
        </w:rPr>
      </w:pPr>
      <w:r w:rsidRPr="000D6242">
        <w:rPr>
          <w:sz w:val="16"/>
          <w:szCs w:val="16"/>
        </w:rPr>
        <w:t>Finally,</w:t>
      </w:r>
      <w:r w:rsidRPr="00B63496">
        <w:t xml:space="preserve"> </w:t>
      </w:r>
      <w:r w:rsidRPr="00181B5F">
        <w:rPr>
          <w:u w:val="single"/>
        </w:rPr>
        <w:t xml:space="preserve">the efficiency case for the </w:t>
      </w:r>
      <w:r w:rsidRPr="000D6242">
        <w:rPr>
          <w:highlight w:val="cyan"/>
          <w:u w:val="single"/>
        </w:rPr>
        <w:t>carbon tax</w:t>
      </w:r>
      <w:r w:rsidRPr="00181B5F">
        <w:rPr>
          <w:u w:val="single"/>
        </w:rPr>
        <w:t xml:space="preserve"> </w:t>
      </w:r>
      <w:r w:rsidRPr="000D6242">
        <w:rPr>
          <w:highlight w:val="cyan"/>
          <w:u w:val="single"/>
        </w:rPr>
        <w:t xml:space="preserve">rests on the assumption that energy markets are </w:t>
      </w:r>
      <w:r w:rsidRPr="000D6242">
        <w:rPr>
          <w:u w:val="single"/>
        </w:rPr>
        <w:t xml:space="preserve">otherwise </w:t>
      </w:r>
      <w:r w:rsidRPr="000D6242">
        <w:rPr>
          <w:highlight w:val="cyan"/>
          <w:u w:val="single"/>
        </w:rPr>
        <w:t>operating efficiently</w:t>
      </w:r>
      <w:r w:rsidRPr="00181B5F">
        <w:rPr>
          <w:u w:val="single"/>
        </w:rPr>
        <w:t>. But </w:t>
      </w:r>
      <w:hyperlink r:id="rId206" w:history="1">
        <w:r w:rsidRPr="000D6242">
          <w:rPr>
            <w:rStyle w:val="Hyperlink"/>
            <w:highlight w:val="cyan"/>
          </w:rPr>
          <w:t>joint research</w:t>
        </w:r>
      </w:hyperlink>
      <w:r w:rsidRPr="000D6242">
        <w:rPr>
          <w:highlight w:val="cyan"/>
          <w:u w:val="single"/>
        </w:rPr>
        <w:t xml:space="preserve"> from </w:t>
      </w:r>
      <w:r w:rsidRPr="000D6242">
        <w:rPr>
          <w:b/>
          <w:bCs/>
          <w:highlight w:val="cyan"/>
          <w:u w:val="single"/>
        </w:rPr>
        <w:t>UC Berkeley</w:t>
      </w:r>
      <w:r w:rsidRPr="000D6242">
        <w:rPr>
          <w:b/>
          <w:bCs/>
          <w:u w:val="single"/>
        </w:rPr>
        <w:t xml:space="preserve"> </w:t>
      </w:r>
      <w:r w:rsidRPr="000D6242">
        <w:rPr>
          <w:b/>
          <w:bCs/>
          <w:highlight w:val="cyan"/>
          <w:u w:val="single"/>
        </w:rPr>
        <w:t>and</w:t>
      </w:r>
      <w:r w:rsidRPr="000D6242">
        <w:rPr>
          <w:b/>
          <w:bCs/>
          <w:u w:val="single"/>
        </w:rPr>
        <w:t xml:space="preserve"> the </w:t>
      </w:r>
      <w:r w:rsidRPr="000D6242">
        <w:rPr>
          <w:b/>
          <w:bCs/>
          <w:highlight w:val="cyan"/>
          <w:u w:val="single"/>
        </w:rPr>
        <w:t>U</w:t>
      </w:r>
      <w:r w:rsidRPr="000D6242">
        <w:rPr>
          <w:b/>
          <w:bCs/>
          <w:u w:val="single"/>
        </w:rPr>
        <w:t xml:space="preserve">niversity of </w:t>
      </w:r>
      <w:r w:rsidRPr="000D6242">
        <w:rPr>
          <w:b/>
          <w:bCs/>
          <w:highlight w:val="cyan"/>
          <w:u w:val="single"/>
        </w:rPr>
        <w:t>Chicago</w:t>
      </w:r>
      <w:r w:rsidRPr="000D6242">
        <w:rPr>
          <w:b/>
          <w:bCs/>
          <w:u w:val="single"/>
        </w:rPr>
        <w:t> </w:t>
      </w:r>
      <w:hyperlink r:id="rId207" w:history="1">
        <w:r w:rsidRPr="000D6242">
          <w:rPr>
            <w:rStyle w:val="Hyperlink"/>
          </w:rPr>
          <w:t>has</w:t>
        </w:r>
        <w:r w:rsidRPr="000D6242">
          <w:rPr>
            <w:rStyle w:val="Hyperlink"/>
            <w:highlight w:val="cyan"/>
          </w:rPr>
          <w:t xml:space="preserve"> found</w:t>
        </w:r>
      </w:hyperlink>
      <w:r w:rsidRPr="000D6242">
        <w:rPr>
          <w:highlight w:val="cyan"/>
          <w:u w:val="single"/>
        </w:rPr>
        <w:t> </w:t>
      </w:r>
      <w:r w:rsidRPr="000D6242">
        <w:rPr>
          <w:u w:val="single"/>
        </w:rPr>
        <w:t>t</w:t>
      </w:r>
      <w:r w:rsidRPr="00181B5F">
        <w:rPr>
          <w:u w:val="single"/>
        </w:rPr>
        <w:t xml:space="preserve">hat </w:t>
      </w:r>
      <w:r w:rsidRPr="000D6242">
        <w:rPr>
          <w:highlight w:val="cyan"/>
          <w:u w:val="single"/>
        </w:rPr>
        <w:t>because energy markets are often mispriced</w:t>
      </w:r>
      <w:r w:rsidRPr="00181B5F">
        <w:rPr>
          <w:u w:val="single"/>
        </w:rPr>
        <w:t xml:space="preserve"> (because of technological limitations and a mess of regulations) </w:t>
      </w:r>
      <w:r w:rsidRPr="000D6242">
        <w:rPr>
          <w:b/>
          <w:bCs/>
          <w:highlight w:val="cyan"/>
          <w:u w:val="single"/>
        </w:rPr>
        <w:t>carbon taxes can indeed be less efficient than other policies</w:t>
      </w:r>
      <w:r w:rsidRPr="000D6242">
        <w:rPr>
          <w:b/>
          <w:bCs/>
          <w:u w:val="single"/>
        </w:rPr>
        <w:t>.</w:t>
      </w:r>
    </w:p>
    <w:p w14:paraId="022A1754" w14:textId="77777777" w:rsidR="00E936DE" w:rsidRPr="000D6242" w:rsidRDefault="00E936DE" w:rsidP="00E936DE">
      <w:pPr>
        <w:rPr>
          <w:sz w:val="16"/>
          <w:szCs w:val="16"/>
        </w:rPr>
      </w:pPr>
      <w:r w:rsidRPr="000D6242">
        <w:rPr>
          <w:sz w:val="16"/>
          <w:szCs w:val="16"/>
        </w:rPr>
        <w:t>An international perspective</w:t>
      </w:r>
    </w:p>
    <w:p w14:paraId="23CD9E7A" w14:textId="77777777" w:rsidR="00E936DE" w:rsidRPr="00181B5F" w:rsidRDefault="00E936DE" w:rsidP="00E936DE">
      <w:pPr>
        <w:rPr>
          <w:u w:val="single"/>
        </w:rPr>
      </w:pPr>
      <w:r w:rsidRPr="00181B5F">
        <w:rPr>
          <w:sz w:val="16"/>
        </w:rPr>
        <w:t xml:space="preserve">Perhaps the most important benefit of a climate policy focused on innovation is its ability to spread to the developing world. </w:t>
      </w:r>
      <w:r w:rsidRPr="00181B5F">
        <w:rPr>
          <w:u w:val="single"/>
        </w:rPr>
        <w:t xml:space="preserve">Most </w:t>
      </w:r>
      <w:r w:rsidRPr="000D6242">
        <w:rPr>
          <w:highlight w:val="cyan"/>
          <w:u w:val="single"/>
        </w:rPr>
        <w:t xml:space="preserve">emissions </w:t>
      </w:r>
      <w:r w:rsidRPr="000D6242">
        <w:rPr>
          <w:u w:val="single"/>
        </w:rPr>
        <w:t>going forward are expected to come</w:t>
      </w:r>
      <w:r w:rsidRPr="00181B5F">
        <w:rPr>
          <w:u w:val="single"/>
        </w:rPr>
        <w:t xml:space="preserve"> </w:t>
      </w:r>
      <w:r w:rsidRPr="000D6242">
        <w:rPr>
          <w:highlight w:val="cyan"/>
          <w:u w:val="single"/>
        </w:rPr>
        <w:t>from</w:t>
      </w:r>
      <w:r w:rsidRPr="00181B5F">
        <w:rPr>
          <w:u w:val="single"/>
        </w:rPr>
        <w:t xml:space="preserve"> places like </w:t>
      </w:r>
      <w:r w:rsidRPr="000D6242">
        <w:rPr>
          <w:highlight w:val="cyan"/>
          <w:u w:val="single"/>
        </w:rPr>
        <w:t xml:space="preserve">China, </w:t>
      </w:r>
      <w:proofErr w:type="gramStart"/>
      <w:r w:rsidRPr="000D6242">
        <w:rPr>
          <w:highlight w:val="cyan"/>
          <w:u w:val="single"/>
        </w:rPr>
        <w:t>India</w:t>
      </w:r>
      <w:proofErr w:type="gramEnd"/>
      <w:r w:rsidRPr="000D6242">
        <w:rPr>
          <w:highlight w:val="cyan"/>
          <w:u w:val="single"/>
        </w:rPr>
        <w:t xml:space="preserve"> and Africa</w:t>
      </w:r>
      <w:r w:rsidRPr="00181B5F">
        <w:rPr>
          <w:u w:val="single"/>
        </w:rPr>
        <w:t>.</w:t>
      </w:r>
    </w:p>
    <w:p w14:paraId="22456133" w14:textId="77777777" w:rsidR="00E936DE" w:rsidRPr="00181B5F" w:rsidRDefault="00E936DE" w:rsidP="00E936DE">
      <w:pPr>
        <w:rPr>
          <w:u w:val="single"/>
        </w:rPr>
      </w:pPr>
      <w:r w:rsidRPr="00181B5F">
        <w:rPr>
          <w:sz w:val="16"/>
        </w:rPr>
        <w:t>It took just 12 years for most of the world to </w:t>
      </w:r>
      <w:hyperlink r:id="rId208" w:history="1">
        <w:r w:rsidRPr="00181B5F">
          <w:rPr>
            <w:rStyle w:val="Hyperlink"/>
            <w:sz w:val="16"/>
          </w:rPr>
          <w:t>get a smartphone</w:t>
        </w:r>
      </w:hyperlink>
      <w:r w:rsidRPr="00181B5F">
        <w:rPr>
          <w:sz w:val="16"/>
        </w:rPr>
        <w:t xml:space="preserve">, because people saw the inherent value in personal mobile-communications technology. Innovative, lower-cost renewable-power technologies can follow the same path. </w:t>
      </w:r>
      <w:r w:rsidRPr="00181B5F">
        <w:rPr>
          <w:u w:val="single"/>
        </w:rPr>
        <w:t xml:space="preserve">It is likely far </w:t>
      </w:r>
      <w:r w:rsidRPr="000D6242">
        <w:rPr>
          <w:highlight w:val="cyan"/>
          <w:u w:val="single"/>
        </w:rPr>
        <w:t>easier to convince voters in </w:t>
      </w:r>
      <w:hyperlink r:id="rId209" w:history="1">
        <w:r w:rsidRPr="000D6242">
          <w:rPr>
            <w:rStyle w:val="Hyperlink"/>
            <w:highlight w:val="cyan"/>
          </w:rPr>
          <w:t>developing countries</w:t>
        </w:r>
      </w:hyperlink>
      <w:r w:rsidRPr="000D6242">
        <w:rPr>
          <w:highlight w:val="cyan"/>
          <w:u w:val="single"/>
        </w:rPr>
        <w:t xml:space="preserve"> to </w:t>
      </w:r>
      <w:r w:rsidRPr="000D6242">
        <w:rPr>
          <w:b/>
          <w:bCs/>
          <w:highlight w:val="cyan"/>
          <w:u w:val="single"/>
        </w:rPr>
        <w:t>adopt</w:t>
      </w:r>
      <w:r w:rsidRPr="000D6242">
        <w:rPr>
          <w:b/>
          <w:bCs/>
          <w:u w:val="single"/>
        </w:rPr>
        <w:t xml:space="preserve"> </w:t>
      </w:r>
      <w:r w:rsidRPr="000D6242">
        <w:rPr>
          <w:b/>
          <w:bCs/>
          <w:highlight w:val="cyan"/>
          <w:u w:val="single"/>
        </w:rPr>
        <w:t>money-saving tech</w:t>
      </w:r>
      <w:r w:rsidRPr="000D6242">
        <w:rPr>
          <w:b/>
          <w:bCs/>
          <w:u w:val="single"/>
        </w:rPr>
        <w:t>nologies</w:t>
      </w:r>
      <w:r w:rsidRPr="00181B5F">
        <w:rPr>
          <w:u w:val="single"/>
        </w:rPr>
        <w:t xml:space="preserve"> </w:t>
      </w:r>
      <w:r w:rsidRPr="000D6242">
        <w:rPr>
          <w:highlight w:val="cyan"/>
          <w:u w:val="single"/>
        </w:rPr>
        <w:t>than</w:t>
      </w:r>
      <w:r w:rsidRPr="00181B5F">
        <w:rPr>
          <w:u w:val="single"/>
        </w:rPr>
        <w:t xml:space="preserve"> it is to convince them to </w:t>
      </w:r>
      <w:r w:rsidRPr="000D6242">
        <w:rPr>
          <w:highlight w:val="cyan"/>
          <w:u w:val="single"/>
        </w:rPr>
        <w:t>support a costly carbon tax.</w:t>
      </w:r>
    </w:p>
    <w:p w14:paraId="5AAEB8D1" w14:textId="77777777" w:rsidR="00E936DE" w:rsidRPr="00181B5F" w:rsidRDefault="00E936DE" w:rsidP="00E936DE">
      <w:pPr>
        <w:rPr>
          <w:u w:val="single"/>
        </w:rPr>
      </w:pPr>
      <w:r w:rsidRPr="00181B5F">
        <w:rPr>
          <w:sz w:val="16"/>
        </w:rPr>
        <w:t xml:space="preserve">If I could turn back time to the Industrial Revolution—when historical greenhouse gases began to surge—a carbon tax would undoubtedly be the </w:t>
      </w:r>
      <w:proofErr w:type="spellStart"/>
      <w:r w:rsidRPr="00181B5F">
        <w:rPr>
          <w:sz w:val="16"/>
        </w:rPr>
        <w:t>centrepiece</w:t>
      </w:r>
      <w:proofErr w:type="spellEnd"/>
      <w:r w:rsidRPr="00181B5F">
        <w:rPr>
          <w:sz w:val="16"/>
        </w:rPr>
        <w:t xml:space="preserve"> of my climate agenda. But we do not live that world. </w:t>
      </w:r>
      <w:r w:rsidRPr="000D6242">
        <w:rPr>
          <w:highlight w:val="cyan"/>
          <w:u w:val="single"/>
        </w:rPr>
        <w:t>Existing reg</w:t>
      </w:r>
      <w:r w:rsidRPr="00181B5F">
        <w:rPr>
          <w:u w:val="single"/>
        </w:rPr>
        <w:t>ulation</w:t>
      </w:r>
      <w:r w:rsidRPr="000D6242">
        <w:rPr>
          <w:highlight w:val="cyan"/>
          <w:u w:val="single"/>
        </w:rPr>
        <w:t>s</w:t>
      </w:r>
      <w:r w:rsidRPr="00181B5F">
        <w:rPr>
          <w:u w:val="single"/>
        </w:rPr>
        <w:t xml:space="preserve">, </w:t>
      </w:r>
      <w:r w:rsidRPr="000D6242">
        <w:rPr>
          <w:highlight w:val="cyan"/>
          <w:u w:val="single"/>
        </w:rPr>
        <w:t>carbon prices</w:t>
      </w:r>
      <w:r w:rsidRPr="00181B5F">
        <w:rPr>
          <w:u w:val="single"/>
        </w:rPr>
        <w:t xml:space="preserve"> </w:t>
      </w:r>
      <w:r w:rsidRPr="000D6242">
        <w:rPr>
          <w:highlight w:val="cyan"/>
          <w:u w:val="single"/>
        </w:rPr>
        <w:t>and subsidies have already</w:t>
      </w:r>
      <w:r w:rsidRPr="00181B5F">
        <w:rPr>
          <w:u w:val="single"/>
        </w:rPr>
        <w:t xml:space="preserve"> done a lot of the work towards </w:t>
      </w:r>
      <w:r w:rsidRPr="000D6242">
        <w:rPr>
          <w:b/>
          <w:bCs/>
          <w:highlight w:val="cyan"/>
          <w:u w:val="single"/>
        </w:rPr>
        <w:t>achiev</w:t>
      </w:r>
      <w:r w:rsidRPr="000D6242">
        <w:rPr>
          <w:b/>
          <w:bCs/>
          <w:u w:val="single"/>
        </w:rPr>
        <w:t xml:space="preserve">ing the </w:t>
      </w:r>
      <w:r w:rsidRPr="000D6242">
        <w:rPr>
          <w:b/>
          <w:bCs/>
          <w:highlight w:val="cyan"/>
          <w:u w:val="single"/>
        </w:rPr>
        <w:t>innovation</w:t>
      </w:r>
      <w:r w:rsidRPr="000D6242">
        <w:rPr>
          <w:b/>
          <w:bCs/>
          <w:u w:val="single"/>
        </w:rPr>
        <w:t xml:space="preserve"> </w:t>
      </w:r>
      <w:r w:rsidRPr="000D6242">
        <w:rPr>
          <w:b/>
          <w:bCs/>
          <w:highlight w:val="cyan"/>
          <w:u w:val="single"/>
        </w:rPr>
        <w:t>we need to meet</w:t>
      </w:r>
      <w:r w:rsidRPr="000D6242">
        <w:rPr>
          <w:b/>
          <w:bCs/>
          <w:u w:val="single"/>
        </w:rPr>
        <w:t xml:space="preserve"> global </w:t>
      </w:r>
      <w:r w:rsidRPr="000D6242">
        <w:rPr>
          <w:b/>
          <w:bCs/>
          <w:highlight w:val="cyan"/>
          <w:u w:val="single"/>
        </w:rPr>
        <w:t>environmental goals</w:t>
      </w:r>
      <w:r w:rsidRPr="00181B5F">
        <w:rPr>
          <w:u w:val="single"/>
        </w:rPr>
        <w:t xml:space="preserve">. In that world—our world—a </w:t>
      </w:r>
      <w:r w:rsidRPr="000D6242">
        <w:rPr>
          <w:highlight w:val="cyan"/>
          <w:u w:val="single"/>
        </w:rPr>
        <w:t>focus on innovation and infrastructure</w:t>
      </w:r>
      <w:r w:rsidRPr="00181B5F">
        <w:rPr>
          <w:u w:val="single"/>
        </w:rPr>
        <w:t xml:space="preserve"> </w:t>
      </w:r>
      <w:r w:rsidRPr="000D6242">
        <w:rPr>
          <w:highlight w:val="cyan"/>
          <w:u w:val="single"/>
        </w:rPr>
        <w:t>are the policies with the highest chance of success.</w:t>
      </w:r>
    </w:p>
    <w:p w14:paraId="18BB2115" w14:textId="77777777" w:rsidR="00E936DE" w:rsidRPr="00E936DE" w:rsidRDefault="00E936DE" w:rsidP="00E936DE"/>
    <w:p w14:paraId="620B5950" w14:textId="1B61FA8C" w:rsidR="00A96A29" w:rsidRDefault="00A96A29" w:rsidP="004A2ADA">
      <w:pPr>
        <w:pStyle w:val="Heading3"/>
        <w:rPr>
          <w:rFonts w:cs="Calibri"/>
        </w:rPr>
      </w:pPr>
      <w:r>
        <w:rPr>
          <w:rFonts w:cs="Calibri"/>
        </w:rPr>
        <w:lastRenderedPageBreak/>
        <w:t xml:space="preserve">L/ - REE DA </w:t>
      </w:r>
    </w:p>
    <w:p w14:paraId="3E96EB89" w14:textId="77777777" w:rsidR="00A96A29" w:rsidRPr="00DA13F6" w:rsidRDefault="00A96A29" w:rsidP="00A96A29">
      <w:pPr>
        <w:pStyle w:val="Heading4"/>
        <w:rPr>
          <w:rStyle w:val="Style13ptBold"/>
          <w:b/>
        </w:rPr>
      </w:pPr>
      <w:r w:rsidRPr="00DA13F6">
        <w:rPr>
          <w:rStyle w:val="Style13ptBold"/>
          <w:b/>
        </w:rPr>
        <w:t>*</w:t>
      </w:r>
      <w:r>
        <w:rPr>
          <w:rStyle w:val="Style13ptBold"/>
          <w:b/>
        </w:rPr>
        <w:t>*</w:t>
      </w:r>
      <w:r w:rsidRPr="00DA13F6">
        <w:rPr>
          <w:rStyle w:val="Style13ptBold"/>
          <w:b/>
        </w:rPr>
        <w:t>USE THIS ON THE REE DA – Carbon tax increases our REE dependency on China and spurs inflation</w:t>
      </w:r>
    </w:p>
    <w:p w14:paraId="3ED6C5A1" w14:textId="77777777" w:rsidR="00A96A29" w:rsidRPr="001A1852" w:rsidRDefault="00A96A29" w:rsidP="00A96A29">
      <w:pPr>
        <w:rPr>
          <w:b/>
          <w:sz w:val="26"/>
        </w:rPr>
      </w:pPr>
      <w:r w:rsidRPr="00B731FD">
        <w:rPr>
          <w:rStyle w:val="Style13ptBold"/>
        </w:rPr>
        <w:t xml:space="preserve">Mark </w:t>
      </w:r>
      <w:r w:rsidRPr="00A078A1">
        <w:rPr>
          <w:rStyle w:val="Style13ptBold"/>
          <w:b w:val="0"/>
          <w:bCs w:val="0"/>
        </w:rPr>
        <w:t>P., 5-2-</w:t>
      </w:r>
      <w:r w:rsidRPr="00B731FD">
        <w:rPr>
          <w:rStyle w:val="Style13ptBold"/>
        </w:rPr>
        <w:t xml:space="preserve">2022, </w:t>
      </w:r>
      <w:r w:rsidRPr="00A078A1">
        <w:rPr>
          <w:rStyle w:val="Style13ptBold"/>
          <w:b w:val="0"/>
          <w:bCs w:val="0"/>
        </w:rPr>
        <w:t>"Inviting Inflation—and Energy Dependence," City Journal, https://www.city-journal.org/article/inviting-inflation-and-energy-dependence</w:t>
      </w:r>
    </w:p>
    <w:p w14:paraId="506889AE" w14:textId="77777777" w:rsidR="00A96A29" w:rsidRPr="00A078A1" w:rsidRDefault="00A96A29" w:rsidP="00A96A29">
      <w:pPr>
        <w:rPr>
          <w:sz w:val="16"/>
        </w:rPr>
      </w:pPr>
      <w:r w:rsidRPr="001A1852">
        <w:rPr>
          <w:rStyle w:val="StyleUnderline"/>
        </w:rPr>
        <w:t>Some analysts have finally come to realize that</w:t>
      </w:r>
      <w:r w:rsidRPr="00A078A1">
        <w:rPr>
          <w:sz w:val="16"/>
        </w:rPr>
        <w:t xml:space="preserve"> </w:t>
      </w:r>
      <w:r w:rsidRPr="001A1852">
        <w:rPr>
          <w:rStyle w:val="StyleUnderline"/>
        </w:rPr>
        <w:t xml:space="preserve">access to the </w:t>
      </w:r>
      <w:r w:rsidRPr="00CC160E">
        <w:rPr>
          <w:rStyle w:val="StyleUnderline"/>
          <w:bCs/>
        </w:rPr>
        <w:t>gigatons of minerals</w:t>
      </w:r>
      <w:r w:rsidRPr="001A1852">
        <w:rPr>
          <w:rStyle w:val="StyleUnderline"/>
        </w:rPr>
        <w:t xml:space="preserve"> needed</w:t>
      </w:r>
      <w:r w:rsidRPr="00A078A1">
        <w:rPr>
          <w:sz w:val="16"/>
        </w:rPr>
        <w:t xml:space="preserve"> for the green transition would also have undesirable geopolitical consequences. Europe would become less dependent on Russia but more dependent on China. </w:t>
      </w:r>
      <w:r w:rsidRPr="001A1852">
        <w:rPr>
          <w:rStyle w:val="StyleUnderline"/>
        </w:rPr>
        <w:t xml:space="preserve">The U.S. would rely less on its domestic hydrocarbon industries—but </w:t>
      </w:r>
      <w:r w:rsidRPr="00CC160E">
        <w:rPr>
          <w:rStyle w:val="StyleUnderline"/>
          <w:bCs/>
        </w:rPr>
        <w:t>more on Chinese</w:t>
      </w:r>
      <w:r w:rsidRPr="001A1852">
        <w:rPr>
          <w:rStyle w:val="StyleUnderline"/>
        </w:rPr>
        <w:t xml:space="preserve"> minerals.</w:t>
      </w:r>
      <w:r w:rsidRPr="00A078A1">
        <w:rPr>
          <w:sz w:val="16"/>
        </w:rPr>
        <w:t xml:space="preserve"> Here, the IEA has been quietly honest in its analyses. </w:t>
      </w:r>
      <w:r w:rsidRPr="001A1852">
        <w:rPr>
          <w:rStyle w:val="StyleUnderline"/>
        </w:rPr>
        <w:t>China has</w:t>
      </w:r>
      <w:r w:rsidRPr="00A078A1">
        <w:rPr>
          <w:sz w:val="16"/>
        </w:rPr>
        <w:t xml:space="preserve"> over the past two decades engineered </w:t>
      </w:r>
      <w:r w:rsidRPr="001A1852">
        <w:rPr>
          <w:rStyle w:val="StyleUnderline"/>
        </w:rPr>
        <w:t>a global market dominance in most key energy-minerals</w:t>
      </w:r>
      <w:r w:rsidRPr="00A078A1">
        <w:rPr>
          <w:sz w:val="16"/>
        </w:rPr>
        <w:t xml:space="preserve"> that is greater than OPEC’s market share for petroleum. Good luck negotiating energy-mineral prices in that future. </w:t>
      </w:r>
    </w:p>
    <w:p w14:paraId="5576AA08" w14:textId="77777777" w:rsidR="00A96A29" w:rsidRDefault="00A96A29" w:rsidP="00A96A29">
      <w:pPr>
        <w:rPr>
          <w:sz w:val="16"/>
        </w:rPr>
      </w:pPr>
      <w:r w:rsidRPr="00A078A1">
        <w:rPr>
          <w:sz w:val="16"/>
        </w:rPr>
        <w:t xml:space="preserve">In any case, </w:t>
      </w:r>
      <w:r w:rsidRPr="001A1852">
        <w:rPr>
          <w:rStyle w:val="StyleUnderline"/>
        </w:rPr>
        <w:t xml:space="preserve">a carbon tax would </w:t>
      </w:r>
      <w:r w:rsidRPr="00CC160E">
        <w:rPr>
          <w:rStyle w:val="StyleUnderline"/>
          <w:bCs/>
        </w:rPr>
        <w:t>fuel inflation</w:t>
      </w:r>
      <w:r w:rsidRPr="001A1852">
        <w:rPr>
          <w:rStyle w:val="StyleUnderline"/>
        </w:rPr>
        <w:t xml:space="preserve"> at a particularly terrible time</w:t>
      </w:r>
      <w:r w:rsidRPr="00A078A1">
        <w:rPr>
          <w:sz w:val="16"/>
        </w:rPr>
        <w:t xml:space="preserve">. Those eager to find a compromise to reduce society’s dependence on hydrocarbons should consider other options. </w:t>
      </w:r>
    </w:p>
    <w:p w14:paraId="24B13DA7" w14:textId="77777777" w:rsidR="00A96A29" w:rsidRPr="00A96A29" w:rsidRDefault="00A96A29" w:rsidP="00A96A29"/>
    <w:p w14:paraId="08D0A177" w14:textId="5487350F" w:rsidR="00A96A29" w:rsidRDefault="00A96A29" w:rsidP="004A2ADA">
      <w:pPr>
        <w:pStyle w:val="Heading3"/>
        <w:rPr>
          <w:rFonts w:cs="Calibri"/>
        </w:rPr>
      </w:pPr>
      <w:r>
        <w:rPr>
          <w:rFonts w:cs="Calibri"/>
        </w:rPr>
        <w:lastRenderedPageBreak/>
        <w:t xml:space="preserve">L/ - Inflation </w:t>
      </w:r>
    </w:p>
    <w:p w14:paraId="69DCC962" w14:textId="77777777" w:rsidR="00A96A29" w:rsidRPr="00662118" w:rsidRDefault="00A96A29" w:rsidP="00A96A29">
      <w:pPr>
        <w:pStyle w:val="Heading4"/>
        <w:rPr>
          <w:rStyle w:val="Style13ptBold"/>
          <w:b/>
        </w:rPr>
      </w:pPr>
      <w:r w:rsidRPr="00662118">
        <w:rPr>
          <w:rStyle w:val="Style13ptBold"/>
          <w:b/>
        </w:rPr>
        <w:t xml:space="preserve">Carbon tax fuels </w:t>
      </w:r>
      <w:r w:rsidRPr="00854CCE">
        <w:rPr>
          <w:rStyle w:val="Style13ptBold"/>
          <w:b/>
        </w:rPr>
        <w:t>massive inflation</w:t>
      </w:r>
      <w:r w:rsidRPr="00662118">
        <w:rPr>
          <w:rStyle w:val="Style13ptBold"/>
          <w:b/>
        </w:rPr>
        <w:t xml:space="preserve"> with high energy prices</w:t>
      </w:r>
    </w:p>
    <w:p w14:paraId="5626A332" w14:textId="77777777" w:rsidR="00A96A29" w:rsidRPr="00B00D57" w:rsidRDefault="00A96A29" w:rsidP="00A96A29">
      <w:pPr>
        <w:rPr>
          <w:rStyle w:val="Strong"/>
          <w:b w:val="0"/>
          <w:bCs w:val="0"/>
          <w:u w:val="single"/>
        </w:rPr>
      </w:pPr>
      <w:r w:rsidRPr="00B731FD">
        <w:rPr>
          <w:rStyle w:val="Style13ptBold"/>
        </w:rPr>
        <w:t xml:space="preserve">Mark </w:t>
      </w:r>
      <w:r w:rsidRPr="00A078A1">
        <w:rPr>
          <w:rStyle w:val="Style13ptBold"/>
          <w:b w:val="0"/>
          <w:bCs w:val="0"/>
        </w:rPr>
        <w:t>P., 5-2-</w:t>
      </w:r>
      <w:r w:rsidRPr="00B731FD">
        <w:rPr>
          <w:rStyle w:val="Style13ptBold"/>
        </w:rPr>
        <w:t xml:space="preserve">2022, </w:t>
      </w:r>
      <w:r w:rsidRPr="00B00D57">
        <w:rPr>
          <w:rStyle w:val="Style13ptBold"/>
          <w:b w:val="0"/>
          <w:bCs w:val="0"/>
        </w:rPr>
        <w:t>Mark P. Mills is a senior fellow at the Manhattan Institute and a faculty fellow at Northwestern University’s McCormick School of Engineering and Applied Science.</w:t>
      </w:r>
      <w:r>
        <w:rPr>
          <w:rStyle w:val="StyleUnderline"/>
        </w:rPr>
        <w:t xml:space="preserve"> </w:t>
      </w:r>
      <w:r w:rsidRPr="00A078A1">
        <w:rPr>
          <w:rStyle w:val="Style13ptBold"/>
          <w:b w:val="0"/>
          <w:bCs w:val="0"/>
        </w:rPr>
        <w:t>"Inviting Inflation—and Energy Dependence," City Journal, https://www.city-journal.org/article/inviting-inflation-and-energy-dependence</w:t>
      </w:r>
    </w:p>
    <w:p w14:paraId="234F92E7" w14:textId="77777777" w:rsidR="00A96A29" w:rsidRPr="00DA13F6" w:rsidRDefault="00A96A29" w:rsidP="00A96A29">
      <w:pPr>
        <w:rPr>
          <w:sz w:val="16"/>
        </w:rPr>
      </w:pPr>
      <w:r w:rsidRPr="004B24FC">
        <w:rPr>
          <w:rStyle w:val="StyleUnderline"/>
        </w:rPr>
        <w:t>Carbon taxes</w:t>
      </w:r>
      <w:r w:rsidRPr="00DA13F6">
        <w:rPr>
          <w:sz w:val="16"/>
        </w:rPr>
        <w:t xml:space="preserve">, and their functional equivalent disguised in the form of energy taxes, </w:t>
      </w:r>
      <w:r w:rsidRPr="004B24FC">
        <w:rPr>
          <w:rStyle w:val="StyleUnderline"/>
        </w:rPr>
        <w:t xml:space="preserve">have faced </w:t>
      </w:r>
      <w:r w:rsidRPr="00DA13F6">
        <w:rPr>
          <w:rStyle w:val="StyleUnderline"/>
          <w:bCs/>
        </w:rPr>
        <w:t>political obstacles</w:t>
      </w:r>
      <w:r w:rsidRPr="004B24FC">
        <w:rPr>
          <w:rStyle w:val="StyleUnderline"/>
        </w:rPr>
        <w:t xml:space="preserve"> and </w:t>
      </w:r>
      <w:r w:rsidRPr="00DA13F6">
        <w:rPr>
          <w:rStyle w:val="StyleUnderline"/>
          <w:bCs/>
        </w:rPr>
        <w:t>serial failures</w:t>
      </w:r>
      <w:r w:rsidRPr="00DA13F6">
        <w:rPr>
          <w:sz w:val="16"/>
        </w:rPr>
        <w:t xml:space="preserve"> to take effect ever since the debacle of the 1993 Clinton–Gore “BTU” tax. Now a bipartisan group of American lawmakers has proposed a “border carbon adjustment” tariff intended to reduce society’s use of hydrocarbons and usher in energy innovation. But </w:t>
      </w:r>
      <w:r w:rsidRPr="00AE6DAB">
        <w:rPr>
          <w:rStyle w:val="StyleUnderline"/>
          <w:highlight w:val="cyan"/>
        </w:rPr>
        <w:t>carbon taxes</w:t>
      </w:r>
      <w:r w:rsidRPr="00DA13F6">
        <w:rPr>
          <w:sz w:val="16"/>
        </w:rPr>
        <w:t xml:space="preserve"> have </w:t>
      </w:r>
      <w:r w:rsidRPr="004B24FC">
        <w:rPr>
          <w:rStyle w:val="StyleUnderline"/>
        </w:rPr>
        <w:t>failed</w:t>
      </w:r>
      <w:r w:rsidRPr="00DA13F6">
        <w:rPr>
          <w:sz w:val="16"/>
        </w:rPr>
        <w:t xml:space="preserve">, so far, for good reason: </w:t>
      </w:r>
      <w:r w:rsidRPr="004B24FC">
        <w:rPr>
          <w:rStyle w:val="StyleUnderline"/>
        </w:rPr>
        <w:t xml:space="preserve">they’re a bad idea and </w:t>
      </w:r>
      <w:r w:rsidRPr="00AE6DAB">
        <w:rPr>
          <w:rStyle w:val="StyleUnderline"/>
          <w:highlight w:val="cyan"/>
        </w:rPr>
        <w:t>would do little to cut</w:t>
      </w:r>
      <w:r w:rsidRPr="004B24FC">
        <w:rPr>
          <w:rStyle w:val="StyleUnderline"/>
        </w:rPr>
        <w:t xml:space="preserve"> hydro</w:t>
      </w:r>
      <w:r w:rsidRPr="00AE6DAB">
        <w:rPr>
          <w:rStyle w:val="StyleUnderline"/>
          <w:highlight w:val="cyan"/>
        </w:rPr>
        <w:t>carbon use or stimulate</w:t>
      </w:r>
      <w:r w:rsidRPr="004B24FC">
        <w:rPr>
          <w:rStyle w:val="StyleUnderline"/>
        </w:rPr>
        <w:t xml:space="preserve"> productive </w:t>
      </w:r>
      <w:r w:rsidRPr="00AE6DAB">
        <w:rPr>
          <w:rStyle w:val="StyleUnderline"/>
          <w:highlight w:val="cyan"/>
        </w:rPr>
        <w:t>innovations</w:t>
      </w:r>
      <w:r w:rsidRPr="004B24FC">
        <w:rPr>
          <w:rStyle w:val="StyleUnderline"/>
        </w:rPr>
        <w:t>.</w:t>
      </w:r>
      <w:r w:rsidRPr="00DA13F6">
        <w:rPr>
          <w:sz w:val="16"/>
        </w:rPr>
        <w:t xml:space="preserve"> And whether framed as a border adjustment or as the broad-based levy that Congress toyed with enacting three years ago, any </w:t>
      </w:r>
      <w:r w:rsidRPr="00AE6DAB">
        <w:rPr>
          <w:rStyle w:val="StyleUnderline"/>
          <w:bCs/>
          <w:highlight w:val="cyan"/>
        </w:rPr>
        <w:t xml:space="preserve">carbon tax would be </w:t>
      </w:r>
      <w:proofErr w:type="gramStart"/>
      <w:r w:rsidRPr="00AE6DAB">
        <w:rPr>
          <w:rStyle w:val="StyleUnderline"/>
          <w:bCs/>
          <w:highlight w:val="cyan"/>
        </w:rPr>
        <w:t>inflationary</w:t>
      </w:r>
      <w:r w:rsidRPr="00DA13F6">
        <w:rPr>
          <w:sz w:val="16"/>
        </w:rPr>
        <w:t>—meaning</w:t>
      </w:r>
      <w:proofErr w:type="gramEnd"/>
      <w:r w:rsidRPr="00DA13F6">
        <w:rPr>
          <w:sz w:val="16"/>
        </w:rPr>
        <w:t xml:space="preserve"> this latest proposal couldn’t come at a worse time.</w:t>
      </w:r>
    </w:p>
    <w:p w14:paraId="3EC36450" w14:textId="77777777" w:rsidR="00A96A29" w:rsidRPr="00DA13F6" w:rsidRDefault="00A96A29" w:rsidP="00A96A29">
      <w:pPr>
        <w:rPr>
          <w:sz w:val="16"/>
        </w:rPr>
      </w:pPr>
      <w:r w:rsidRPr="00DA13F6">
        <w:rPr>
          <w:sz w:val="16"/>
        </w:rPr>
        <w:t xml:space="preserve">It’s easy to ignore the benefits of cheap energy when, well, it’s cheap. </w:t>
      </w:r>
      <w:r w:rsidRPr="004B24FC">
        <w:rPr>
          <w:rStyle w:val="StyleUnderline"/>
        </w:rPr>
        <w:t>Energy is needed for everything</w:t>
      </w:r>
      <w:r w:rsidRPr="00DA13F6">
        <w:rPr>
          <w:sz w:val="16"/>
        </w:rPr>
        <w:t xml:space="preserve"> that is fabricated, grown, operated, or moved. Since </w:t>
      </w:r>
      <w:r w:rsidRPr="00AE6DAB">
        <w:rPr>
          <w:rStyle w:val="StyleUnderline"/>
          <w:highlight w:val="cyan"/>
        </w:rPr>
        <w:t xml:space="preserve">hydrocarbons directly supply </w:t>
      </w:r>
      <w:r w:rsidRPr="00AE6DAB">
        <w:rPr>
          <w:rStyle w:val="StyleUnderline"/>
          <w:bCs/>
          <w:highlight w:val="cyan"/>
        </w:rPr>
        <w:t xml:space="preserve">84 percent </w:t>
      </w:r>
      <w:r w:rsidRPr="00AE6DAB">
        <w:rPr>
          <w:rStyle w:val="StyleUnderline"/>
          <w:highlight w:val="cyan"/>
        </w:rPr>
        <w:t>of the world’s energy</w:t>
      </w:r>
      <w:r w:rsidRPr="004B24FC">
        <w:rPr>
          <w:rStyle w:val="StyleUnderline"/>
        </w:rPr>
        <w:t xml:space="preserve"> and are indirectly embodied in all the rest</w:t>
      </w:r>
      <w:r w:rsidRPr="00DA13F6">
        <w:rPr>
          <w:sz w:val="16"/>
        </w:rPr>
        <w:t xml:space="preserve">, the </w:t>
      </w:r>
      <w:r w:rsidRPr="00AE6DAB">
        <w:rPr>
          <w:rStyle w:val="StyleUnderline"/>
          <w:highlight w:val="cyan"/>
        </w:rPr>
        <w:t>inflationary potential of</w:t>
      </w:r>
      <w:r w:rsidRPr="004B24FC">
        <w:rPr>
          <w:rStyle w:val="StyleUnderline"/>
        </w:rPr>
        <w:t xml:space="preserve"> any </w:t>
      </w:r>
      <w:r w:rsidRPr="00AE6DAB">
        <w:rPr>
          <w:rStyle w:val="StyleUnderline"/>
          <w:highlight w:val="cyan"/>
        </w:rPr>
        <w:t>carbon tax is clear</w:t>
      </w:r>
      <w:r w:rsidRPr="004B24FC">
        <w:rPr>
          <w:rStyle w:val="StyleUnderline"/>
        </w:rPr>
        <w:t>.</w:t>
      </w:r>
      <w:r w:rsidRPr="00DA13F6">
        <w:rPr>
          <w:sz w:val="16"/>
        </w:rPr>
        <w:t xml:space="preserve"> In normal times, energy typically accounts for only about 10 percent of the cost of most products and services. But </w:t>
      </w:r>
      <w:r w:rsidRPr="00AE6DAB">
        <w:rPr>
          <w:rStyle w:val="StyleUnderline"/>
          <w:bCs/>
          <w:highlight w:val="cyan"/>
        </w:rPr>
        <w:t xml:space="preserve">double </w:t>
      </w:r>
      <w:r w:rsidRPr="00AE6DAB">
        <w:rPr>
          <w:rStyle w:val="StyleUnderline"/>
          <w:highlight w:val="cyan"/>
        </w:rPr>
        <w:t>the spending on energy</w:t>
      </w:r>
      <w:r w:rsidRPr="00DA13F6">
        <w:rPr>
          <w:sz w:val="16"/>
        </w:rPr>
        <w:t xml:space="preserve">, and the average overall </w:t>
      </w:r>
      <w:r w:rsidRPr="004B24FC">
        <w:rPr>
          <w:rStyle w:val="StyleUnderline"/>
        </w:rPr>
        <w:t>final price tag for a product or service rises at inflationary levels</w:t>
      </w:r>
      <w:r w:rsidRPr="00DA13F6">
        <w:rPr>
          <w:sz w:val="16"/>
        </w:rPr>
        <w:t>. With today’s energy prices already doubled, or more, the consequences are apparent. Over half of wheat’s inflation, for example, is a direct result of higher prices for natural gas, the fuel needed to make fertilizer.</w:t>
      </w:r>
    </w:p>
    <w:p w14:paraId="68EC13F9" w14:textId="77777777" w:rsidR="00A96A29" w:rsidRPr="00DA13F6" w:rsidRDefault="00A96A29" w:rsidP="00A96A29">
      <w:pPr>
        <w:rPr>
          <w:sz w:val="16"/>
        </w:rPr>
      </w:pPr>
      <w:r w:rsidRPr="00DA13F6">
        <w:rPr>
          <w:sz w:val="16"/>
        </w:rPr>
        <w:t xml:space="preserve">The energy-inflation arithmetic is equally clear at the macroeconomic level. Before the runup in global energy costs—a trend that began well before the war in Ukraine—global spending by consumers and businesses on energy accounted for about 10 percent of global GDP. </w:t>
      </w:r>
      <w:r w:rsidRPr="004B24FC">
        <w:rPr>
          <w:rStyle w:val="StyleUnderline"/>
        </w:rPr>
        <w:t>Double energy cost</w:t>
      </w:r>
      <w:r w:rsidRPr="00DA13F6">
        <w:rPr>
          <w:sz w:val="16"/>
        </w:rPr>
        <w:t xml:space="preserve">s, and you don’t get more GDP: </w:t>
      </w:r>
      <w:r w:rsidRPr="00AE6DAB">
        <w:rPr>
          <w:rStyle w:val="StyleUnderline"/>
          <w:bCs/>
          <w:highlight w:val="cyan"/>
        </w:rPr>
        <w:t>you get inflation</w:t>
      </w:r>
      <w:r w:rsidRPr="00DA13F6">
        <w:rPr>
          <w:sz w:val="16"/>
        </w:rPr>
        <w:t>.</w:t>
      </w:r>
    </w:p>
    <w:p w14:paraId="43C7192A" w14:textId="77777777" w:rsidR="00A96A29" w:rsidRPr="00DA13F6" w:rsidRDefault="00A96A29" w:rsidP="00A96A29">
      <w:pPr>
        <w:rPr>
          <w:sz w:val="16"/>
        </w:rPr>
      </w:pPr>
      <w:r w:rsidRPr="00DA13F6">
        <w:rPr>
          <w:sz w:val="16"/>
        </w:rPr>
        <w:t xml:space="preserve">Advocates claim that a carbon tax is an efficient way to reduce hydrocarbon use because it “disincentivizes” their use by simply raising the price. Whether the </w:t>
      </w:r>
      <w:r w:rsidRPr="004B24FC">
        <w:rPr>
          <w:rStyle w:val="StyleUnderline"/>
        </w:rPr>
        <w:t>mechanism</w:t>
      </w:r>
      <w:r w:rsidRPr="00DA13F6">
        <w:rPr>
          <w:sz w:val="16"/>
        </w:rPr>
        <w:t xml:space="preserve"> is </w:t>
      </w:r>
      <w:r w:rsidRPr="004B24FC">
        <w:rPr>
          <w:rStyle w:val="StyleUnderline"/>
        </w:rPr>
        <w:t>directly</w:t>
      </w:r>
      <w:r w:rsidRPr="00DA13F6">
        <w:rPr>
          <w:sz w:val="16"/>
        </w:rPr>
        <w:t xml:space="preserve"> to </w:t>
      </w:r>
      <w:r w:rsidRPr="004B24FC">
        <w:rPr>
          <w:rStyle w:val="StyleUnderline"/>
        </w:rPr>
        <w:t>tax energy to make it more expensive</w:t>
      </w:r>
      <w:r w:rsidRPr="00DA13F6">
        <w:rPr>
          <w:sz w:val="16"/>
        </w:rPr>
        <w:t xml:space="preserve">, or indirectly to tax it by making it more expensive to buy imported products built in other more hydrocarbon-intensive countries, both </w:t>
      </w:r>
      <w:r w:rsidRPr="004B24FC">
        <w:rPr>
          <w:rStyle w:val="StyleUnderline"/>
        </w:rPr>
        <w:t>have the stated purpose of raising prices</w:t>
      </w:r>
      <w:r w:rsidRPr="00DA13F6">
        <w:rPr>
          <w:sz w:val="16"/>
        </w:rPr>
        <w:t xml:space="preserve">. </w:t>
      </w:r>
      <w:r w:rsidRPr="00AE6DAB">
        <w:rPr>
          <w:rStyle w:val="StyleUnderline"/>
          <w:highlight w:val="cyan"/>
        </w:rPr>
        <w:t>High energy prices</w:t>
      </w:r>
      <w:r w:rsidRPr="00DA13F6">
        <w:rPr>
          <w:sz w:val="16"/>
        </w:rPr>
        <w:t xml:space="preserve"> do indeed discourage consumption, but they also </w:t>
      </w:r>
      <w:r w:rsidRPr="00AE6DAB">
        <w:rPr>
          <w:rStyle w:val="StyleUnderline"/>
          <w:highlight w:val="cyan"/>
        </w:rPr>
        <w:t>debilitate</w:t>
      </w:r>
      <w:r w:rsidRPr="004B24FC">
        <w:rPr>
          <w:rStyle w:val="StyleUnderline"/>
        </w:rPr>
        <w:t xml:space="preserve"> citizens and </w:t>
      </w:r>
      <w:r w:rsidRPr="00AE6DAB">
        <w:rPr>
          <w:rStyle w:val="StyleUnderline"/>
          <w:highlight w:val="cyan"/>
        </w:rPr>
        <w:t>economies</w:t>
      </w:r>
      <w:r w:rsidRPr="004B24FC">
        <w:rPr>
          <w:rStyle w:val="StyleUnderline"/>
        </w:rPr>
        <w:t>, especially during times of inflation</w:t>
      </w:r>
      <w:r w:rsidRPr="00DA13F6">
        <w:rPr>
          <w:sz w:val="16"/>
        </w:rPr>
        <w:t xml:space="preserve">. </w:t>
      </w:r>
      <w:proofErr w:type="gramStart"/>
      <w:r w:rsidRPr="00DA13F6">
        <w:rPr>
          <w:sz w:val="16"/>
        </w:rPr>
        <w:t>So</w:t>
      </w:r>
      <w:proofErr w:type="gramEnd"/>
      <w:r w:rsidRPr="00DA13F6">
        <w:rPr>
          <w:sz w:val="16"/>
        </w:rPr>
        <w:t xml:space="preserve"> carbon-tax advocates propose that some of those collections would flow back to the economically disadvantaged—which would be pretty much everybody if a tax or tariff were high enough to curb energy use meaningfully.</w:t>
      </w:r>
    </w:p>
    <w:p w14:paraId="481D34B4" w14:textId="77777777" w:rsidR="00A96A29" w:rsidRPr="00DA13F6" w:rsidRDefault="00A96A29" w:rsidP="00A96A29">
      <w:pPr>
        <w:rPr>
          <w:sz w:val="16"/>
          <w:szCs w:val="16"/>
        </w:rPr>
      </w:pPr>
      <w:r w:rsidRPr="00DA13F6">
        <w:rPr>
          <w:sz w:val="16"/>
          <w:szCs w:val="16"/>
        </w:rPr>
        <w:t>We have some idea of how significant a tax would have to be to deter hydrocarbon use. For example, in the decade leading up to the 2008 recession, world demand for oil kept rising even as prices rose 200 percent. Oil use dropped only when economies collapsed from the financial crisis. Carbon-tax advocates know that political support will require that energy prices go up only slightly. But any paltry tax wouldn’t measurably affect hydrocarbon use and would therefore utterly fail to achieve the ostensible goal.</w:t>
      </w:r>
    </w:p>
    <w:p w14:paraId="237BAC11" w14:textId="77777777" w:rsidR="00A96A29" w:rsidRPr="00DA13F6" w:rsidRDefault="00A96A29" w:rsidP="00A96A29">
      <w:pPr>
        <w:rPr>
          <w:sz w:val="16"/>
        </w:rPr>
      </w:pPr>
      <w:r w:rsidRPr="00DA13F6">
        <w:rPr>
          <w:sz w:val="16"/>
        </w:rPr>
        <w:t xml:space="preserve">Carbon-tax proponents also suggest that the higher costs for hydrocarbons would stimulate both innovation in alternative-energy domains and reshoring of energy-intensive industries. </w:t>
      </w:r>
      <w:r w:rsidRPr="004B24FC">
        <w:rPr>
          <w:rStyle w:val="StyleUnderline"/>
        </w:rPr>
        <w:t xml:space="preserve">Foundational </w:t>
      </w:r>
      <w:r w:rsidRPr="00AE6DAB">
        <w:rPr>
          <w:rStyle w:val="StyleUnderline"/>
          <w:highlight w:val="cyan"/>
        </w:rPr>
        <w:t xml:space="preserve">innovations </w:t>
      </w:r>
      <w:r w:rsidRPr="00AE6DAB">
        <w:rPr>
          <w:rStyle w:val="StyleUnderline"/>
          <w:bCs/>
          <w:highlight w:val="cyan"/>
        </w:rPr>
        <w:t>don’t emerge from</w:t>
      </w:r>
      <w:r w:rsidRPr="00DA13F6">
        <w:rPr>
          <w:rStyle w:val="StyleUnderline"/>
          <w:bCs/>
        </w:rPr>
        <w:t xml:space="preserve"> punitive </w:t>
      </w:r>
      <w:r w:rsidRPr="00AE6DAB">
        <w:rPr>
          <w:rStyle w:val="StyleUnderline"/>
          <w:bCs/>
          <w:highlight w:val="cyan"/>
        </w:rPr>
        <w:t>taxation</w:t>
      </w:r>
      <w:r w:rsidRPr="00AE6DAB">
        <w:rPr>
          <w:sz w:val="16"/>
          <w:highlight w:val="cyan"/>
        </w:rPr>
        <w:t xml:space="preserve">, </w:t>
      </w:r>
      <w:r w:rsidRPr="00AE6DAB">
        <w:rPr>
          <w:rStyle w:val="StyleUnderline"/>
          <w:highlight w:val="cyan"/>
        </w:rPr>
        <w:t>but</w:t>
      </w:r>
      <w:r w:rsidRPr="00DA13F6">
        <w:rPr>
          <w:sz w:val="16"/>
        </w:rPr>
        <w:t xml:space="preserve"> such </w:t>
      </w:r>
      <w:r w:rsidRPr="00AE6DAB">
        <w:rPr>
          <w:rStyle w:val="StyleUnderline"/>
          <w:highlight w:val="cyan"/>
        </w:rPr>
        <w:t xml:space="preserve">taxation is a formula for </w:t>
      </w:r>
      <w:r w:rsidRPr="00AE6DAB">
        <w:rPr>
          <w:rStyle w:val="StyleUnderline"/>
          <w:bCs/>
          <w:highlight w:val="cyan"/>
        </w:rPr>
        <w:t>political backlash</w:t>
      </w:r>
      <w:r w:rsidRPr="00DA13F6">
        <w:rPr>
          <w:sz w:val="16"/>
        </w:rPr>
        <w:t xml:space="preserve">. It’s equally fictitious to believe that a border-adjustment tax would induce some rush to low-carbon reshoring of manufacturing. </w:t>
      </w:r>
      <w:r w:rsidRPr="00AE6DAB">
        <w:rPr>
          <w:rStyle w:val="StyleUnderline"/>
          <w:highlight w:val="cyan"/>
        </w:rPr>
        <w:t>Such</w:t>
      </w:r>
      <w:r w:rsidRPr="004B24FC">
        <w:rPr>
          <w:rStyle w:val="StyleUnderline"/>
        </w:rPr>
        <w:t xml:space="preserve"> a managed </w:t>
      </w:r>
      <w:r w:rsidRPr="00AE6DAB">
        <w:rPr>
          <w:rStyle w:val="StyleUnderline"/>
          <w:highlight w:val="cyan"/>
        </w:rPr>
        <w:t>economy would</w:t>
      </w:r>
      <w:r w:rsidRPr="00DA13F6">
        <w:rPr>
          <w:sz w:val="16"/>
        </w:rPr>
        <w:t xml:space="preserve">, intentionally, </w:t>
      </w:r>
      <w:r w:rsidRPr="00AE6DAB">
        <w:rPr>
          <w:rStyle w:val="StyleUnderline"/>
          <w:highlight w:val="cyan"/>
        </w:rPr>
        <w:t>yield more expensive goods</w:t>
      </w:r>
      <w:r w:rsidRPr="00B00D57">
        <w:rPr>
          <w:rStyle w:val="StyleUnderline"/>
        </w:rPr>
        <w:t xml:space="preserve">, and </w:t>
      </w:r>
      <w:r w:rsidRPr="00AE6DAB">
        <w:rPr>
          <w:rStyle w:val="StyleUnderline"/>
          <w:highlight w:val="cyan"/>
        </w:rPr>
        <w:t>at</w:t>
      </w:r>
      <w:r w:rsidRPr="00B00D57">
        <w:rPr>
          <w:rStyle w:val="StyleUnderline"/>
        </w:rPr>
        <w:t xml:space="preserve"> even </w:t>
      </w:r>
      <w:r w:rsidRPr="00AE6DAB">
        <w:rPr>
          <w:rStyle w:val="StyleUnderline"/>
          <w:bCs/>
          <w:highlight w:val="cyan"/>
        </w:rPr>
        <w:t>higher costs</w:t>
      </w:r>
      <w:r w:rsidRPr="00DA13F6">
        <w:rPr>
          <w:sz w:val="16"/>
        </w:rPr>
        <w:t xml:space="preserve"> </w:t>
      </w:r>
      <w:r w:rsidRPr="00B00D57">
        <w:rPr>
          <w:rStyle w:val="StyleUnderline"/>
        </w:rPr>
        <w:t>if required to use</w:t>
      </w:r>
      <w:r w:rsidRPr="00DA13F6">
        <w:rPr>
          <w:sz w:val="16"/>
        </w:rPr>
        <w:t xml:space="preserve"> energy from a subsidized </w:t>
      </w:r>
      <w:r w:rsidRPr="00B00D57">
        <w:rPr>
          <w:rStyle w:val="StyleUnderline"/>
        </w:rPr>
        <w:t>green-energy system</w:t>
      </w:r>
      <w:r w:rsidRPr="00DA13F6">
        <w:rPr>
          <w:sz w:val="16"/>
        </w:rPr>
        <w:t xml:space="preserve">. </w:t>
      </w:r>
      <w:r w:rsidRPr="00B00D57">
        <w:rPr>
          <w:rStyle w:val="StyleUnderline"/>
        </w:rPr>
        <w:t>This scheme</w:t>
      </w:r>
      <w:r w:rsidRPr="00DA13F6">
        <w:rPr>
          <w:sz w:val="16"/>
        </w:rPr>
        <w:t xml:space="preserve"> would not only ignite more inflation but also </w:t>
      </w:r>
      <w:r w:rsidRPr="00B00D57">
        <w:rPr>
          <w:rStyle w:val="StyleUnderline"/>
        </w:rPr>
        <w:t>invite fraudulent accounting, cronyism, and kleptocracy</w:t>
      </w:r>
      <w:r w:rsidRPr="00DA13F6">
        <w:rPr>
          <w:sz w:val="16"/>
        </w:rPr>
        <w:t>. Because America’s economy uses so much energy, even a modest tariff would drain billions of dollars out of the private economy into government coffers, where much of that would flow to those positioned to benefit. And, as history has shown, any new “modest” tax invariably expands over time.</w:t>
      </w:r>
    </w:p>
    <w:p w14:paraId="14779016" w14:textId="77777777" w:rsidR="00A96A29" w:rsidRDefault="00A96A29" w:rsidP="00A96A29">
      <w:pPr>
        <w:pStyle w:val="Heading4"/>
      </w:pPr>
      <w:r>
        <w:lastRenderedPageBreak/>
        <w:t xml:space="preserve">Carbon tax fails – </w:t>
      </w:r>
      <w:r>
        <w:rPr>
          <w:u w:val="single"/>
        </w:rPr>
        <w:t>ineffective, slow</w:t>
      </w:r>
      <w:r>
        <w:t xml:space="preserve"> for solving climate change AND fuels </w:t>
      </w:r>
      <w:r w:rsidRPr="00B00D57">
        <w:rPr>
          <w:u w:val="single"/>
        </w:rPr>
        <w:t xml:space="preserve">decades of </w:t>
      </w:r>
      <w:proofErr w:type="gramStart"/>
      <w:r w:rsidRPr="00B00D57">
        <w:rPr>
          <w:u w:val="single"/>
        </w:rPr>
        <w:t>inflation</w:t>
      </w:r>
      <w:proofErr w:type="gramEnd"/>
      <w:r>
        <w:t xml:space="preserve"> </w:t>
      </w:r>
    </w:p>
    <w:p w14:paraId="49DF4953" w14:textId="77777777" w:rsidR="00A96A29" w:rsidRPr="00B00D57" w:rsidRDefault="00A96A29" w:rsidP="00A96A29">
      <w:pPr>
        <w:rPr>
          <w:u w:val="single"/>
        </w:rPr>
      </w:pPr>
      <w:r w:rsidRPr="00B731FD">
        <w:rPr>
          <w:rStyle w:val="Style13ptBold"/>
        </w:rPr>
        <w:t xml:space="preserve">Mark </w:t>
      </w:r>
      <w:r w:rsidRPr="00A078A1">
        <w:rPr>
          <w:rStyle w:val="Style13ptBold"/>
          <w:b w:val="0"/>
          <w:bCs w:val="0"/>
        </w:rPr>
        <w:t>P., 5-2-</w:t>
      </w:r>
      <w:r w:rsidRPr="00B731FD">
        <w:rPr>
          <w:rStyle w:val="Style13ptBold"/>
        </w:rPr>
        <w:t xml:space="preserve">2022, </w:t>
      </w:r>
      <w:r w:rsidRPr="00B00D57">
        <w:rPr>
          <w:rStyle w:val="Style13ptBold"/>
          <w:b w:val="0"/>
          <w:bCs w:val="0"/>
        </w:rPr>
        <w:t>Mark P. Mills is a senior fellow at the Manhattan Institute and a faculty fellow at Northwestern University’s McCormick School of Engineering and Applied Science.</w:t>
      </w:r>
      <w:r>
        <w:rPr>
          <w:rStyle w:val="StyleUnderline"/>
        </w:rPr>
        <w:t xml:space="preserve"> </w:t>
      </w:r>
      <w:r w:rsidRPr="00A078A1">
        <w:rPr>
          <w:rStyle w:val="Style13ptBold"/>
          <w:b w:val="0"/>
          <w:bCs w:val="0"/>
        </w:rPr>
        <w:t>"Inviting Inflation—and Energy Dependence," City Journal, https://www.city-journal.org/article/inviting-inflation-and-energy-dependence</w:t>
      </w:r>
    </w:p>
    <w:p w14:paraId="160CCAE0" w14:textId="77777777" w:rsidR="00A96A29" w:rsidRPr="00DA13F6" w:rsidRDefault="00A96A29" w:rsidP="00A96A29">
      <w:pPr>
        <w:rPr>
          <w:sz w:val="16"/>
          <w:szCs w:val="16"/>
        </w:rPr>
      </w:pPr>
      <w:r w:rsidRPr="00DA13F6">
        <w:rPr>
          <w:sz w:val="16"/>
          <w:szCs w:val="16"/>
        </w:rPr>
        <w:t>Proposals to prop up green energy will have more severe inflationary effects than their advocates let on, not only because of the magnitude of the efforts needed but also because of the thus-far ignored inflationary impacts of simply trying to fabricate the quantities of hardware needed.</w:t>
      </w:r>
    </w:p>
    <w:p w14:paraId="03CF9F10" w14:textId="77777777" w:rsidR="00A96A29" w:rsidRPr="00DA13F6" w:rsidRDefault="00A96A29" w:rsidP="00A96A29">
      <w:pPr>
        <w:rPr>
          <w:sz w:val="16"/>
        </w:rPr>
      </w:pPr>
      <w:r w:rsidRPr="00DA13F6">
        <w:rPr>
          <w:sz w:val="16"/>
        </w:rPr>
        <w:t xml:space="preserve">For perspective on the scale of the challenge: </w:t>
      </w:r>
      <w:r w:rsidRPr="00B00D57">
        <w:rPr>
          <w:rStyle w:val="StyleUnderline"/>
        </w:rPr>
        <w:t>getting to today’s state of green-energy affairs took about 20 years</w:t>
      </w:r>
      <w:r w:rsidRPr="00DA13F6">
        <w:rPr>
          <w:sz w:val="16"/>
        </w:rPr>
        <w:t xml:space="preserve"> and well over $5 trillion of global spending on hydrocarbon alternatives. Yet </w:t>
      </w:r>
      <w:r w:rsidRPr="00B00D57">
        <w:rPr>
          <w:rStyle w:val="StyleUnderline"/>
        </w:rPr>
        <w:t xml:space="preserve">hydrocarbons’ share of world energy has </w:t>
      </w:r>
      <w:r w:rsidRPr="00DA13F6">
        <w:rPr>
          <w:rStyle w:val="StyleUnderline"/>
          <w:bCs/>
        </w:rPr>
        <w:t>declined only by 2 percentage</w:t>
      </w:r>
      <w:r w:rsidRPr="00DA13F6">
        <w:rPr>
          <w:sz w:val="16"/>
        </w:rPr>
        <w:t xml:space="preserve"> points over that time. The favored alternatives of </w:t>
      </w:r>
      <w:r w:rsidRPr="00B00D57">
        <w:rPr>
          <w:rStyle w:val="StyleUnderline"/>
        </w:rPr>
        <w:t xml:space="preserve">wind and solar energy still supply only about </w:t>
      </w:r>
      <w:r w:rsidRPr="00DA13F6">
        <w:rPr>
          <w:rStyle w:val="StyleUnderline"/>
          <w:bCs/>
        </w:rPr>
        <w:t>3 percent of global energy</w:t>
      </w:r>
      <w:r w:rsidRPr="00DA13F6">
        <w:rPr>
          <w:sz w:val="16"/>
        </w:rPr>
        <w:t>. As for electric cars, spending on them famously doubled last year—yet batteries still power just 0.8 percent of all transportation, while oil still fuels nearly 97 percent.</w:t>
      </w:r>
    </w:p>
    <w:p w14:paraId="4F15D851" w14:textId="77777777" w:rsidR="00A96A29" w:rsidRPr="00DA13F6" w:rsidRDefault="00A96A29" w:rsidP="00A96A29">
      <w:pPr>
        <w:rPr>
          <w:sz w:val="14"/>
        </w:rPr>
      </w:pPr>
      <w:r w:rsidRPr="00DA13F6">
        <w:rPr>
          <w:sz w:val="14"/>
        </w:rPr>
        <w:t xml:space="preserve">Our current episode of energy inflation emerged from a perfect storm at the intersection of three forces. First were </w:t>
      </w:r>
      <w:r w:rsidRPr="00B00D57">
        <w:rPr>
          <w:rStyle w:val="StyleUnderline"/>
        </w:rPr>
        <w:t>government policies in</w:t>
      </w:r>
      <w:r w:rsidRPr="00DA13F6">
        <w:rPr>
          <w:sz w:val="14"/>
        </w:rPr>
        <w:t xml:space="preserve"> Europe and </w:t>
      </w:r>
      <w:r w:rsidRPr="00B00D57">
        <w:rPr>
          <w:rStyle w:val="StyleUnderline"/>
        </w:rPr>
        <w:t>the United States</w:t>
      </w:r>
      <w:r w:rsidRPr="00DA13F6">
        <w:rPr>
          <w:sz w:val="14"/>
        </w:rPr>
        <w:t xml:space="preserve"> that </w:t>
      </w:r>
      <w:r w:rsidRPr="00B00D57">
        <w:rPr>
          <w:rStyle w:val="StyleUnderline"/>
        </w:rPr>
        <w:t>have been</w:t>
      </w:r>
      <w:r w:rsidRPr="00DA13F6">
        <w:rPr>
          <w:sz w:val="14"/>
        </w:rPr>
        <w:t xml:space="preserve">, for years, </w:t>
      </w:r>
      <w:r w:rsidRPr="00B00D57">
        <w:rPr>
          <w:rStyle w:val="StyleUnderline"/>
        </w:rPr>
        <w:t>hostile to expanding conventional energy production</w:t>
      </w:r>
      <w:r w:rsidRPr="00DA13F6">
        <w:rPr>
          <w:sz w:val="14"/>
        </w:rPr>
        <w:t xml:space="preserve">. Second were pandemic lockdowns, which wreaked havoc on energy supply chains. Third was Russia’s invasion of Ukraine. Now the head of the International Energy Agency (IEA), the president of the European Union, and the president of the United States insist that a key solution to combat energy inflation and to delink from Russian oil and gas exports is to redouble a commitment to green energy to replace hydrocarbons. But an </w:t>
      </w:r>
      <w:r w:rsidRPr="00B00D57">
        <w:rPr>
          <w:rStyle w:val="StyleUnderline"/>
        </w:rPr>
        <w:t>accelerated energy transition</w:t>
      </w:r>
      <w:r w:rsidRPr="00DA13F6">
        <w:rPr>
          <w:sz w:val="14"/>
        </w:rPr>
        <w:t xml:space="preserve"> wouldn’t do much delinking—though it </w:t>
      </w:r>
      <w:r w:rsidRPr="00DA13F6">
        <w:rPr>
          <w:rStyle w:val="StyleUnderline"/>
        </w:rPr>
        <w:t>would</w:t>
      </w:r>
      <w:r w:rsidRPr="00DA13F6">
        <w:rPr>
          <w:rStyle w:val="StyleUnderline"/>
          <w:bCs/>
        </w:rPr>
        <w:t xml:space="preserve"> fuel inflation</w:t>
      </w:r>
      <w:r w:rsidRPr="00DA13F6">
        <w:rPr>
          <w:sz w:val="14"/>
        </w:rPr>
        <w:t>.</w:t>
      </w:r>
    </w:p>
    <w:p w14:paraId="14187B69" w14:textId="77777777" w:rsidR="00A96A29" w:rsidRPr="00DA13F6" w:rsidRDefault="00A96A29" w:rsidP="00A96A29">
      <w:pPr>
        <w:rPr>
          <w:sz w:val="16"/>
        </w:rPr>
      </w:pPr>
      <w:r w:rsidRPr="00DA13F6">
        <w:rPr>
          <w:sz w:val="16"/>
        </w:rPr>
        <w:t xml:space="preserve">And now comes the ignored inflationary potential arising from what it will </w:t>
      </w:r>
      <w:proofErr w:type="gramStart"/>
      <w:r w:rsidRPr="00DA13F6">
        <w:rPr>
          <w:sz w:val="16"/>
        </w:rPr>
        <w:t>actually take</w:t>
      </w:r>
      <w:proofErr w:type="gramEnd"/>
      <w:r w:rsidRPr="00DA13F6">
        <w:rPr>
          <w:sz w:val="16"/>
        </w:rPr>
        <w:t xml:space="preserve"> to build the quantities of alternative energy machines needed to significantly impact hydrocarbon’s dominance. As the </w:t>
      </w:r>
      <w:r w:rsidRPr="00B00D57">
        <w:rPr>
          <w:rStyle w:val="StyleUnderline"/>
        </w:rPr>
        <w:t>IEA</w:t>
      </w:r>
      <w:r w:rsidRPr="00DA13F6">
        <w:rPr>
          <w:sz w:val="16"/>
        </w:rPr>
        <w:t xml:space="preserve"> and others have quietly </w:t>
      </w:r>
      <w:r w:rsidRPr="00B00D57">
        <w:rPr>
          <w:rStyle w:val="StyleUnderline"/>
        </w:rPr>
        <w:t>noted</w:t>
      </w:r>
      <w:r w:rsidRPr="00DA13F6">
        <w:rPr>
          <w:sz w:val="16"/>
        </w:rPr>
        <w:t xml:space="preserve">, </w:t>
      </w:r>
      <w:r w:rsidRPr="00B00D57">
        <w:rPr>
          <w:rStyle w:val="StyleUnderline"/>
        </w:rPr>
        <w:t xml:space="preserve">producing </w:t>
      </w:r>
      <w:proofErr w:type="gramStart"/>
      <w:r w:rsidRPr="00B00D57">
        <w:rPr>
          <w:rStyle w:val="StyleUnderline"/>
        </w:rPr>
        <w:t>exactly the same</w:t>
      </w:r>
      <w:proofErr w:type="gramEnd"/>
      <w:r w:rsidRPr="00B00D57">
        <w:rPr>
          <w:rStyle w:val="StyleUnderline"/>
        </w:rPr>
        <w:t xml:space="preserve"> energy</w:t>
      </w:r>
      <w:r w:rsidRPr="00DA13F6">
        <w:rPr>
          <w:sz w:val="16"/>
        </w:rPr>
        <w:t xml:space="preserve"> as that </w:t>
      </w:r>
      <w:r w:rsidRPr="00B00D57">
        <w:rPr>
          <w:rStyle w:val="StyleUnderline"/>
        </w:rPr>
        <w:t>supplied by hydrocarbons by</w:t>
      </w:r>
      <w:r w:rsidRPr="00DA13F6">
        <w:rPr>
          <w:sz w:val="16"/>
        </w:rPr>
        <w:t xml:space="preserve"> building </w:t>
      </w:r>
      <w:r w:rsidRPr="00B00D57">
        <w:rPr>
          <w:rStyle w:val="StyleUnderline"/>
        </w:rPr>
        <w:t>wind turbines, solar modules</w:t>
      </w:r>
      <w:r w:rsidRPr="00DA13F6">
        <w:rPr>
          <w:sz w:val="16"/>
        </w:rPr>
        <w:t xml:space="preserve">, and batteries instead </w:t>
      </w:r>
      <w:r w:rsidRPr="00B00D57">
        <w:rPr>
          <w:rStyle w:val="StyleUnderline"/>
        </w:rPr>
        <w:t>requires</w:t>
      </w:r>
      <w:r w:rsidRPr="00DA13F6">
        <w:rPr>
          <w:sz w:val="16"/>
        </w:rPr>
        <w:t xml:space="preserve">, on average, </w:t>
      </w:r>
      <w:r w:rsidRPr="00B00D57">
        <w:rPr>
          <w:rStyle w:val="StyleUnderline"/>
        </w:rPr>
        <w:t xml:space="preserve">an </w:t>
      </w:r>
      <w:r w:rsidRPr="00DA13F6">
        <w:rPr>
          <w:rStyle w:val="StyleUnderline"/>
          <w:bCs/>
        </w:rPr>
        <w:t>increase of 1,000 percent or more</w:t>
      </w:r>
      <w:r w:rsidRPr="00B00D57">
        <w:rPr>
          <w:rStyle w:val="StyleUnderline"/>
        </w:rPr>
        <w:t xml:space="preserve"> in the use of </w:t>
      </w:r>
      <w:r w:rsidRPr="00DA13F6">
        <w:rPr>
          <w:sz w:val="16"/>
        </w:rPr>
        <w:t xml:space="preserve">common </w:t>
      </w:r>
      <w:r w:rsidRPr="00B00D57">
        <w:rPr>
          <w:rStyle w:val="StyleUnderline"/>
        </w:rPr>
        <w:t>minerals</w:t>
      </w:r>
      <w:r w:rsidRPr="00DA13F6">
        <w:rPr>
          <w:sz w:val="16"/>
        </w:rPr>
        <w:t xml:space="preserve"> such as copper, aluminum, </w:t>
      </w:r>
      <w:r w:rsidRPr="00B00D57">
        <w:rPr>
          <w:rStyle w:val="StyleUnderline"/>
        </w:rPr>
        <w:t>and</w:t>
      </w:r>
      <w:r w:rsidRPr="00DA13F6">
        <w:rPr>
          <w:sz w:val="16"/>
        </w:rPr>
        <w:t xml:space="preserve"> nickel, as well as comparable or greater increases for elements such as lithium, manganese, cobalt, and </w:t>
      </w:r>
      <w:r w:rsidRPr="00DA13F6">
        <w:rPr>
          <w:rStyle w:val="StyleUnderline"/>
          <w:bCs/>
        </w:rPr>
        <w:t>rare earths</w:t>
      </w:r>
      <w:r w:rsidRPr="00DA13F6">
        <w:rPr>
          <w:sz w:val="16"/>
        </w:rPr>
        <w:t>. Yet as the IEA observes, the world’s miners are not producing, nor planning to produce, enough minerals for that kind of growth.</w:t>
      </w:r>
    </w:p>
    <w:p w14:paraId="0A4338C6" w14:textId="77777777" w:rsidR="00A96A29" w:rsidRPr="00DA13F6" w:rsidRDefault="00A96A29" w:rsidP="00A96A29">
      <w:pPr>
        <w:rPr>
          <w:sz w:val="16"/>
        </w:rPr>
      </w:pPr>
      <w:r w:rsidRPr="00DA13F6">
        <w:rPr>
          <w:rStyle w:val="StyleUnderline"/>
        </w:rPr>
        <w:t>The</w:t>
      </w:r>
      <w:r w:rsidRPr="00DA13F6">
        <w:rPr>
          <w:sz w:val="16"/>
          <w:u w:val="single"/>
        </w:rPr>
        <w:t xml:space="preserve"> </w:t>
      </w:r>
      <w:r w:rsidRPr="00DA13F6">
        <w:rPr>
          <w:rStyle w:val="StyleUnderline"/>
        </w:rPr>
        <w:t>astonishing growth</w:t>
      </w:r>
      <w:r w:rsidRPr="00DA13F6">
        <w:rPr>
          <w:sz w:val="16"/>
        </w:rPr>
        <w:t xml:space="preserve"> in the supply of commodity </w:t>
      </w:r>
      <w:r w:rsidRPr="00B00D57">
        <w:rPr>
          <w:rStyle w:val="StyleUnderline"/>
        </w:rPr>
        <w:t>minerals needed</w:t>
      </w:r>
      <w:r w:rsidRPr="00DA13F6">
        <w:rPr>
          <w:sz w:val="16"/>
        </w:rPr>
        <w:t xml:space="preserve"> for green aspirations almost certainly </w:t>
      </w:r>
      <w:r w:rsidRPr="00B00D57">
        <w:rPr>
          <w:rStyle w:val="StyleUnderline"/>
        </w:rPr>
        <w:t>can’t happen in the timeframes proposed by policymakers.</w:t>
      </w:r>
      <w:r w:rsidRPr="00DA13F6">
        <w:rPr>
          <w:sz w:val="16"/>
        </w:rPr>
        <w:t xml:space="preserve"> And the mere </w:t>
      </w:r>
      <w:r w:rsidRPr="00B00D57">
        <w:rPr>
          <w:rStyle w:val="StyleUnderline"/>
        </w:rPr>
        <w:t>attempt to pursue</w:t>
      </w:r>
      <w:r w:rsidRPr="00DA13F6">
        <w:rPr>
          <w:sz w:val="16"/>
        </w:rPr>
        <w:t xml:space="preserve"> that materials-intensive path </w:t>
      </w:r>
      <w:r w:rsidRPr="00B00D57">
        <w:rPr>
          <w:rStyle w:val="StyleUnderline"/>
        </w:rPr>
        <w:t>inflates mineral prices</w:t>
      </w:r>
      <w:r w:rsidRPr="00DA13F6">
        <w:rPr>
          <w:sz w:val="16"/>
        </w:rPr>
        <w:t xml:space="preserve">. For example, aluminum is now trading at a 30-year high, and copper and nickel are up 250 percent in a few years. Just as with energy, </w:t>
      </w:r>
      <w:r w:rsidRPr="00DA13F6">
        <w:rPr>
          <w:rStyle w:val="StyleUnderline"/>
          <w:bCs/>
        </w:rPr>
        <w:t>mineral inflation ripples through everything</w:t>
      </w:r>
      <w:r w:rsidRPr="00DA13F6">
        <w:rPr>
          <w:sz w:val="16"/>
        </w:rPr>
        <w:t xml:space="preserve"> in the economy </w:t>
      </w:r>
      <w:r w:rsidRPr="00B00D57">
        <w:rPr>
          <w:rStyle w:val="StyleUnderline"/>
        </w:rPr>
        <w:t>because</w:t>
      </w:r>
      <w:r w:rsidRPr="00DA13F6">
        <w:rPr>
          <w:sz w:val="16"/>
        </w:rPr>
        <w:t xml:space="preserve"> </w:t>
      </w:r>
      <w:r w:rsidRPr="00B00D57">
        <w:rPr>
          <w:rStyle w:val="StyleUnderline"/>
        </w:rPr>
        <w:t>the very same materials are used to build trucks, appliances, computers, and homes</w:t>
      </w:r>
      <w:r w:rsidRPr="00DA13F6">
        <w:rPr>
          <w:sz w:val="16"/>
        </w:rPr>
        <w:t>.</w:t>
      </w:r>
    </w:p>
    <w:p w14:paraId="4FE5BE4C" w14:textId="77777777" w:rsidR="00A96A29" w:rsidRPr="00DA13F6" w:rsidRDefault="00A96A29" w:rsidP="00A96A29">
      <w:pPr>
        <w:rPr>
          <w:sz w:val="16"/>
        </w:rPr>
      </w:pPr>
      <w:r w:rsidRPr="00DA13F6">
        <w:rPr>
          <w:sz w:val="16"/>
        </w:rPr>
        <w:t>A recent analysis from the International Monetary Fund (</w:t>
      </w:r>
      <w:r w:rsidRPr="00B00D57">
        <w:rPr>
          <w:rStyle w:val="StyleUnderline"/>
        </w:rPr>
        <w:t>IMF</w:t>
      </w:r>
      <w:r w:rsidRPr="00DA13F6">
        <w:rPr>
          <w:sz w:val="16"/>
        </w:rPr>
        <w:t xml:space="preserve">) </w:t>
      </w:r>
      <w:r w:rsidRPr="00B00D57">
        <w:rPr>
          <w:rStyle w:val="StyleUnderline"/>
        </w:rPr>
        <w:t>found</w:t>
      </w:r>
      <w:r w:rsidRPr="00DA13F6">
        <w:rPr>
          <w:sz w:val="16"/>
        </w:rPr>
        <w:t xml:space="preserve"> that the </w:t>
      </w:r>
      <w:r w:rsidRPr="00B00D57">
        <w:rPr>
          <w:rStyle w:val="StyleUnderline"/>
        </w:rPr>
        <w:t>pursuits of minerals</w:t>
      </w:r>
      <w:r w:rsidRPr="00DA13F6">
        <w:rPr>
          <w:sz w:val="16"/>
        </w:rPr>
        <w:t xml:space="preserve"> </w:t>
      </w:r>
      <w:r w:rsidRPr="00B00D57">
        <w:rPr>
          <w:rStyle w:val="StyleUnderline"/>
        </w:rPr>
        <w:t xml:space="preserve">to fuel </w:t>
      </w:r>
      <w:r w:rsidRPr="00DA13F6">
        <w:rPr>
          <w:sz w:val="16"/>
        </w:rPr>
        <w:t xml:space="preserve">the IEA’s desired </w:t>
      </w:r>
      <w:r w:rsidRPr="00B00D57">
        <w:rPr>
          <w:rStyle w:val="StyleUnderline"/>
        </w:rPr>
        <w:t xml:space="preserve">green-energy strategy would lead to </w:t>
      </w:r>
      <w:r w:rsidRPr="00DA13F6">
        <w:rPr>
          <w:rStyle w:val="StyleUnderline"/>
          <w:bCs/>
        </w:rPr>
        <w:t>historic levels of minerals inflation that would last for a decade</w:t>
      </w:r>
      <w:r w:rsidRPr="00DA13F6">
        <w:rPr>
          <w:sz w:val="16"/>
        </w:rPr>
        <w:t>. Such a path would reverse a century-long record of a slow but continual decline in the average cost of mineral commodities. As it has with cheap energy, the modern world has become even more complacent about cheap minerals.</w:t>
      </w:r>
    </w:p>
    <w:p w14:paraId="0E33875E" w14:textId="77777777" w:rsidR="00A96A29" w:rsidRPr="00A96A29" w:rsidRDefault="00A96A29" w:rsidP="00A96A29"/>
    <w:p w14:paraId="24A8FAF5" w14:textId="753F618F" w:rsidR="004A2ADA" w:rsidRPr="00B249C0" w:rsidRDefault="004A2ADA" w:rsidP="004A2ADA">
      <w:pPr>
        <w:pStyle w:val="Heading3"/>
        <w:rPr>
          <w:rFonts w:cs="Calibri"/>
        </w:rPr>
      </w:pPr>
      <w:r w:rsidRPr="00B249C0">
        <w:rPr>
          <w:rFonts w:cs="Calibri"/>
        </w:rPr>
        <w:lastRenderedPageBreak/>
        <w:t>L/ -</w:t>
      </w:r>
      <w:r w:rsidR="00A96A29">
        <w:rPr>
          <w:rFonts w:cs="Calibri"/>
        </w:rPr>
        <w:t xml:space="preserve"> PTX</w:t>
      </w:r>
      <w:r w:rsidRPr="00B249C0">
        <w:rPr>
          <w:rFonts w:cs="Calibri"/>
        </w:rPr>
        <w:t xml:space="preserve"> </w:t>
      </w:r>
      <w:r w:rsidR="00A96A29">
        <w:rPr>
          <w:rFonts w:cs="Calibri"/>
        </w:rPr>
        <w:t xml:space="preserve">(I/L = </w:t>
      </w:r>
      <w:r w:rsidRPr="00B249C0">
        <w:rPr>
          <w:rFonts w:cs="Calibri"/>
        </w:rPr>
        <w:t>PC</w:t>
      </w:r>
      <w:r w:rsidR="00A96A29">
        <w:rPr>
          <w:rFonts w:cs="Calibri"/>
        </w:rPr>
        <w:t>)</w:t>
      </w:r>
    </w:p>
    <w:p w14:paraId="1F1E6CE0" w14:textId="77777777" w:rsidR="00B039DF" w:rsidRPr="00B249C0" w:rsidRDefault="00B039DF" w:rsidP="00B039DF"/>
    <w:p w14:paraId="116050C1" w14:textId="77777777" w:rsidR="004A2ADA" w:rsidRPr="00B249C0" w:rsidRDefault="004A2ADA" w:rsidP="004A2ADA">
      <w:pPr>
        <w:pStyle w:val="Heading4"/>
        <w:rPr>
          <w:rFonts w:cs="Calibri"/>
        </w:rPr>
      </w:pPr>
      <w:r w:rsidRPr="00B249C0">
        <w:rPr>
          <w:rFonts w:cs="Calibri"/>
        </w:rPr>
        <w:t xml:space="preserve">Carbon taxes are </w:t>
      </w:r>
      <w:r w:rsidRPr="00B249C0">
        <w:rPr>
          <w:rFonts w:cs="Calibri"/>
          <w:u w:val="single"/>
        </w:rPr>
        <w:t>outdated</w:t>
      </w:r>
      <w:r w:rsidRPr="00B249C0">
        <w:rPr>
          <w:rFonts w:cs="Calibri"/>
        </w:rPr>
        <w:t xml:space="preserve">---innovation must be a </w:t>
      </w:r>
      <w:r w:rsidRPr="00B249C0">
        <w:rPr>
          <w:rFonts w:cs="Calibri"/>
          <w:u w:val="single"/>
        </w:rPr>
        <w:t>priority</w:t>
      </w:r>
      <w:r w:rsidRPr="00B249C0">
        <w:rPr>
          <w:rFonts w:cs="Calibri"/>
        </w:rPr>
        <w:t xml:space="preserve">. </w:t>
      </w:r>
    </w:p>
    <w:p w14:paraId="3706ABEB" w14:textId="77777777" w:rsidR="004A2ADA" w:rsidRPr="00B249C0" w:rsidRDefault="004A2ADA" w:rsidP="004A2ADA">
      <w:r w:rsidRPr="00B249C0">
        <w:t xml:space="preserve">Ben </w:t>
      </w:r>
      <w:r w:rsidRPr="00B249C0">
        <w:rPr>
          <w:rStyle w:val="Style13ptBold"/>
        </w:rPr>
        <w:t>Ho 22</w:t>
      </w:r>
      <w:r w:rsidRPr="00B249C0">
        <w:t>, Professor of economics at Vassar College and former lead energy economist for the White House Council of Economic Advisers, 11/16/2022, “</w:t>
      </w:r>
      <w:proofErr w:type="spellStart"/>
      <w:r w:rsidRPr="00B249C0">
        <w:t>Prioritising</w:t>
      </w:r>
      <w:proofErr w:type="spellEnd"/>
      <w:r w:rsidRPr="00B249C0">
        <w:t xml:space="preserve"> innovation: the case against the carbon tax,” https://impact.economist.com/sustainability/net-zero-and-energy/prioritising-innovation-the-case-against-the-carbon-tax-ben-ho, </w:t>
      </w:r>
      <w:proofErr w:type="spellStart"/>
      <w:r w:rsidRPr="00B249C0">
        <w:t>rezz</w:t>
      </w:r>
      <w:proofErr w:type="spellEnd"/>
    </w:p>
    <w:p w14:paraId="15FE2BDE" w14:textId="77777777" w:rsidR="004A2ADA" w:rsidRPr="00B249C0" w:rsidRDefault="004A2ADA" w:rsidP="004A2ADA">
      <w:pPr>
        <w:rPr>
          <w:sz w:val="14"/>
        </w:rPr>
      </w:pPr>
      <w:r w:rsidRPr="00B249C0">
        <w:rPr>
          <w:u w:val="single"/>
        </w:rPr>
        <w:t xml:space="preserve">It is </w:t>
      </w:r>
      <w:r w:rsidRPr="00B249C0">
        <w:rPr>
          <w:rStyle w:val="Emphasis"/>
        </w:rPr>
        <w:t>time to give up</w:t>
      </w:r>
      <w:r w:rsidRPr="00B249C0">
        <w:rPr>
          <w:u w:val="single"/>
        </w:rPr>
        <w:t xml:space="preserve"> on the carbon tax. Putting a price on carbon has </w:t>
      </w:r>
      <w:r w:rsidRPr="00B249C0">
        <w:rPr>
          <w:rStyle w:val="Emphasis"/>
        </w:rPr>
        <w:t>not been popular</w:t>
      </w:r>
      <w:r w:rsidRPr="00B249C0">
        <w:rPr>
          <w:sz w:val="14"/>
        </w:rPr>
        <w:t xml:space="preserve"> with the public (although a 2021 global poll indicated increasing support), </w:t>
      </w:r>
      <w:r w:rsidRPr="00B249C0">
        <w:rPr>
          <w:u w:val="single"/>
        </w:rPr>
        <w:t xml:space="preserve">and </w:t>
      </w:r>
      <w:r w:rsidRPr="00B249C0">
        <w:rPr>
          <w:rStyle w:val="Emphasis"/>
        </w:rPr>
        <w:t>few politicians</w:t>
      </w:r>
      <w:r w:rsidRPr="00B249C0">
        <w:rPr>
          <w:u w:val="single"/>
        </w:rPr>
        <w:t xml:space="preserve"> are eager to attach their name to a policy with the word “tax” in it.</w:t>
      </w:r>
      <w:r w:rsidRPr="00B249C0">
        <w:rPr>
          <w:sz w:val="14"/>
        </w:rPr>
        <w:t xml:space="preserve"> I, like many </w:t>
      </w:r>
      <w:r w:rsidRPr="00B249C0">
        <w:rPr>
          <w:u w:val="single"/>
        </w:rPr>
        <w:t>economists</w:t>
      </w:r>
      <w:r w:rsidRPr="00B249C0">
        <w:rPr>
          <w:sz w:val="14"/>
        </w:rPr>
        <w:t xml:space="preserve">, </w:t>
      </w:r>
      <w:r w:rsidRPr="00B249C0">
        <w:rPr>
          <w:u w:val="single"/>
        </w:rPr>
        <w:t>have been a long-time supporter of carbon taxes. But there are two important reasons for a rethink.</w:t>
      </w:r>
    </w:p>
    <w:p w14:paraId="52E5A0CA" w14:textId="318265AE" w:rsidR="004A2ADA" w:rsidRPr="00B249C0" w:rsidRDefault="004A2ADA" w:rsidP="004A2ADA">
      <w:pPr>
        <w:rPr>
          <w:sz w:val="14"/>
        </w:rPr>
      </w:pPr>
    </w:p>
    <w:p w14:paraId="4E56479D" w14:textId="77777777" w:rsidR="004A2ADA" w:rsidRPr="00B249C0" w:rsidRDefault="004A2ADA" w:rsidP="004A2ADA">
      <w:pPr>
        <w:rPr>
          <w:sz w:val="14"/>
        </w:rPr>
      </w:pPr>
      <w:r w:rsidRPr="00B249C0">
        <w:rPr>
          <w:sz w:val="14"/>
        </w:rPr>
        <w:t>Focusing on market failures</w:t>
      </w:r>
    </w:p>
    <w:p w14:paraId="5F0630E5" w14:textId="77777777" w:rsidR="004A2ADA" w:rsidRPr="00B249C0" w:rsidRDefault="004A2ADA" w:rsidP="004A2ADA">
      <w:pPr>
        <w:rPr>
          <w:sz w:val="14"/>
        </w:rPr>
      </w:pPr>
      <w:r w:rsidRPr="00B249C0">
        <w:rPr>
          <w:u w:val="single"/>
        </w:rPr>
        <w:t xml:space="preserve">First, </w:t>
      </w:r>
      <w:r w:rsidRPr="00B249C0">
        <w:rPr>
          <w:rStyle w:val="Emphasis"/>
        </w:rPr>
        <w:t>major advances</w:t>
      </w:r>
      <w:r w:rsidRPr="00B249C0">
        <w:rPr>
          <w:u w:val="single"/>
        </w:rPr>
        <w:t xml:space="preserve"> in</w:t>
      </w:r>
      <w:r w:rsidRPr="00B249C0">
        <w:rPr>
          <w:sz w:val="14"/>
        </w:rPr>
        <w:t xml:space="preserve"> solar, wind and electric-vehicle </w:t>
      </w:r>
      <w:r w:rsidRPr="00B249C0">
        <w:rPr>
          <w:u w:val="single"/>
        </w:rPr>
        <w:t xml:space="preserve">technologies have radically reshaped the policy environment over the past ten years in ways that many have been </w:t>
      </w:r>
      <w:r w:rsidRPr="00B249C0">
        <w:rPr>
          <w:rStyle w:val="Emphasis"/>
        </w:rPr>
        <w:t xml:space="preserve">slow to </w:t>
      </w:r>
      <w:proofErr w:type="spellStart"/>
      <w:r w:rsidRPr="00B249C0">
        <w:rPr>
          <w:rStyle w:val="Emphasis"/>
        </w:rPr>
        <w:t>recognise</w:t>
      </w:r>
      <w:proofErr w:type="spellEnd"/>
      <w:r w:rsidRPr="00B249C0">
        <w:rPr>
          <w:u w:val="single"/>
        </w:rPr>
        <w:t>. Second, while</w:t>
      </w:r>
      <w:r w:rsidRPr="00B249C0">
        <w:rPr>
          <w:sz w:val="14"/>
        </w:rPr>
        <w:t xml:space="preserve"> carbon taxes are </w:t>
      </w:r>
      <w:r w:rsidRPr="00B249C0">
        <w:rPr>
          <w:u w:val="single"/>
        </w:rPr>
        <w:t xml:space="preserve">part of the optimal portfolio of policies to fight climate change, they are </w:t>
      </w:r>
      <w:r w:rsidRPr="00B249C0">
        <w:rPr>
          <w:rStyle w:val="Emphasis"/>
        </w:rPr>
        <w:t>not the most important part</w:t>
      </w:r>
      <w:r w:rsidRPr="00B249C0">
        <w:rPr>
          <w:sz w:val="14"/>
        </w:rPr>
        <w:t xml:space="preserve">. We can </w:t>
      </w:r>
      <w:r w:rsidRPr="00B249C0">
        <w:rPr>
          <w:u w:val="single"/>
        </w:rPr>
        <w:t xml:space="preserve">better target policies to fight climate change </w:t>
      </w:r>
      <w:r w:rsidRPr="00B249C0">
        <w:rPr>
          <w:rStyle w:val="Emphasis"/>
        </w:rPr>
        <w:t>by identifying underlying market failures</w:t>
      </w:r>
      <w:r w:rsidRPr="00B249C0">
        <w:rPr>
          <w:u w:val="single"/>
        </w:rPr>
        <w:t xml:space="preserve"> that make climate change a problem</w:t>
      </w:r>
      <w:r w:rsidRPr="00B249C0">
        <w:rPr>
          <w:sz w:val="14"/>
        </w:rPr>
        <w:t>. These are:</w:t>
      </w:r>
    </w:p>
    <w:p w14:paraId="0B8E9963" w14:textId="77777777" w:rsidR="004A2ADA" w:rsidRPr="00B249C0" w:rsidRDefault="004A2ADA" w:rsidP="004A2ADA">
      <w:pPr>
        <w:pStyle w:val="ListParagraph"/>
        <w:numPr>
          <w:ilvl w:val="0"/>
          <w:numId w:val="45"/>
        </w:numPr>
        <w:rPr>
          <w:sz w:val="14"/>
        </w:rPr>
      </w:pPr>
      <w:r w:rsidRPr="00B249C0">
        <w:rPr>
          <w:u w:val="single"/>
        </w:rPr>
        <w:t>Firms and consumers</w:t>
      </w:r>
      <w:r w:rsidRPr="00B249C0">
        <w:rPr>
          <w:sz w:val="14"/>
        </w:rPr>
        <w:t xml:space="preserve"> generally </w:t>
      </w:r>
      <w:r w:rsidRPr="00B249C0">
        <w:rPr>
          <w:u w:val="single"/>
        </w:rPr>
        <w:t>don’t pay for the damage caused by the greenhouse gases they emit</w:t>
      </w:r>
      <w:r w:rsidRPr="00B249C0">
        <w:rPr>
          <w:sz w:val="14"/>
        </w:rPr>
        <w:t>.</w:t>
      </w:r>
    </w:p>
    <w:p w14:paraId="789F166C" w14:textId="77777777" w:rsidR="004A2ADA" w:rsidRPr="00B249C0" w:rsidRDefault="004A2ADA" w:rsidP="004A2ADA">
      <w:pPr>
        <w:pStyle w:val="ListParagraph"/>
        <w:numPr>
          <w:ilvl w:val="0"/>
          <w:numId w:val="45"/>
        </w:numPr>
        <w:rPr>
          <w:sz w:val="14"/>
        </w:rPr>
      </w:pPr>
      <w:r w:rsidRPr="00B249C0">
        <w:rPr>
          <w:u w:val="single"/>
        </w:rPr>
        <w:t>Those who innovate are</w:t>
      </w:r>
      <w:r w:rsidRPr="00B249C0">
        <w:rPr>
          <w:sz w:val="14"/>
        </w:rPr>
        <w:t xml:space="preserve"> generally </w:t>
      </w:r>
      <w:r w:rsidRPr="00B249C0">
        <w:rPr>
          <w:rStyle w:val="Emphasis"/>
        </w:rPr>
        <w:t>undercompensated</w:t>
      </w:r>
      <w:r w:rsidRPr="00B249C0">
        <w:rPr>
          <w:u w:val="single"/>
        </w:rPr>
        <w:t xml:space="preserve"> for the value of what they create</w:t>
      </w:r>
      <w:r w:rsidRPr="00B249C0">
        <w:rPr>
          <w:sz w:val="14"/>
        </w:rPr>
        <w:t>.</w:t>
      </w:r>
    </w:p>
    <w:p w14:paraId="0A2C1490" w14:textId="77777777" w:rsidR="004A2ADA" w:rsidRPr="00B249C0" w:rsidRDefault="004A2ADA" w:rsidP="004A2ADA">
      <w:pPr>
        <w:pStyle w:val="ListParagraph"/>
        <w:numPr>
          <w:ilvl w:val="0"/>
          <w:numId w:val="45"/>
        </w:numPr>
        <w:rPr>
          <w:sz w:val="14"/>
        </w:rPr>
      </w:pPr>
      <w:r w:rsidRPr="00B249C0">
        <w:rPr>
          <w:u w:val="single"/>
        </w:rPr>
        <w:t xml:space="preserve">Existing infrastructure is </w:t>
      </w:r>
      <w:r w:rsidRPr="00B249C0">
        <w:rPr>
          <w:rStyle w:val="Emphasis"/>
        </w:rPr>
        <w:t>designed around a fossil-fuel energy system</w:t>
      </w:r>
      <w:r w:rsidRPr="00B249C0">
        <w:rPr>
          <w:sz w:val="14"/>
        </w:rPr>
        <w:t>.</w:t>
      </w:r>
    </w:p>
    <w:p w14:paraId="581D9E5F" w14:textId="77777777" w:rsidR="004A2ADA" w:rsidRPr="00B249C0" w:rsidRDefault="004A2ADA" w:rsidP="004A2ADA">
      <w:pPr>
        <w:rPr>
          <w:sz w:val="14"/>
        </w:rPr>
      </w:pPr>
      <w:r w:rsidRPr="00B249C0">
        <w:rPr>
          <w:u w:val="single"/>
        </w:rPr>
        <w:t>Each</w:t>
      </w:r>
      <w:r w:rsidRPr="00B249C0">
        <w:rPr>
          <w:sz w:val="14"/>
        </w:rPr>
        <w:t xml:space="preserve"> of these three failures </w:t>
      </w:r>
      <w:r w:rsidRPr="00B249C0">
        <w:rPr>
          <w:u w:val="single"/>
        </w:rPr>
        <w:t xml:space="preserve">constitutes </w:t>
      </w:r>
      <w:r w:rsidRPr="00B249C0">
        <w:rPr>
          <w:rStyle w:val="Emphasis"/>
        </w:rPr>
        <w:t>a different externality</w:t>
      </w:r>
      <w:r w:rsidRPr="00B249C0">
        <w:rPr>
          <w:sz w:val="14"/>
        </w:rPr>
        <w:t xml:space="preserve">. The problem with </w:t>
      </w:r>
      <w:r w:rsidRPr="00B249C0">
        <w:rPr>
          <w:u w:val="single"/>
        </w:rPr>
        <w:t>carbon taxes</w:t>
      </w:r>
      <w:r w:rsidRPr="00B249C0">
        <w:rPr>
          <w:sz w:val="14"/>
        </w:rPr>
        <w:t xml:space="preserve"> is that they </w:t>
      </w:r>
      <w:r w:rsidRPr="00B249C0">
        <w:rPr>
          <w:u w:val="single"/>
        </w:rPr>
        <w:t xml:space="preserve">address </w:t>
      </w:r>
      <w:r w:rsidRPr="00B249C0">
        <w:rPr>
          <w:rStyle w:val="Emphasis"/>
        </w:rPr>
        <w:t>only the first</w:t>
      </w:r>
      <w:r w:rsidRPr="00B249C0">
        <w:rPr>
          <w:sz w:val="14"/>
        </w:rPr>
        <w:t xml:space="preserve">. Economists like the idea of a carbon tax because it forces firms and consumers to pay for the damage they cause, creating incentives for them to seek out more eco-friendly alternatives. While shifting consumption is good, </w:t>
      </w:r>
      <w:r w:rsidRPr="00B249C0">
        <w:rPr>
          <w:u w:val="single"/>
        </w:rPr>
        <w:t xml:space="preserve">innovation, when it works, is better. The benefits of innovation can </w:t>
      </w:r>
      <w:r w:rsidRPr="00B249C0">
        <w:rPr>
          <w:rStyle w:val="Emphasis"/>
        </w:rPr>
        <w:t>spread</w:t>
      </w:r>
      <w:r w:rsidRPr="00B249C0">
        <w:rPr>
          <w:u w:val="single"/>
        </w:rPr>
        <w:t xml:space="preserve"> to others across the globe and create lasting change that </w:t>
      </w:r>
      <w:r w:rsidRPr="00B249C0">
        <w:rPr>
          <w:rStyle w:val="Emphasis"/>
        </w:rPr>
        <w:t>does not need</w:t>
      </w:r>
      <w:r w:rsidRPr="00B249C0">
        <w:rPr>
          <w:u w:val="single"/>
        </w:rPr>
        <w:t xml:space="preserve"> perpetual government regulation to maintain</w:t>
      </w:r>
      <w:r w:rsidRPr="00B249C0">
        <w:rPr>
          <w:sz w:val="14"/>
        </w:rPr>
        <w:t xml:space="preserve">. While carbon taxes can encourage innovation, </w:t>
      </w:r>
      <w:r w:rsidRPr="00B249C0">
        <w:rPr>
          <w:u w:val="single"/>
        </w:rPr>
        <w:t xml:space="preserve">policies like prizes, research grants and subsidies do more to </w:t>
      </w:r>
      <w:proofErr w:type="spellStart"/>
      <w:r w:rsidRPr="00B249C0">
        <w:rPr>
          <w:u w:val="single"/>
        </w:rPr>
        <w:t>prioritise</w:t>
      </w:r>
      <w:proofErr w:type="spellEnd"/>
      <w:r w:rsidRPr="00B249C0">
        <w:rPr>
          <w:u w:val="single"/>
        </w:rPr>
        <w:t xml:space="preserve"> it</w:t>
      </w:r>
      <w:r w:rsidRPr="00B249C0">
        <w:rPr>
          <w:sz w:val="14"/>
        </w:rPr>
        <w:t>.</w:t>
      </w:r>
    </w:p>
    <w:p w14:paraId="035175FC" w14:textId="77777777" w:rsidR="004A2ADA" w:rsidRPr="00B249C0" w:rsidRDefault="004A2ADA" w:rsidP="004A2ADA">
      <w:pPr>
        <w:rPr>
          <w:sz w:val="14"/>
        </w:rPr>
      </w:pPr>
      <w:r w:rsidRPr="00B249C0">
        <w:rPr>
          <w:sz w:val="14"/>
        </w:rPr>
        <w:t>“</w:t>
      </w:r>
    </w:p>
    <w:p w14:paraId="6728055C" w14:textId="77777777" w:rsidR="004A2ADA" w:rsidRPr="00B249C0" w:rsidRDefault="004A2ADA" w:rsidP="004A2ADA">
      <w:pPr>
        <w:rPr>
          <w:sz w:val="14"/>
        </w:rPr>
      </w:pPr>
      <w:r w:rsidRPr="00B249C0">
        <w:rPr>
          <w:sz w:val="14"/>
        </w:rPr>
        <w:t xml:space="preserve">New technologies will require new grid and charging infrastructure, which only become viable when enough people make the switch. </w:t>
      </w:r>
      <w:r w:rsidRPr="00B249C0">
        <w:rPr>
          <w:rStyle w:val="Emphasis"/>
        </w:rPr>
        <w:t>Subsidies</w:t>
      </w:r>
      <w:r w:rsidRPr="00B249C0">
        <w:rPr>
          <w:u w:val="single"/>
        </w:rPr>
        <w:t xml:space="preserve"> can move the economy over that hump. Markets will then take care of the rest</w:t>
      </w:r>
      <w:r w:rsidRPr="00B249C0">
        <w:rPr>
          <w:sz w:val="14"/>
        </w:rPr>
        <w:t>.</w:t>
      </w:r>
    </w:p>
    <w:p w14:paraId="056278D6" w14:textId="77777777" w:rsidR="004A2ADA" w:rsidRPr="00B249C0" w:rsidRDefault="004A2ADA" w:rsidP="004A2ADA">
      <w:pPr>
        <w:rPr>
          <w:sz w:val="14"/>
        </w:rPr>
      </w:pPr>
      <w:proofErr w:type="spellStart"/>
      <w:r w:rsidRPr="00B249C0">
        <w:rPr>
          <w:sz w:val="14"/>
        </w:rPr>
        <w:t>Subsidising</w:t>
      </w:r>
      <w:proofErr w:type="spellEnd"/>
      <w:r w:rsidRPr="00B249C0">
        <w:rPr>
          <w:sz w:val="14"/>
        </w:rPr>
        <w:t xml:space="preserve"> the solutions</w:t>
      </w:r>
    </w:p>
    <w:p w14:paraId="2DC26F21" w14:textId="77777777" w:rsidR="004A2ADA" w:rsidRPr="00B249C0" w:rsidRDefault="004A2ADA" w:rsidP="004A2ADA">
      <w:pPr>
        <w:rPr>
          <w:sz w:val="14"/>
        </w:rPr>
      </w:pPr>
      <w:r w:rsidRPr="00B249C0">
        <w:rPr>
          <w:sz w:val="14"/>
        </w:rPr>
        <w:t xml:space="preserve">One common critique of subsidies is that they involve bureaucrats or legislators making guesses about which innovations will matter when they decide how to spend taxpayer money. Advocates of a carbon tax believe that it is better to tax what you know to be bad, rather than </w:t>
      </w:r>
      <w:proofErr w:type="spellStart"/>
      <w:r w:rsidRPr="00B249C0">
        <w:rPr>
          <w:sz w:val="14"/>
        </w:rPr>
        <w:t>subsidise</w:t>
      </w:r>
      <w:proofErr w:type="spellEnd"/>
      <w:r w:rsidRPr="00B249C0">
        <w:rPr>
          <w:sz w:val="14"/>
        </w:rPr>
        <w:t xml:space="preserve"> what you think might one day be good. </w:t>
      </w:r>
      <w:r w:rsidRPr="00B249C0">
        <w:rPr>
          <w:u w:val="single"/>
        </w:rPr>
        <w:t>You never know where innovation might come from</w:t>
      </w:r>
      <w:r w:rsidRPr="00B249C0">
        <w:rPr>
          <w:sz w:val="14"/>
        </w:rPr>
        <w:t xml:space="preserve">. Case in point: </w:t>
      </w:r>
      <w:r w:rsidRPr="00B249C0">
        <w:rPr>
          <w:u w:val="single"/>
        </w:rPr>
        <w:t xml:space="preserve">the world has spent billions of dollars each year </w:t>
      </w:r>
      <w:proofErr w:type="spellStart"/>
      <w:r w:rsidRPr="00B249C0">
        <w:rPr>
          <w:u w:val="single"/>
        </w:rPr>
        <w:t>subsidising</w:t>
      </w:r>
      <w:proofErr w:type="spellEnd"/>
      <w:r w:rsidRPr="00B249C0">
        <w:rPr>
          <w:u w:val="single"/>
        </w:rPr>
        <w:t xml:space="preserve"> technologies like nuclear and ethanol fuel, with the hope that they could one day replace fossil fuels, </w:t>
      </w:r>
      <w:r w:rsidRPr="00B249C0">
        <w:rPr>
          <w:rStyle w:val="Emphasis"/>
        </w:rPr>
        <w:t>to no avail</w:t>
      </w:r>
      <w:r w:rsidRPr="00B249C0">
        <w:rPr>
          <w:u w:val="single"/>
        </w:rPr>
        <w:t>.</w:t>
      </w:r>
      <w:r w:rsidRPr="00B249C0">
        <w:rPr>
          <w:sz w:val="14"/>
        </w:rPr>
        <w:t xml:space="preserve"> </w:t>
      </w:r>
    </w:p>
    <w:p w14:paraId="172E001C" w14:textId="77777777" w:rsidR="004A2ADA" w:rsidRPr="00B249C0" w:rsidRDefault="004A2ADA" w:rsidP="004A2ADA">
      <w:pPr>
        <w:rPr>
          <w:sz w:val="14"/>
        </w:rPr>
      </w:pPr>
      <w:r w:rsidRPr="00B249C0">
        <w:rPr>
          <w:u w:val="single"/>
        </w:rPr>
        <w:t xml:space="preserve">Spurred on by a mix of pre-existing carbon-pricing policies, renewable-electricity mandates, government grants and tax subsidies in the US and around the world, renewables are </w:t>
      </w:r>
      <w:r w:rsidRPr="00B249C0">
        <w:rPr>
          <w:rStyle w:val="Emphasis"/>
        </w:rPr>
        <w:t xml:space="preserve">now </w:t>
      </w:r>
      <w:r w:rsidRPr="00B249C0">
        <w:rPr>
          <w:rStyle w:val="Emphasis"/>
        </w:rPr>
        <w:lastRenderedPageBreak/>
        <w:t>cheaper</w:t>
      </w:r>
      <w:r w:rsidRPr="00B249C0">
        <w:rPr>
          <w:u w:val="single"/>
        </w:rPr>
        <w:t xml:space="preserve"> than fossil fuels</w:t>
      </w:r>
      <w:r w:rsidRPr="00B249C0">
        <w:rPr>
          <w:sz w:val="14"/>
        </w:rPr>
        <w:t xml:space="preserve">. At the same time, </w:t>
      </w:r>
      <w:r w:rsidRPr="00B249C0">
        <w:rPr>
          <w:u w:val="single"/>
        </w:rPr>
        <w:t>innovation in electric-powered engines and battery technologies makes electric cars increasingly cost-competitive with conventional ones</w:t>
      </w:r>
      <w:r w:rsidRPr="00B249C0">
        <w:rPr>
          <w:sz w:val="14"/>
        </w:rPr>
        <w:t>. It is easy to pick winners when you already know who won.</w:t>
      </w:r>
    </w:p>
    <w:p w14:paraId="5AC6F1B6" w14:textId="77777777" w:rsidR="004A2ADA" w:rsidRPr="00B249C0" w:rsidRDefault="004A2ADA" w:rsidP="004A2ADA">
      <w:pPr>
        <w:rPr>
          <w:sz w:val="14"/>
        </w:rPr>
      </w:pPr>
    </w:p>
    <w:p w14:paraId="1D33AE28" w14:textId="02EBF77F" w:rsidR="004A2ADA" w:rsidRPr="00B249C0" w:rsidRDefault="004A2ADA" w:rsidP="004A2ADA">
      <w:pPr>
        <w:rPr>
          <w:sz w:val="14"/>
        </w:rPr>
      </w:pPr>
      <w:r w:rsidRPr="00B249C0">
        <w:rPr>
          <w:sz w:val="14"/>
        </w:rPr>
        <w:br/>
      </w:r>
      <w:r w:rsidRPr="00B249C0">
        <w:rPr>
          <w:rStyle w:val="Emphasis"/>
        </w:rPr>
        <w:t>Markets chase lower costs</w:t>
      </w:r>
      <w:r w:rsidRPr="00B249C0">
        <w:rPr>
          <w:u w:val="single"/>
        </w:rPr>
        <w:t>. Forcing them to adopt higher-cost renewable technology is like pushing a boulder up a hill. It requires taxes and heavy-handed regulation. But now that renewables are getting cheaper</w:t>
      </w:r>
      <w:r w:rsidRPr="00B249C0">
        <w:rPr>
          <w:sz w:val="14"/>
        </w:rPr>
        <w:t xml:space="preserve">, we just need to get that boulder over the transition-cost hump. New technologies will require new grid and charging infrastructure, which only become viable when enough people make the switch. </w:t>
      </w:r>
      <w:r w:rsidRPr="00B249C0">
        <w:rPr>
          <w:u w:val="single"/>
        </w:rPr>
        <w:t>Subsidies can move the economy over that hump. Markets will then take care of the rest</w:t>
      </w:r>
      <w:r w:rsidRPr="00B249C0">
        <w:rPr>
          <w:sz w:val="14"/>
        </w:rPr>
        <w:t>.</w:t>
      </w:r>
    </w:p>
    <w:p w14:paraId="62AD029B" w14:textId="77777777" w:rsidR="004A2ADA" w:rsidRPr="00B249C0" w:rsidRDefault="004A2ADA" w:rsidP="004A2ADA">
      <w:pPr>
        <w:rPr>
          <w:sz w:val="14"/>
        </w:rPr>
      </w:pPr>
      <w:r w:rsidRPr="00B249C0">
        <w:rPr>
          <w:sz w:val="14"/>
        </w:rPr>
        <w:t xml:space="preserve">Many believe </w:t>
      </w:r>
      <w:r w:rsidRPr="00B249C0">
        <w:rPr>
          <w:u w:val="single"/>
        </w:rPr>
        <w:t>carbon tax</w:t>
      </w:r>
      <w:r w:rsidRPr="00B249C0">
        <w:rPr>
          <w:sz w:val="14"/>
        </w:rPr>
        <w:t xml:space="preserve">es are more efficient than subsidies because subsidies must still be paid for via taxes. But that </w:t>
      </w:r>
      <w:r w:rsidRPr="00B249C0">
        <w:rPr>
          <w:u w:val="single"/>
        </w:rPr>
        <w:t xml:space="preserve">efficiency </w:t>
      </w:r>
      <w:r w:rsidRPr="00B249C0">
        <w:rPr>
          <w:rStyle w:val="Emphasis"/>
        </w:rPr>
        <w:t>presumes</w:t>
      </w:r>
      <w:r w:rsidRPr="00B249C0">
        <w:rPr>
          <w:u w:val="single"/>
        </w:rPr>
        <w:t xml:space="preserve"> that governments use carbon-tax revenues effectively. It is </w:t>
      </w:r>
      <w:r w:rsidRPr="00B249C0">
        <w:rPr>
          <w:rStyle w:val="Emphasis"/>
        </w:rPr>
        <w:t>not only unclear</w:t>
      </w:r>
      <w:r w:rsidRPr="00B249C0">
        <w:rPr>
          <w:u w:val="single"/>
        </w:rPr>
        <w:t xml:space="preserve"> what counts as “effective”</w:t>
      </w:r>
      <w:r w:rsidRPr="00B249C0">
        <w:rPr>
          <w:sz w:val="14"/>
        </w:rPr>
        <w:t xml:space="preserve">—economists’ preferred idea of returning money to people via a dividend has not proved popular with US voters. </w:t>
      </w:r>
      <w:r w:rsidRPr="00B249C0">
        <w:rPr>
          <w:u w:val="single"/>
        </w:rPr>
        <w:t xml:space="preserve">Many also fear that revenues would be spent on things they care little about or </w:t>
      </w:r>
      <w:r w:rsidRPr="00B249C0">
        <w:rPr>
          <w:rStyle w:val="Emphasis"/>
        </w:rPr>
        <w:t>actively resist</w:t>
      </w:r>
      <w:r w:rsidRPr="00B249C0">
        <w:rPr>
          <w:sz w:val="14"/>
        </w:rPr>
        <w:t xml:space="preserve">. Furthermore, a case can be made that </w:t>
      </w:r>
      <w:r w:rsidRPr="00B249C0">
        <w:rPr>
          <w:rStyle w:val="Emphasis"/>
        </w:rPr>
        <w:t>increasing income taxes</w:t>
      </w:r>
      <w:r w:rsidRPr="00B249C0">
        <w:rPr>
          <w:sz w:val="14"/>
        </w:rPr>
        <w:t xml:space="preserve"> (which primarily fall on the relatively well-off) </w:t>
      </w:r>
      <w:r w:rsidRPr="00B249C0">
        <w:rPr>
          <w:u w:val="single"/>
        </w:rPr>
        <w:t>to pay for subsidies is better than a carbon tax, which is paid by everybody, even if a carbon tax is ostensibly more efficient</w:t>
      </w:r>
      <w:r w:rsidRPr="00B249C0">
        <w:rPr>
          <w:sz w:val="14"/>
        </w:rPr>
        <w:t>.</w:t>
      </w:r>
    </w:p>
    <w:p w14:paraId="2249D87D" w14:textId="77777777" w:rsidR="004A2ADA" w:rsidRPr="00B249C0" w:rsidRDefault="004A2ADA" w:rsidP="004A2ADA">
      <w:pPr>
        <w:rPr>
          <w:sz w:val="14"/>
        </w:rPr>
      </w:pPr>
      <w:r w:rsidRPr="00B249C0">
        <w:rPr>
          <w:u w:val="single"/>
        </w:rPr>
        <w:t>Finally, the efficiency case</w:t>
      </w:r>
      <w:r w:rsidRPr="00B249C0">
        <w:rPr>
          <w:sz w:val="14"/>
        </w:rPr>
        <w:t xml:space="preserve"> for the carbon tax </w:t>
      </w:r>
      <w:r w:rsidRPr="00B249C0">
        <w:rPr>
          <w:u w:val="single"/>
        </w:rPr>
        <w:t xml:space="preserve">rests on the assumption that energy markets are </w:t>
      </w:r>
      <w:r w:rsidRPr="00B249C0">
        <w:rPr>
          <w:rStyle w:val="Emphasis"/>
        </w:rPr>
        <w:t>otherwise operating efficiently</w:t>
      </w:r>
      <w:r w:rsidRPr="00B249C0">
        <w:rPr>
          <w:sz w:val="14"/>
        </w:rPr>
        <w:t xml:space="preserve">. But </w:t>
      </w:r>
      <w:r w:rsidRPr="00B249C0">
        <w:rPr>
          <w:u w:val="single"/>
        </w:rPr>
        <w:t>joint research</w:t>
      </w:r>
      <w:r w:rsidRPr="00B249C0">
        <w:rPr>
          <w:sz w:val="14"/>
        </w:rPr>
        <w:t xml:space="preserve"> from UC Berkeley and the University of Chicago </w:t>
      </w:r>
      <w:r w:rsidRPr="00B249C0">
        <w:rPr>
          <w:u w:val="single"/>
        </w:rPr>
        <w:t xml:space="preserve">has found that because energy markets are often </w:t>
      </w:r>
      <w:r w:rsidRPr="00B249C0">
        <w:rPr>
          <w:rStyle w:val="Emphasis"/>
        </w:rPr>
        <w:t>mispriced</w:t>
      </w:r>
      <w:r w:rsidRPr="00B249C0">
        <w:rPr>
          <w:u w:val="single"/>
        </w:rPr>
        <w:t xml:space="preserve"> </w:t>
      </w:r>
      <w:r w:rsidRPr="00B249C0">
        <w:rPr>
          <w:sz w:val="14"/>
        </w:rPr>
        <w:t xml:space="preserve">(because of technological limitations and a mess of regulations) </w:t>
      </w:r>
      <w:r w:rsidRPr="00B249C0">
        <w:rPr>
          <w:u w:val="single"/>
        </w:rPr>
        <w:t xml:space="preserve">carbon taxes can indeed be </w:t>
      </w:r>
      <w:r w:rsidRPr="00B249C0">
        <w:rPr>
          <w:rStyle w:val="Emphasis"/>
        </w:rPr>
        <w:t>less efficient</w:t>
      </w:r>
      <w:r w:rsidRPr="00B249C0">
        <w:rPr>
          <w:u w:val="single"/>
        </w:rPr>
        <w:t xml:space="preserve"> than other policies</w:t>
      </w:r>
      <w:r w:rsidRPr="00B249C0">
        <w:rPr>
          <w:sz w:val="14"/>
        </w:rPr>
        <w:t>.</w:t>
      </w:r>
    </w:p>
    <w:p w14:paraId="060307A2" w14:textId="77777777" w:rsidR="004A2ADA" w:rsidRPr="00B249C0" w:rsidRDefault="004A2ADA" w:rsidP="004A2ADA">
      <w:pPr>
        <w:rPr>
          <w:sz w:val="14"/>
        </w:rPr>
      </w:pPr>
      <w:r w:rsidRPr="00B249C0">
        <w:rPr>
          <w:sz w:val="14"/>
        </w:rPr>
        <w:t>An international perspective</w:t>
      </w:r>
    </w:p>
    <w:p w14:paraId="3D488B9F" w14:textId="77777777" w:rsidR="004A2ADA" w:rsidRPr="00B249C0" w:rsidRDefault="004A2ADA" w:rsidP="004A2ADA">
      <w:pPr>
        <w:rPr>
          <w:sz w:val="14"/>
        </w:rPr>
      </w:pPr>
      <w:r w:rsidRPr="00B249C0">
        <w:rPr>
          <w:sz w:val="14"/>
        </w:rPr>
        <w:t xml:space="preserve">Perhaps </w:t>
      </w:r>
      <w:r w:rsidRPr="00B249C0">
        <w:rPr>
          <w:u w:val="single"/>
        </w:rPr>
        <w:t xml:space="preserve">the most important benefit of a climate policy focused on innovation is its ability to </w:t>
      </w:r>
      <w:r w:rsidRPr="00B249C0">
        <w:rPr>
          <w:rStyle w:val="Emphasis"/>
        </w:rPr>
        <w:t>spread to the developing world</w:t>
      </w:r>
      <w:r w:rsidRPr="00B249C0">
        <w:rPr>
          <w:u w:val="single"/>
        </w:rPr>
        <w:t xml:space="preserve">. Most emissions going forward are expected to come from places like </w:t>
      </w:r>
      <w:r w:rsidRPr="00B249C0">
        <w:rPr>
          <w:rStyle w:val="Emphasis"/>
        </w:rPr>
        <w:t>China, India and Africa</w:t>
      </w:r>
      <w:r w:rsidRPr="00B249C0">
        <w:rPr>
          <w:u w:val="single"/>
        </w:rPr>
        <w:t>.</w:t>
      </w:r>
    </w:p>
    <w:p w14:paraId="23212E54" w14:textId="77777777" w:rsidR="004A2ADA" w:rsidRPr="00B249C0" w:rsidRDefault="004A2ADA" w:rsidP="004A2ADA">
      <w:pPr>
        <w:rPr>
          <w:sz w:val="14"/>
        </w:rPr>
      </w:pPr>
      <w:r w:rsidRPr="00B249C0">
        <w:rPr>
          <w:sz w:val="14"/>
        </w:rPr>
        <w:t xml:space="preserve">It took just 12 years for most of the world to get a smartphone, because people saw the inherent value in personal mobile-communications technology. Innovative, lower-cost renewable-power technologies can follow the same path. </w:t>
      </w:r>
      <w:r w:rsidRPr="00B249C0">
        <w:rPr>
          <w:u w:val="single"/>
        </w:rPr>
        <w:t>It is</w:t>
      </w:r>
      <w:r w:rsidRPr="00B249C0">
        <w:rPr>
          <w:sz w:val="14"/>
        </w:rPr>
        <w:t xml:space="preserve"> likely far </w:t>
      </w:r>
      <w:r w:rsidRPr="00B249C0">
        <w:rPr>
          <w:rStyle w:val="Emphasis"/>
        </w:rPr>
        <w:t>easier to convince voters</w:t>
      </w:r>
      <w:r w:rsidRPr="00B249C0">
        <w:rPr>
          <w:u w:val="single"/>
        </w:rPr>
        <w:t xml:space="preserve"> in developing countries to adopt money-saving technologies than it is to convince them to support a costly carbon tax</w:t>
      </w:r>
      <w:r w:rsidRPr="00B249C0">
        <w:rPr>
          <w:sz w:val="14"/>
        </w:rPr>
        <w:t>.</w:t>
      </w:r>
    </w:p>
    <w:p w14:paraId="4AFAFEA4" w14:textId="77777777" w:rsidR="004A2ADA" w:rsidRPr="00B249C0" w:rsidRDefault="004A2ADA" w:rsidP="004A2ADA">
      <w:pPr>
        <w:rPr>
          <w:sz w:val="14"/>
        </w:rPr>
      </w:pPr>
      <w:r w:rsidRPr="00B249C0">
        <w:rPr>
          <w:sz w:val="14"/>
        </w:rPr>
        <w:t xml:space="preserve">If I could turn back time to the Industrial Revolution—when historical greenhouse gases began to surge—a carbon tax would undoubtedly be the </w:t>
      </w:r>
      <w:proofErr w:type="spellStart"/>
      <w:r w:rsidRPr="00B249C0">
        <w:rPr>
          <w:sz w:val="14"/>
        </w:rPr>
        <w:t>centrepiece</w:t>
      </w:r>
      <w:proofErr w:type="spellEnd"/>
      <w:r w:rsidRPr="00B249C0">
        <w:rPr>
          <w:sz w:val="14"/>
        </w:rPr>
        <w:t xml:space="preserve"> of my climate agenda. But we do not live that world. Existing regulations, carbon prices and subsidies have already done a lot of the work towards achieving the innovation we need to meet global environmental goals. In that world—our world—</w:t>
      </w:r>
      <w:r w:rsidRPr="00B249C0">
        <w:rPr>
          <w:u w:val="single"/>
        </w:rPr>
        <w:t xml:space="preserve">a focus on </w:t>
      </w:r>
      <w:r w:rsidRPr="00B249C0">
        <w:rPr>
          <w:rStyle w:val="Emphasis"/>
        </w:rPr>
        <w:t>innovation and infrastructure</w:t>
      </w:r>
      <w:r w:rsidRPr="00B249C0">
        <w:rPr>
          <w:u w:val="single"/>
        </w:rPr>
        <w:t xml:space="preserve"> are the policies with the </w:t>
      </w:r>
      <w:r w:rsidRPr="00B249C0">
        <w:rPr>
          <w:rStyle w:val="Emphasis"/>
        </w:rPr>
        <w:t>highest chance of success</w:t>
      </w:r>
      <w:r w:rsidRPr="00B249C0">
        <w:rPr>
          <w:sz w:val="14"/>
        </w:rPr>
        <w:t>.</w:t>
      </w:r>
    </w:p>
    <w:p w14:paraId="7F2EA22F" w14:textId="77777777" w:rsidR="00E468CB" w:rsidRDefault="00E468CB" w:rsidP="00E468CB">
      <w:pPr>
        <w:pStyle w:val="Heading3"/>
      </w:pPr>
      <w:r>
        <w:lastRenderedPageBreak/>
        <w:t>AT: Politically Durable</w:t>
      </w:r>
    </w:p>
    <w:p w14:paraId="3B10E414" w14:textId="77777777" w:rsidR="00E468CB" w:rsidRDefault="00E468CB" w:rsidP="00E468CB">
      <w:pPr>
        <w:pStyle w:val="Heading4"/>
      </w:pPr>
      <w:r>
        <w:t>It’s not politically durable/ Doesn’t solve populism—individuals are psychologically opposed to the word “tax” even if it solves warming.</w:t>
      </w:r>
    </w:p>
    <w:p w14:paraId="120AA89D" w14:textId="77777777" w:rsidR="00E468CB" w:rsidRDefault="00E468CB" w:rsidP="00E468CB">
      <w:r>
        <w:t xml:space="preserve">Shi-Ling </w:t>
      </w:r>
      <w:r w:rsidRPr="00117C94">
        <w:rPr>
          <w:rFonts w:eastAsiaTheme="majorEastAsia" w:cstheme="majorBidi"/>
          <w:b/>
          <w:bCs/>
          <w:sz w:val="26"/>
          <w:szCs w:val="26"/>
        </w:rPr>
        <w:t>Hsu</w:t>
      </w:r>
      <w:r w:rsidRPr="00117C94">
        <w:t xml:space="preserve">, </w:t>
      </w:r>
      <w:r>
        <w:t>9</w:t>
      </w:r>
      <w:r w:rsidRPr="00117C94">
        <w:t>-</w:t>
      </w:r>
      <w:r>
        <w:t>15</w:t>
      </w:r>
      <w:r w:rsidRPr="00117C94">
        <w:t>-</w:t>
      </w:r>
      <w:r>
        <w:t>20</w:t>
      </w:r>
      <w:r w:rsidRPr="00117C94">
        <w:rPr>
          <w:rFonts w:eastAsiaTheme="majorEastAsia" w:cstheme="majorBidi"/>
          <w:b/>
          <w:bCs/>
          <w:sz w:val="26"/>
          <w:szCs w:val="26"/>
        </w:rPr>
        <w:t>11</w:t>
      </w:r>
      <w:r w:rsidRPr="00117C94">
        <w:t>,</w:t>
      </w:r>
      <w:r>
        <w:t xml:space="preserve"> BH, </w:t>
      </w:r>
      <w:r w:rsidRPr="00117C94">
        <w:t xml:space="preserve">Shi-Ling Hsu is the </w:t>
      </w:r>
      <w:proofErr w:type="spellStart"/>
      <w:r w:rsidRPr="00117C94">
        <w:t>D'Alemberte</w:t>
      </w:r>
      <w:proofErr w:type="spellEnd"/>
      <w:r w:rsidRPr="00117C94">
        <w:t xml:space="preserve"> Professor of Law at the Florida State University College of Law and is the author of The Case for a Carbon Tax and co-author of Ocean and Coastal Resources Law. "ProQuest </w:t>
      </w:r>
      <w:proofErr w:type="spellStart"/>
      <w:r w:rsidRPr="00117C94">
        <w:t>Ebook</w:t>
      </w:r>
      <w:proofErr w:type="spellEnd"/>
      <w:r w:rsidRPr="00117C94">
        <w:t xml:space="preserve"> Central," No Publication, https://ebookcentral-proquest-com.proxy.lib.umich.edu/lib/umichigan/reader.action?pq-origsite=primo&amp;amp;ppg=160&amp;amp;docID=3317529</w:t>
      </w:r>
    </w:p>
    <w:p w14:paraId="3DF33E3E" w14:textId="77777777" w:rsidR="00E468CB" w:rsidRPr="004C52FE" w:rsidRDefault="00E468CB" w:rsidP="00E468CB">
      <w:pPr>
        <w:rPr>
          <w:sz w:val="16"/>
        </w:rPr>
      </w:pPr>
      <w:r w:rsidRPr="004C52FE">
        <w:rPr>
          <w:sz w:val="16"/>
        </w:rPr>
        <w:t xml:space="preserve">Does it matter that carbon taxes only impose economic harms, and not necessarily physical ones? Does the Do No Harm effect apply as powerfully to economic harms as it does to physical harms? Apparently so. Another Do No Harm experiment asked research subjects if, as the trade negotiator for a nation of wheat growers and bean growers, they would accept a final offer of a trade agreement that would decrease the income of one group but increase the cost of the other. Research subjects responded by requiring much larger gains to the one group in exchange for the losses to the other— in exchange for a $10,000 increase in the income of one group, subjects rejected losses greater than $4,000. </w:t>
      </w:r>
      <w:proofErr w:type="gramStart"/>
      <w:r w:rsidRPr="004C52FE">
        <w:rPr>
          <w:sz w:val="16"/>
        </w:rPr>
        <w:t>In order to</w:t>
      </w:r>
      <w:proofErr w:type="gramEnd"/>
      <w:r w:rsidRPr="004C52FE">
        <w:rPr>
          <w:sz w:val="16"/>
        </w:rPr>
        <w:t xml:space="preserve"> answer the objection that these losses would be more painful than the gains would be beneficial, research subjects were also asked if they thought the harms were “greater” than the gains. They generally acknowledged that the losses were not as significant as the gains. Baron contends that </w:t>
      </w:r>
      <w:r w:rsidRPr="004C52FE">
        <w:rPr>
          <w:u w:val="single"/>
        </w:rPr>
        <w:t>people were “knowingly nonutilitarian.”</w:t>
      </w:r>
      <w:r w:rsidRPr="004C52FE">
        <w:rPr>
          <w:sz w:val="16"/>
        </w:rPr>
        <w:t xml:space="preserve"> 13 Apparently, Do No Harm includes a Do No Economic Harm effect.</w:t>
      </w:r>
    </w:p>
    <w:p w14:paraId="37A794A2" w14:textId="77777777" w:rsidR="00E468CB" w:rsidRPr="004C52FE" w:rsidRDefault="00E468CB" w:rsidP="00E468CB">
      <w:pPr>
        <w:rPr>
          <w:sz w:val="16"/>
        </w:rPr>
      </w:pPr>
      <w:r w:rsidRPr="004C52FE">
        <w:rPr>
          <w:sz w:val="16"/>
        </w:rPr>
        <w:t xml:space="preserve">That a </w:t>
      </w:r>
      <w:r w:rsidRPr="00970659">
        <w:rPr>
          <w:b/>
          <w:bCs/>
          <w:u w:val="single"/>
        </w:rPr>
        <w:t>carbon tax</w:t>
      </w:r>
      <w:r w:rsidRPr="004C52FE">
        <w:rPr>
          <w:u w:val="single"/>
        </w:rPr>
        <w:t xml:space="preserve"> is </w:t>
      </w:r>
      <w:r w:rsidRPr="00970659">
        <w:rPr>
          <w:b/>
          <w:bCs/>
          <w:u w:val="single"/>
        </w:rPr>
        <w:t>unpopular</w:t>
      </w:r>
      <w:r w:rsidRPr="004C52FE">
        <w:rPr>
          <w:u w:val="single"/>
        </w:rPr>
        <w:t xml:space="preserve"> because it harms people</w:t>
      </w:r>
      <w:r w:rsidRPr="004C52FE">
        <w:rPr>
          <w:sz w:val="16"/>
        </w:rPr>
        <w:t xml:space="preserve"> was most directly tested by Baron and James </w:t>
      </w:r>
      <w:proofErr w:type="spellStart"/>
      <w:r w:rsidRPr="004C52FE">
        <w:rPr>
          <w:sz w:val="16"/>
        </w:rPr>
        <w:t>Jurney</w:t>
      </w:r>
      <w:proofErr w:type="spellEnd"/>
      <w:r w:rsidRPr="004C52FE">
        <w:rPr>
          <w:sz w:val="16"/>
        </w:rPr>
        <w:t xml:space="preserve"> in 1993. They hypothesized that voter support for certain reforms might be reduced by the presence of certain norms against coercion. Using six different hypothetical reform proposals, one of which was a gasoline tax to “combat global warming,” Baron and </w:t>
      </w:r>
      <w:proofErr w:type="spellStart"/>
      <w:r w:rsidRPr="004C52FE">
        <w:rPr>
          <w:sz w:val="16"/>
        </w:rPr>
        <w:t>Jurney</w:t>
      </w:r>
      <w:proofErr w:type="spellEnd"/>
      <w:r w:rsidRPr="004C52FE">
        <w:rPr>
          <w:sz w:val="16"/>
        </w:rPr>
        <w:t xml:space="preserve"> not only asked survey respondents whether they would vote for a gas tax that would double the price of gasoline, but also asked them if they thought it was a reform that would </w:t>
      </w:r>
      <w:proofErr w:type="gramStart"/>
      <w:r w:rsidRPr="004C52FE">
        <w:rPr>
          <w:sz w:val="16"/>
        </w:rPr>
        <w:t>actually make</w:t>
      </w:r>
      <w:proofErr w:type="gramEnd"/>
      <w:r w:rsidRPr="004C52FE">
        <w:rPr>
          <w:sz w:val="16"/>
        </w:rPr>
        <w:t xml:space="preserve"> things better. In different experiments, they found that </w:t>
      </w:r>
      <w:r w:rsidRPr="004C52FE">
        <w:rPr>
          <w:u w:val="single"/>
        </w:rPr>
        <w:t>substantial numbers of respondents believed that the proposal would make things better, but opposed it anyway, because they feared</w:t>
      </w:r>
      <w:r w:rsidRPr="004C52FE">
        <w:rPr>
          <w:sz w:val="16"/>
        </w:rPr>
        <w:t xml:space="preserve"> that </w:t>
      </w:r>
      <w:r w:rsidRPr="004C52FE">
        <w:rPr>
          <w:u w:val="single"/>
        </w:rPr>
        <w:t>the proposal would harm people, and thought</w:t>
      </w:r>
      <w:r w:rsidRPr="004C52FE">
        <w:rPr>
          <w:sz w:val="16"/>
        </w:rPr>
        <w:t xml:space="preserve"> </w:t>
      </w:r>
      <w:r w:rsidRPr="004C52FE">
        <w:rPr>
          <w:u w:val="single"/>
        </w:rPr>
        <w:t>the proposal unfair.</w:t>
      </w:r>
      <w:r w:rsidRPr="004C52FE">
        <w:rPr>
          <w:sz w:val="16"/>
        </w:rPr>
        <w:t xml:space="preserve"> 14 Exactly why respondents thought this and whether they would think this about other climate instruments are subjects for further research, but the </w:t>
      </w:r>
      <w:r w:rsidRPr="004C52FE">
        <w:rPr>
          <w:u w:val="single"/>
        </w:rPr>
        <w:t>implication for carbon taxes seems quite compelling.</w:t>
      </w:r>
    </w:p>
    <w:p w14:paraId="32FDE8F6" w14:textId="77777777" w:rsidR="00E468CB" w:rsidRPr="004C52FE" w:rsidRDefault="00E468CB" w:rsidP="00E468CB">
      <w:pPr>
        <w:rPr>
          <w:sz w:val="16"/>
        </w:rPr>
      </w:pPr>
      <w:r w:rsidRPr="004C52FE">
        <w:rPr>
          <w:sz w:val="16"/>
        </w:rPr>
        <w:t xml:space="preserve">Another facet of the analysis of the </w:t>
      </w:r>
      <w:r w:rsidRPr="00970659">
        <w:rPr>
          <w:b/>
          <w:bCs/>
          <w:u w:val="single"/>
        </w:rPr>
        <w:t>Do No Harm effect</w:t>
      </w:r>
      <w:r w:rsidRPr="004C52FE">
        <w:rPr>
          <w:u w:val="single"/>
        </w:rPr>
        <w:t xml:space="preserve"> is highly </w:t>
      </w:r>
      <w:r w:rsidRPr="00970659">
        <w:rPr>
          <w:b/>
          <w:bCs/>
          <w:u w:val="single"/>
        </w:rPr>
        <w:t xml:space="preserve">relevant </w:t>
      </w:r>
      <w:r w:rsidRPr="004C52FE">
        <w:rPr>
          <w:u w:val="single"/>
        </w:rPr>
        <w:t>to</w:t>
      </w:r>
      <w:r w:rsidRPr="004C52FE">
        <w:rPr>
          <w:sz w:val="16"/>
        </w:rPr>
        <w:t xml:space="preserve"> the </w:t>
      </w:r>
      <w:r w:rsidRPr="004C52FE">
        <w:rPr>
          <w:u w:val="single"/>
        </w:rPr>
        <w:t>climate policy</w:t>
      </w:r>
      <w:r w:rsidRPr="004C52FE">
        <w:rPr>
          <w:sz w:val="16"/>
        </w:rPr>
        <w:t xml:space="preserve"> debate: the </w:t>
      </w:r>
      <w:r w:rsidRPr="004C52FE">
        <w:rPr>
          <w:u w:val="single"/>
        </w:rPr>
        <w:t xml:space="preserve">effect </w:t>
      </w:r>
      <w:r w:rsidRPr="00970659">
        <w:rPr>
          <w:u w:val="single"/>
        </w:rPr>
        <w:t xml:space="preserve">is </w:t>
      </w:r>
      <w:r w:rsidRPr="00970659">
        <w:rPr>
          <w:rFonts w:eastAsiaTheme="majorEastAsia" w:cstheme="majorBidi"/>
          <w:b/>
          <w:bCs/>
          <w:sz w:val="26"/>
          <w:szCs w:val="26"/>
          <w:u w:val="single"/>
        </w:rPr>
        <w:t>particularly acute</w:t>
      </w:r>
      <w:r w:rsidRPr="00970659">
        <w:rPr>
          <w:u w:val="single"/>
        </w:rPr>
        <w:t xml:space="preserve"> when people</w:t>
      </w:r>
      <w:r w:rsidRPr="004C52FE">
        <w:rPr>
          <w:u w:val="single"/>
        </w:rPr>
        <w:t xml:space="preserve"> think of </w:t>
      </w:r>
      <w:r w:rsidRPr="00970659">
        <w:rPr>
          <w:b/>
          <w:bCs/>
          <w:u w:val="single"/>
        </w:rPr>
        <w:t>trading off harms</w:t>
      </w:r>
      <w:r w:rsidRPr="004C52FE">
        <w:rPr>
          <w:u w:val="single"/>
        </w:rPr>
        <w:t xml:space="preserve"> and </w:t>
      </w:r>
      <w:r w:rsidRPr="00970659">
        <w:rPr>
          <w:b/>
          <w:bCs/>
          <w:u w:val="single"/>
        </w:rPr>
        <w:t>benefits</w:t>
      </w:r>
      <w:r w:rsidRPr="004C52FE">
        <w:rPr>
          <w:u w:val="single"/>
        </w:rPr>
        <w:t xml:space="preserve"> among groups.</w:t>
      </w:r>
      <w:r w:rsidRPr="004C52FE">
        <w:rPr>
          <w:sz w:val="16"/>
        </w:rPr>
        <w:t xml:space="preserve"> </w:t>
      </w:r>
      <w:r w:rsidRPr="004C52FE">
        <w:rPr>
          <w:u w:val="single"/>
        </w:rPr>
        <w:t xml:space="preserve">Even more than </w:t>
      </w:r>
      <w:r w:rsidRPr="00970659">
        <w:rPr>
          <w:b/>
          <w:bCs/>
          <w:u w:val="single"/>
        </w:rPr>
        <w:t xml:space="preserve">singling out </w:t>
      </w:r>
      <w:r w:rsidRPr="004C52FE">
        <w:rPr>
          <w:u w:val="single"/>
        </w:rPr>
        <w:t xml:space="preserve">people </w:t>
      </w:r>
      <w:r w:rsidRPr="00970659">
        <w:rPr>
          <w:b/>
          <w:bCs/>
          <w:u w:val="single"/>
        </w:rPr>
        <w:t xml:space="preserve">for harm, </w:t>
      </w:r>
      <w:r w:rsidRPr="004C52FE">
        <w:rPr>
          <w:u w:val="single"/>
        </w:rPr>
        <w:t xml:space="preserve">people </w:t>
      </w:r>
      <w:r w:rsidRPr="00970659">
        <w:rPr>
          <w:b/>
          <w:bCs/>
          <w:u w:val="single"/>
        </w:rPr>
        <w:t>hate</w:t>
      </w:r>
      <w:r w:rsidRPr="004C52FE">
        <w:rPr>
          <w:u w:val="single"/>
        </w:rPr>
        <w:t xml:space="preserve"> to impose harm on specific groups, </w:t>
      </w:r>
      <w:r w:rsidRPr="00970659">
        <w:rPr>
          <w:b/>
          <w:bCs/>
          <w:u w:val="single"/>
        </w:rPr>
        <w:t>even if</w:t>
      </w:r>
      <w:r w:rsidRPr="004C52FE">
        <w:rPr>
          <w:u w:val="single"/>
        </w:rPr>
        <w:t xml:space="preserve"> the harm is </w:t>
      </w:r>
      <w:r w:rsidRPr="004C52FE">
        <w:rPr>
          <w:sz w:val="16"/>
        </w:rPr>
        <w:t xml:space="preserve">economic or </w:t>
      </w:r>
      <w:r w:rsidRPr="00970659">
        <w:rPr>
          <w:b/>
          <w:bCs/>
          <w:u w:val="single"/>
        </w:rPr>
        <w:t>probabilistic</w:t>
      </w:r>
      <w:r w:rsidRPr="004C52FE">
        <w:rPr>
          <w:sz w:val="16"/>
        </w:rPr>
        <w:t xml:space="preserve">. In the vaccination problem, </w:t>
      </w:r>
      <w:proofErr w:type="spellStart"/>
      <w:r w:rsidRPr="004C52FE">
        <w:rPr>
          <w:sz w:val="16"/>
        </w:rPr>
        <w:t>Ritov</w:t>
      </w:r>
      <w:proofErr w:type="spellEnd"/>
      <w:r w:rsidRPr="004C52FE">
        <w:rPr>
          <w:sz w:val="16"/>
        </w:rPr>
        <w:t xml:space="preserve"> and Baron varied the basic scenario to include possibilities that children could be at particular risk of dying from the flu, or dying from the side effects of the vaccine, or both. The findings suggested that when risk groups are identified, people are especially reluctant to make tradeoffs that add to that risk. In the public policy scenario, 57 percent of the respondents answered with a number from one to eight, indicating that they demanded a vaccine with greater safety than the flu itself; 23 percent answered zero, indicating that they would do absolutely no harm in vaccinating; only 9 percent responded with nine of ten, indicating true neutrality. 15 Interestingly, when it was posed that the risk groups for both dying from the flu and dying from the vaccine were the </w:t>
      </w:r>
      <w:proofErr w:type="gramStart"/>
      <w:r w:rsidRPr="004C52FE">
        <w:rPr>
          <w:sz w:val="16"/>
        </w:rPr>
        <w:t>same ,</w:t>
      </w:r>
      <w:proofErr w:type="gramEnd"/>
      <w:r w:rsidRPr="004C52FE">
        <w:rPr>
          <w:sz w:val="16"/>
        </w:rPr>
        <w:t xml:space="preserve"> subjects became more willing to vaccinate; 47 percent responded with a maximum tolerable vaccine death rate of nine or ten, as compared to the 9 percent when there were separate risk groups. It is as if people were willing to do a </w:t>
      </w:r>
      <w:proofErr w:type="spellStart"/>
      <w:r w:rsidRPr="004C52FE">
        <w:rPr>
          <w:sz w:val="16"/>
        </w:rPr>
        <w:t>costbenefit</w:t>
      </w:r>
      <w:proofErr w:type="spellEnd"/>
      <w:r w:rsidRPr="004C52FE">
        <w:rPr>
          <w:sz w:val="16"/>
        </w:rPr>
        <w:t xml:space="preserve"> analysis within one group, but not across groups. People show an even stronger desire to Do No Harm to identifiable groups. This </w:t>
      </w:r>
      <w:r w:rsidRPr="004C52FE">
        <w:rPr>
          <w:u w:val="single"/>
        </w:rPr>
        <w:t xml:space="preserve">Do No Harm to groups effect has </w:t>
      </w:r>
      <w:proofErr w:type="gramStart"/>
      <w:r w:rsidRPr="004C52FE">
        <w:rPr>
          <w:u w:val="single"/>
        </w:rPr>
        <w:t>particular salience</w:t>
      </w:r>
      <w:proofErr w:type="gramEnd"/>
      <w:r w:rsidRPr="004C52FE">
        <w:rPr>
          <w:u w:val="single"/>
        </w:rPr>
        <w:t xml:space="preserve"> to</w:t>
      </w:r>
      <w:r w:rsidRPr="004C52FE">
        <w:rPr>
          <w:sz w:val="16"/>
        </w:rPr>
        <w:t xml:space="preserve"> the </w:t>
      </w:r>
      <w:r w:rsidRPr="004C52FE">
        <w:rPr>
          <w:u w:val="single"/>
        </w:rPr>
        <w:t>climate policy instrument</w:t>
      </w:r>
      <w:r w:rsidRPr="004C52FE">
        <w:rPr>
          <w:sz w:val="16"/>
        </w:rPr>
        <w:t xml:space="preserve"> choice problem </w:t>
      </w:r>
      <w:r w:rsidRPr="004C52FE">
        <w:rPr>
          <w:u w:val="single"/>
        </w:rPr>
        <w:t xml:space="preserve">because of concerns over </w:t>
      </w:r>
      <w:proofErr w:type="spellStart"/>
      <w:r w:rsidRPr="004C52FE">
        <w:rPr>
          <w:u w:val="single"/>
        </w:rPr>
        <w:t>regressiveness</w:t>
      </w:r>
      <w:proofErr w:type="spellEnd"/>
      <w:r w:rsidRPr="004C52FE">
        <w:rPr>
          <w:sz w:val="16"/>
        </w:rPr>
        <w:t xml:space="preserve"> (as discussed in the previous section, potentially misplaced concerns). The problem of economic inequality has a well-developed discourse that has led to a rule of thumb that holds sway over public policy: there are “poor people” and policies with economic consequences should not exacerbate income inequalities. This may be why, in the Baron and </w:t>
      </w:r>
      <w:proofErr w:type="spellStart"/>
      <w:r w:rsidRPr="004C52FE">
        <w:rPr>
          <w:sz w:val="16"/>
        </w:rPr>
        <w:t>Jurney</w:t>
      </w:r>
      <w:proofErr w:type="spellEnd"/>
      <w:r w:rsidRPr="004C52FE">
        <w:rPr>
          <w:sz w:val="16"/>
        </w:rPr>
        <w:t xml:space="preserve"> study that hypothesized an increased gasoline tax to “combat global warming,” </w:t>
      </w:r>
      <w:r w:rsidRPr="004C52FE">
        <w:rPr>
          <w:u w:val="single"/>
        </w:rPr>
        <w:t xml:space="preserve">many respondents </w:t>
      </w:r>
      <w:r w:rsidRPr="00970659">
        <w:rPr>
          <w:b/>
          <w:bCs/>
          <w:u w:val="single"/>
        </w:rPr>
        <w:t>opposed the gasoline tax</w:t>
      </w:r>
      <w:r w:rsidRPr="004C52FE">
        <w:rPr>
          <w:u w:val="single"/>
        </w:rPr>
        <w:t xml:space="preserve"> increase even if it would make things better, because it was “unfair</w:t>
      </w:r>
      <w:r w:rsidRPr="004C52FE">
        <w:rPr>
          <w:sz w:val="16"/>
        </w:rPr>
        <w:t xml:space="preserve">.” But even if this is common perception, what is the basis for this perception? If </w:t>
      </w:r>
      <w:r w:rsidRPr="004C52FE">
        <w:rPr>
          <w:u w:val="single"/>
        </w:rPr>
        <w:t>there is a norm against coercive reform</w:t>
      </w:r>
      <w:r w:rsidRPr="004C52FE">
        <w:rPr>
          <w:sz w:val="16"/>
        </w:rPr>
        <w:t xml:space="preserve">, as Baron and </w:t>
      </w:r>
      <w:proofErr w:type="spellStart"/>
      <w:r w:rsidRPr="004C52FE">
        <w:rPr>
          <w:sz w:val="16"/>
        </w:rPr>
        <w:t>Jurney</w:t>
      </w:r>
      <w:proofErr w:type="spellEnd"/>
      <w:r w:rsidRPr="004C52FE">
        <w:rPr>
          <w:sz w:val="16"/>
        </w:rPr>
        <w:t xml:space="preserve"> posit, what if the underlying facts of the thought experiment are based upon a grand mistake? Does that undermine such a norm? This is food for further thought and research. But in the meantime, carbon taxes, like most consumption taxes, are commonly </w:t>
      </w:r>
      <w:r w:rsidRPr="004C52FE">
        <w:rPr>
          <w:sz w:val="16"/>
        </w:rPr>
        <w:lastRenderedPageBreak/>
        <w:t xml:space="preserve">thought to be regressive, even if this is not necessarily so. Thus, a </w:t>
      </w:r>
      <w:r w:rsidRPr="004C52FE">
        <w:rPr>
          <w:u w:val="single"/>
        </w:rPr>
        <w:t>carbon tax has two things going against it: the fact that it apparently penalizes one group disproportionately, and that the group happens to have a strong moral claim against economic hardship.</w:t>
      </w:r>
    </w:p>
    <w:p w14:paraId="51DF049A" w14:textId="77777777" w:rsidR="00E468CB" w:rsidRPr="004C52FE" w:rsidRDefault="00E468CB" w:rsidP="00E468CB">
      <w:pPr>
        <w:rPr>
          <w:sz w:val="16"/>
        </w:rPr>
      </w:pPr>
      <w:r w:rsidRPr="004C52FE">
        <w:rPr>
          <w:sz w:val="16"/>
        </w:rPr>
        <w:t xml:space="preserve">Again, the possibility that a </w:t>
      </w:r>
      <w:r w:rsidRPr="004C52FE">
        <w:rPr>
          <w:u w:val="single"/>
        </w:rPr>
        <w:t xml:space="preserve">Do No Harm effect may bias people away from </w:t>
      </w:r>
      <w:proofErr w:type="gramStart"/>
      <w:r w:rsidRPr="004C52FE">
        <w:rPr>
          <w:u w:val="single"/>
        </w:rPr>
        <w:t>taking action</w:t>
      </w:r>
      <w:proofErr w:type="gramEnd"/>
      <w:r w:rsidRPr="004C52FE">
        <w:rPr>
          <w:u w:val="single"/>
        </w:rPr>
        <w:t xml:space="preserve"> on climate change entirely</w:t>
      </w:r>
      <w:r w:rsidRPr="004C52FE">
        <w:rPr>
          <w:sz w:val="16"/>
        </w:rPr>
        <w:t xml:space="preserve"> should be separated from the climate policy instrument choice problem. Doing no harm may cause people to avoid supporting any policy that causes economic hardship, even if the benefits are greater. But the argument made here is that </w:t>
      </w:r>
      <w:r w:rsidRPr="004C52FE">
        <w:rPr>
          <w:u w:val="single"/>
        </w:rPr>
        <w:t xml:space="preserve">the Do No Harm effect </w:t>
      </w:r>
      <w:r w:rsidRPr="00970659">
        <w:rPr>
          <w:b/>
          <w:bCs/>
          <w:u w:val="single"/>
        </w:rPr>
        <w:t>negatively impacts carbon taxes more</w:t>
      </w:r>
      <w:r w:rsidRPr="004C52FE">
        <w:rPr>
          <w:u w:val="single"/>
        </w:rPr>
        <w:t xml:space="preserve"> than it does other instruments</w:t>
      </w:r>
      <w:r w:rsidRPr="004C52FE">
        <w:rPr>
          <w:sz w:val="16"/>
        </w:rPr>
        <w:t>.</w:t>
      </w:r>
    </w:p>
    <w:p w14:paraId="73C05C9D" w14:textId="77777777" w:rsidR="00E468CB" w:rsidRPr="00970659" w:rsidRDefault="00E468CB" w:rsidP="00E468CB">
      <w:pPr>
        <w:rPr>
          <w:sz w:val="16"/>
        </w:rPr>
      </w:pPr>
      <w:r w:rsidRPr="004C52FE">
        <w:rPr>
          <w:u w:val="single"/>
        </w:rPr>
        <w:t>Carbon taxation’s disadvantage</w:t>
      </w:r>
      <w:r w:rsidRPr="00970659">
        <w:rPr>
          <w:sz w:val="16"/>
        </w:rPr>
        <w:t xml:space="preserve"> from the Do No Harm effect </w:t>
      </w:r>
      <w:r w:rsidRPr="004C52FE">
        <w:rPr>
          <w:u w:val="single"/>
        </w:rPr>
        <w:t xml:space="preserve">looms largest when it is </w:t>
      </w:r>
      <w:r w:rsidRPr="00970659">
        <w:rPr>
          <w:b/>
          <w:bCs/>
          <w:u w:val="single"/>
        </w:rPr>
        <w:t>juxtaposed with government subsidy</w:t>
      </w:r>
      <w:r w:rsidRPr="00970659">
        <w:rPr>
          <w:u w:val="single"/>
        </w:rPr>
        <w:t xml:space="preserve"> </w:t>
      </w:r>
      <w:r w:rsidRPr="004C52FE">
        <w:rPr>
          <w:u w:val="single"/>
        </w:rPr>
        <w:t>programs. Even though public opinion polls</w:t>
      </w:r>
      <w:r w:rsidRPr="00970659">
        <w:rPr>
          <w:sz w:val="16"/>
        </w:rPr>
        <w:t xml:space="preserve"> seem to </w:t>
      </w:r>
      <w:r w:rsidRPr="004C52FE">
        <w:rPr>
          <w:u w:val="single"/>
        </w:rPr>
        <w:t>show</w:t>
      </w:r>
      <w:r w:rsidRPr="00970659">
        <w:rPr>
          <w:sz w:val="16"/>
        </w:rPr>
        <w:t xml:space="preserve">, over the last decade, </w:t>
      </w:r>
      <w:r w:rsidRPr="004C52FE">
        <w:rPr>
          <w:u w:val="single"/>
        </w:rPr>
        <w:t xml:space="preserve">an increase in public concern for climate change, people remain </w:t>
      </w:r>
      <w:r w:rsidRPr="00970659">
        <w:rPr>
          <w:b/>
          <w:bCs/>
          <w:u w:val="single"/>
        </w:rPr>
        <w:t xml:space="preserve">vigorously opposed </w:t>
      </w:r>
      <w:r w:rsidRPr="004C52FE">
        <w:rPr>
          <w:u w:val="single"/>
        </w:rPr>
        <w:t xml:space="preserve">to anything with the </w:t>
      </w:r>
      <w:r w:rsidRPr="00970659">
        <w:rPr>
          <w:b/>
          <w:bCs/>
          <w:u w:val="single"/>
        </w:rPr>
        <w:t>word</w:t>
      </w:r>
      <w:r w:rsidRPr="00970659">
        <w:rPr>
          <w:b/>
          <w:bCs/>
          <w:sz w:val="16"/>
        </w:rPr>
        <w:t xml:space="preserve"> </w:t>
      </w:r>
      <w:r w:rsidRPr="00970659">
        <w:rPr>
          <w:b/>
          <w:bCs/>
          <w:u w:val="single"/>
        </w:rPr>
        <w:t>“tax</w:t>
      </w:r>
      <w:r w:rsidRPr="004C52FE">
        <w:rPr>
          <w:u w:val="single"/>
        </w:rPr>
        <w:t>” in it.</w:t>
      </w:r>
      <w:r w:rsidRPr="00970659">
        <w:rPr>
          <w:sz w:val="16"/>
        </w:rPr>
        <w:t xml:space="preserve"> 16 People remain enthusiastic about subsidies to encourage homeowners to replace old and inefficient appliances. 17 Of course, I have argued ad nauseum that </w:t>
      </w:r>
      <w:r w:rsidRPr="00970659">
        <w:rPr>
          <w:u w:val="single"/>
        </w:rPr>
        <w:t>there are strong doubts that subsidy programs are broadly effective</w:t>
      </w:r>
      <w:r w:rsidRPr="00970659">
        <w:rPr>
          <w:sz w:val="16"/>
        </w:rPr>
        <w:t xml:space="preserve">. But in the eyes of the general public, if there is a Do No Harm influence, the choice could not be </w:t>
      </w:r>
      <w:proofErr w:type="gramStart"/>
      <w:r w:rsidRPr="00970659">
        <w:rPr>
          <w:sz w:val="16"/>
        </w:rPr>
        <w:t>more stark</w:t>
      </w:r>
      <w:proofErr w:type="gramEnd"/>
      <w:r w:rsidRPr="00970659">
        <w:rPr>
          <w:sz w:val="16"/>
        </w:rPr>
        <w:t xml:space="preserve">: help somebody do something positive for climate change, or penalize a disadvantaged group for not being more efficient. The latter may not be a fair characterization of carbon taxes, but it is a </w:t>
      </w:r>
      <w:proofErr w:type="gramStart"/>
      <w:r w:rsidRPr="00970659">
        <w:rPr>
          <w:sz w:val="16"/>
        </w:rPr>
        <w:t>fairly ubiquitous</w:t>
      </w:r>
      <w:proofErr w:type="gramEnd"/>
      <w:r w:rsidRPr="00970659">
        <w:rPr>
          <w:sz w:val="16"/>
        </w:rPr>
        <w:t xml:space="preserve"> one. And it is almost certain that for those that even bother to think about the costs of government subsidies, the cost seems so diffuse and such a tiny fraction of government outlays, that it is easy to slip into thinking that there is no cost at all. So not only do government subsidies avoid doing harm, </w:t>
      </w:r>
      <w:proofErr w:type="gramStart"/>
      <w:r w:rsidRPr="00970659">
        <w:rPr>
          <w:sz w:val="16"/>
        </w:rPr>
        <w:t>they</w:t>
      </w:r>
      <w:proofErr w:type="gramEnd"/>
      <w:r w:rsidRPr="00970659">
        <w:rPr>
          <w:sz w:val="16"/>
        </w:rPr>
        <w:t xml:space="preserve"> help people! Small wonder, then, that </w:t>
      </w:r>
      <w:r w:rsidRPr="00970659">
        <w:rPr>
          <w:u w:val="single"/>
        </w:rPr>
        <w:t>subsidies to assist consumers are so popular</w:t>
      </w:r>
      <w:r w:rsidRPr="00970659">
        <w:rPr>
          <w:sz w:val="16"/>
        </w:rPr>
        <w:t xml:space="preserve">; a recent study jointly conducted by OPEC, the US Energy Information Administration, OECD, and the World Bank estimated that worldwide, </w:t>
      </w:r>
      <w:r w:rsidRPr="00970659">
        <w:rPr>
          <w:b/>
          <w:bCs/>
          <w:u w:val="single"/>
        </w:rPr>
        <w:t>fossil fuel-related consumption subsidies</w:t>
      </w:r>
      <w:r w:rsidRPr="00970659">
        <w:rPr>
          <w:u w:val="single"/>
        </w:rPr>
        <w:t xml:space="preserve"> amounted to more than $550 billion dollars </w:t>
      </w:r>
      <w:r w:rsidRPr="00970659">
        <w:rPr>
          <w:sz w:val="16"/>
        </w:rPr>
        <w:t xml:space="preserve">(US) in 2008, 18 </w:t>
      </w:r>
      <w:r w:rsidRPr="00970659">
        <w:rPr>
          <w:u w:val="single"/>
        </w:rPr>
        <w:t xml:space="preserve">nearly 1 percent of </w:t>
      </w:r>
      <w:r w:rsidRPr="00970659">
        <w:rPr>
          <w:sz w:val="16"/>
        </w:rPr>
        <w:t xml:space="preserve">2008 </w:t>
      </w:r>
      <w:r w:rsidRPr="00970659">
        <w:rPr>
          <w:u w:val="single"/>
        </w:rPr>
        <w:t xml:space="preserve">world GDP. </w:t>
      </w:r>
      <w:r w:rsidRPr="00970659">
        <w:rPr>
          <w:sz w:val="16"/>
        </w:rPr>
        <w:t>19</w:t>
      </w:r>
    </w:p>
    <w:p w14:paraId="1A07C747" w14:textId="35ADD69E" w:rsidR="004A2ADA" w:rsidRPr="00B249C0" w:rsidRDefault="00E468CB" w:rsidP="00E468CB">
      <w:pPr>
        <w:rPr>
          <w:sz w:val="14"/>
        </w:rPr>
      </w:pPr>
      <w:r w:rsidRPr="00970659">
        <w:rPr>
          <w:sz w:val="16"/>
        </w:rPr>
        <w:t xml:space="preserve">A Do No Harm way of thinking also helps sustain, in smaller groups of environmentalists, a command-and-control approach to regulating greenhouse gas emissions. In fact, the command-and-control approach makes most intuitive sense if one taps into biases to Do No Harm. With command-and-control regulation, pain is visited upon those that are “causing” the harm— large industrial polluters. There is a very nice sense of corrective justice there, a “polluter pays” principle at work. 20 By contrast, </w:t>
      </w:r>
      <w:r w:rsidRPr="00970659">
        <w:rPr>
          <w:u w:val="single"/>
        </w:rPr>
        <w:t>a carbon tax seems to punish the little guy— consumers</w:t>
      </w:r>
      <w:r w:rsidRPr="00970659">
        <w:rPr>
          <w:sz w:val="16"/>
        </w:rPr>
        <w:t xml:space="preserve">, all the rest of us, </w:t>
      </w:r>
      <w:r w:rsidRPr="00970659">
        <w:rPr>
          <w:u w:val="single"/>
        </w:rPr>
        <w:t xml:space="preserve">who do not seem as blameworthy for the climate problem as large industries. </w:t>
      </w:r>
      <w:r w:rsidRPr="00970659">
        <w:rPr>
          <w:sz w:val="16"/>
        </w:rPr>
        <w:t xml:space="preserve">Some environmental organizations have thus continued to push EPA to regulate under the Clean Air Act, under its command-and-control template, earlier and more aggressively. 21 It is possible, as a strategic matter, that environmental organizations view the Clean Air Act as a worst-case method of reducing emissions, as a form of regulation that is better than nothing. But if these environmental organizations are playing to their base support, it would also be perpetuating two delusions: that only large industrial polluters are responsible, and that costs will </w:t>
      </w:r>
      <w:proofErr w:type="gramStart"/>
      <w:r w:rsidRPr="00970659">
        <w:rPr>
          <w:sz w:val="16"/>
        </w:rPr>
        <w:t>not</w:t>
      </w:r>
      <w:proofErr w:type="gramEnd"/>
    </w:p>
    <w:p w14:paraId="2A8F2C65" w14:textId="77777777" w:rsidR="00913133" w:rsidRPr="00B249C0" w:rsidRDefault="00913133" w:rsidP="00913133">
      <w:pPr>
        <w:pStyle w:val="Heading2"/>
        <w:rPr>
          <w:rFonts w:cs="Calibri"/>
        </w:rPr>
      </w:pPr>
      <w:r w:rsidRPr="00B249C0">
        <w:rPr>
          <w:rFonts w:cs="Calibri"/>
        </w:rPr>
        <w:lastRenderedPageBreak/>
        <w:t>Corporate Tax</w:t>
      </w:r>
    </w:p>
    <w:p w14:paraId="51A6E02E" w14:textId="77777777" w:rsidR="00913133" w:rsidRPr="00B249C0" w:rsidRDefault="00913133" w:rsidP="00913133">
      <w:pPr>
        <w:pStyle w:val="Heading3"/>
        <w:rPr>
          <w:rFonts w:cs="Calibri"/>
        </w:rPr>
      </w:pPr>
      <w:r w:rsidRPr="00B249C0">
        <w:rPr>
          <w:rFonts w:cs="Calibri"/>
        </w:rPr>
        <w:lastRenderedPageBreak/>
        <w:t>Generic</w:t>
      </w:r>
    </w:p>
    <w:p w14:paraId="09F3151D" w14:textId="77777777" w:rsidR="00913133" w:rsidRPr="00B249C0" w:rsidRDefault="00913133" w:rsidP="00913133">
      <w:pPr>
        <w:pStyle w:val="Heading4"/>
      </w:pPr>
      <w:r w:rsidRPr="00B249C0">
        <w:t xml:space="preserve">Corporate taxes are lose-lose, 10 </w:t>
      </w:r>
      <w:proofErr w:type="gramStart"/>
      <w:r w:rsidRPr="00B249C0">
        <w:t>warrants</w:t>
      </w:r>
      <w:proofErr w:type="gramEnd"/>
      <w:r w:rsidRPr="00B249C0">
        <w:t xml:space="preserve"> </w:t>
      </w:r>
    </w:p>
    <w:p w14:paraId="4D7DA930" w14:textId="77777777" w:rsidR="00913133" w:rsidRPr="00B249C0" w:rsidRDefault="00913133" w:rsidP="00913133">
      <w:r w:rsidRPr="00B249C0">
        <w:t>Chris Edwards, 9-22-2021, "10 reasons to oppose corporate tax hikes," Hill, (Chris Edwards is director of tax policy studies at Cato Institute.) https://thehill.com/blogs/congress-blog/politics/573329-10-reasons-to-oppose-corporate-tax-hikes/, accessed 6-30-2023/</w:t>
      </w:r>
      <w:proofErr w:type="spellStart"/>
      <w:proofErr w:type="gramStart"/>
      <w:r w:rsidRPr="00B249C0">
        <w:t>hcc</w:t>
      </w:r>
      <w:proofErr w:type="spellEnd"/>
      <w:proofErr w:type="gramEnd"/>
    </w:p>
    <w:p w14:paraId="68D0845B" w14:textId="77777777" w:rsidR="00913133" w:rsidRPr="00B249C0" w:rsidRDefault="00913133" w:rsidP="00913133">
      <w:pPr>
        <w:rPr>
          <w:sz w:val="16"/>
        </w:rPr>
      </w:pPr>
      <w:r w:rsidRPr="00B249C0">
        <w:rPr>
          <w:sz w:val="16"/>
        </w:rPr>
        <w:t xml:space="preserve">To fund their infrastructure and entitlement spending plans, House Democrats are proposing large tax increases over the coming decade. They want to increase taxes on businesses, investments, and </w:t>
      </w:r>
      <w:proofErr w:type="gramStart"/>
      <w:r w:rsidRPr="00B249C0">
        <w:rPr>
          <w:sz w:val="16"/>
        </w:rPr>
        <w:t>high-earners</w:t>
      </w:r>
      <w:proofErr w:type="gramEnd"/>
      <w:r w:rsidRPr="00B249C0">
        <w:rPr>
          <w:sz w:val="16"/>
        </w:rPr>
        <w:t xml:space="preserve">, but </w:t>
      </w:r>
      <w:r w:rsidRPr="00B249C0">
        <w:rPr>
          <w:u w:val="single"/>
        </w:rPr>
        <w:t>the burdens of these hikes would</w:t>
      </w:r>
      <w:r w:rsidRPr="00B249C0">
        <w:rPr>
          <w:sz w:val="16"/>
        </w:rPr>
        <w:t xml:space="preserve"> ultimately </w:t>
      </w:r>
      <w:r w:rsidRPr="00B249C0">
        <w:rPr>
          <w:u w:val="single"/>
        </w:rPr>
        <w:t>fall on all of us in the form of lower wages, smaller retirement accounts, and slower growth.</w:t>
      </w:r>
      <w:r w:rsidRPr="00B249C0">
        <w:rPr>
          <w:sz w:val="16"/>
        </w:rPr>
        <w:t xml:space="preserve"> Let’s </w:t>
      </w:r>
      <w:proofErr w:type="gramStart"/>
      <w:r w:rsidRPr="00B249C0">
        <w:rPr>
          <w:sz w:val="16"/>
        </w:rPr>
        <w:t>take a look</w:t>
      </w:r>
      <w:proofErr w:type="gramEnd"/>
      <w:r w:rsidRPr="00B249C0">
        <w:rPr>
          <w:sz w:val="16"/>
        </w:rPr>
        <w:t xml:space="preserve"> at the proposed corporate tax increases, which are </w:t>
      </w:r>
      <w:hyperlink r:id="rId210" w:history="1">
        <w:r w:rsidRPr="00B249C0">
          <w:rPr>
            <w:rStyle w:val="Hyperlink"/>
            <w:sz w:val="16"/>
          </w:rPr>
          <w:t>projected</w:t>
        </w:r>
      </w:hyperlink>
      <w:r w:rsidRPr="00B249C0">
        <w:rPr>
          <w:sz w:val="16"/>
        </w:rPr>
        <w:t xml:space="preserve"> to raise $1 trillion. Such </w:t>
      </w:r>
      <w:r w:rsidRPr="00B249C0">
        <w:rPr>
          <w:u w:val="single"/>
        </w:rPr>
        <w:t>increases would be a lose-lose-lose proposition for businesses, workers, and the economy for at least 10 reasons.</w:t>
      </w:r>
      <w:r w:rsidRPr="00B249C0">
        <w:rPr>
          <w:sz w:val="16"/>
        </w:rPr>
        <w:t xml:space="preserve"> </w:t>
      </w:r>
      <w:r w:rsidRPr="00B249C0">
        <w:rPr>
          <w:b/>
          <w:bCs/>
          <w:u w:val="single"/>
        </w:rPr>
        <w:t>Competition</w:t>
      </w:r>
      <w:r w:rsidRPr="00B249C0">
        <w:rPr>
          <w:sz w:val="16"/>
        </w:rPr>
        <w:t xml:space="preserve">. </w:t>
      </w:r>
      <w:r w:rsidRPr="00B249C0">
        <w:rPr>
          <w:u w:val="single"/>
        </w:rPr>
        <w:t>Businesses</w:t>
      </w:r>
      <w:r w:rsidRPr="00B249C0">
        <w:rPr>
          <w:sz w:val="16"/>
        </w:rPr>
        <w:t xml:space="preserve"> </w:t>
      </w:r>
      <w:r w:rsidRPr="00B249C0">
        <w:rPr>
          <w:u w:val="single"/>
        </w:rPr>
        <w:t>can locate</w:t>
      </w:r>
      <w:r w:rsidRPr="00B249C0">
        <w:rPr>
          <w:sz w:val="16"/>
        </w:rPr>
        <w:t xml:space="preserve"> </w:t>
      </w:r>
      <w:r w:rsidRPr="00B249C0">
        <w:rPr>
          <w:u w:val="single"/>
        </w:rPr>
        <w:t>their</w:t>
      </w:r>
      <w:r w:rsidRPr="00B249C0">
        <w:rPr>
          <w:sz w:val="16"/>
        </w:rPr>
        <w:t xml:space="preserve"> automobile, semiconductor, and pharmaceutical </w:t>
      </w:r>
      <w:r w:rsidRPr="00B249C0">
        <w:rPr>
          <w:u w:val="single"/>
        </w:rPr>
        <w:t>plants in any of dozens of countries today</w:t>
      </w:r>
      <w:r w:rsidRPr="00B249C0">
        <w:rPr>
          <w:sz w:val="16"/>
        </w:rPr>
        <w:t xml:space="preserve">. </w:t>
      </w:r>
      <w:r w:rsidRPr="00B249C0">
        <w:rPr>
          <w:u w:val="single"/>
        </w:rPr>
        <w:t>America needs to compete to attract these investments</w:t>
      </w:r>
      <w:r w:rsidRPr="00B249C0">
        <w:rPr>
          <w:sz w:val="16"/>
        </w:rPr>
        <w:t xml:space="preserve">, but the Democrats’ proposed corporate tax increase from 21 percent to 26.5 percent would push them away. </w:t>
      </w:r>
      <w:r w:rsidRPr="00B249C0">
        <w:rPr>
          <w:u w:val="single"/>
        </w:rPr>
        <w:t>With the increase, our combined federal-state corporate</w:t>
      </w:r>
      <w:r w:rsidRPr="00B249C0">
        <w:rPr>
          <w:sz w:val="16"/>
        </w:rPr>
        <w:t xml:space="preserve"> tax rate </w:t>
      </w:r>
      <w:r w:rsidRPr="00B249C0">
        <w:rPr>
          <w:u w:val="single"/>
        </w:rPr>
        <w:t xml:space="preserve">would be </w:t>
      </w:r>
      <w:hyperlink r:id="rId211" w:history="1">
        <w:r w:rsidRPr="00B249C0">
          <w:rPr>
            <w:u w:val="single"/>
          </w:rPr>
          <w:t>30.9 percent</w:t>
        </w:r>
      </w:hyperlink>
      <w:r w:rsidRPr="00B249C0">
        <w:rPr>
          <w:sz w:val="16"/>
        </w:rPr>
        <w:t xml:space="preserve">, and thus much </w:t>
      </w:r>
      <w:r w:rsidRPr="00B249C0">
        <w:rPr>
          <w:u w:val="single"/>
        </w:rPr>
        <w:t xml:space="preserve">higher than the </w:t>
      </w:r>
      <w:hyperlink r:id="rId212" w:history="1">
        <w:r w:rsidRPr="00B249C0">
          <w:rPr>
            <w:u w:val="single"/>
          </w:rPr>
          <w:t>global average</w:t>
        </w:r>
      </w:hyperlink>
      <w:r w:rsidRPr="00B249C0">
        <w:rPr>
          <w:sz w:val="16"/>
        </w:rPr>
        <w:t xml:space="preserve"> of 23.6 percent. Investment. </w:t>
      </w:r>
      <w:r w:rsidRPr="00B249C0">
        <w:rPr>
          <w:u w:val="single"/>
        </w:rPr>
        <w:t>Corporations invest to earn after-tax profits</w:t>
      </w:r>
      <w:r w:rsidRPr="00B249C0">
        <w:rPr>
          <w:sz w:val="16"/>
        </w:rPr>
        <w:t xml:space="preserve">. </w:t>
      </w:r>
      <w:r w:rsidRPr="00B249C0">
        <w:rPr>
          <w:u w:val="single"/>
        </w:rPr>
        <w:t>Higher taxes would reduce profits and thus undermine investment</w:t>
      </w:r>
      <w:r w:rsidRPr="00B249C0">
        <w:rPr>
          <w:sz w:val="16"/>
        </w:rPr>
        <w:t xml:space="preserve"> in factories, machinery, and other assets. Ironically, the Democrats want to boost infrastructure investment, but two-thirds of America’s infrastructure is owned by the private sector and would be harmed by the tax increases. </w:t>
      </w:r>
      <w:r w:rsidRPr="00B249C0">
        <w:rPr>
          <w:b/>
          <w:bCs/>
          <w:u w:val="single"/>
        </w:rPr>
        <w:t>Innovation</w:t>
      </w:r>
      <w:r w:rsidRPr="00B249C0">
        <w:rPr>
          <w:sz w:val="16"/>
        </w:rPr>
        <w:t xml:space="preserve">. </w:t>
      </w:r>
      <w:r w:rsidRPr="00B249C0">
        <w:rPr>
          <w:u w:val="single"/>
        </w:rPr>
        <w:t>The Democrats want to increase research spending</w:t>
      </w:r>
      <w:r w:rsidRPr="00B249C0">
        <w:rPr>
          <w:sz w:val="16"/>
        </w:rPr>
        <w:t xml:space="preserve"> on energy, manufacturing, and other activities. </w:t>
      </w:r>
      <w:r w:rsidRPr="00B249C0">
        <w:rPr>
          <w:u w:val="single"/>
        </w:rPr>
        <w:t xml:space="preserve">But </w:t>
      </w:r>
      <w:hyperlink r:id="rId213" w:history="1">
        <w:r w:rsidRPr="00B249C0">
          <w:rPr>
            <w:u w:val="single"/>
          </w:rPr>
          <w:t>most</w:t>
        </w:r>
      </w:hyperlink>
      <w:r w:rsidRPr="00B249C0">
        <w:rPr>
          <w:u w:val="single"/>
        </w:rPr>
        <w:t xml:space="preserve"> of America’s research is funded by businesses trying to earn after-tax profits, and funding would fall if taxes rose</w:t>
      </w:r>
      <w:r w:rsidRPr="00B249C0">
        <w:rPr>
          <w:sz w:val="16"/>
        </w:rPr>
        <w:t xml:space="preserve">. </w:t>
      </w:r>
      <w:hyperlink r:id="rId214" w:history="1">
        <w:r w:rsidRPr="00B249C0">
          <w:rPr>
            <w:rStyle w:val="Hyperlink"/>
            <w:sz w:val="16"/>
          </w:rPr>
          <w:t xml:space="preserve">President Biden’s </w:t>
        </w:r>
      </w:hyperlink>
      <w:r w:rsidRPr="00B249C0">
        <w:rPr>
          <w:sz w:val="16"/>
        </w:rPr>
        <w:t xml:space="preserve">infrastructure </w:t>
      </w:r>
      <w:hyperlink r:id="rId215" w:history="1">
        <w:r w:rsidRPr="00B249C0">
          <w:rPr>
            <w:rStyle w:val="Hyperlink"/>
            <w:sz w:val="16"/>
          </w:rPr>
          <w:t>plan</w:t>
        </w:r>
      </w:hyperlink>
      <w:r w:rsidRPr="00B249C0">
        <w:rPr>
          <w:sz w:val="16"/>
        </w:rPr>
        <w:t xml:space="preserve"> mentions “innovation” 17 times, but a corporate tax hike would reduce innovation by slowing the process of businesses replacing older machines with newer, more advanced machines. </w:t>
      </w:r>
      <w:r w:rsidRPr="00B249C0">
        <w:rPr>
          <w:b/>
          <w:bCs/>
          <w:u w:val="single"/>
        </w:rPr>
        <w:t>Wages</w:t>
      </w:r>
      <w:r w:rsidRPr="00B249C0">
        <w:rPr>
          <w:sz w:val="16"/>
        </w:rPr>
        <w:t xml:space="preserve">. Despite leftist rhetoric, </w:t>
      </w:r>
      <w:r w:rsidRPr="00B249C0">
        <w:rPr>
          <w:u w:val="single"/>
        </w:rPr>
        <w:t>labor and capital are complements</w:t>
      </w:r>
      <w:r w:rsidRPr="00B249C0">
        <w:rPr>
          <w:sz w:val="16"/>
        </w:rPr>
        <w:t xml:space="preserve">, not adversaries. </w:t>
      </w:r>
      <w:r w:rsidRPr="00B249C0">
        <w:rPr>
          <w:u w:val="single"/>
        </w:rPr>
        <w:t xml:space="preserve">When taxes rise on one factor of production, it hurts the other. If corporate taxes are raised, businesses would reduce investment </w:t>
      </w:r>
      <w:r w:rsidRPr="00B249C0">
        <w:rPr>
          <w:sz w:val="16"/>
        </w:rPr>
        <w:t xml:space="preserve">in factories and machines, </w:t>
      </w:r>
      <w:r w:rsidRPr="00B249C0">
        <w:rPr>
          <w:u w:val="single"/>
        </w:rPr>
        <w:t>which</w:t>
      </w:r>
      <w:r w:rsidRPr="00B249C0">
        <w:rPr>
          <w:sz w:val="16"/>
        </w:rPr>
        <w:t xml:space="preserve"> in turn </w:t>
      </w:r>
      <w:r w:rsidRPr="00B249C0">
        <w:rPr>
          <w:u w:val="single"/>
        </w:rPr>
        <w:t>would reduce worker productivity and slow wage growth</w:t>
      </w:r>
      <w:r w:rsidRPr="00B249C0">
        <w:rPr>
          <w:sz w:val="16"/>
        </w:rPr>
        <w:t xml:space="preserve">. Foreign Operations. The Democrats would not only </w:t>
      </w:r>
      <w:r w:rsidRPr="00B249C0">
        <w:rPr>
          <w:u w:val="single"/>
        </w:rPr>
        <w:t>hike the corporate tax rate but</w:t>
      </w:r>
      <w:r w:rsidRPr="00B249C0">
        <w:rPr>
          <w:sz w:val="16"/>
        </w:rPr>
        <w:t xml:space="preserve"> also </w:t>
      </w:r>
      <w:r w:rsidRPr="00B249C0">
        <w:rPr>
          <w:u w:val="single"/>
        </w:rPr>
        <w:t xml:space="preserve">raise taxes on the foreign operations of U.S. companies. </w:t>
      </w:r>
      <w:r w:rsidRPr="00B249C0">
        <w:rPr>
          <w:sz w:val="16"/>
        </w:rPr>
        <w:t xml:space="preserve">But the main purpose of foreign operations is to penetrate foreign markets, partly with products exported from the United States. When a U.S. corporation increases sales abroad, it benefits the workers in headquarters, research, and production facilities here at home. </w:t>
      </w:r>
      <w:r w:rsidRPr="00B249C0">
        <w:rPr>
          <w:u w:val="single"/>
        </w:rPr>
        <w:t>The</w:t>
      </w:r>
      <w:r w:rsidRPr="00B249C0">
        <w:rPr>
          <w:sz w:val="16"/>
        </w:rPr>
        <w:t xml:space="preserve"> Democratic </w:t>
      </w:r>
      <w:r w:rsidRPr="00B249C0">
        <w:rPr>
          <w:u w:val="single"/>
        </w:rPr>
        <w:t>tax hike would make U.S. companies less competitive abroad, thus undermining their domestic operations</w:t>
      </w:r>
      <w:r w:rsidRPr="00B249C0">
        <w:rPr>
          <w:sz w:val="16"/>
        </w:rPr>
        <w:t xml:space="preserve">. </w:t>
      </w:r>
      <w:r w:rsidRPr="00B249C0">
        <w:rPr>
          <w:b/>
          <w:bCs/>
          <w:u w:val="single"/>
        </w:rPr>
        <w:t>Transparency</w:t>
      </w:r>
      <w:r w:rsidRPr="00B249C0">
        <w:rPr>
          <w:sz w:val="16"/>
        </w:rPr>
        <w:t xml:space="preserve">. </w:t>
      </w:r>
      <w:r w:rsidRPr="00B249C0">
        <w:rPr>
          <w:u w:val="single"/>
        </w:rPr>
        <w:t>The burden of the corporate tax</w:t>
      </w:r>
      <w:r w:rsidRPr="00B249C0">
        <w:rPr>
          <w:sz w:val="16"/>
        </w:rPr>
        <w:t xml:space="preserve"> </w:t>
      </w:r>
      <w:r w:rsidRPr="00B249C0">
        <w:rPr>
          <w:u w:val="single"/>
        </w:rPr>
        <w:t>lands on individuals</w:t>
      </w:r>
      <w:r w:rsidRPr="00B249C0">
        <w:rPr>
          <w:sz w:val="16"/>
        </w:rPr>
        <w:t xml:space="preserve"> as workers, consumers, and shareholders, with the latter including everyone who has a retirement plan. Politicians favor corporate taxes because </w:t>
      </w:r>
      <w:r w:rsidRPr="00B249C0">
        <w:rPr>
          <w:u w:val="single"/>
        </w:rPr>
        <w:t>they hide part of the cost of government from voters, but it is more transparent and democratic to impose simple and equal taxes on individuals so they can see the government’s full cost</w:t>
      </w:r>
      <w:r w:rsidRPr="00B249C0">
        <w:rPr>
          <w:sz w:val="16"/>
        </w:rPr>
        <w:t xml:space="preserve">. </w:t>
      </w:r>
      <w:r w:rsidRPr="00B249C0">
        <w:rPr>
          <w:b/>
          <w:bCs/>
          <w:u w:val="single"/>
        </w:rPr>
        <w:t>Avoidance and Evasion</w:t>
      </w:r>
      <w:r w:rsidRPr="00B249C0">
        <w:rPr>
          <w:sz w:val="16"/>
        </w:rPr>
        <w:t xml:space="preserve">. </w:t>
      </w:r>
      <w:r w:rsidRPr="00B249C0">
        <w:rPr>
          <w:u w:val="single"/>
        </w:rPr>
        <w:t>When tax rates rise, corporations have more incentive to reduce taxes with legal loopholes and illegal dodges.</w:t>
      </w:r>
      <w:r w:rsidRPr="00B249C0">
        <w:rPr>
          <w:sz w:val="16"/>
        </w:rPr>
        <w:t xml:space="preserve"> These problems have increased because corporate profits are difficult to measure in today’s global economy, but Congress has made it worse by littering the tax code with narrow breaks and complex structures that businesses mix-and-match to save money when tax rates go up. </w:t>
      </w:r>
      <w:r w:rsidRPr="00B249C0">
        <w:rPr>
          <w:b/>
          <w:bCs/>
          <w:u w:val="single"/>
        </w:rPr>
        <w:t>Complexity</w:t>
      </w:r>
      <w:r w:rsidRPr="00B249C0">
        <w:rPr>
          <w:sz w:val="16"/>
        </w:rPr>
        <w:t xml:space="preserve">. The Democratic </w:t>
      </w:r>
      <w:r w:rsidRPr="00B249C0">
        <w:rPr>
          <w:u w:val="single"/>
        </w:rPr>
        <w:t>tax</w:t>
      </w:r>
      <w:r w:rsidRPr="00B249C0">
        <w:rPr>
          <w:sz w:val="16"/>
        </w:rPr>
        <w:t xml:space="preserve"> plan </w:t>
      </w:r>
      <w:r w:rsidRPr="00B249C0">
        <w:rPr>
          <w:u w:val="single"/>
        </w:rPr>
        <w:t xml:space="preserve">would increase tax complexity by adding dozens of </w:t>
      </w:r>
      <w:proofErr w:type="gramStart"/>
      <w:r w:rsidRPr="00B249C0">
        <w:rPr>
          <w:u w:val="single"/>
        </w:rPr>
        <w:t>special-interest</w:t>
      </w:r>
      <w:proofErr w:type="gramEnd"/>
      <w:r w:rsidRPr="00B249C0">
        <w:rPr>
          <w:u w:val="single"/>
        </w:rPr>
        <w:t xml:space="preserve"> breaks that businesses would likely abuse, especially if tax rates rise</w:t>
      </w:r>
      <w:r w:rsidRPr="00B249C0">
        <w:rPr>
          <w:sz w:val="16"/>
        </w:rPr>
        <w:t xml:space="preserve">. The plan, for example, includes more than two dozen green energy breaks totaling </w:t>
      </w:r>
      <w:hyperlink r:id="rId216" w:history="1">
        <w:r w:rsidRPr="00B249C0">
          <w:rPr>
            <w:rStyle w:val="Hyperlink"/>
            <w:sz w:val="16"/>
          </w:rPr>
          <w:t>$235 billion</w:t>
        </w:r>
      </w:hyperlink>
      <w:r w:rsidRPr="00B249C0">
        <w:rPr>
          <w:sz w:val="16"/>
        </w:rPr>
        <w:t xml:space="preserve">. The big winners from the added complexity would be high-paid lawyers and lobbyists who would find ways to twist them and expand them. </w:t>
      </w:r>
      <w:r w:rsidRPr="00B249C0">
        <w:rPr>
          <w:b/>
          <w:bCs/>
          <w:u w:val="single"/>
        </w:rPr>
        <w:t>Government Revenue.</w:t>
      </w:r>
      <w:r w:rsidRPr="00B249C0">
        <w:rPr>
          <w:sz w:val="16"/>
        </w:rPr>
        <w:t xml:space="preserve"> The Democratic plan would raise government revenues in the short run but </w:t>
      </w:r>
      <w:r w:rsidRPr="00B249C0">
        <w:rPr>
          <w:u w:val="single"/>
        </w:rPr>
        <w:t>may lose revenues in the long run as corporations invest less and avoid and evade more.</w:t>
      </w:r>
      <w:r w:rsidRPr="00B249C0">
        <w:rPr>
          <w:sz w:val="16"/>
        </w:rPr>
        <w:t xml:space="preserve"> Treasury Secretary Janet Yellen </w:t>
      </w:r>
      <w:hyperlink r:id="rId217" w:history="1">
        <w:r w:rsidRPr="00B249C0">
          <w:rPr>
            <w:rStyle w:val="Hyperlink"/>
            <w:sz w:val="16"/>
          </w:rPr>
          <w:t>claimed</w:t>
        </w:r>
      </w:hyperlink>
      <w:r w:rsidRPr="00B249C0">
        <w:rPr>
          <w:sz w:val="16"/>
        </w:rPr>
        <w:t xml:space="preserve"> that governments are losing money from a “race to the bottom” on corporate taxes, but that is not true. For </w:t>
      </w:r>
      <w:hyperlink r:id="rId218" w:history="1">
        <w:r w:rsidRPr="00B249C0">
          <w:rPr>
            <w:sz w:val="16"/>
          </w:rPr>
          <w:t>22 high-income nations</w:t>
        </w:r>
      </w:hyperlink>
      <w:r w:rsidRPr="00B249C0">
        <w:rPr>
          <w:sz w:val="16"/>
        </w:rPr>
        <w:t xml:space="preserve">, the average corporate tax rate fell from 47 percent in 1980 to 25 percent in 2019, but average corporate tax revenues rose from 2.2 percent of gross domestic product in 1980 to 3.0 percent in 2019. </w:t>
      </w:r>
      <w:r w:rsidRPr="00B249C0">
        <w:rPr>
          <w:sz w:val="16"/>
        </w:rPr>
        <w:lastRenderedPageBreak/>
        <w:t xml:space="preserve">Over time, businesses and markets respond to tax changes, so tax rates and revenues can move in opposite directions. </w:t>
      </w:r>
      <w:r w:rsidRPr="00B249C0">
        <w:rPr>
          <w:b/>
          <w:bCs/>
          <w:u w:val="single"/>
        </w:rPr>
        <w:t>Dubious Spending</w:t>
      </w:r>
      <w:r w:rsidRPr="00B249C0">
        <w:rPr>
          <w:sz w:val="16"/>
        </w:rPr>
        <w:t xml:space="preserve">. The Democrats want to raise taxes to fund higher government spending, but </w:t>
      </w:r>
      <w:r w:rsidRPr="00B249C0">
        <w:rPr>
          <w:u w:val="single"/>
        </w:rPr>
        <w:t>the private sector can likely use funds more productively at the margin</w:t>
      </w:r>
      <w:r w:rsidRPr="00B249C0">
        <w:rPr>
          <w:sz w:val="16"/>
        </w:rPr>
        <w:t xml:space="preserve">. The Democrats have not performed any cost-benefit analyses to show that their spending would be higher in value than the private spending it would replace. Besides, </w:t>
      </w:r>
      <w:r w:rsidRPr="00B249C0">
        <w:rPr>
          <w:u w:val="single"/>
        </w:rPr>
        <w:t>if new government spending is needed, there is nothing stopping state governments from funding it themselves for their own residents</w:t>
      </w:r>
      <w:r w:rsidRPr="00B249C0">
        <w:rPr>
          <w:sz w:val="16"/>
        </w:rPr>
        <w:t>. Democrats want corporations to pay their “</w:t>
      </w:r>
      <w:hyperlink r:id="rId219" w:history="1">
        <w:r w:rsidRPr="00B249C0">
          <w:rPr>
            <w:rStyle w:val="Hyperlink"/>
            <w:sz w:val="16"/>
          </w:rPr>
          <w:t>fair share</w:t>
        </w:r>
      </w:hyperlink>
      <w:r w:rsidRPr="00B249C0">
        <w:rPr>
          <w:sz w:val="16"/>
        </w:rPr>
        <w:t>,” as if corporate taxes don’t ultimately land on people. The truth is that corporate investment in pharmaceutical research, energy generation, internet infrastructure, and many other activities benefit all of us and would be damaged by corporate tax hikes.</w:t>
      </w:r>
    </w:p>
    <w:p w14:paraId="227282CF" w14:textId="77777777" w:rsidR="00913133" w:rsidRPr="00B249C0" w:rsidRDefault="00913133" w:rsidP="00913133"/>
    <w:p w14:paraId="1E10FA52" w14:textId="77777777" w:rsidR="00913133" w:rsidRPr="00B249C0" w:rsidRDefault="00913133" w:rsidP="00913133">
      <w:pPr>
        <w:pStyle w:val="Heading3"/>
        <w:rPr>
          <w:rFonts w:cs="Calibri"/>
        </w:rPr>
      </w:pPr>
      <w:r w:rsidRPr="00B249C0">
        <w:rPr>
          <w:rFonts w:cs="Calibri"/>
        </w:rPr>
        <w:lastRenderedPageBreak/>
        <w:t>Decreases Innovation/</w:t>
      </w:r>
      <w:proofErr w:type="spellStart"/>
      <w:r w:rsidRPr="00B249C0">
        <w:rPr>
          <w:rFonts w:cs="Calibri"/>
        </w:rPr>
        <w:t>Ec</w:t>
      </w:r>
      <w:proofErr w:type="spellEnd"/>
      <w:r w:rsidRPr="00B249C0">
        <w:rPr>
          <w:rFonts w:cs="Calibri"/>
        </w:rPr>
        <w:t xml:space="preserve"> Growth </w:t>
      </w:r>
    </w:p>
    <w:p w14:paraId="0C5FDB55" w14:textId="77777777" w:rsidR="00913133" w:rsidRPr="00B249C0" w:rsidRDefault="00913133" w:rsidP="00913133">
      <w:pPr>
        <w:pStyle w:val="Heading4"/>
      </w:pPr>
      <w:r w:rsidRPr="00B249C0">
        <w:t xml:space="preserve">Corporate taxes destroy innovation and hurt economic </w:t>
      </w:r>
      <w:proofErr w:type="gramStart"/>
      <w:r w:rsidRPr="00B249C0">
        <w:t>growth</w:t>
      </w:r>
      <w:proofErr w:type="gramEnd"/>
    </w:p>
    <w:p w14:paraId="546E008D" w14:textId="77777777" w:rsidR="00913133" w:rsidRPr="00B249C0" w:rsidRDefault="00913133" w:rsidP="00913133">
      <w:r w:rsidRPr="00B249C0">
        <w:t xml:space="preserve">Scott </w:t>
      </w:r>
      <w:r w:rsidRPr="00B249C0">
        <w:rPr>
          <w:rStyle w:val="Style13ptBold"/>
        </w:rPr>
        <w:t>Lincicome</w:t>
      </w:r>
      <w:r w:rsidRPr="00B249C0">
        <w:t>, 3-24-</w:t>
      </w:r>
      <w:r w:rsidRPr="00B249C0">
        <w:rPr>
          <w:rStyle w:val="Style13ptBold"/>
        </w:rPr>
        <w:t>2021</w:t>
      </w:r>
      <w:r w:rsidRPr="00B249C0">
        <w:t xml:space="preserve">, "‘Taxing Corporations’ Might Be Good Politics, but It’s Still Bad Policy," Cato Institute, (Scott Lincicome is the director of general economics and Cato's Herbert A. </w:t>
      </w:r>
      <w:proofErr w:type="spellStart"/>
      <w:r w:rsidRPr="00B249C0">
        <w:t>Stiefel</w:t>
      </w:r>
      <w:proofErr w:type="spellEnd"/>
      <w:r w:rsidRPr="00B249C0">
        <w:t xml:space="preserve"> Center for Trade Policy Studies. He writes on international and domestic economic issues, including international trade; subsidies and industrial policy; manufacturing and global supply chains; and economic dynamism.) https://www.cato.org/commentary/taxing-corporations-might-be-good-politics-its-still-bad-policy, accessed 6-30-2023/</w:t>
      </w:r>
      <w:proofErr w:type="spellStart"/>
      <w:proofErr w:type="gramStart"/>
      <w:r w:rsidRPr="00B249C0">
        <w:t>hcc</w:t>
      </w:r>
      <w:proofErr w:type="spellEnd"/>
      <w:proofErr w:type="gramEnd"/>
    </w:p>
    <w:p w14:paraId="1B1815AA" w14:textId="77777777" w:rsidR="00913133" w:rsidRPr="00B249C0" w:rsidRDefault="00913133" w:rsidP="00913133">
      <w:pPr>
        <w:rPr>
          <w:sz w:val="16"/>
        </w:rPr>
      </w:pPr>
      <w:r w:rsidRPr="00B249C0">
        <w:rPr>
          <w:sz w:val="16"/>
        </w:rPr>
        <w:t xml:space="preserve">Dear </w:t>
      </w:r>
      <w:proofErr w:type="spellStart"/>
      <w:r w:rsidRPr="00B249C0">
        <w:rPr>
          <w:sz w:val="16"/>
        </w:rPr>
        <w:t>Capitolisters</w:t>
      </w:r>
      <w:proofErr w:type="spellEnd"/>
      <w:r w:rsidRPr="00B249C0">
        <w:rPr>
          <w:sz w:val="16"/>
        </w:rPr>
        <w:t xml:space="preserve">, </w:t>
      </w:r>
      <w:proofErr w:type="gramStart"/>
      <w:r w:rsidRPr="00B249C0">
        <w:rPr>
          <w:sz w:val="16"/>
        </w:rPr>
        <w:t>With</w:t>
      </w:r>
      <w:proofErr w:type="gramEnd"/>
      <w:r w:rsidRPr="00B249C0">
        <w:rPr>
          <w:sz w:val="16"/>
        </w:rPr>
        <w:t xml:space="preserve"> one progressive victory in the bag, the Biden administration and congressional Democrats are now—as promised—itching for more. Over the last few days, details have emerged about the White House’s “infrastructure” (scare quotes intentional) bill and how Democrats plan to pay for some of it. As helpfully tabulated by economist Donald Schneider, the entire package includes about $3.75 trillion in new spending and $2.67 trillion in new taxes, thus generating another $1.1 trillion in new debt. These details, of course, are subject to change, but one part of the package seems very likely to stick: increasing the corporate tax rate to 28 percent from 21 percent—i.e., where the Tax Cuts and Jobs Act (TCJA) put it in 2017—and making a few other moves to increase taxes on multinational corporations and shareholders. It’s thus a perfect time to dig into the literature on corporate taxes and their economic effects—literature showing that, </w:t>
      </w:r>
      <w:r w:rsidRPr="00B249C0">
        <w:rPr>
          <w:u w:val="single"/>
        </w:rPr>
        <w:t xml:space="preserve">while “taxing corporations” might make for good politics and great soundbites, it’s </w:t>
      </w:r>
      <w:proofErr w:type="gramStart"/>
      <w:r w:rsidRPr="00B249C0">
        <w:rPr>
          <w:u w:val="single"/>
        </w:rPr>
        <w:t>pretty bad</w:t>
      </w:r>
      <w:proofErr w:type="gramEnd"/>
      <w:r w:rsidRPr="00B249C0">
        <w:rPr>
          <w:u w:val="single"/>
        </w:rPr>
        <w:t xml:space="preserve"> tax policy.</w:t>
      </w:r>
      <w:r w:rsidRPr="00B249C0">
        <w:rPr>
          <w:sz w:val="16"/>
        </w:rPr>
        <w:t xml:space="preserve"> Where We Are It’s no wonder that countries around the world have been lowering corporate tax rates for 40 years. </w:t>
      </w:r>
      <w:r w:rsidRPr="00B249C0">
        <w:rPr>
          <w:u w:val="single"/>
        </w:rPr>
        <w:t>Prior to the passage of the TCJA</w:t>
      </w:r>
      <w:r w:rsidRPr="00B249C0">
        <w:rPr>
          <w:sz w:val="16"/>
        </w:rPr>
        <w:t xml:space="preserve">, </w:t>
      </w:r>
      <w:r w:rsidRPr="00B249C0">
        <w:rPr>
          <w:u w:val="single"/>
        </w:rPr>
        <w:t>the United States had a combined federal‐​state corporate tax rate of 38.9 percent,</w:t>
      </w:r>
      <w:r w:rsidRPr="00B249C0">
        <w:rPr>
          <w:sz w:val="16"/>
        </w:rPr>
        <w:t xml:space="preserve"> </w:t>
      </w:r>
      <w:r w:rsidRPr="00B249C0">
        <w:rPr>
          <w:u w:val="single"/>
        </w:rPr>
        <w:t>almost all of which</w:t>
      </w:r>
      <w:r w:rsidRPr="00B249C0">
        <w:rPr>
          <w:sz w:val="16"/>
        </w:rPr>
        <w:t xml:space="preserve"> (35 percentage points) </w:t>
      </w:r>
      <w:r w:rsidRPr="00B249C0">
        <w:rPr>
          <w:u w:val="single"/>
        </w:rPr>
        <w:t>was at the federal level.</w:t>
      </w:r>
      <w:r w:rsidRPr="00B249C0">
        <w:rPr>
          <w:sz w:val="16"/>
        </w:rPr>
        <w:t xml:space="preserve"> Because many countries—including more “progressive” ones like Canada and Sweden—lowered their corporate tax rates over the last 40 years, </w:t>
      </w:r>
      <w:r w:rsidRPr="00B249C0">
        <w:rPr>
          <w:u w:val="single"/>
        </w:rPr>
        <w:t>the United States</w:t>
      </w:r>
      <w:r w:rsidRPr="00B249C0">
        <w:rPr>
          <w:sz w:val="16"/>
        </w:rPr>
        <w:t xml:space="preserve"> in the 2010s ended up with </w:t>
      </w:r>
      <w:r w:rsidRPr="00B249C0">
        <w:rPr>
          <w:u w:val="single"/>
        </w:rPr>
        <w:t>one of the highest statutory corporate tax</w:t>
      </w:r>
      <w:r w:rsidRPr="00B249C0">
        <w:rPr>
          <w:sz w:val="16"/>
        </w:rPr>
        <w:t xml:space="preserve"> </w:t>
      </w:r>
      <w:r w:rsidRPr="00B249C0">
        <w:rPr>
          <w:u w:val="single"/>
        </w:rPr>
        <w:t>rates</w:t>
      </w:r>
      <w:r w:rsidRPr="00B249C0">
        <w:rPr>
          <w:sz w:val="16"/>
        </w:rPr>
        <w:t xml:space="preserve"> in the developed world (and the highest in the OECD). Following the TCJA, which lowered the federal rate to 21 percent, corporate tax rates in the United States were more in line with the OECD average but certainly not “low” by any reasonable definition: lccome1-.jpg The TCJA also ended up lowering the effective corporate tax rate in the United States (meaning the average amount that corporations actually pay in income taxes), though this stat obviously varies a lot by company and calculation method. Regardless, the general trend is clear: </w:t>
      </w:r>
      <w:r w:rsidRPr="00B249C0">
        <w:rPr>
          <w:u w:val="single"/>
        </w:rPr>
        <w:t>Pre‐​TCJA, U.S. corporations faced an average effective tax rate that was higher than most peer countries; post‐​TCJA, it was better</w:t>
      </w:r>
      <w:r w:rsidRPr="00B249C0">
        <w:rPr>
          <w:sz w:val="16"/>
        </w:rPr>
        <w:t xml:space="preserve"> but still not world‐​beating. For example, the OECD calculates rates of 37.5 percent and 17.4 percent for respective average and marginal effective U.S. corporate taxes in 2017 and 24.6 percent and 11.2 percent rates, respectively, in 2019—basically in the middle of the OECD pack. Similar analyses have been completed here for just multinational corporations and here for just the United States. Even with lower rates, however, corporate taxes in the United States remain uncompetitive in several respects. First, </w:t>
      </w:r>
      <w:r w:rsidRPr="00B249C0">
        <w:rPr>
          <w:u w:val="single"/>
        </w:rPr>
        <w:t>the combined U.S. statutory rate is</w:t>
      </w:r>
      <w:r w:rsidRPr="00B249C0">
        <w:rPr>
          <w:sz w:val="16"/>
        </w:rPr>
        <w:t xml:space="preserve"> still </w:t>
      </w:r>
      <w:r w:rsidRPr="00B249C0">
        <w:rPr>
          <w:u w:val="single"/>
        </w:rPr>
        <w:t>higher than 24 of the 36 developed economies</w:t>
      </w:r>
      <w:r w:rsidRPr="00B249C0">
        <w:rPr>
          <w:sz w:val="16"/>
        </w:rPr>
        <w:t xml:space="preserve"> examined by the OECD, as well as the average rate in the OECD (23 percent) and Europe (21 percent) and the rates in a lot of “competitor countries” like Switzerland (15 percent), the U.K. (19 percent), and South Korea (25 percent). Similar trends apply to the effective corporate tax rates discussed earlier—we’re fine overall but still worse than many similarly situated countries vying for the same pot of multinational investment dollars. The World Bank’s latest Doing Business report provides additional details on the tax burdens that American corporations actually face and how </w:t>
      </w:r>
      <w:proofErr w:type="gramStart"/>
      <w:r w:rsidRPr="00B249C0">
        <w:rPr>
          <w:sz w:val="16"/>
        </w:rPr>
        <w:t>these stack</w:t>
      </w:r>
      <w:proofErr w:type="gramEnd"/>
      <w:r w:rsidRPr="00B249C0">
        <w:rPr>
          <w:sz w:val="16"/>
        </w:rPr>
        <w:t xml:space="preserve"> up against corporations in other countries. The report finds that the United States in 2020 ranked 25th in the world in “paying taxes,” which includes both the total tax rate that a “normal” corporation pays across all relevant jurisdictions and the various administrative burdens that it faces. On just the tax rate part of that score—which includes federal, </w:t>
      </w:r>
      <w:proofErr w:type="gramStart"/>
      <w:r w:rsidRPr="00B249C0">
        <w:rPr>
          <w:sz w:val="16"/>
        </w:rPr>
        <w:t>state</w:t>
      </w:r>
      <w:proofErr w:type="gramEnd"/>
      <w:r w:rsidRPr="00B249C0">
        <w:rPr>
          <w:sz w:val="16"/>
        </w:rPr>
        <w:t xml:space="preserve"> and local taxes—the United States’ 36.6 percent combined rate is slightly better than the OECD average (39.9 percent) but still higher than almost 100 other countries, including Singapore (21 percent), Denmark (23.8 percent), Canada (24.5 percent), the U.K. (30.7 percent), New Zealand (34.6 percent) and Norway (36.2 percent). Second, the statutory rankings we read about in the press do not include U.S. taxes on dividends and capital gains, which are paid by shareholders and amount to a second layer of corporate income taxation (backgrounder here). According to Tax Foundation calculations, when this second tax is included, the top U.S. “integrated tax rate on corporate income” stands at about 47.7 percent, again ranking in the bottom third of OECD countries: lccome2-.jpg In short, the TCJA improved the United States’ corporate tax competitiveness, but most certainly didn’t turn the United States into some sort of “tax haven.” And there remain plenty of places in the world that have less burdensome statutory and effective corporate tax systems than the United States. Whether you like it or not, </w:t>
      </w:r>
      <w:r w:rsidRPr="00B249C0">
        <w:rPr>
          <w:u w:val="single"/>
        </w:rPr>
        <w:t>tax burdens are one of many factors that corporations consider when deciding where and how much to invest in things like facilities and equipment,</w:t>
      </w:r>
      <w:r w:rsidRPr="00B249C0">
        <w:rPr>
          <w:sz w:val="16"/>
        </w:rPr>
        <w:t xml:space="preserve"> and that this capital is highly mobile. </w:t>
      </w:r>
      <w:r w:rsidRPr="00B249C0">
        <w:rPr>
          <w:u w:val="single"/>
        </w:rPr>
        <w:t xml:space="preserve">Higher‐​tax countries can overcome that burden with </w:t>
      </w:r>
      <w:r w:rsidRPr="00B249C0">
        <w:rPr>
          <w:u w:val="single"/>
        </w:rPr>
        <w:lastRenderedPageBreak/>
        <w:t xml:space="preserve">other policies and better people, </w:t>
      </w:r>
      <w:r w:rsidRPr="00B249C0">
        <w:rPr>
          <w:sz w:val="16"/>
        </w:rPr>
        <w:t xml:space="preserve">but there’s little doubt that, </w:t>
      </w:r>
      <w:r w:rsidRPr="00B249C0">
        <w:rPr>
          <w:u w:val="single"/>
        </w:rPr>
        <w:t>in the race for global capital, these places are starting from the back of the pack.</w:t>
      </w:r>
      <w:r w:rsidRPr="00B249C0">
        <w:rPr>
          <w:sz w:val="16"/>
        </w:rPr>
        <w:t xml:space="preserve"> The Perils of Corporate Income Taxes There’s also plenty of evidence that </w:t>
      </w:r>
      <w:r w:rsidRPr="00B249C0">
        <w:rPr>
          <w:u w:val="single"/>
        </w:rPr>
        <w:t xml:space="preserve">corporate taxes are a </w:t>
      </w:r>
      <w:proofErr w:type="gramStart"/>
      <w:r w:rsidRPr="00B249C0">
        <w:rPr>
          <w:u w:val="single"/>
        </w:rPr>
        <w:t>pretty lousy</w:t>
      </w:r>
      <w:proofErr w:type="gramEnd"/>
      <w:r w:rsidRPr="00B249C0">
        <w:rPr>
          <w:u w:val="single"/>
        </w:rPr>
        <w:t xml:space="preserve"> way to finance government operations and raise all sorts of problems. </w:t>
      </w:r>
      <w:r w:rsidRPr="00B249C0">
        <w:rPr>
          <w:sz w:val="16"/>
        </w:rPr>
        <w:t xml:space="preserve">Most basically, there’s the fact that </w:t>
      </w:r>
      <w:r w:rsidRPr="00B249C0">
        <w:rPr>
          <w:u w:val="single"/>
        </w:rPr>
        <w:t>corporations</w:t>
      </w:r>
      <w:r w:rsidRPr="00B249C0">
        <w:rPr>
          <w:sz w:val="16"/>
        </w:rPr>
        <w:t xml:space="preserve">, while technically paying corporate taxes, </w:t>
      </w:r>
      <w:r w:rsidRPr="00B249C0">
        <w:rPr>
          <w:u w:val="single"/>
        </w:rPr>
        <w:t>don’t bear their ultimate burden</w:t>
      </w:r>
      <w:r w:rsidRPr="00B249C0">
        <w:rPr>
          <w:sz w:val="16"/>
        </w:rPr>
        <w:t xml:space="preserve"> (what we call “tax incidence”). Instead, academic research shows that </w:t>
      </w:r>
      <w:r w:rsidRPr="00B249C0">
        <w:rPr>
          <w:u w:val="single"/>
        </w:rPr>
        <w:t>corporate taxes are actually paid by a combination of shareholders, workers, and consumers</w:t>
      </w:r>
      <w:r w:rsidRPr="00B249C0">
        <w:rPr>
          <w:sz w:val="16"/>
        </w:rPr>
        <w:t>. A 2020 paper, for example, estimated that “</w:t>
      </w:r>
      <w:r w:rsidRPr="00B249C0">
        <w:rPr>
          <w:u w:val="single"/>
        </w:rPr>
        <w:t>the incidence on consumers, workers, and shareholders is 31 percent, 38 percent, and 31 percent, respectively</w:t>
      </w:r>
      <w:r w:rsidRPr="00B249C0">
        <w:rPr>
          <w:sz w:val="16"/>
        </w:rPr>
        <w:t xml:space="preserve">”—thus showing that </w:t>
      </w:r>
      <w:r w:rsidRPr="00B249C0">
        <w:rPr>
          <w:u w:val="single"/>
        </w:rPr>
        <w:t>corporate taxes aren’t very good at taxing “capital,</w:t>
      </w:r>
      <w:r w:rsidRPr="00B249C0">
        <w:rPr>
          <w:sz w:val="16"/>
        </w:rPr>
        <w:t xml:space="preserve">” and that </w:t>
      </w:r>
      <w:r w:rsidRPr="00B249C0">
        <w:rPr>
          <w:u w:val="single"/>
        </w:rPr>
        <w:t xml:space="preserve">a substantial share of corporate taxes are simply passed on through retail prices or lower wages. </w:t>
      </w:r>
      <w:r w:rsidRPr="00B249C0">
        <w:rPr>
          <w:sz w:val="16"/>
        </w:rPr>
        <w:t xml:space="preserve">As AEI’s Michael Strain recently noted, </w:t>
      </w:r>
      <w:r w:rsidRPr="00B249C0">
        <w:rPr>
          <w:u w:val="single"/>
        </w:rPr>
        <w:t>even left‐​leaning economists acknowledge that workers bear a significant portion of a corporate tax burden</w:t>
      </w:r>
      <w:r w:rsidRPr="00B249C0">
        <w:rPr>
          <w:sz w:val="16"/>
        </w:rPr>
        <w:t xml:space="preserve">. Onerous </w:t>
      </w:r>
      <w:r w:rsidRPr="00B249C0">
        <w:rPr>
          <w:u w:val="single"/>
        </w:rPr>
        <w:t>corporate taxes also encourage all sorts of clever accounting to avoid them</w:t>
      </w:r>
      <w:r w:rsidRPr="00B249C0">
        <w:rPr>
          <w:sz w:val="16"/>
        </w:rPr>
        <w:t xml:space="preserve">—great news for accountants and tax lawyers but not so great for the rest of us. For example, the Tax Foundation notes that the </w:t>
      </w:r>
      <w:r w:rsidRPr="00B249C0">
        <w:rPr>
          <w:u w:val="single"/>
        </w:rPr>
        <w:t>pre‐​TJCA</w:t>
      </w:r>
      <w:r w:rsidRPr="00B249C0">
        <w:rPr>
          <w:sz w:val="16"/>
        </w:rPr>
        <w:t xml:space="preserve"> system </w:t>
      </w:r>
      <w:r w:rsidRPr="00B249C0">
        <w:rPr>
          <w:u w:val="single"/>
        </w:rPr>
        <w:t>encouraged companies</w:t>
      </w:r>
      <w:r w:rsidRPr="00B249C0">
        <w:rPr>
          <w:sz w:val="16"/>
        </w:rPr>
        <w:t xml:space="preserve"> (1) </w:t>
      </w:r>
      <w:r w:rsidRPr="00B249C0">
        <w:rPr>
          <w:u w:val="single"/>
        </w:rPr>
        <w:t>to shift profits abroad</w:t>
      </w:r>
      <w:r w:rsidRPr="00B249C0">
        <w:rPr>
          <w:sz w:val="16"/>
        </w:rPr>
        <w:t xml:space="preserve"> and in some cases even move their corporate headquarters overseas </w:t>
      </w:r>
      <w:r w:rsidRPr="00B249C0">
        <w:rPr>
          <w:u w:val="single"/>
        </w:rPr>
        <w:t>to avoid U.S. tax liability</w:t>
      </w:r>
      <w:r w:rsidRPr="00B249C0">
        <w:rPr>
          <w:sz w:val="16"/>
        </w:rPr>
        <w:t xml:space="preserve"> (aka “inversions”—some real‐​world examples here); </w:t>
      </w:r>
      <w:r w:rsidRPr="00B249C0">
        <w:rPr>
          <w:u w:val="single"/>
        </w:rPr>
        <w:t>and</w:t>
      </w:r>
      <w:r w:rsidRPr="00B249C0">
        <w:rPr>
          <w:sz w:val="16"/>
        </w:rPr>
        <w:t xml:space="preserve"> (2) to </w:t>
      </w:r>
      <w:r w:rsidRPr="00B249C0">
        <w:rPr>
          <w:u w:val="single"/>
        </w:rPr>
        <w:t>reorganize into “pass‐​through entities</w:t>
      </w:r>
      <w:r w:rsidRPr="00B249C0">
        <w:rPr>
          <w:sz w:val="16"/>
        </w:rPr>
        <w:t xml:space="preserve">, which are subject to only one layer of tax at the individual level” but still protected from some legal liability, instead of classic “C corporations”: lccome3-.jpg This trend likely helps to explain why corporate tax revenues have historically been relatively low compared with other revenue sources (e.g., income taxes) in the United States: Pretty much nobody wanted to be a corporation if they could possibly avoid it. The TCJA may be changing that dynamic: Economists at Penn’s Wharton School of Business have estimated, for example, that </w:t>
      </w:r>
      <w:r w:rsidRPr="00B249C0">
        <w:rPr>
          <w:u w:val="single"/>
        </w:rPr>
        <w:t>the TCJA could cause more companies to switch back to traditional “C corporations.”</w:t>
      </w:r>
      <w:r w:rsidRPr="00B249C0">
        <w:rPr>
          <w:sz w:val="16"/>
        </w:rPr>
        <w:t xml:space="preserve"> New academic research not only confirms the pre‐​TCJA trend toward noncorporate business formation in the United States, but also shows that this tax‐​induced decision can have distortive economic effects on investment, firm growth, and even inequality: Higher levels of corporate taxation change the composition of economic activity both by encouraging entrepreneurs to establish their firms as unincorporated businesses and—more importantly—by reducing the size and growth of corporations, thereby causing noncorporate businesses to expand. This reallocation of economic activity represents substitution away from relatively safer economic forms and styles of business organization into those that offer high returns to some and low returns to others. </w:t>
      </w:r>
      <w:proofErr w:type="gramStart"/>
      <w:r w:rsidRPr="00B249C0">
        <w:rPr>
          <w:sz w:val="16"/>
        </w:rPr>
        <w:t>As a consequence</w:t>
      </w:r>
      <w:proofErr w:type="gramEnd"/>
      <w:r w:rsidRPr="00B249C0">
        <w:rPr>
          <w:sz w:val="16"/>
        </w:rPr>
        <w:t xml:space="preserve">, </w:t>
      </w:r>
      <w:r w:rsidRPr="00B249C0">
        <w:rPr>
          <w:u w:val="single"/>
        </w:rPr>
        <w:t xml:space="preserve">there will be greater numbers of entrepreneurs who are highly successful </w:t>
      </w:r>
      <w:r w:rsidRPr="00B249C0">
        <w:rPr>
          <w:sz w:val="16"/>
        </w:rPr>
        <w:t xml:space="preserve">and join the ranks of the rich, </w:t>
      </w:r>
      <w:r w:rsidRPr="00B249C0">
        <w:rPr>
          <w:u w:val="single"/>
        </w:rPr>
        <w:t>just as there will be greater numbers of unsuccessful businesspeople</w:t>
      </w:r>
      <w:r w:rsidRPr="00B249C0">
        <w:rPr>
          <w:sz w:val="16"/>
        </w:rPr>
        <w:t xml:space="preserve">. </w:t>
      </w:r>
      <w:r w:rsidRPr="00B249C0">
        <w:rPr>
          <w:u w:val="single"/>
        </w:rPr>
        <w:t>The result is to make the distribution of income less equal…</w:t>
      </w:r>
      <w:r w:rsidRPr="00B249C0">
        <w:rPr>
          <w:sz w:val="16"/>
        </w:rPr>
        <w:t xml:space="preserve"> Other economic harms arising from high corporate tax rates in the United States and elsewhere </w:t>
      </w:r>
      <w:proofErr w:type="gramStart"/>
      <w:r w:rsidRPr="00B249C0">
        <w:rPr>
          <w:sz w:val="16"/>
        </w:rPr>
        <w:t>include:</w:t>
      </w:r>
      <w:proofErr w:type="gramEnd"/>
      <w:r w:rsidRPr="00B249C0">
        <w:rPr>
          <w:sz w:val="16"/>
        </w:rPr>
        <w:t xml:space="preserve"> </w:t>
      </w:r>
      <w:r w:rsidRPr="00B249C0">
        <w:rPr>
          <w:u w:val="single"/>
        </w:rPr>
        <w:t xml:space="preserve">Lower investment and economic growth, </w:t>
      </w:r>
      <w:r w:rsidRPr="00B249C0">
        <w:rPr>
          <w:sz w:val="16"/>
        </w:rPr>
        <w:t xml:space="preserve">thus </w:t>
      </w:r>
      <w:r w:rsidRPr="00B249C0">
        <w:rPr>
          <w:u w:val="single"/>
        </w:rPr>
        <w:t>reducing wages and living standards over time</w:t>
      </w:r>
      <w:r w:rsidRPr="00B249C0">
        <w:rPr>
          <w:sz w:val="16"/>
        </w:rPr>
        <w:t xml:space="preserve">: “the economic literature shows that </w:t>
      </w:r>
      <w:r w:rsidRPr="00B249C0">
        <w:rPr>
          <w:u w:val="single"/>
        </w:rPr>
        <w:t>corporate income taxes are one of the most harmful tax types for economic growth, as capital investment is sensitive to corporate taxation</w:t>
      </w:r>
      <w:r w:rsidRPr="00B249C0">
        <w:rPr>
          <w:sz w:val="16"/>
        </w:rPr>
        <w:t xml:space="preserve">.” (Translation: companies invest less in places with high corporate tax burdens.) As we discussed a few weeks ago, economic growth isn’t the only thing that matters in an economy, but it’s still quite important. Less innovation. </w:t>
      </w:r>
      <w:r w:rsidRPr="00B249C0">
        <w:rPr>
          <w:u w:val="single"/>
        </w:rPr>
        <w:t>Recent studies</w:t>
      </w:r>
      <w:r w:rsidRPr="00B249C0">
        <w:rPr>
          <w:sz w:val="16"/>
        </w:rPr>
        <w:t xml:space="preserve"> of the United States and China </w:t>
      </w:r>
      <w:r w:rsidRPr="00B249C0">
        <w:rPr>
          <w:u w:val="single"/>
        </w:rPr>
        <w:t>show a strong connection between corporate tax rates and firm innovation</w:t>
      </w:r>
      <w:r w:rsidRPr="00B249C0">
        <w:rPr>
          <w:sz w:val="16"/>
        </w:rPr>
        <w:t xml:space="preserve"> (e.g., spending on R&amp;D, hiring high‐​skill workers, filing patents, and introducing new products). In short, </w:t>
      </w:r>
      <w:r w:rsidRPr="00B249C0">
        <w:rPr>
          <w:u w:val="single"/>
        </w:rPr>
        <w:t>higher corporate taxes mean less innovation</w:t>
      </w:r>
      <w:r w:rsidRPr="00B249C0">
        <w:rPr>
          <w:sz w:val="16"/>
        </w:rPr>
        <w:t xml:space="preserve">, while </w:t>
      </w:r>
      <w:r w:rsidRPr="00B249C0">
        <w:rPr>
          <w:u w:val="single"/>
        </w:rPr>
        <w:t>lower ones mean more.</w:t>
      </w:r>
      <w:r w:rsidRPr="00B249C0">
        <w:rPr>
          <w:sz w:val="16"/>
        </w:rPr>
        <w:t xml:space="preserve"> </w:t>
      </w:r>
      <w:r w:rsidRPr="00B249C0">
        <w:rPr>
          <w:u w:val="single"/>
        </w:rPr>
        <w:t>High corporate tax burdens have also been tied to lower productivity and distorted corporate decision‐​making</w:t>
      </w:r>
      <w:r w:rsidRPr="00B249C0">
        <w:rPr>
          <w:sz w:val="16"/>
        </w:rPr>
        <w:t>. It’s thus no wonder that countries around the world have been lowering their corporate tax rates for the last 40 years. Biden’s team, apparently, doesn’t care about this research and will seek to increase U.S. corporate tax rates substantially. In fact, its plan to increase the corporate tax rate to 28 percent and tax capital gains and qualified dividends at the ordinary income tax rate of 39.6 percent would put the United States back in last place among OECD nations with a top integrated tax rate of almost 63 percent (and just the 7 percentage point corporate tax rate increase alone would put us at 54.5 percent): lccome4-.jpg The Tax Foundation adds that “[</w:t>
      </w:r>
      <w:proofErr w:type="spellStart"/>
      <w:r w:rsidRPr="00B249C0">
        <w:rPr>
          <w:sz w:val="16"/>
        </w:rPr>
        <w:t>i</w:t>
      </w:r>
      <w:proofErr w:type="spellEnd"/>
      <w:r w:rsidRPr="00B249C0">
        <w:rPr>
          <w:sz w:val="16"/>
        </w:rPr>
        <w:t xml:space="preserve">]f the Biden tax plan were fully implemented, the U.S. rank on the Tax Foundation’s International Tax Competitiveness Index would fall from 21st in 2020 to 30th, with the corporate rank falling from 19th to 33rd overall.” It’s hard to see how this could possibly be good for attracting new companies, entrepreneurs, and investment in the United States. But What About … Okay fine, corporate tax fans say, that’s the basic economic theory, but it’s not reality. </w:t>
      </w:r>
      <w:proofErr w:type="gramStart"/>
      <w:r w:rsidRPr="00B249C0">
        <w:rPr>
          <w:sz w:val="16"/>
        </w:rPr>
        <w:t>In particular, these</w:t>
      </w:r>
      <w:proofErr w:type="gramEnd"/>
      <w:r w:rsidRPr="00B249C0">
        <w:rPr>
          <w:sz w:val="16"/>
        </w:rPr>
        <w:t xml:space="preserve"> folks commonly allege that we need higher corporate taxes because certain large companies—Amazon, for example—pay “no taxes” or because the TCJA simply didn’t boost business investment as intended. Neither case, however, withstands serious scrutiny. On the common claim that corporate taxes need to be higher to force Amazon and other big companies—especially tech companies—to pay their “fair share,” there are a few problems. First, as already noted, large </w:t>
      </w:r>
      <w:r w:rsidRPr="00B249C0">
        <w:rPr>
          <w:sz w:val="16"/>
        </w:rPr>
        <w:lastRenderedPageBreak/>
        <w:t xml:space="preserve">corporations don’t </w:t>
      </w:r>
      <w:proofErr w:type="gramStart"/>
      <w:r w:rsidRPr="00B249C0">
        <w:rPr>
          <w:sz w:val="16"/>
        </w:rPr>
        <w:t>actually pay</w:t>
      </w:r>
      <w:proofErr w:type="gramEnd"/>
      <w:r w:rsidRPr="00B249C0">
        <w:rPr>
          <w:sz w:val="16"/>
        </w:rPr>
        <w:t xml:space="preserve"> these taxes and shareholders pay only a portion of them. Many companies, moreover, can often avoid U.S. corporate taxes by moving offshore or maintaining a noncorporate form. Second, in almost </w:t>
      </w:r>
      <w:proofErr w:type="gramStart"/>
      <w:r w:rsidRPr="00B249C0">
        <w:rPr>
          <w:sz w:val="16"/>
        </w:rPr>
        <w:t>all of</w:t>
      </w:r>
      <w:proofErr w:type="gramEnd"/>
      <w:r w:rsidRPr="00B249C0">
        <w:rPr>
          <w:sz w:val="16"/>
        </w:rPr>
        <w:t xml:space="preserve"> these cases, the companies aren’t doing anything illegal. Third, and relatedly, this criticism ignores why Amazon and many other U.S. corporations that allegedly pay low or “no” taxes </w:t>
      </w:r>
      <w:proofErr w:type="gramStart"/>
      <w:r w:rsidRPr="00B249C0">
        <w:rPr>
          <w:sz w:val="16"/>
        </w:rPr>
        <w:t>actually have</w:t>
      </w:r>
      <w:proofErr w:type="gramEnd"/>
      <w:r w:rsidRPr="00B249C0">
        <w:rPr>
          <w:sz w:val="16"/>
        </w:rPr>
        <w:t xml:space="preserve"> tax bills like that: because they’re doing precisely what Congress told them to do. The Wall Street Journal’s Richard Rubin walked through Amazon’s case back in 2019, looking at its public tax records from 2018 (TCJA) and prior years (pre‐​TCJA, obviously). He finds that not only did Amazon pay $1.2 billion in 2018 taxes—up from only few hundred million in 2015–16—but the reasons for its still‐​relatively low effective tax rate (ranging from 8 to 13 percent since 2002) were neither nefarious nor an indictment of current law. </w:t>
      </w:r>
      <w:proofErr w:type="gramStart"/>
      <w:r w:rsidRPr="00B249C0">
        <w:rPr>
          <w:sz w:val="16"/>
        </w:rPr>
        <w:t>In particular, Amazon</w:t>
      </w:r>
      <w:proofErr w:type="gramEnd"/>
      <w:r w:rsidRPr="00B249C0">
        <w:rPr>
          <w:sz w:val="16"/>
        </w:rPr>
        <w:t xml:space="preserve"> lowered its taxable income in three main ways: (1) applying previous period losses (“carryforwards”), which let all companies “smooth tax payments across business cycles and a company’s lifespan”; (2) tax credits mainly related to R&amp;D; and (3) deducting (“expensing”) business investments (e.g., cloud computing or solar farms), on which Amazon spent more than $160 billion since 2011. Many other large companies — as even their left‐​leaning critics acknowledge—have employed similar (lawful) strategies to lower their tax liability. One can argue that some of these tax rules should be changed—for example, the R&amp;D tax credit has been found to suffer from design and implementation problems—but that doesn’t refute the </w:t>
      </w:r>
      <w:proofErr w:type="gramStart"/>
      <w:r w:rsidRPr="00B249C0">
        <w:rPr>
          <w:sz w:val="16"/>
        </w:rPr>
        <w:t>aforementioned data</w:t>
      </w:r>
      <w:proofErr w:type="gramEnd"/>
      <w:r w:rsidRPr="00B249C0">
        <w:rPr>
          <w:sz w:val="16"/>
        </w:rPr>
        <w:t xml:space="preserve"> and research on U.S. corporate tax rates generally, nor is it an indictment of the now‐​lower U.S. corporate tax rate. As Rubin put it, “the current corporate tax system was designed by Congress to encourage investment and research and let companies realize the benefit of early losses when they become profitable.” Amazon and many other companies utilize those rules as Congress intended, and Biden’s team doesn’t appear to be targeting them. Indeed, they might </w:t>
      </w:r>
      <w:proofErr w:type="gramStart"/>
      <w:r w:rsidRPr="00B249C0">
        <w:rPr>
          <w:sz w:val="16"/>
        </w:rPr>
        <w:t>actually expand</w:t>
      </w:r>
      <w:proofErr w:type="gramEnd"/>
      <w:r w:rsidRPr="00B249C0">
        <w:rPr>
          <w:sz w:val="16"/>
        </w:rPr>
        <w:t xml:space="preserve"> corporate tax incentives—precisely the wrong approach if one worries about corporations taking advantage of corporate tax “loopholes,” especially when combined with a higher statutory rate that would encourage companies to use them. Second, we hear today that the TCJA failed because U.S. corporations simply bought their own stock (“buybacks”) instead of plowing that money back into the economy (for example through investment or pay raises). However, as Cliff </w:t>
      </w:r>
      <w:proofErr w:type="spellStart"/>
      <w:r w:rsidRPr="00B249C0">
        <w:rPr>
          <w:sz w:val="16"/>
        </w:rPr>
        <w:t>Asness</w:t>
      </w:r>
      <w:proofErr w:type="spellEnd"/>
      <w:r w:rsidRPr="00B249C0">
        <w:rPr>
          <w:sz w:val="16"/>
        </w:rPr>
        <w:t xml:space="preserve"> explained in 2018 (or Tyler Cowen or John Cochrane or Ryan </w:t>
      </w:r>
      <w:proofErr w:type="spellStart"/>
      <w:r w:rsidRPr="00B249C0">
        <w:rPr>
          <w:sz w:val="16"/>
        </w:rPr>
        <w:t>Bourne</w:t>
      </w:r>
      <w:proofErr w:type="spellEnd"/>
      <w:r w:rsidRPr="00B249C0">
        <w:rPr>
          <w:sz w:val="16"/>
        </w:rPr>
        <w:t xml:space="preserve">, all around the same time), the “buyback” hysteria reflects a fundamental misunderstanding of corporate finance/​governance and basic macroeconomics. In short, an initial round of share repurchases was the predictable result of a bunch of corporations having unplanned “excess capital” on their hands when the law took effect—choosing to distribute that money to shareholders instead of plowing it back into the company. However, those shareholders can (and almost certainly will) reinvest any cash windfalls into other, likely more productive U.S. endeavors; the “buyback companies” can (and actually do) use debt (e.g., corporate bonds or loans) to raise new capital for wages or investments; and there is </w:t>
      </w:r>
      <w:proofErr w:type="gramStart"/>
      <w:r w:rsidRPr="00B249C0">
        <w:rPr>
          <w:sz w:val="16"/>
        </w:rPr>
        <w:t>little long</w:t>
      </w:r>
      <w:proofErr w:type="gramEnd"/>
      <w:r w:rsidRPr="00B249C0">
        <w:rPr>
          <w:sz w:val="16"/>
        </w:rPr>
        <w:t xml:space="preserve">‐​term connection between share repurchasing and corporate investment levels (see also, this Federal Reserve research helpfully summarized by Schneider). As these guys note, economic theory says that, over the longer term, total business investment will rise, regardless of any share buybacks. Unfortunately, the pandemic intruded on the TCJA’s corporate tax/​business investment experiment, but the initial returns (pun intended!) weren’t nearly as bad as some critics have claimed—even the ones who didn’t make rudimentary analytical mistakes. As Schneider noted last year, for example, U.S. business investment in 2018 and 2019 easily beat the CBO’s pre‐​TCJA forecast and “ended up matching what CBO said would occur even in the face of a trade war and rate hikes”: lccome5-.jpg A new report from the Joint Committee on Taxation, using actual corporate tax returns for 2018, also found that “business investments in things like plants and equipment, as well as employment in the U.S., increased following enactment of the law.” And research from the St. Louis Federal Reserve has </w:t>
      </w:r>
      <w:proofErr w:type="spellStart"/>
      <w:r w:rsidRPr="00B249C0">
        <w:rPr>
          <w:sz w:val="16"/>
        </w:rPr>
        <w:t>shows</w:t>
      </w:r>
      <w:proofErr w:type="spellEnd"/>
      <w:r w:rsidRPr="00B249C0">
        <w:rPr>
          <w:sz w:val="16"/>
        </w:rPr>
        <w:t xml:space="preserve"> that “both innovation and [venture capital] investment increased significantly” after the TCJA, thus laying the groundwork for faster economic growth in the future: lccome6-.jpg lccome7-.jpg Schneider’s second point above is also essential to any discussion of the TCJA and business investment: As we’ve discussed here (repeatedly!), numerous studies show that Trump’s trade wars had a real and significant impact on domestic business investment as tariffs ate into corporate profits and uncertainty gripped global markets. The Fed’s tightening also may have played a role—something the Fed itself </w:t>
      </w:r>
      <w:proofErr w:type="spellStart"/>
      <w:r w:rsidRPr="00B249C0">
        <w:rPr>
          <w:sz w:val="16"/>
        </w:rPr>
        <w:t>sorta</w:t>
      </w:r>
      <w:proofErr w:type="spellEnd"/>
      <w:r w:rsidRPr="00B249C0">
        <w:rPr>
          <w:sz w:val="16"/>
        </w:rPr>
        <w:t xml:space="preserve"> admitted in late 2019. It’s thus unsurprising that Schneider’s gray line, which was cruising above‐​forecast right before and after the TCJA was enacted, started petering out in 2018–2019 as the rate hikes and trade wars kicked in. People will call that a failure of the TCJA’s corporate tax provisions, but they really, really shouldn’t. (And </w:t>
      </w:r>
      <w:proofErr w:type="gramStart"/>
      <w:r w:rsidRPr="00B249C0">
        <w:rPr>
          <w:sz w:val="16"/>
        </w:rPr>
        <w:t>you</w:t>
      </w:r>
      <w:proofErr w:type="gramEnd"/>
      <w:r w:rsidRPr="00B249C0">
        <w:rPr>
          <w:sz w:val="16"/>
        </w:rPr>
        <w:t xml:space="preserve"> pro‐​tariff TCJA‐​lovers out there can’t say you weren’t warned.) Summing It All Up </w:t>
      </w:r>
      <w:proofErr w:type="gramStart"/>
      <w:r w:rsidRPr="00B249C0">
        <w:rPr>
          <w:sz w:val="16"/>
        </w:rPr>
        <w:t>The</w:t>
      </w:r>
      <w:proofErr w:type="gramEnd"/>
      <w:r w:rsidRPr="00B249C0">
        <w:rPr>
          <w:sz w:val="16"/>
        </w:rPr>
        <w:t xml:space="preserve"> TCJA was far from perfect, but its basic corporate tax reforms moved the United States in the right direction—from one of the highest corporate tax jurisdictions in the world to one that is today at least competitive with most of the developed world, in terms of both the basic tax rates on paper and the actual tax burdens imposed on U.S. corporations. These reforms are consistent with oodles of research showing how high corporate tax rates discourage investment, economic growth, and innovation, while likely burdening U.S. workers and consumers more than those fat‐​cat capitalists we all (apparently) love to hate. Biden’s </w:t>
      </w:r>
      <w:r w:rsidRPr="00B249C0">
        <w:rPr>
          <w:u w:val="single"/>
        </w:rPr>
        <w:t>corporate tax</w:t>
      </w:r>
      <w:r w:rsidRPr="00B249C0">
        <w:rPr>
          <w:sz w:val="16"/>
        </w:rPr>
        <w:t xml:space="preserve"> plans, assuming they make it into whatever final package Congress will consider, </w:t>
      </w:r>
      <w:r w:rsidRPr="00B249C0">
        <w:rPr>
          <w:u w:val="single"/>
        </w:rPr>
        <w:t>would</w:t>
      </w:r>
      <w:r w:rsidRPr="00B249C0">
        <w:rPr>
          <w:sz w:val="16"/>
        </w:rPr>
        <w:t xml:space="preserve"> </w:t>
      </w:r>
      <w:r w:rsidRPr="00B249C0">
        <w:rPr>
          <w:u w:val="single"/>
        </w:rPr>
        <w:t>undo</w:t>
      </w:r>
      <w:r w:rsidRPr="00B249C0">
        <w:rPr>
          <w:sz w:val="16"/>
        </w:rPr>
        <w:t xml:space="preserve"> these recent </w:t>
      </w:r>
      <w:r w:rsidRPr="00B249C0">
        <w:rPr>
          <w:u w:val="single"/>
        </w:rPr>
        <w:t>improvements, raising rates and adding complexity and uncertainty at a precarious moment for the U.S. economy</w:t>
      </w:r>
      <w:r w:rsidRPr="00B249C0">
        <w:rPr>
          <w:sz w:val="16"/>
        </w:rPr>
        <w:t xml:space="preserve">. Indeed, by reportedly considering whether to phase‐​in a corporate tax rate increase, the Biden administration seems to understand the economic risks that the policy entails. As AEI’s Kyle </w:t>
      </w:r>
      <w:proofErr w:type="spellStart"/>
      <w:r w:rsidRPr="00B249C0">
        <w:rPr>
          <w:sz w:val="16"/>
        </w:rPr>
        <w:t>Pomerlau</w:t>
      </w:r>
      <w:proofErr w:type="spellEnd"/>
      <w:r w:rsidRPr="00B249C0">
        <w:rPr>
          <w:sz w:val="16"/>
        </w:rPr>
        <w:t xml:space="preserve"> notes, however, that ploy won’t be effective, and “[t]he simplest way to avoid the economic harm of raising the corporate tax rate is to not raise the rate.” Unfortunately, the Biden administration doesn’t seem to be listening.</w:t>
      </w:r>
    </w:p>
    <w:p w14:paraId="0603D894" w14:textId="77777777" w:rsidR="00913133" w:rsidRPr="00B249C0" w:rsidRDefault="00913133" w:rsidP="00913133"/>
    <w:p w14:paraId="5C98539F" w14:textId="77777777" w:rsidR="00913133" w:rsidRPr="00B249C0" w:rsidRDefault="00913133" w:rsidP="00913133">
      <w:pPr>
        <w:pStyle w:val="Heading3"/>
        <w:rPr>
          <w:rFonts w:cs="Calibri"/>
        </w:rPr>
      </w:pPr>
      <w:r w:rsidRPr="00B249C0">
        <w:rPr>
          <w:rFonts w:cs="Calibri"/>
        </w:rPr>
        <w:lastRenderedPageBreak/>
        <w:t xml:space="preserve">Decreases Investment </w:t>
      </w:r>
    </w:p>
    <w:p w14:paraId="5ACCDAE5" w14:textId="77777777" w:rsidR="00913133" w:rsidRPr="00B249C0" w:rsidRDefault="00913133" w:rsidP="00913133">
      <w:pPr>
        <w:pStyle w:val="Heading4"/>
        <w:rPr>
          <w:rStyle w:val="Style13ptBold"/>
          <w:b/>
          <w:bCs w:val="0"/>
        </w:rPr>
      </w:pPr>
      <w:r w:rsidRPr="00B249C0">
        <w:rPr>
          <w:rStyle w:val="Style13ptBold"/>
          <w:b/>
        </w:rPr>
        <w:t xml:space="preserve">Corporate taxes decrease investment specifically during inflation – 1970s </w:t>
      </w:r>
      <w:proofErr w:type="gramStart"/>
      <w:r w:rsidRPr="00B249C0">
        <w:rPr>
          <w:rStyle w:val="Style13ptBold"/>
          <w:b/>
        </w:rPr>
        <w:t>prove</w:t>
      </w:r>
      <w:proofErr w:type="gramEnd"/>
    </w:p>
    <w:p w14:paraId="7FF65EC0" w14:textId="77777777" w:rsidR="00913133" w:rsidRPr="00B249C0" w:rsidRDefault="00913133" w:rsidP="00913133">
      <w:pPr>
        <w:rPr>
          <w:rStyle w:val="Style13ptBold"/>
          <w:b w:val="0"/>
          <w:bCs w:val="0"/>
          <w:sz w:val="22"/>
        </w:rPr>
      </w:pPr>
      <w:r w:rsidRPr="00B249C0">
        <w:rPr>
          <w:rStyle w:val="Style13ptBold"/>
        </w:rPr>
        <w:t xml:space="preserve">Michel </w:t>
      </w:r>
      <w:r w:rsidRPr="00B249C0">
        <w:rPr>
          <w:rStyle w:val="Style13ptBold"/>
          <w:b w:val="0"/>
          <w:bCs w:val="0"/>
          <w:sz w:val="22"/>
        </w:rPr>
        <w:t>6/7/</w:t>
      </w:r>
      <w:r w:rsidRPr="00B249C0">
        <w:rPr>
          <w:rStyle w:val="Style13ptBold"/>
        </w:rPr>
        <w:t xml:space="preserve">23 </w:t>
      </w:r>
      <w:r w:rsidRPr="00B249C0">
        <w:rPr>
          <w:rStyle w:val="Style13ptBold"/>
          <w:b w:val="0"/>
          <w:bCs w:val="0"/>
          <w:sz w:val="22"/>
        </w:rPr>
        <w:t xml:space="preserve">[Adam N. Michel, director of tax policy studies at the CATO Institute, PhD in economics from George Mason University, “Expensing and the Taxation of Capital Investment,” Cato Briefing Paper 159, </w:t>
      </w:r>
      <w:hyperlink r:id="rId220" w:history="1">
        <w:r w:rsidRPr="00B249C0">
          <w:rPr>
            <w:rStyle w:val="Hyperlink"/>
          </w:rPr>
          <w:t>https://www.cato.org/sites/cato.org/files/2023-06/BP159.pdf</w:t>
        </w:r>
      </w:hyperlink>
      <w:r w:rsidRPr="00B249C0">
        <w:rPr>
          <w:rStyle w:val="Style13ptBold"/>
          <w:b w:val="0"/>
          <w:bCs w:val="0"/>
          <w:sz w:val="22"/>
        </w:rPr>
        <w:t xml:space="preserve"> ] //</w:t>
      </w:r>
      <w:proofErr w:type="spellStart"/>
      <w:r w:rsidRPr="00B249C0">
        <w:rPr>
          <w:rStyle w:val="Style13ptBold"/>
          <w:b w:val="0"/>
          <w:bCs w:val="0"/>
          <w:sz w:val="22"/>
        </w:rPr>
        <w:t>ophelia</w:t>
      </w:r>
      <w:proofErr w:type="spellEnd"/>
    </w:p>
    <w:p w14:paraId="299DEA9B" w14:textId="77777777" w:rsidR="00913133" w:rsidRPr="00B249C0" w:rsidRDefault="00913133" w:rsidP="00913133">
      <w:pPr>
        <w:rPr>
          <w:b/>
          <w:iCs/>
          <w:u w:val="single"/>
        </w:rPr>
      </w:pPr>
      <w:r w:rsidRPr="00B249C0">
        <w:rPr>
          <w:sz w:val="16"/>
        </w:rPr>
        <w:t xml:space="preserve">EXPENSING, PROFITS, AND INFLATION </w:t>
      </w:r>
      <w:r w:rsidRPr="00B249C0">
        <w:rPr>
          <w:rStyle w:val="Emphasis"/>
        </w:rPr>
        <w:t>The loss of full expensing is most economically costly during times of high inflation</w:t>
      </w:r>
      <w:r w:rsidRPr="00B249C0">
        <w:rPr>
          <w:sz w:val="16"/>
        </w:rPr>
        <w:t xml:space="preserve"> </w:t>
      </w:r>
      <w:r w:rsidRPr="00B249C0">
        <w:rPr>
          <w:rStyle w:val="Emphasis"/>
        </w:rPr>
        <w:t>because inflation erodes the deduction’s value more quickly</w:t>
      </w:r>
      <w:r w:rsidRPr="00B249C0">
        <w:rPr>
          <w:sz w:val="16"/>
        </w:rPr>
        <w:t xml:space="preserve">. At </w:t>
      </w:r>
      <w:r w:rsidRPr="00B249C0">
        <w:rPr>
          <w:rStyle w:val="StyleUnderline"/>
        </w:rPr>
        <w:t>2 percent inflation, a new building’s present value tax deduction is worth 45 cents of each dollar invested</w:t>
      </w:r>
      <w:r w:rsidRPr="00B249C0">
        <w:rPr>
          <w:sz w:val="16"/>
        </w:rPr>
        <w:t xml:space="preserve">. </w:t>
      </w:r>
      <w:r w:rsidRPr="00B249C0">
        <w:rPr>
          <w:rStyle w:val="StyleUnderline"/>
        </w:rPr>
        <w:t xml:space="preserve">If inflation is 5 percent, the write-off value </w:t>
      </w:r>
      <w:r w:rsidRPr="00B249C0">
        <w:rPr>
          <w:rStyle w:val="Emphasis"/>
        </w:rPr>
        <w:t>falls to 32 cents on the dollar</w:t>
      </w:r>
      <w:r w:rsidRPr="00B249C0">
        <w:rPr>
          <w:sz w:val="16"/>
        </w:rPr>
        <w:t xml:space="preserve">. 3 Following persistent high inflation in the 1970s, inflation was relatively low and stable for almost 40 years. In the decade before the 2020 pandemic, the average annual inflation rate was 2.2 percent as measured by the Consumer Price Index for All Urban Consumers. Since the beginning of </w:t>
      </w:r>
      <w:r w:rsidRPr="00B249C0">
        <w:rPr>
          <w:rStyle w:val="StyleUnderline"/>
        </w:rPr>
        <w:t>2021, the inflation rate has remained at a stubbornly high average rate of 6.3 percent.10 In March 2023, inflation was 5 percent over the previous 12 months</w:t>
      </w:r>
      <w:r w:rsidRPr="00B249C0">
        <w:rPr>
          <w:sz w:val="16"/>
        </w:rPr>
        <w:t xml:space="preserve">.11 </w:t>
      </w:r>
      <w:r w:rsidRPr="00B249C0">
        <w:rPr>
          <w:rStyle w:val="Emphasis"/>
        </w:rPr>
        <w:t>Even if inflation continues to retreat from its post‐pandemic highs, there is substantial risk that it will remain above the historical average for some time.</w:t>
      </w:r>
      <w:r w:rsidRPr="00B249C0">
        <w:rPr>
          <w:sz w:val="16"/>
        </w:rPr>
        <w:t xml:space="preserve"> </w:t>
      </w:r>
      <w:r w:rsidRPr="00B249C0">
        <w:rPr>
          <w:rStyle w:val="StyleUnderline"/>
        </w:rPr>
        <w:t xml:space="preserve">Businesses and their investors make decisions about future investments based on the project’s projected </w:t>
      </w:r>
      <w:proofErr w:type="spellStart"/>
      <w:r w:rsidRPr="00B249C0">
        <w:rPr>
          <w:rStyle w:val="StyleUnderline"/>
        </w:rPr>
        <w:t>aftertax</w:t>
      </w:r>
      <w:proofErr w:type="spellEnd"/>
      <w:r w:rsidRPr="00B249C0">
        <w:rPr>
          <w:rStyle w:val="StyleUnderline"/>
        </w:rPr>
        <w:t xml:space="preserve"> rate of return compared to its alternatives</w:t>
      </w:r>
      <w:r w:rsidRPr="00B249C0">
        <w:rPr>
          <w:sz w:val="16"/>
        </w:rPr>
        <w:t xml:space="preserve">. The normal depreciation system lowers after-tax returns because the value of the investment deduction declines over time as inflation and time erode its real present value. </w:t>
      </w:r>
      <w:r w:rsidRPr="00B249C0">
        <w:rPr>
          <w:rStyle w:val="StyleUnderline"/>
        </w:rPr>
        <w:t>By effectively recognizing only a portion of the investment’s true cost, the tax system raises effective tax rates by artificially increasing business profits</w:t>
      </w:r>
      <w:r w:rsidRPr="00B249C0">
        <w:rPr>
          <w:sz w:val="16"/>
        </w:rPr>
        <w:t xml:space="preserve"> (by reducing the real value of allowable expenses). Table 1 shows how the present value of investment deductions can vary significantly according to the length of the asset life and the rate of inflation. Congress and the IRS assign investments to asset classes, between 3 years (for example, certain livestock) and 39 years (office buildings and other structures). There are multiple ways an asset can be depreciated, but most investments are depreciated under the Modified Accelerated Cost Recovery System’s general depreciation system (GDS).12 Table 1 shows estimates for different asset classes under GDS with no expensing and research and development expenditures amortized over five years. The calculations assume a 3 percent real discount rate and inflation rates of between 0 and 8 percent.13 At 2 percent inflation, Table 1 shows that a $1 investment depreciated over seven years under the GDS (without expensing) is worth only 90 cents to the business in present value. At 5 percent inflation, it is worth only 85 cents in present value. Under full expensing, the business can write off the full investment immediately, recovering the entire cost. A $1 investment in a nonresidential structure, depreciated over 39 years, has a present value of 45 cents at 2 percent inflation and 32 cents at 5 percent inflation. While it is unlikely that inflation will stay above 5 percent for the next three decades, even low inflation levels over long periods erode the real value of investment tax deductions. Because economy-wide investment is not evenly distributed across the IRS asset classes, it is helpful to estimate how much of a firm’s annual investment is ultimately denied as a tax deduction. To get such an estimate, we can roughly assign investment data by type from the Bureau of Economic Analysis’s private fixed assets accounts tables to IRS asset class lives. The present value deduction estimates from Table 1 can then be weighted by the </w:t>
      </w:r>
      <w:proofErr w:type="gramStart"/>
      <w:r w:rsidRPr="00B249C0">
        <w:rPr>
          <w:sz w:val="16"/>
        </w:rPr>
        <w:t>estimates</w:t>
      </w:r>
      <w:proofErr w:type="gramEnd"/>
      <w:r w:rsidRPr="00B249C0">
        <w:rPr>
          <w:sz w:val="16"/>
        </w:rPr>
        <w:t xml:space="preserve"> of 2021 private investment in each asset class.14 </w:t>
      </w:r>
      <w:r w:rsidRPr="00B249C0">
        <w:rPr>
          <w:rStyle w:val="StyleUnderline"/>
        </w:rPr>
        <w:t>This exercise shows that at 2 percent inflation, U.S. businesses would only be able to deduct about 78 percent of the value of their investments in the absence of full expensing</w:t>
      </w:r>
      <w:r w:rsidRPr="00B249C0">
        <w:rPr>
          <w:sz w:val="16"/>
        </w:rPr>
        <w:t xml:space="preserve">. </w:t>
      </w:r>
      <w:r w:rsidRPr="00B249C0">
        <w:rPr>
          <w:rStyle w:val="StyleUnderline"/>
        </w:rPr>
        <w:t>If inflation is sustained at 5 percent, U.S. businesses would only be able to deduct 72 percent of the value of their annual investment spending</w:t>
      </w:r>
      <w:r w:rsidRPr="00B249C0">
        <w:rPr>
          <w:sz w:val="16"/>
        </w:rPr>
        <w:t xml:space="preserve">. </w:t>
      </w:r>
      <w:r w:rsidRPr="00B249C0">
        <w:rPr>
          <w:rStyle w:val="StyleUnderline"/>
        </w:rPr>
        <w:t>Denial of a full tax deduction can have a significant effect on an investment’s after-tax rate of return.</w:t>
      </w:r>
      <w:r w:rsidRPr="00B249C0">
        <w:rPr>
          <w:sz w:val="16"/>
        </w:rPr>
        <w:t xml:space="preserve"> Table 2 shows a $100 investment in a farm structure (with asset class life Inflation erodes the value of investment deductions Table 1 Present value of $1 write-off when </w:t>
      </w:r>
      <w:proofErr w:type="spellStart"/>
      <w:r w:rsidRPr="00B249C0">
        <w:rPr>
          <w:sz w:val="16"/>
        </w:rPr>
        <w:t>ination</w:t>
      </w:r>
      <w:proofErr w:type="spellEnd"/>
      <w:r w:rsidRPr="00B249C0">
        <w:rPr>
          <w:sz w:val="16"/>
        </w:rPr>
        <w:t xml:space="preserve"> is 0% 0.98 0.96 0.94 0.91 0.83 0.78 0.69 0.60 0.93 2% 0.97 0.93 0.90 0.85 0.74 0.68 0.56 0.45 0.89 5% 0.96 0.90 0.85 0.78 0.64 0.56 0.43 0.32 0.83 8% 0.94 0.87 0.81 0.72 0.56 0.47 0.34 0.25 0.78 Asset lives' years → 3 5 7 10 15 20 27.5 39 Amortized R&amp;D Source: Author’s calculations. Notes: R&amp;D = research and development; present value assumes a 3 percent real discount rate; 3-year to 20-year assets are placed in service in the first quarter of the year using 200 percent (3–10 years) or 150 percent (15 years and 20 years) declining balance general depreciation system (GDS); 27.5-year to 39-year assets are placed in service in January using GDS straight line method; and R&amp;D is amortized over 5 years using the midyear convention. 4 of 20 years) that generates $115 in revenue. Under immediate expensing, the investment returns $15 in profit, which is taxed at 20 percent for a 12 percent after-tax rate of return. </w:t>
      </w:r>
      <w:r w:rsidRPr="00B249C0">
        <w:rPr>
          <w:rStyle w:val="StyleUnderline"/>
        </w:rPr>
        <w:t xml:space="preserve">Under a system of tax depreciation </w:t>
      </w:r>
      <w:r w:rsidRPr="00B249C0">
        <w:rPr>
          <w:rStyle w:val="StyleUnderline"/>
        </w:rPr>
        <w:lastRenderedPageBreak/>
        <w:t>and 5 percent inflation, the same $100 write-off’s present value is reduced to $56</w:t>
      </w:r>
      <w:r w:rsidRPr="00B249C0">
        <w:rPr>
          <w:sz w:val="16"/>
        </w:rPr>
        <w:t xml:space="preserve"> (from Table 1). </w:t>
      </w:r>
      <w:r w:rsidRPr="00B249C0">
        <w:rPr>
          <w:rStyle w:val="StyleUnderline"/>
        </w:rPr>
        <w:t>This smaller write-off increases the taxable profit from $15 to $59 and increases taxes paid to $12</w:t>
      </w:r>
      <w:r w:rsidRPr="00B249C0">
        <w:rPr>
          <w:sz w:val="16"/>
        </w:rPr>
        <w:t xml:space="preserve">. Table 2 shows that the rate of return on the same investment falls from 12 percent to 3 percent due entirely to how the investment is treated in the tax code. </w:t>
      </w:r>
      <w:r w:rsidRPr="00B249C0">
        <w:rPr>
          <w:rStyle w:val="StyleUnderline"/>
        </w:rPr>
        <w:t xml:space="preserve">Under higher tax rates and higher inflation, the effect of expensing is even more pronounced. At a tax rate of 28 percent, the Table 2 investment would have a negative after-tax return under depreciation. </w:t>
      </w:r>
      <w:r w:rsidRPr="00B249C0">
        <w:rPr>
          <w:sz w:val="16"/>
        </w:rPr>
        <w:t xml:space="preserve">1970s Inflation Stunted Investment </w:t>
      </w:r>
      <w:r w:rsidRPr="00B249C0">
        <w:rPr>
          <w:rStyle w:val="StyleUnderline"/>
        </w:rPr>
        <w:t xml:space="preserve">A largely forgotten cost of high inflation in the 1970s was the </w:t>
      </w:r>
      <w:r w:rsidRPr="00B249C0">
        <w:rPr>
          <w:rStyle w:val="Emphasis"/>
        </w:rPr>
        <w:t>resulting decrease in business investment</w:t>
      </w:r>
      <w:r w:rsidRPr="00B249C0">
        <w:rPr>
          <w:rStyle w:val="StyleUnderline"/>
        </w:rPr>
        <w:t xml:space="preserve"> due,</w:t>
      </w:r>
      <w:r w:rsidRPr="00B249C0">
        <w:rPr>
          <w:sz w:val="16"/>
        </w:rPr>
        <w:t xml:space="preserve"> </w:t>
      </w:r>
      <w:r w:rsidRPr="00B249C0">
        <w:rPr>
          <w:rStyle w:val="StyleUnderline"/>
        </w:rPr>
        <w:t xml:space="preserve">in part, to the </w:t>
      </w:r>
      <w:r w:rsidRPr="00B249C0">
        <w:rPr>
          <w:rStyle w:val="Emphasis"/>
        </w:rPr>
        <w:t>tax code’s treatment of depreciation.</w:t>
      </w:r>
      <w:r w:rsidRPr="00B249C0">
        <w:rPr>
          <w:sz w:val="16"/>
        </w:rPr>
        <w:t xml:space="preserve"> </w:t>
      </w:r>
      <w:r w:rsidRPr="00B249C0">
        <w:rPr>
          <w:rStyle w:val="StyleUnderline"/>
        </w:rPr>
        <w:t xml:space="preserve">The high costs of inflation helped motivate cost recovery reforms that shortened asset lives in the </w:t>
      </w:r>
      <w:r w:rsidRPr="00B249C0">
        <w:rPr>
          <w:rStyle w:val="Emphasis"/>
        </w:rPr>
        <w:t>1981 Economic Recovery Tax Act.</w:t>
      </w:r>
      <w:r w:rsidRPr="00B249C0">
        <w:rPr>
          <w:sz w:val="16"/>
        </w:rPr>
        <w:t xml:space="preserve">15 In 1979, Martin Feldstein and Lawrence Summers estimated that </w:t>
      </w:r>
      <w:r w:rsidRPr="00B249C0">
        <w:rPr>
          <w:rStyle w:val="StyleUnderline"/>
        </w:rPr>
        <w:t>inflation increased the total effective tax rate on capital income by 23 percentage points, from 43 percent to 66 percent.</w:t>
      </w:r>
      <w:r w:rsidRPr="00B249C0">
        <w:rPr>
          <w:sz w:val="16"/>
        </w:rPr>
        <w:t xml:space="preserve"> They concluded that the principal reason inflation raises effective tax rates is because “depreciation causes a major overstatement of taxable profits.”16 Feldstein concludes in a separate econometric analysis in 1980 that </w:t>
      </w:r>
      <w:r w:rsidRPr="00B249C0">
        <w:rPr>
          <w:rStyle w:val="Emphasis"/>
        </w:rPr>
        <w:t>“the rising rate of inflation has, because of the structure of existing U.S tax rules, substantially discouraged investment in the past 15 years.”</w:t>
      </w:r>
      <w:r w:rsidRPr="00B249C0">
        <w:rPr>
          <w:sz w:val="16"/>
        </w:rPr>
        <w:t xml:space="preserve">17 In the years after the high inflation, </w:t>
      </w:r>
      <w:r w:rsidRPr="00B249C0">
        <w:rPr>
          <w:rStyle w:val="StyleUnderline"/>
        </w:rPr>
        <w:t>a series of similar papers confirm that inflation—even at relatively low levels— significantly increases the after-tax cost of capital,</w:t>
      </w:r>
      <w:r w:rsidRPr="00B249C0">
        <w:rPr>
          <w:sz w:val="16"/>
        </w:rPr>
        <w:t xml:space="preserve"> which decreases business investment.18 International Monetary Fund research similarly shows that under certain assumptions (22 percent tax rate and 25 percent depreciation rate), “</w:t>
      </w:r>
      <w:r w:rsidRPr="00B249C0">
        <w:rPr>
          <w:rStyle w:val="StyleUnderline"/>
        </w:rPr>
        <w:t>the optimal investment level would decrease by 0.42 percent in response to a one-percentage point increase in inflation</w:t>
      </w:r>
      <w:r w:rsidRPr="00B249C0">
        <w:rPr>
          <w:sz w:val="16"/>
        </w:rPr>
        <w:t xml:space="preserve">.”19 Facing high inflation again, the </w:t>
      </w:r>
      <w:r w:rsidRPr="00B249C0">
        <w:rPr>
          <w:rStyle w:val="StyleUnderline"/>
        </w:rPr>
        <w:t>U.S. tax code is set to begin denying businesses the full investment deduction</w:t>
      </w:r>
      <w:r w:rsidRPr="00B249C0">
        <w:rPr>
          <w:sz w:val="16"/>
        </w:rPr>
        <w:t xml:space="preserve">. </w:t>
      </w:r>
      <w:r w:rsidRPr="00B249C0">
        <w:rPr>
          <w:rStyle w:val="Emphasis"/>
        </w:rPr>
        <w:t>By requiring long and variable depreciation deductions, the tax code will accelerate the negative effects of inflation on investment and economic growth.</w:t>
      </w:r>
    </w:p>
    <w:p w14:paraId="2A3E03B8" w14:textId="77777777" w:rsidR="00913133" w:rsidRPr="00B249C0" w:rsidRDefault="00913133" w:rsidP="00913133">
      <w:pPr>
        <w:pStyle w:val="Heading4"/>
      </w:pPr>
      <w:r w:rsidRPr="00B249C0">
        <w:t xml:space="preserve">Expensing on corporate taxes is proven to boost employment, reshoring, and </w:t>
      </w:r>
      <w:proofErr w:type="spellStart"/>
      <w:proofErr w:type="gramStart"/>
      <w:r w:rsidRPr="00B249C0">
        <w:t>gdp</w:t>
      </w:r>
      <w:proofErr w:type="spellEnd"/>
      <w:proofErr w:type="gramEnd"/>
    </w:p>
    <w:p w14:paraId="2821614B" w14:textId="77777777" w:rsidR="00913133" w:rsidRPr="00B249C0" w:rsidRDefault="00913133" w:rsidP="00913133">
      <w:pPr>
        <w:rPr>
          <w:bCs/>
        </w:rPr>
      </w:pPr>
      <w:r w:rsidRPr="00B249C0">
        <w:rPr>
          <w:rStyle w:val="Style13ptBold"/>
        </w:rPr>
        <w:t xml:space="preserve">Michel </w:t>
      </w:r>
      <w:r w:rsidRPr="00B249C0">
        <w:rPr>
          <w:rStyle w:val="Style13ptBold"/>
          <w:b w:val="0"/>
          <w:bCs w:val="0"/>
          <w:sz w:val="22"/>
        </w:rPr>
        <w:t>6/7/</w:t>
      </w:r>
      <w:r w:rsidRPr="00B249C0">
        <w:rPr>
          <w:rStyle w:val="Style13ptBold"/>
        </w:rPr>
        <w:t xml:space="preserve">23 </w:t>
      </w:r>
      <w:r w:rsidRPr="00B249C0">
        <w:rPr>
          <w:rStyle w:val="Style13ptBold"/>
          <w:b w:val="0"/>
          <w:bCs w:val="0"/>
          <w:sz w:val="22"/>
        </w:rPr>
        <w:t xml:space="preserve">[Adam N. Michel, director of tax policy studies at the CATO Institute, PhD in economics from George Mason University, “Expensing and the Taxation of Capital Investment,” Cato Briefing Paper 159, </w:t>
      </w:r>
      <w:hyperlink r:id="rId221" w:history="1">
        <w:r w:rsidRPr="00B249C0">
          <w:rPr>
            <w:rStyle w:val="Hyperlink"/>
          </w:rPr>
          <w:t>https://www.cato.org/sites/cato.org/files/2023-06/BP159.pdf</w:t>
        </w:r>
      </w:hyperlink>
      <w:r w:rsidRPr="00B249C0">
        <w:rPr>
          <w:rStyle w:val="Style13ptBold"/>
          <w:b w:val="0"/>
          <w:bCs w:val="0"/>
          <w:sz w:val="22"/>
        </w:rPr>
        <w:t xml:space="preserve"> ] //</w:t>
      </w:r>
      <w:proofErr w:type="spellStart"/>
      <w:r w:rsidRPr="00B249C0">
        <w:rPr>
          <w:rStyle w:val="Style13ptBold"/>
          <w:b w:val="0"/>
          <w:bCs w:val="0"/>
          <w:sz w:val="22"/>
        </w:rPr>
        <w:t>ophelia</w:t>
      </w:r>
      <w:proofErr w:type="spellEnd"/>
    </w:p>
    <w:p w14:paraId="239E3D9C" w14:textId="77777777" w:rsidR="00913133" w:rsidRPr="00B249C0" w:rsidRDefault="00913133" w:rsidP="00913133">
      <w:pPr>
        <w:rPr>
          <w:rStyle w:val="Emphasis"/>
          <w:b w:val="0"/>
          <w:iCs w:val="0"/>
          <w:sz w:val="16"/>
        </w:rPr>
      </w:pPr>
      <w:r w:rsidRPr="00B249C0">
        <w:rPr>
          <w:rStyle w:val="Emphasis"/>
        </w:rPr>
        <w:t>Expensing Boosts Wages, Investment, and Growth</w:t>
      </w:r>
      <w:r w:rsidRPr="00B249C0">
        <w:rPr>
          <w:sz w:val="16"/>
        </w:rPr>
        <w:t xml:space="preserve"> B</w:t>
      </w:r>
      <w:r w:rsidRPr="00B249C0">
        <w:rPr>
          <w:rStyle w:val="StyleUnderline"/>
        </w:rPr>
        <w:t xml:space="preserve">y removing the costs of government-imposed depreciation tables and the unpredictability of inflation, expensing increases the after-tax return on new investments, which has </w:t>
      </w:r>
      <w:r w:rsidRPr="00B249C0">
        <w:rPr>
          <w:rStyle w:val="Emphasis"/>
        </w:rPr>
        <w:t>consistently been shown to boost job creation and wages</w:t>
      </w:r>
      <w:r w:rsidRPr="00B249C0">
        <w:rPr>
          <w:rStyle w:val="StyleUnderline"/>
        </w:rPr>
        <w:t>. Physical capital</w:t>
      </w:r>
      <w:r w:rsidRPr="00B249C0">
        <w:rPr>
          <w:sz w:val="16"/>
        </w:rPr>
        <w:t xml:space="preserve"> (e.g., equipment and buildings) </w:t>
      </w:r>
      <w:r w:rsidRPr="00B249C0">
        <w:rPr>
          <w:rStyle w:val="StyleUnderline"/>
        </w:rPr>
        <w:t>complements workers who can be more efficient and innovative when using the latest tools.</w:t>
      </w:r>
      <w:r w:rsidRPr="00B249C0">
        <w:rPr>
          <w:sz w:val="16"/>
        </w:rPr>
        <w:t xml:space="preserve"> </w:t>
      </w:r>
      <w:r w:rsidRPr="00B249C0">
        <w:rPr>
          <w:rStyle w:val="Emphasis"/>
        </w:rPr>
        <w:t>One important driver of economic growth is business investment in capital</w:t>
      </w:r>
      <w:r w:rsidRPr="00B249C0">
        <w:rPr>
          <w:sz w:val="16"/>
        </w:rPr>
        <w:t xml:space="preserve"> </w:t>
      </w:r>
      <w:r w:rsidRPr="00B249C0">
        <w:rPr>
          <w:rStyle w:val="StyleUnderline"/>
        </w:rPr>
        <w:t>that allows producers and service providers to better meet consumers’ needs at lower prices</w:t>
      </w:r>
      <w:r w:rsidRPr="00B249C0">
        <w:rPr>
          <w:sz w:val="16"/>
        </w:rPr>
        <w:t xml:space="preserve">.20 </w:t>
      </w:r>
      <w:r w:rsidRPr="00B249C0">
        <w:rPr>
          <w:rStyle w:val="Emphasis"/>
        </w:rPr>
        <w:t>There is a robust economic literature showing that 1) businesses invest more when after-tax investment returns are higher and 2) the resulting larger capital stock (the accumulation of investments) increases labor demand and leads to higher wages</w:t>
      </w:r>
      <w:r w:rsidRPr="00B249C0">
        <w:rPr>
          <w:sz w:val="16"/>
        </w:rPr>
        <w:t xml:space="preserve">.21 There is also Depreciation overstates taxable income, reduces investment returns Table 2 Revenue (present value) $115 Revenue (present value) $115 Investment cost $100 Investment cost $100 Value of tax deduction allowable in </w:t>
      </w:r>
      <w:proofErr w:type="spellStart"/>
      <w:r w:rsidRPr="00B249C0">
        <w:rPr>
          <w:sz w:val="16"/>
        </w:rPr>
        <w:t>rst</w:t>
      </w:r>
      <w:proofErr w:type="spellEnd"/>
      <w:r w:rsidRPr="00B249C0">
        <w:rPr>
          <w:sz w:val="16"/>
        </w:rPr>
        <w:t xml:space="preserve"> year $100 Present value of tax deduction $56 </w:t>
      </w:r>
      <w:proofErr w:type="spellStart"/>
      <w:r w:rsidRPr="00B249C0">
        <w:rPr>
          <w:sz w:val="16"/>
        </w:rPr>
        <w:t>Prot</w:t>
      </w:r>
      <w:proofErr w:type="spellEnd"/>
      <w:r w:rsidRPr="00B249C0">
        <w:rPr>
          <w:sz w:val="16"/>
        </w:rPr>
        <w:t xml:space="preserve"> (revenue - cost) $15 Taxable </w:t>
      </w:r>
      <w:proofErr w:type="spellStart"/>
      <w:r w:rsidRPr="00B249C0">
        <w:rPr>
          <w:sz w:val="16"/>
        </w:rPr>
        <w:t>prot</w:t>
      </w:r>
      <w:proofErr w:type="spellEnd"/>
      <w:r w:rsidRPr="00B249C0">
        <w:rPr>
          <w:sz w:val="16"/>
        </w:rPr>
        <w:t xml:space="preserve"> (revenue - allowable deduction) $59 Tax $3 Tax $12 After-tax income $12 After-tax income $3 After-tax rate of return 12% After-tax rate of return 3% Full expensing Depreciation at 5% </w:t>
      </w:r>
      <w:proofErr w:type="spellStart"/>
      <w:r w:rsidRPr="00B249C0">
        <w:rPr>
          <w:sz w:val="16"/>
        </w:rPr>
        <w:t>ination</w:t>
      </w:r>
      <w:proofErr w:type="spellEnd"/>
      <w:r w:rsidRPr="00B249C0">
        <w:rPr>
          <w:sz w:val="16"/>
        </w:rPr>
        <w:t xml:space="preserve">, 20-year asset Sources: Author’s calculations; Stephen J. </w:t>
      </w:r>
      <w:proofErr w:type="spellStart"/>
      <w:r w:rsidRPr="00B249C0">
        <w:rPr>
          <w:sz w:val="16"/>
        </w:rPr>
        <w:t>Entin</w:t>
      </w:r>
      <w:proofErr w:type="spellEnd"/>
      <w:r w:rsidRPr="00B249C0">
        <w:rPr>
          <w:sz w:val="16"/>
        </w:rPr>
        <w:t xml:space="preserve">, “The Tax Treatment of Capital Assets and Its Effect on Growth: Expensing, Depreciation, and the Concept of Cost Recovery in the Tax System,” Tax Foundation Background Paper no. 67, April 2013. Notes: Assumes 3 percent discount rate; numbers may not add up due to rounding. 5 research showing that </w:t>
      </w:r>
      <w:r w:rsidRPr="00B249C0">
        <w:rPr>
          <w:rStyle w:val="Emphasis"/>
        </w:rPr>
        <w:t>expensing specifically boosts capital investments and increases employment</w:t>
      </w:r>
      <w:r w:rsidRPr="00B249C0">
        <w:rPr>
          <w:sz w:val="16"/>
        </w:rPr>
        <w:t xml:space="preserve">.22 Using variation in expensing rules </w:t>
      </w:r>
      <w:r w:rsidRPr="00B249C0">
        <w:rPr>
          <w:sz w:val="16"/>
        </w:rPr>
        <w:lastRenderedPageBreak/>
        <w:t xml:space="preserve">between 2002 and 2011, </w:t>
      </w:r>
      <w:r w:rsidRPr="00B249C0">
        <w:rPr>
          <w:rStyle w:val="StyleUnderline"/>
        </w:rPr>
        <w:t>two separate papers in the American Economic Review show that expensing led to increased business investments</w:t>
      </w:r>
      <w:r w:rsidRPr="00B249C0">
        <w:rPr>
          <w:sz w:val="16"/>
        </w:rPr>
        <w:t xml:space="preserve">. Eric </w:t>
      </w:r>
      <w:proofErr w:type="spellStart"/>
      <w:r w:rsidRPr="00B249C0">
        <w:rPr>
          <w:sz w:val="16"/>
        </w:rPr>
        <w:t>Zawick</w:t>
      </w:r>
      <w:proofErr w:type="spellEnd"/>
      <w:r w:rsidRPr="00B249C0">
        <w:rPr>
          <w:sz w:val="16"/>
        </w:rPr>
        <w:t xml:space="preserve"> and James Mahon found that expensing “</w:t>
      </w:r>
      <w:r w:rsidRPr="00B249C0">
        <w:rPr>
          <w:rStyle w:val="StyleUnderline"/>
        </w:rPr>
        <w:t>raised investment in eligible capital relative to ineligible capital by 10.4 percent between 2001 and 2004 and 16.9 percent between 2008 and 201</w:t>
      </w:r>
      <w:r w:rsidRPr="00B249C0">
        <w:rPr>
          <w:sz w:val="16"/>
        </w:rPr>
        <w:t xml:space="preserve">0.”23 They also found that </w:t>
      </w:r>
      <w:r w:rsidRPr="00B249C0">
        <w:rPr>
          <w:rStyle w:val="Emphasis"/>
        </w:rPr>
        <w:t>smaller firms and those with tight cash flow show the biggest investment response</w:t>
      </w:r>
      <w:r w:rsidRPr="00B249C0">
        <w:rPr>
          <w:sz w:val="16"/>
        </w:rPr>
        <w:t xml:space="preserve">. </w:t>
      </w:r>
      <w:r w:rsidRPr="00B249C0">
        <w:rPr>
          <w:rStyle w:val="StyleUnderline"/>
        </w:rPr>
        <w:t>Using variation in how states adopt federal tax changes</w:t>
      </w:r>
      <w:r w:rsidRPr="00B249C0">
        <w:rPr>
          <w:sz w:val="16"/>
        </w:rPr>
        <w:t xml:space="preserve">, Daniel G. Garrett, Eric </w:t>
      </w:r>
      <w:proofErr w:type="spellStart"/>
      <w:r w:rsidRPr="00B249C0">
        <w:rPr>
          <w:sz w:val="16"/>
        </w:rPr>
        <w:t>Ohrn</w:t>
      </w:r>
      <w:proofErr w:type="spellEnd"/>
      <w:r w:rsidRPr="00B249C0">
        <w:rPr>
          <w:sz w:val="16"/>
        </w:rPr>
        <w:t xml:space="preserve">, and Juan Carlos Suarez Serrato </w:t>
      </w:r>
      <w:r w:rsidRPr="00B249C0">
        <w:rPr>
          <w:rStyle w:val="StyleUnderline"/>
        </w:rPr>
        <w:t>found that increasing a location’s exposure to expensing “</w:t>
      </w:r>
      <w:r w:rsidRPr="00B249C0">
        <w:rPr>
          <w:rStyle w:val="Emphasis"/>
        </w:rPr>
        <w:t>increased employment by 2.1 percent on average over our sample period.</w:t>
      </w:r>
      <w:r w:rsidRPr="00B249C0">
        <w:rPr>
          <w:sz w:val="16"/>
        </w:rPr>
        <w:t xml:space="preserve">”24 Likely because the tax changes during the period studied were temporary, the effects on employment were not permanent. </w:t>
      </w:r>
      <w:r w:rsidRPr="00B249C0">
        <w:rPr>
          <w:rStyle w:val="StyleUnderline"/>
        </w:rPr>
        <w:t>A similar study of accelerated depreciation allowances in the United Kingdom also found that qualifying businesses increased investment</w:t>
      </w:r>
      <w:r w:rsidRPr="00B249C0">
        <w:rPr>
          <w:sz w:val="16"/>
        </w:rPr>
        <w:t xml:space="preserve">.25 Because inflation was relatively low and stable in the early 2000s, policymakers should expect similar permanent expensing rules in today’s environment of high inflation to have a larger effect on investment and employment. </w:t>
      </w:r>
      <w:r w:rsidRPr="00B249C0">
        <w:rPr>
          <w:rStyle w:val="StyleUnderline"/>
        </w:rPr>
        <w:t xml:space="preserve">Expensing also helps American workers by </w:t>
      </w:r>
      <w:r w:rsidRPr="00B249C0">
        <w:rPr>
          <w:rStyle w:val="Emphasis"/>
        </w:rPr>
        <w:t>making U.S. investments more attractive</w:t>
      </w:r>
      <w:r w:rsidRPr="00B249C0">
        <w:rPr>
          <w:rStyle w:val="StyleUnderline"/>
        </w:rPr>
        <w:t xml:space="preserve"> relative to countries with depreciation systems.</w:t>
      </w:r>
      <w:r w:rsidRPr="00B249C0">
        <w:rPr>
          <w:sz w:val="16"/>
        </w:rPr>
        <w:t xml:space="preserve"> Ranking countries by the present value of capital allowances in 2022, </w:t>
      </w:r>
      <w:r w:rsidRPr="00B249C0">
        <w:rPr>
          <w:rStyle w:val="StyleUnderline"/>
        </w:rPr>
        <w:t xml:space="preserve">Cristina Enache estimates that the United States ranks 21st out of 38 </w:t>
      </w:r>
      <w:proofErr w:type="spellStart"/>
      <w:r w:rsidRPr="00B249C0">
        <w:rPr>
          <w:rStyle w:val="StyleUnderline"/>
        </w:rPr>
        <w:t>Organisation</w:t>
      </w:r>
      <w:proofErr w:type="spellEnd"/>
      <w:r w:rsidRPr="00B249C0">
        <w:rPr>
          <w:rStyle w:val="StyleUnderline"/>
        </w:rPr>
        <w:t xml:space="preserve"> for Economic Co-operation and Development countries. The United States is weighed down by five-year amortization of research expenses and </w:t>
      </w:r>
      <w:r w:rsidRPr="00B249C0">
        <w:rPr>
          <w:rStyle w:val="Emphasis"/>
        </w:rPr>
        <w:t>ineligibility of expensing for structures</w:t>
      </w:r>
      <w:r w:rsidRPr="00B249C0">
        <w:rPr>
          <w:sz w:val="16"/>
        </w:rPr>
        <w:t xml:space="preserve">.26 Philip </w:t>
      </w:r>
      <w:proofErr w:type="spellStart"/>
      <w:r w:rsidRPr="00B249C0">
        <w:rPr>
          <w:sz w:val="16"/>
        </w:rPr>
        <w:t>Bazel</w:t>
      </w:r>
      <w:proofErr w:type="spellEnd"/>
      <w:r w:rsidRPr="00B249C0">
        <w:rPr>
          <w:sz w:val="16"/>
        </w:rPr>
        <w:t xml:space="preserve"> and Jack </w:t>
      </w:r>
      <w:proofErr w:type="spellStart"/>
      <w:r w:rsidRPr="00B249C0">
        <w:rPr>
          <w:sz w:val="16"/>
        </w:rPr>
        <w:t>Mintz</w:t>
      </w:r>
      <w:proofErr w:type="spellEnd"/>
      <w:r w:rsidRPr="00B249C0">
        <w:rPr>
          <w:sz w:val="16"/>
        </w:rPr>
        <w:t xml:space="preserve"> show that compared to Canada, the U.S. marginal effective tax rate on capital investment is about 7 percentage points higher and scheduled to increase 23 percent as expensing phases out.27 </w:t>
      </w:r>
      <w:r w:rsidRPr="00B249C0">
        <w:rPr>
          <w:rStyle w:val="StyleUnderline"/>
        </w:rPr>
        <w:t xml:space="preserve">Because full expensing lowers the cost of capital only for new investments that are made in the United States, </w:t>
      </w:r>
      <w:r w:rsidRPr="00B249C0">
        <w:rPr>
          <w:rStyle w:val="Emphasis"/>
        </w:rPr>
        <w:t>it removes barriers to re-shoring supply chains</w:t>
      </w:r>
      <w:r w:rsidRPr="00B249C0">
        <w:rPr>
          <w:rStyle w:val="StyleUnderline"/>
        </w:rPr>
        <w:t xml:space="preserve"> and boosting domestic investment.</w:t>
      </w:r>
      <w:r w:rsidRPr="00B249C0">
        <w:rPr>
          <w:sz w:val="16"/>
        </w:rPr>
        <w:t xml:space="preserve"> Tax Foundation estimates from 2020 show that </w:t>
      </w:r>
      <w:r w:rsidRPr="00B249C0">
        <w:rPr>
          <w:rStyle w:val="StyleUnderline"/>
        </w:rPr>
        <w:t xml:space="preserve">making the 2017 expensing reforms permanent would </w:t>
      </w:r>
      <w:r w:rsidRPr="00B249C0">
        <w:rPr>
          <w:rStyle w:val="Emphasis"/>
        </w:rPr>
        <w:t>increase</w:t>
      </w:r>
      <w:r w:rsidRPr="00B249C0">
        <w:rPr>
          <w:rStyle w:val="StyleUnderline"/>
        </w:rPr>
        <w:t xml:space="preserve"> gross domestic </w:t>
      </w:r>
      <w:r w:rsidRPr="00B249C0">
        <w:rPr>
          <w:rStyle w:val="Emphasis"/>
        </w:rPr>
        <w:t>product (GDP) by 0.9 percent.</w:t>
      </w:r>
      <w:r w:rsidRPr="00B249C0">
        <w:rPr>
          <w:sz w:val="16"/>
        </w:rPr>
        <w:t xml:space="preserve"> </w:t>
      </w:r>
      <w:r w:rsidRPr="00B249C0">
        <w:rPr>
          <w:rStyle w:val="StyleUnderline"/>
        </w:rPr>
        <w:t>Expanding expensing to all investments</w:t>
      </w:r>
      <w:r w:rsidRPr="00B249C0">
        <w:rPr>
          <w:sz w:val="16"/>
        </w:rPr>
        <w:t xml:space="preserve"> (including structures, which are not eligible under the Tax Cut and Jobs Act) </w:t>
      </w:r>
      <w:r w:rsidRPr="00B249C0">
        <w:rPr>
          <w:rStyle w:val="StyleUnderline"/>
        </w:rPr>
        <w:t>would boost investment, wages, and growth even further</w:t>
      </w:r>
      <w:r w:rsidRPr="00B249C0">
        <w:rPr>
          <w:sz w:val="16"/>
        </w:rPr>
        <w:t xml:space="preserve">. The combined effect of this reform is projected to increase GDP by 4 percent, the capital stock by 10 percent, and wages by more than 3 percent and add more than 800,000 new full-time-equivalent jobs.28 By removing policy distortions that make domestic investments less attractive, Congress could make the United States a more attractive investment location by simply extending and expanding the expensing policies passed in 2017. </w:t>
      </w:r>
    </w:p>
    <w:p w14:paraId="08AE4877" w14:textId="77777777" w:rsidR="00913133" w:rsidRPr="00B249C0" w:rsidRDefault="00913133" w:rsidP="00913133"/>
    <w:p w14:paraId="211EB8F3" w14:textId="77777777" w:rsidR="00913133" w:rsidRPr="00B249C0" w:rsidRDefault="00913133" w:rsidP="00913133">
      <w:pPr>
        <w:pStyle w:val="Heading3"/>
        <w:rPr>
          <w:rFonts w:cs="Calibri"/>
        </w:rPr>
      </w:pPr>
      <w:r w:rsidRPr="00B249C0">
        <w:rPr>
          <w:rFonts w:cs="Calibri"/>
        </w:rPr>
        <w:lastRenderedPageBreak/>
        <w:t>Evasion</w:t>
      </w:r>
    </w:p>
    <w:p w14:paraId="32AA1333" w14:textId="77777777" w:rsidR="00913133" w:rsidRPr="00B249C0" w:rsidRDefault="00913133" w:rsidP="00913133">
      <w:pPr>
        <w:pStyle w:val="Heading4"/>
        <w:rPr>
          <w:rStyle w:val="Style13ptBold"/>
          <w:b/>
          <w:bCs w:val="0"/>
        </w:rPr>
      </w:pPr>
      <w:r w:rsidRPr="00B249C0">
        <w:rPr>
          <w:rStyle w:val="Style13ptBold"/>
          <w:b/>
        </w:rPr>
        <w:t xml:space="preserve">International evasion wrecks corporate tax solvency – officials leverage power to normalize their </w:t>
      </w:r>
      <w:proofErr w:type="gramStart"/>
      <w:r w:rsidRPr="00B249C0">
        <w:rPr>
          <w:rStyle w:val="Style13ptBold"/>
          <w:b/>
        </w:rPr>
        <w:t>crimes</w:t>
      </w:r>
      <w:proofErr w:type="gramEnd"/>
      <w:r w:rsidRPr="00B249C0">
        <w:rPr>
          <w:rStyle w:val="Style13ptBold"/>
          <w:b/>
        </w:rPr>
        <w:t xml:space="preserve"> </w:t>
      </w:r>
    </w:p>
    <w:p w14:paraId="41AF6BF6" w14:textId="77777777" w:rsidR="00913133" w:rsidRPr="00B249C0" w:rsidRDefault="00913133" w:rsidP="00913133">
      <w:pPr>
        <w:rPr>
          <w:bCs/>
        </w:rPr>
      </w:pPr>
      <w:proofErr w:type="spellStart"/>
      <w:r w:rsidRPr="00B249C0">
        <w:rPr>
          <w:rStyle w:val="Style13ptBold"/>
        </w:rPr>
        <w:t>Evertsson</w:t>
      </w:r>
      <w:proofErr w:type="spellEnd"/>
      <w:r w:rsidRPr="00B249C0">
        <w:rPr>
          <w:rStyle w:val="Style13ptBold"/>
        </w:rPr>
        <w:t xml:space="preserve"> 20 </w:t>
      </w:r>
      <w:r w:rsidRPr="00B249C0">
        <w:rPr>
          <w:rStyle w:val="Style13ptBold"/>
          <w:b w:val="0"/>
          <w:bCs w:val="0"/>
          <w:sz w:val="22"/>
        </w:rPr>
        <w:t xml:space="preserve">[Nubia, professor at Stockholm University, “Corporate Tax Avoidance and Neutralization Techniques: A Case Study on the Panama Papers,” </w:t>
      </w:r>
      <w:r w:rsidRPr="00B249C0">
        <w:rPr>
          <w:rStyle w:val="Style13ptBold"/>
          <w:b w:val="0"/>
          <w:bCs w:val="0"/>
          <w:i/>
          <w:iCs/>
          <w:sz w:val="22"/>
        </w:rPr>
        <w:t xml:space="preserve">Critical Criminology, </w:t>
      </w:r>
      <w:r w:rsidRPr="00B249C0">
        <w:rPr>
          <w:rStyle w:val="Style13ptBold"/>
          <w:b w:val="0"/>
          <w:bCs w:val="0"/>
          <w:sz w:val="22"/>
        </w:rPr>
        <w:t xml:space="preserve">Vol 28, </w:t>
      </w:r>
      <w:hyperlink r:id="rId222" w:history="1">
        <w:r w:rsidRPr="00B249C0">
          <w:rPr>
            <w:rStyle w:val="Hyperlink"/>
          </w:rPr>
          <w:t>https://link.springer.com/article/10.1007/s10612-019-09455-7</w:t>
        </w:r>
      </w:hyperlink>
      <w:r w:rsidRPr="00B249C0">
        <w:rPr>
          <w:rStyle w:val="Style13ptBold"/>
          <w:b w:val="0"/>
          <w:bCs w:val="0"/>
          <w:sz w:val="22"/>
        </w:rPr>
        <w:t xml:space="preserve"> ] //</w:t>
      </w:r>
      <w:proofErr w:type="spellStart"/>
      <w:r w:rsidRPr="00B249C0">
        <w:rPr>
          <w:rStyle w:val="Style13ptBold"/>
          <w:b w:val="0"/>
          <w:bCs w:val="0"/>
          <w:sz w:val="22"/>
        </w:rPr>
        <w:t>ophelia</w:t>
      </w:r>
      <w:proofErr w:type="spellEnd"/>
    </w:p>
    <w:p w14:paraId="01CD8D72" w14:textId="77777777" w:rsidR="00913133" w:rsidRPr="00B249C0" w:rsidRDefault="00913133" w:rsidP="00913133">
      <w:pPr>
        <w:rPr>
          <w:b/>
          <w:iCs/>
          <w:u w:val="single"/>
        </w:rPr>
      </w:pPr>
      <w:r w:rsidRPr="00B249C0">
        <w:rPr>
          <w:sz w:val="16"/>
        </w:rPr>
        <w:t xml:space="preserve">Results </w:t>
      </w:r>
      <w:r w:rsidRPr="00B249C0">
        <w:rPr>
          <w:rStyle w:val="StyleUnderline"/>
        </w:rPr>
        <w:t xml:space="preserve">Table </w:t>
      </w:r>
      <w:hyperlink r:id="rId223" w:anchor="Tab3" w:history="1">
        <w:r w:rsidRPr="00B249C0">
          <w:rPr>
            <w:rStyle w:val="StyleUnderline"/>
          </w:rPr>
          <w:t>3</w:t>
        </w:r>
      </w:hyperlink>
      <w:r w:rsidRPr="00B249C0">
        <w:rPr>
          <w:rStyle w:val="StyleUnderline"/>
        </w:rPr>
        <w:t xml:space="preserve"> reports the neutralization techniques used by Latin American CEOs involved in the Panama Papers scandal.</w:t>
      </w:r>
      <w:r w:rsidRPr="00B249C0">
        <w:rPr>
          <w:sz w:val="16"/>
        </w:rPr>
        <w:t xml:space="preserve"> Column one to column four present the results, and column five shows the aggregated totals. Starting with column five, </w:t>
      </w:r>
      <w:r w:rsidRPr="00B249C0">
        <w:rPr>
          <w:rStyle w:val="StyleUnderline"/>
        </w:rPr>
        <w:t>it should be noted that denial of responsibility was the neutralization technique most often used by Latin American corporate tax avoiders</w:t>
      </w:r>
      <w:r w:rsidRPr="00B249C0">
        <w:rPr>
          <w:sz w:val="16"/>
        </w:rPr>
        <w:t xml:space="preserve"> (31%), </w:t>
      </w:r>
      <w:r w:rsidRPr="00B249C0">
        <w:rPr>
          <w:rStyle w:val="StyleUnderline"/>
        </w:rPr>
        <w:t>followed by condemnation of the condemners</w:t>
      </w:r>
      <w:r w:rsidRPr="00B249C0">
        <w:rPr>
          <w:sz w:val="16"/>
        </w:rPr>
        <w:t xml:space="preserve"> (16%) </w:t>
      </w:r>
      <w:r w:rsidRPr="00B249C0">
        <w:rPr>
          <w:rStyle w:val="StyleUnderline"/>
        </w:rPr>
        <w:t>and denial of injury</w:t>
      </w:r>
      <w:r w:rsidRPr="00B249C0">
        <w:rPr>
          <w:sz w:val="16"/>
        </w:rPr>
        <w:t xml:space="preserve"> (12%). The use of these three types of neutralization techniques has been reported previously in general studies on white-collar crime (</w:t>
      </w:r>
      <w:proofErr w:type="spellStart"/>
      <w:r w:rsidRPr="00B249C0">
        <w:rPr>
          <w:sz w:val="16"/>
        </w:rPr>
        <w:t>Klenowski</w:t>
      </w:r>
      <w:proofErr w:type="spellEnd"/>
      <w:r w:rsidRPr="00B249C0">
        <w:rPr>
          <w:sz w:val="16"/>
        </w:rPr>
        <w:t xml:space="preserve"> </w:t>
      </w:r>
      <w:hyperlink r:id="rId224" w:anchor="ref-CR24" w:tooltip="Klenowski, P. M. (2012). Learning the good with the bad: Are occupational white-collar offenders taught how to neutralize their crimes? Criminal Justice Review, 37(4), 461–477." w:history="1">
        <w:r w:rsidRPr="00B249C0">
          <w:rPr>
            <w:rStyle w:val="Hyperlink"/>
            <w:sz w:val="16"/>
          </w:rPr>
          <w:t>2012</w:t>
        </w:r>
      </w:hyperlink>
      <w:r w:rsidRPr="00B249C0">
        <w:rPr>
          <w:sz w:val="16"/>
        </w:rPr>
        <w:t xml:space="preserve">; </w:t>
      </w:r>
      <w:proofErr w:type="spellStart"/>
      <w:r w:rsidRPr="00B249C0">
        <w:rPr>
          <w:sz w:val="16"/>
        </w:rPr>
        <w:t>Klenowski</w:t>
      </w:r>
      <w:proofErr w:type="spellEnd"/>
      <w:r w:rsidRPr="00B249C0">
        <w:rPr>
          <w:sz w:val="16"/>
        </w:rPr>
        <w:t xml:space="preserve"> et al. </w:t>
      </w:r>
      <w:hyperlink r:id="rId225" w:anchor="ref-CR25" w:tooltip="Klenowski, P. M., Copes, H., &amp; Mullins, C. W. (2011). Gender, identity, and accounts: How white-collar offenders do gender when making sense of their crimes. Justice Quarterly, 28(1), 46–69." w:history="1">
        <w:r w:rsidRPr="00B249C0">
          <w:rPr>
            <w:rStyle w:val="Hyperlink"/>
            <w:sz w:val="16"/>
          </w:rPr>
          <w:t>2011</w:t>
        </w:r>
      </w:hyperlink>
      <w:r w:rsidRPr="00B249C0">
        <w:rPr>
          <w:sz w:val="16"/>
        </w:rPr>
        <w:t xml:space="preserve">; Piquero et al. </w:t>
      </w:r>
      <w:hyperlink r:id="rId226" w:anchor="ref-CR39" w:tooltip="Piquero, N. L., Tibbetts, S. G., &amp; Blankenship, M. B. (2005). Examining the role of differential association and techniques of neutralization in explaining corporate crime. Deviant Behavior, 26(2), 159–188." w:history="1">
        <w:r w:rsidRPr="00B249C0">
          <w:rPr>
            <w:rStyle w:val="Hyperlink"/>
            <w:sz w:val="16"/>
          </w:rPr>
          <w:t>2005</w:t>
        </w:r>
      </w:hyperlink>
      <w:r w:rsidRPr="00B249C0">
        <w:rPr>
          <w:sz w:val="16"/>
        </w:rPr>
        <w:t>) and in studies on tax crime (</w:t>
      </w:r>
      <w:proofErr w:type="spellStart"/>
      <w:r w:rsidRPr="00B249C0">
        <w:rPr>
          <w:sz w:val="16"/>
        </w:rPr>
        <w:t>Kroneberg</w:t>
      </w:r>
      <w:proofErr w:type="spellEnd"/>
      <w:r w:rsidRPr="00B249C0">
        <w:rPr>
          <w:sz w:val="16"/>
        </w:rPr>
        <w:t xml:space="preserve"> et al. </w:t>
      </w:r>
      <w:hyperlink r:id="rId227" w:anchor="ref-CR27" w:tooltip="Kroneberg, C., Heintze, I., &amp; Mehlkop, G. (2010). The Interplay of moral norms and instrumental incentives in crime causation. Criminology, 48(1), 259–294." w:history="1">
        <w:r w:rsidRPr="00B249C0">
          <w:rPr>
            <w:rStyle w:val="Hyperlink"/>
            <w:sz w:val="16"/>
          </w:rPr>
          <w:t>2010</w:t>
        </w:r>
      </w:hyperlink>
      <w:r w:rsidRPr="00B249C0">
        <w:rPr>
          <w:sz w:val="16"/>
        </w:rPr>
        <w:t xml:space="preserve">; Thurman et al. </w:t>
      </w:r>
      <w:hyperlink r:id="rId228" w:anchor="ref-CR50" w:tooltip="Thurman, Q. C., John, C., &amp; Riggs, L. (1984). Neutralization and tax evasion: How effective would a moral appeal be in improving compliance to tax laws? Law &amp; Policy, 5(3), 309–327." w:history="1">
        <w:r w:rsidRPr="00B249C0">
          <w:rPr>
            <w:rStyle w:val="Hyperlink"/>
            <w:sz w:val="16"/>
          </w:rPr>
          <w:t>1984</w:t>
        </w:r>
      </w:hyperlink>
      <w:r w:rsidRPr="00B249C0">
        <w:rPr>
          <w:sz w:val="16"/>
        </w:rPr>
        <w:t xml:space="preserve">). In this study, however, denial of responsibility appeared far more often than the other neutralization techniques. </w:t>
      </w:r>
      <w:proofErr w:type="gramStart"/>
      <w:r w:rsidRPr="00B249C0">
        <w:rPr>
          <w:sz w:val="16"/>
        </w:rPr>
        <w:t xml:space="preserve">In particular, </w:t>
      </w:r>
      <w:r w:rsidRPr="00B249C0">
        <w:rPr>
          <w:rStyle w:val="StyleUnderline"/>
        </w:rPr>
        <w:t>corporate</w:t>
      </w:r>
      <w:proofErr w:type="gramEnd"/>
      <w:r w:rsidRPr="00B249C0">
        <w:rPr>
          <w:rStyle w:val="StyleUnderline"/>
        </w:rPr>
        <w:t xml:space="preserve"> tax avoiders denied responsibility by claiming that they are or were not involved in crime or illegal behavior </w:t>
      </w:r>
      <w:r w:rsidRPr="00B249C0">
        <w:rPr>
          <w:rStyle w:val="Emphasis"/>
        </w:rPr>
        <w:t>because the reported companies</w:t>
      </w:r>
      <w:r w:rsidRPr="00B249C0">
        <w:rPr>
          <w:sz w:val="16"/>
        </w:rPr>
        <w:t xml:space="preserve"> (created by </w:t>
      </w:r>
      <w:proofErr w:type="spellStart"/>
      <w:r w:rsidRPr="00B249C0">
        <w:rPr>
          <w:sz w:val="16"/>
        </w:rPr>
        <w:t>Mossack</w:t>
      </w:r>
      <w:proofErr w:type="spellEnd"/>
      <w:r w:rsidRPr="00B249C0">
        <w:rPr>
          <w:sz w:val="16"/>
        </w:rPr>
        <w:t xml:space="preserve"> &amp; Fonseca) </w:t>
      </w:r>
      <w:r w:rsidRPr="00B249C0">
        <w:rPr>
          <w:rStyle w:val="Emphasis"/>
        </w:rPr>
        <w:t>no longer existed.</w:t>
      </w:r>
      <w:r w:rsidRPr="00B249C0">
        <w:rPr>
          <w:sz w:val="16"/>
        </w:rPr>
        <w:t xml:space="preserve"> This </w:t>
      </w:r>
      <w:r w:rsidRPr="00B249C0">
        <w:rPr>
          <w:rStyle w:val="StyleUnderline"/>
        </w:rPr>
        <w:t>rationale</w:t>
      </w:r>
      <w:r w:rsidRPr="00B249C0">
        <w:rPr>
          <w:sz w:val="16"/>
        </w:rPr>
        <w:t xml:space="preserve">, however, </w:t>
      </w:r>
      <w:r w:rsidRPr="00B249C0">
        <w:rPr>
          <w:rStyle w:val="StyleUnderline"/>
        </w:rPr>
        <w:t>fails to explain why these firms existed in the past and how they were used as instruments for reducing tax liabilities then.</w:t>
      </w:r>
      <w:r w:rsidRPr="00B249C0">
        <w:rPr>
          <w:sz w:val="16"/>
        </w:rPr>
        <w:t xml:space="preserve"> Furthermore, </w:t>
      </w:r>
      <w:r w:rsidRPr="00B249C0">
        <w:rPr>
          <w:rStyle w:val="StyleUnderline"/>
        </w:rPr>
        <w:t>tax avoiders claimed that the companies did not have operations or assets</w:t>
      </w:r>
      <w:r w:rsidRPr="00B249C0">
        <w:rPr>
          <w:sz w:val="16"/>
        </w:rPr>
        <w:t xml:space="preserve"> (denial of injury), </w:t>
      </w:r>
      <w:r w:rsidRPr="00B249C0">
        <w:rPr>
          <w:rStyle w:val="Emphasis"/>
        </w:rPr>
        <w:t>implying that they were shell companies</w:t>
      </w:r>
      <w:r w:rsidRPr="00B249C0">
        <w:rPr>
          <w:sz w:val="16"/>
        </w:rPr>
        <w:t xml:space="preserve"> (often </w:t>
      </w:r>
      <w:r w:rsidRPr="00B249C0">
        <w:rPr>
          <w:rStyle w:val="StyleUnderline"/>
        </w:rPr>
        <w:t>used for reducing tax burdens</w:t>
      </w:r>
      <w:r w:rsidRPr="00B249C0">
        <w:rPr>
          <w:sz w:val="16"/>
        </w:rPr>
        <w:t xml:space="preserve">). To illustrate, consider the statements of an Argentinian football star, who had been convicted previously of tax crimes in Spain, regarding the Panamanian firm Mega Star Enterprises Inc.: Table 3 Neutralization techniques used in the case of corporate tax avoidance </w:t>
      </w:r>
      <w:hyperlink r:id="rId229" w:history="1">
        <w:r w:rsidRPr="00B249C0">
          <w:rPr>
            <w:rStyle w:val="Hyperlink"/>
            <w:sz w:val="16"/>
          </w:rPr>
          <w:t>Full size table</w:t>
        </w:r>
      </w:hyperlink>
      <w:r w:rsidRPr="00B249C0">
        <w:rPr>
          <w:sz w:val="16"/>
        </w:rPr>
        <w:t xml:space="preserve"> It is false and insulting that the media accuses me of creating a tax evasion schema [condemnation of condemners]. Mega Star Enterprises Inc. is completely inactive [denial of responsibility]. The company did not have assets or bank accounts [denial of injury]. This company was part of an old family holding created by legal advisors of the family [claim of normality]. (Ruiz et al. </w:t>
      </w:r>
      <w:hyperlink r:id="rId230" w:anchor="ref-CR44" w:tooltip="Ruiz, I., Jastreblansky, M., &amp; Mon, H. A. (2016). Panamá Papers: Apareció una nueva sociedad de los Messi en un paraíso fiscal. La Nación. April 3. &#10;                  https://www.lanacion.com.ar/deportes/futbol/panama-papers-aparecio-una-nueva-sociedad-de-los-messi-en-un-paraiso-fiscal-nid1885782&#10;                  &#10;                . Accesed May 7, 2017." w:history="1">
        <w:r w:rsidRPr="00B249C0">
          <w:rPr>
            <w:rStyle w:val="Hyperlink"/>
            <w:sz w:val="16"/>
          </w:rPr>
          <w:t>2016</w:t>
        </w:r>
      </w:hyperlink>
      <w:r w:rsidRPr="00B249C0">
        <w:rPr>
          <w:sz w:val="16"/>
        </w:rPr>
        <w:t xml:space="preserve">, my translation) Another high-ranking state politician from Colombia said: Today, I do not have a relationship with any Panamanian company nor with any other active foreign company [denial of responsibility]. In 2009, we created a company called Davinia for security and confidentiality reasons [defense of necessity]. The company did not have bank accounts or produce any income, </w:t>
      </w:r>
      <w:proofErr w:type="gramStart"/>
      <w:r w:rsidRPr="00B249C0">
        <w:rPr>
          <w:sz w:val="16"/>
        </w:rPr>
        <w:t>loans</w:t>
      </w:r>
      <w:proofErr w:type="gramEnd"/>
      <w:r w:rsidRPr="00B249C0">
        <w:rPr>
          <w:sz w:val="16"/>
        </w:rPr>
        <w:t xml:space="preserve"> or other type of lucrative operations [denial of injury]. I do support the work of journalists, but I really regret that they are conflating criminals with honest people [condemnation of condemners]. (</w:t>
      </w:r>
      <w:proofErr w:type="spellStart"/>
      <w:r w:rsidRPr="00B249C0">
        <w:rPr>
          <w:sz w:val="16"/>
        </w:rPr>
        <w:t>Connectas</w:t>
      </w:r>
      <w:proofErr w:type="spellEnd"/>
      <w:r w:rsidRPr="00B249C0">
        <w:rPr>
          <w:sz w:val="16"/>
        </w:rPr>
        <w:t xml:space="preserve"> </w:t>
      </w:r>
      <w:hyperlink r:id="rId231" w:anchor="ref-CR6" w:tooltip="Connectas. (2016.) Perfiles de colombianos relacionados con los Papeles de Panamá. Connectas. April 7. &#10;                  https://www.connectas.org/todos-en-la-cama-colombia/&#10;                  &#10;                . Accesed May 7, 2017." w:history="1">
        <w:r w:rsidRPr="00B249C0">
          <w:rPr>
            <w:rStyle w:val="Hyperlink"/>
            <w:sz w:val="16"/>
          </w:rPr>
          <w:t>2016</w:t>
        </w:r>
      </w:hyperlink>
      <w:r w:rsidRPr="00B249C0">
        <w:rPr>
          <w:sz w:val="16"/>
        </w:rPr>
        <w:t xml:space="preserve">, my translation) A well-known Peruvian journalist that used Chester Investments Assets Ltd., incorporated in the British Virgin Island, to produce his popular TV show in Peru, expressed discontent with his journalists’ colleagues: I do not have anything to hide. I have not done anything illegal [denial of responsibility]. The funny part is that the media has not found anything illegal. They have written headlines that are </w:t>
      </w:r>
      <w:proofErr w:type="gramStart"/>
      <w:r w:rsidRPr="00B249C0">
        <w:rPr>
          <w:sz w:val="16"/>
        </w:rPr>
        <w:t>really bad</w:t>
      </w:r>
      <w:proofErr w:type="gramEnd"/>
      <w:r w:rsidRPr="00B249C0">
        <w:rPr>
          <w:sz w:val="16"/>
        </w:rPr>
        <w:t xml:space="preserve"> intentioned [condemnation of condemners]. (La República </w:t>
      </w:r>
      <w:hyperlink r:id="rId232" w:anchor="ref-CR28" w:tooltip="La República (2016). Panama papers: Nicolás Lúcar recibió los servicios de Mossack &amp; Fonseca. La República. April 12. &#10;                  https://larepublica.pe/politica/759395-panama-papers-nicolas-lucar-solicito-creacion-de-empresa-offshore&#10;                  &#10;                . Accesed May 7, 2017." w:history="1">
        <w:r w:rsidRPr="00B249C0">
          <w:rPr>
            <w:rStyle w:val="Hyperlink"/>
            <w:sz w:val="16"/>
          </w:rPr>
          <w:t>2016</w:t>
        </w:r>
      </w:hyperlink>
      <w:r w:rsidRPr="00B249C0">
        <w:rPr>
          <w:sz w:val="16"/>
        </w:rPr>
        <w:t xml:space="preserve">, my translation) In Ecuador, a high-ranking politician affirmed: I strongly reject the false publications from the media that question my honor and integrity. I will demand that the newspapers disseminated the stories retract the slander [condemnation of condemners]. (JITO/AFP </w:t>
      </w:r>
      <w:hyperlink r:id="rId233" w:anchor="ref-CR23" w:tooltip="JITO/AFP. (2016). Ecuador: Senain rechara vínculo de su titular en Panama Papers. La Hora. April 4. &#10;                  https://lahora.com.ec/tungurahua/noticia/1101931882/ecuador-senain-rechaza-vinculo-de-su-titular-en-panama-papers&#10;                  &#10;                . Accesed May 7, 2017." w:history="1">
        <w:r w:rsidRPr="00B249C0">
          <w:rPr>
            <w:rStyle w:val="Hyperlink"/>
            <w:sz w:val="16"/>
          </w:rPr>
          <w:t>2016</w:t>
        </w:r>
      </w:hyperlink>
      <w:r w:rsidRPr="00B249C0">
        <w:rPr>
          <w:sz w:val="16"/>
        </w:rPr>
        <w:t xml:space="preserve">, my translation) Because </w:t>
      </w:r>
      <w:r w:rsidRPr="00B249C0">
        <w:rPr>
          <w:rStyle w:val="StyleUnderline"/>
        </w:rPr>
        <w:t>corporate tax avoiders</w:t>
      </w:r>
      <w:r w:rsidRPr="00B249C0">
        <w:rPr>
          <w:sz w:val="16"/>
        </w:rPr>
        <w:t xml:space="preserve"> </w:t>
      </w:r>
      <w:r w:rsidRPr="00B249C0">
        <w:rPr>
          <w:rStyle w:val="StyleUnderline"/>
        </w:rPr>
        <w:t xml:space="preserve">may be “forced into a position where they must defend themselves and others like them” </w:t>
      </w:r>
      <w:r w:rsidRPr="00B249C0">
        <w:rPr>
          <w:sz w:val="16"/>
        </w:rPr>
        <w:t>(</w:t>
      </w:r>
      <w:proofErr w:type="spellStart"/>
      <w:r w:rsidRPr="00B249C0">
        <w:rPr>
          <w:sz w:val="16"/>
        </w:rPr>
        <w:t>Maruna</w:t>
      </w:r>
      <w:proofErr w:type="spellEnd"/>
      <w:r w:rsidRPr="00B249C0">
        <w:rPr>
          <w:sz w:val="16"/>
        </w:rPr>
        <w:t xml:space="preserve"> and Copes </w:t>
      </w:r>
      <w:hyperlink r:id="rId234" w:anchor="ref-CR32" w:tooltip="Maruna, S., &amp; Copes, H. (2005). What have we learned from five decades of neutralization research? Crime and Justice, 32, 221–320." w:history="1">
        <w:r w:rsidRPr="00B249C0">
          <w:rPr>
            <w:rStyle w:val="Hyperlink"/>
            <w:sz w:val="16"/>
          </w:rPr>
          <w:t>2005</w:t>
        </w:r>
      </w:hyperlink>
      <w:r w:rsidRPr="00B249C0">
        <w:rPr>
          <w:sz w:val="16"/>
        </w:rPr>
        <w:t xml:space="preserve">: 260), I conducted a separate analysis on the neutralization techniques used by those who </w:t>
      </w:r>
      <w:r w:rsidRPr="00B249C0">
        <w:rPr>
          <w:rStyle w:val="StyleUnderline"/>
        </w:rPr>
        <w:t>condemn</w:t>
      </w:r>
      <w:r w:rsidRPr="00B249C0">
        <w:rPr>
          <w:sz w:val="16"/>
        </w:rPr>
        <w:t xml:space="preserve"> (or do not condemn) </w:t>
      </w:r>
      <w:r w:rsidRPr="00B249C0">
        <w:rPr>
          <w:rStyle w:val="StyleUnderline"/>
        </w:rPr>
        <w:t>the media (condemnation of the condemners).</w:t>
      </w:r>
      <w:r w:rsidRPr="00B249C0">
        <w:rPr>
          <w:sz w:val="16"/>
        </w:rPr>
        <w:t xml:space="preserve"> Table </w:t>
      </w:r>
      <w:hyperlink r:id="rId235" w:anchor="Tab4" w:history="1">
        <w:r w:rsidRPr="00B249C0">
          <w:rPr>
            <w:rStyle w:val="Hyperlink"/>
            <w:sz w:val="16"/>
          </w:rPr>
          <w:t>4</w:t>
        </w:r>
      </w:hyperlink>
      <w:r w:rsidRPr="00B249C0">
        <w:rPr>
          <w:sz w:val="16"/>
        </w:rPr>
        <w:t xml:space="preserve"> presents a descriptive analysis of the neutralization techniques used by those who condemned the condemners/the media (column 1) and those who did not do so (column 2). The results reported in Table </w:t>
      </w:r>
      <w:hyperlink r:id="rId236" w:anchor="Tab4" w:history="1">
        <w:r w:rsidRPr="00B249C0">
          <w:rPr>
            <w:rStyle w:val="Hyperlink"/>
            <w:sz w:val="16"/>
          </w:rPr>
          <w:t>4</w:t>
        </w:r>
      </w:hyperlink>
      <w:r w:rsidRPr="00B249C0">
        <w:rPr>
          <w:sz w:val="16"/>
        </w:rPr>
        <w:t xml:space="preserve">, Column 1, suggest that those who condemn the media (39%) did not give additional explanations or accounts of their offenses beyond the two neutralization techniques previously mentioned (denial of responsibility (29%) and denial of injury (10%)). Table 4 Neutralization techniques used by tax avoiders that condemn the condemners/the media </w:t>
      </w:r>
      <w:hyperlink r:id="rId237" w:history="1">
        <w:r w:rsidRPr="00B249C0">
          <w:rPr>
            <w:rStyle w:val="Hyperlink"/>
            <w:sz w:val="16"/>
          </w:rPr>
          <w:t>Full size table</w:t>
        </w:r>
      </w:hyperlink>
      <w:r w:rsidRPr="00B249C0">
        <w:rPr>
          <w:sz w:val="16"/>
        </w:rPr>
        <w:t xml:space="preserve"> In contrast, </w:t>
      </w:r>
      <w:r w:rsidRPr="00B249C0">
        <w:rPr>
          <w:rStyle w:val="StyleUnderline"/>
        </w:rPr>
        <w:t>those who did not condemn the media</w:t>
      </w:r>
      <w:r w:rsidRPr="00B249C0">
        <w:rPr>
          <w:sz w:val="16"/>
        </w:rPr>
        <w:t xml:space="preserve"> (Table </w:t>
      </w:r>
      <w:hyperlink r:id="rId238" w:anchor="Tab4" w:history="1">
        <w:r w:rsidRPr="00B249C0">
          <w:rPr>
            <w:rStyle w:val="Hyperlink"/>
            <w:sz w:val="16"/>
          </w:rPr>
          <w:t>4</w:t>
        </w:r>
      </w:hyperlink>
      <w:r w:rsidRPr="00B249C0">
        <w:rPr>
          <w:sz w:val="16"/>
        </w:rPr>
        <w:t xml:space="preserve">, Column 2) tended to use a range of neutralization techniques and used them more extensively. Here, </w:t>
      </w:r>
      <w:r w:rsidRPr="00B249C0">
        <w:rPr>
          <w:rStyle w:val="StyleUnderline"/>
        </w:rPr>
        <w:t>appeal to higher loyalties (11%), denial of negative intent (11%), claim of entitlement (11%), and claim of normality</w:t>
      </w:r>
      <w:r w:rsidRPr="00B249C0">
        <w:rPr>
          <w:sz w:val="16"/>
        </w:rPr>
        <w:t xml:space="preserve"> (10%) received higher responses. This revealed that </w:t>
      </w:r>
      <w:r w:rsidRPr="00B249C0">
        <w:rPr>
          <w:rStyle w:val="StyleUnderline"/>
        </w:rPr>
        <w:t>those who did not condemn the media</w:t>
      </w:r>
      <w:r w:rsidRPr="00B249C0">
        <w:rPr>
          <w:sz w:val="16"/>
        </w:rPr>
        <w:t xml:space="preserve"> employed different neutralization techniques that </w:t>
      </w:r>
      <w:r w:rsidRPr="00B249C0">
        <w:rPr>
          <w:rStyle w:val="StyleUnderline"/>
        </w:rPr>
        <w:t xml:space="preserve">put forward how </w:t>
      </w:r>
      <w:r w:rsidRPr="00B249C0">
        <w:rPr>
          <w:rStyle w:val="Emphasis"/>
        </w:rPr>
        <w:t>innovative structures are used</w:t>
      </w:r>
      <w:r w:rsidRPr="00B249C0">
        <w:rPr>
          <w:rStyle w:val="StyleUnderline"/>
        </w:rPr>
        <w:t xml:space="preserve"> when conducting international business/investments</w:t>
      </w:r>
      <w:r w:rsidRPr="00B249C0">
        <w:rPr>
          <w:sz w:val="16"/>
        </w:rPr>
        <w:t xml:space="preserve"> and how </w:t>
      </w:r>
      <w:r w:rsidRPr="00B249C0">
        <w:rPr>
          <w:rStyle w:val="Emphasis"/>
        </w:rPr>
        <w:t xml:space="preserve">they rely on legal pragmatism when operating in tax </w:t>
      </w:r>
      <w:r w:rsidRPr="00B249C0">
        <w:rPr>
          <w:rStyle w:val="Emphasis"/>
        </w:rPr>
        <w:lastRenderedPageBreak/>
        <w:t>paradises</w:t>
      </w:r>
      <w:r w:rsidRPr="00B249C0">
        <w:rPr>
          <w:sz w:val="16"/>
        </w:rPr>
        <w:t xml:space="preserve">. These </w:t>
      </w:r>
      <w:r w:rsidRPr="00B249C0">
        <w:rPr>
          <w:rStyle w:val="StyleUnderline"/>
        </w:rPr>
        <w:t>two dimensions</w:t>
      </w:r>
      <w:r w:rsidRPr="00B249C0">
        <w:rPr>
          <w:sz w:val="16"/>
        </w:rPr>
        <w:t xml:space="preserve"> have been identified by Ruggiero (</w:t>
      </w:r>
      <w:hyperlink r:id="rId239" w:anchor="ref-CR43" w:tooltip="Ruggiero, V. (2015b). Justifying the crimes of the powerful. In G. Barak (Ed.), The Routledge international handbook of the crimes of the powerful (pp. 62–72). Abingdon: Routledge." w:history="1">
        <w:r w:rsidRPr="00B249C0">
          <w:rPr>
            <w:rStyle w:val="Hyperlink"/>
            <w:sz w:val="16"/>
          </w:rPr>
          <w:t>2015b</w:t>
        </w:r>
      </w:hyperlink>
      <w:r w:rsidRPr="00B249C0">
        <w:rPr>
          <w:sz w:val="16"/>
        </w:rPr>
        <w:t xml:space="preserve">) as </w:t>
      </w:r>
      <w:r w:rsidRPr="00B249C0">
        <w:rPr>
          <w:rStyle w:val="StyleUnderline"/>
        </w:rPr>
        <w:t xml:space="preserve">part of the </w:t>
      </w:r>
      <w:r w:rsidRPr="00B249C0">
        <w:rPr>
          <w:rStyle w:val="Emphasis"/>
        </w:rPr>
        <w:t>“experimental logic” that the powerful uses to justify their criminal activities.</w:t>
      </w:r>
      <w:r w:rsidRPr="00B249C0">
        <w:rPr>
          <w:sz w:val="16"/>
        </w:rPr>
        <w:t xml:space="preserve"> For instance, a former high-ranking public official from Colombia explained the existence of the Panamanian company </w:t>
      </w:r>
      <w:proofErr w:type="spellStart"/>
      <w:r w:rsidRPr="00B249C0">
        <w:rPr>
          <w:sz w:val="16"/>
        </w:rPr>
        <w:t>Navemby</w:t>
      </w:r>
      <w:proofErr w:type="spellEnd"/>
      <w:r w:rsidRPr="00B249C0">
        <w:rPr>
          <w:sz w:val="16"/>
        </w:rPr>
        <w:t xml:space="preserve"> Investments Group Inc. as follows: </w:t>
      </w:r>
      <w:proofErr w:type="spellStart"/>
      <w:r w:rsidRPr="00B249C0">
        <w:rPr>
          <w:sz w:val="16"/>
        </w:rPr>
        <w:t>Navemby</w:t>
      </w:r>
      <w:proofErr w:type="spellEnd"/>
      <w:r w:rsidRPr="00B249C0">
        <w:rPr>
          <w:sz w:val="16"/>
        </w:rPr>
        <w:t xml:space="preserve"> was created in 2007 and was the majoritarian investor of the Colombian firm </w:t>
      </w:r>
      <w:proofErr w:type="spellStart"/>
      <w:r w:rsidRPr="00B249C0">
        <w:rPr>
          <w:sz w:val="16"/>
        </w:rPr>
        <w:t>Konfigura</w:t>
      </w:r>
      <w:proofErr w:type="spellEnd"/>
      <w:r w:rsidRPr="00B249C0">
        <w:rPr>
          <w:sz w:val="16"/>
        </w:rPr>
        <w:t xml:space="preserve"> Capital S.A. </w:t>
      </w:r>
      <w:proofErr w:type="spellStart"/>
      <w:r w:rsidRPr="00B249C0">
        <w:rPr>
          <w:sz w:val="16"/>
        </w:rPr>
        <w:t>Navemby</w:t>
      </w:r>
      <w:proofErr w:type="spellEnd"/>
      <w:r w:rsidRPr="00B249C0">
        <w:rPr>
          <w:sz w:val="16"/>
        </w:rPr>
        <w:t xml:space="preserve"> was created to operate as holding to develop investment projects in various Latin American countries [appeal to higher loyalties]. </w:t>
      </w:r>
      <w:proofErr w:type="spellStart"/>
      <w:r w:rsidRPr="00B249C0">
        <w:rPr>
          <w:sz w:val="16"/>
        </w:rPr>
        <w:t>Navemby</w:t>
      </w:r>
      <w:proofErr w:type="spellEnd"/>
      <w:r w:rsidRPr="00B249C0">
        <w:rPr>
          <w:sz w:val="16"/>
        </w:rPr>
        <w:t xml:space="preserve"> was registered in Panama because most of the investments were in dollars and the Colombian regulations does not permit bank accounts in dollars [denial of necessity of law]. I want to clarify that </w:t>
      </w:r>
      <w:proofErr w:type="spellStart"/>
      <w:r w:rsidRPr="00B249C0">
        <w:rPr>
          <w:sz w:val="16"/>
        </w:rPr>
        <w:t>Konfigura</w:t>
      </w:r>
      <w:proofErr w:type="spellEnd"/>
      <w:r w:rsidRPr="00B249C0">
        <w:rPr>
          <w:sz w:val="16"/>
        </w:rPr>
        <w:t xml:space="preserve"> never send money to </w:t>
      </w:r>
      <w:proofErr w:type="spellStart"/>
      <w:r w:rsidRPr="00B249C0">
        <w:rPr>
          <w:sz w:val="16"/>
        </w:rPr>
        <w:t>Navemby</w:t>
      </w:r>
      <w:proofErr w:type="spellEnd"/>
      <w:r w:rsidRPr="00B249C0">
        <w:rPr>
          <w:sz w:val="16"/>
        </w:rPr>
        <w:t xml:space="preserve"> [denial of injury]. We only received resources from </w:t>
      </w:r>
      <w:proofErr w:type="spellStart"/>
      <w:r w:rsidRPr="00B249C0">
        <w:rPr>
          <w:sz w:val="16"/>
        </w:rPr>
        <w:t>Navemby</w:t>
      </w:r>
      <w:proofErr w:type="spellEnd"/>
      <w:r w:rsidRPr="00B249C0">
        <w:rPr>
          <w:sz w:val="16"/>
        </w:rPr>
        <w:t xml:space="preserve">, the investment capital entered to the country fulfilling all norms, including tax regulations, and doing the respective registers in the tax office and the central bank [denial of negative intent]. (El </w:t>
      </w:r>
      <w:proofErr w:type="spellStart"/>
      <w:r w:rsidRPr="00B249C0">
        <w:rPr>
          <w:sz w:val="16"/>
        </w:rPr>
        <w:t>Espectador</w:t>
      </w:r>
      <w:proofErr w:type="spellEnd"/>
      <w:r w:rsidRPr="00B249C0">
        <w:rPr>
          <w:sz w:val="16"/>
        </w:rPr>
        <w:t xml:space="preserve"> </w:t>
      </w:r>
      <w:hyperlink r:id="rId240" w:anchor="ref-CR7" w:tooltip="El Espectador. (2016). Los exfuncionarios del sector financiero que aparecen en el escándalo Panama Papers. El Espectador. April 5. &#10;                  https://www.elespectador.com/noticias/elmundo/los-exfuncionarios-del-sector-financiero-aparecen-el-es-articulo-625621&#10;                  &#10;                . Accesed May 7, 2017." w:history="1">
        <w:r w:rsidRPr="00B249C0">
          <w:rPr>
            <w:rStyle w:val="Hyperlink"/>
            <w:sz w:val="16"/>
          </w:rPr>
          <w:t>2016</w:t>
        </w:r>
      </w:hyperlink>
      <w:r w:rsidRPr="00B249C0">
        <w:rPr>
          <w:sz w:val="16"/>
        </w:rPr>
        <w:t xml:space="preserve">, my translation) A former politician and pastor of a Christian church in Guatemala said: We created an offshore entity to buy the land where we built the church [appeal to higher loyalties]. We bought the land very cheap because the owner was having problems and the land was about to be reclaimed by the bank. The bank advised us to put the land under the name of an offshore company because there could be legal problems [claim of normality]. Additionally, there were problems. It was very good to have an offshore </w:t>
      </w:r>
      <w:proofErr w:type="gramStart"/>
      <w:r w:rsidRPr="00B249C0">
        <w:rPr>
          <w:sz w:val="16"/>
        </w:rPr>
        <w:t>entity</w:t>
      </w:r>
      <w:proofErr w:type="gramEnd"/>
      <w:r w:rsidRPr="00B249C0">
        <w:rPr>
          <w:sz w:val="16"/>
        </w:rPr>
        <w:t xml:space="preserve"> so the church was not involved in legal problems [denial of responsibility]. In 2015, I created a foundation for inheritance purposes [appeal to higher loyalties]. None of this is against the law [denial of negative intent]. (</w:t>
      </w:r>
      <w:proofErr w:type="spellStart"/>
      <w:r w:rsidRPr="00B249C0">
        <w:rPr>
          <w:sz w:val="16"/>
        </w:rPr>
        <w:t>Redacción</w:t>
      </w:r>
      <w:proofErr w:type="spellEnd"/>
      <w:r w:rsidRPr="00B249C0">
        <w:rPr>
          <w:sz w:val="16"/>
        </w:rPr>
        <w:t xml:space="preserve"> </w:t>
      </w:r>
      <w:proofErr w:type="spellStart"/>
      <w:r w:rsidRPr="00B249C0">
        <w:rPr>
          <w:sz w:val="16"/>
        </w:rPr>
        <w:t>Crítica</w:t>
      </w:r>
      <w:proofErr w:type="spellEnd"/>
      <w:r w:rsidRPr="00B249C0">
        <w:rPr>
          <w:sz w:val="16"/>
        </w:rPr>
        <w:t xml:space="preserve"> </w:t>
      </w:r>
      <w:hyperlink r:id="rId241" w:anchor="ref-CR40" w:tooltip="Redacción Crítica. (2016a). El pastor cliente de Mossack &amp; Fonseca. Crítica. October 21. &#10;                  https://cr02.critica.com.pa/sucesos/el-pastor-cliente-de-mossack-fonseca-451745&#10;                  &#10;                . Accesed May 7, 2017." w:history="1">
        <w:r w:rsidRPr="00B249C0">
          <w:rPr>
            <w:rStyle w:val="Hyperlink"/>
            <w:sz w:val="16"/>
          </w:rPr>
          <w:t>2016a</w:t>
        </w:r>
      </w:hyperlink>
      <w:r w:rsidRPr="00B249C0">
        <w:rPr>
          <w:sz w:val="16"/>
        </w:rPr>
        <w:t xml:space="preserve">, my translation) A Mexican businessman claimed that: We used the offshore company in the British Virgin Islands to buy a yacht [appeal to higher loyalties]. All my financial transactions have strictly adhered to the law [denial of negative intent]. (Martínez </w:t>
      </w:r>
      <w:hyperlink r:id="rId242" w:anchor="ref-CR31" w:tooltip="Martínez, C. (2016). Se deslindan implicados en Panama Papers; SAT investiga. El Universal. April 5. &#10;                  http://www.eluniversal.com.mx/articulo/cartera/negocios/2016/04/5/transacciones-fueron-legales-salinas-pliego-y-de-angoitia&#10;                  &#10;                . Accesed May 7, 2017." w:history="1">
        <w:r w:rsidRPr="00B249C0">
          <w:rPr>
            <w:rStyle w:val="Hyperlink"/>
            <w:sz w:val="16"/>
          </w:rPr>
          <w:t>2016</w:t>
        </w:r>
      </w:hyperlink>
      <w:r w:rsidRPr="00B249C0">
        <w:rPr>
          <w:sz w:val="16"/>
        </w:rPr>
        <w:t xml:space="preserve">, my translation) Another Mexican executive stated: I have fulfilled all my tax obligations according to Mexican law [claim of normality]. I have not evaded any taxes [denial of negative intent]. I created </w:t>
      </w:r>
      <w:proofErr w:type="spellStart"/>
      <w:r w:rsidRPr="00B249C0">
        <w:rPr>
          <w:sz w:val="16"/>
        </w:rPr>
        <w:t>Ucetel</w:t>
      </w:r>
      <w:proofErr w:type="spellEnd"/>
      <w:r w:rsidRPr="00B249C0">
        <w:rPr>
          <w:sz w:val="16"/>
        </w:rPr>
        <w:t>, incorporated in the Bahamas, because I wanted to buy an apartment and membership in a diving club located in the Bahamas [appeal to higher loyalties]. (</w:t>
      </w:r>
      <w:proofErr w:type="spellStart"/>
      <w:r w:rsidRPr="00B249C0">
        <w:rPr>
          <w:sz w:val="16"/>
        </w:rPr>
        <w:t>Gaceta</w:t>
      </w:r>
      <w:proofErr w:type="spellEnd"/>
      <w:r w:rsidRPr="00B249C0">
        <w:rPr>
          <w:sz w:val="16"/>
        </w:rPr>
        <w:t xml:space="preserve"> Mexicana </w:t>
      </w:r>
      <w:hyperlink r:id="rId243" w:anchor="ref-CR13" w:tooltip="Gaceta Mexicana. (2016). Transacciones fueron legales: Salinas Pliego y De Angoitia. Gaceta Mexicana. April 5. &#10;                  https://www.gacetamexicana.com/transacciones-fueron-legales-salinas-pliego-y-de-angoitia/&#10;                  &#10;                . Accesed May 7, 2017." w:history="1">
        <w:r w:rsidRPr="00B249C0">
          <w:rPr>
            <w:rStyle w:val="Hyperlink"/>
            <w:sz w:val="16"/>
          </w:rPr>
          <w:t>2016</w:t>
        </w:r>
      </w:hyperlink>
      <w:r w:rsidRPr="00B249C0">
        <w:rPr>
          <w:sz w:val="16"/>
        </w:rPr>
        <w:t xml:space="preserve">, my translation) Behind the so-called </w:t>
      </w:r>
      <w:r w:rsidRPr="00B249C0">
        <w:rPr>
          <w:rStyle w:val="Emphasis"/>
        </w:rPr>
        <w:t>experimental logic</w:t>
      </w:r>
      <w:r w:rsidRPr="00B249C0">
        <w:rPr>
          <w:sz w:val="16"/>
        </w:rPr>
        <w:t xml:space="preserve"> suggested by Ruggiero (</w:t>
      </w:r>
      <w:hyperlink r:id="rId244" w:anchor="ref-CR43" w:tooltip="Ruggiero, V. (2015b). Justifying the crimes of the powerful. In G. Barak (Ed.), The Routledge international handbook of the crimes of the powerful (pp. 62–72). Abingdon: Routledge." w:history="1">
        <w:r w:rsidRPr="00B249C0">
          <w:rPr>
            <w:rStyle w:val="Hyperlink"/>
            <w:sz w:val="16"/>
          </w:rPr>
          <w:t>2015b</w:t>
        </w:r>
      </w:hyperlink>
      <w:r w:rsidRPr="00B249C0">
        <w:rPr>
          <w:sz w:val="16"/>
        </w:rPr>
        <w:t xml:space="preserve">) </w:t>
      </w:r>
      <w:r w:rsidRPr="00B249C0">
        <w:rPr>
          <w:rStyle w:val="Emphasis"/>
        </w:rPr>
        <w:t xml:space="preserve">rests the idea that powerful individuals create their own “truth” </w:t>
      </w:r>
      <w:r w:rsidRPr="00B249C0">
        <w:rPr>
          <w:rStyle w:val="StyleUnderline"/>
        </w:rPr>
        <w:t xml:space="preserve">as they use different neutralization techniques to </w:t>
      </w:r>
      <w:r w:rsidRPr="00B249C0">
        <w:rPr>
          <w:rStyle w:val="Emphasis"/>
        </w:rPr>
        <w:t>justify crime</w:t>
      </w:r>
      <w:r w:rsidRPr="00B249C0">
        <w:rPr>
          <w:sz w:val="16"/>
        </w:rPr>
        <w:t xml:space="preserve">—in this case </w:t>
      </w:r>
      <w:r w:rsidRPr="00B249C0">
        <w:rPr>
          <w:rStyle w:val="StyleUnderline"/>
        </w:rPr>
        <w:t>corporate tax avoidance</w:t>
      </w:r>
      <w:r w:rsidRPr="00B249C0">
        <w:rPr>
          <w:sz w:val="16"/>
        </w:rPr>
        <w:t xml:space="preserve">—as a </w:t>
      </w:r>
      <w:r w:rsidRPr="00B249C0">
        <w:rPr>
          <w:rStyle w:val="StyleUnderline"/>
        </w:rPr>
        <w:t>routinized and legal practice when conducting international business/investment.</w:t>
      </w:r>
      <w:r w:rsidRPr="00B249C0">
        <w:rPr>
          <w:sz w:val="16"/>
        </w:rPr>
        <w:t xml:space="preserve"> Below, I discuss how the different neutralization techniques used by corporate tax avoiders contribute to create “a truth” reserved only for the powerful. </w:t>
      </w:r>
      <w:r w:rsidRPr="00B249C0">
        <w:rPr>
          <w:rStyle w:val="StyleUnderline"/>
        </w:rPr>
        <w:t>Corporate tax avoiders</w:t>
      </w:r>
      <w:r w:rsidRPr="00B249C0">
        <w:rPr>
          <w:sz w:val="16"/>
        </w:rPr>
        <w:t xml:space="preserve"> appeal to higher loyalties when </w:t>
      </w:r>
      <w:r w:rsidRPr="00B249C0">
        <w:rPr>
          <w:rStyle w:val="StyleUnderline"/>
        </w:rPr>
        <w:t>claiming</w:t>
      </w:r>
      <w:r w:rsidRPr="00B249C0">
        <w:rPr>
          <w:sz w:val="16"/>
        </w:rPr>
        <w:t xml:space="preserve"> that </w:t>
      </w:r>
      <w:r w:rsidRPr="00B249C0">
        <w:rPr>
          <w:rStyle w:val="StyleUnderline"/>
        </w:rPr>
        <w:t xml:space="preserve">their innovative investment practices seek to protect the </w:t>
      </w:r>
      <w:r w:rsidRPr="00B249C0">
        <w:rPr>
          <w:rStyle w:val="Emphasis"/>
        </w:rPr>
        <w:t>economic expansion of owners of capital</w:t>
      </w:r>
      <w:r w:rsidRPr="00B249C0">
        <w:rPr>
          <w:sz w:val="16"/>
        </w:rPr>
        <w:t xml:space="preserve"> </w:t>
      </w:r>
      <w:r w:rsidRPr="00B249C0">
        <w:rPr>
          <w:rStyle w:val="StyleUnderline"/>
        </w:rPr>
        <w:t>by adopting necessary international (legal/</w:t>
      </w:r>
      <w:r w:rsidRPr="00B249C0">
        <w:rPr>
          <w:rStyle w:val="Emphasis"/>
        </w:rPr>
        <w:t>illegal</w:t>
      </w:r>
      <w:r w:rsidRPr="00B249C0">
        <w:rPr>
          <w:rStyle w:val="StyleUnderline"/>
        </w:rPr>
        <w:t>) structures to operate their business</w:t>
      </w:r>
      <w:r w:rsidRPr="00B249C0">
        <w:rPr>
          <w:sz w:val="16"/>
        </w:rPr>
        <w:t xml:space="preserve"> (here, the higher bidder is capital accumulation/creation of more wealth). This view coincides with Ruggiero’s observation that </w:t>
      </w:r>
      <w:r w:rsidRPr="00B249C0">
        <w:rPr>
          <w:rStyle w:val="Emphasis"/>
        </w:rPr>
        <w:t>innovation “allows individuals to pursue legitimate ends (money and success) while using illegitimate means”</w:t>
      </w:r>
      <w:r w:rsidRPr="00B249C0">
        <w:rPr>
          <w:sz w:val="16"/>
        </w:rPr>
        <w:t xml:space="preserve"> (</w:t>
      </w:r>
      <w:hyperlink r:id="rId245" w:anchor="ref-CR43" w:tooltip="Ruggiero, V. (2015b). Justifying the crimes of the powerful. In G. Barak (Ed.), The Routledge international handbook of the crimes of the powerful (pp. 62–72). Abingdon: Routledge." w:history="1">
        <w:r w:rsidRPr="00B249C0">
          <w:rPr>
            <w:rStyle w:val="Hyperlink"/>
            <w:sz w:val="16"/>
          </w:rPr>
          <w:t>2015b</w:t>
        </w:r>
      </w:hyperlink>
      <w:r w:rsidRPr="00B249C0">
        <w:rPr>
          <w:sz w:val="16"/>
        </w:rPr>
        <w:t xml:space="preserve">: 68). While Ruggiero borrows the idea of innovation as an intelligent deviation from economists (Mill </w:t>
      </w:r>
      <w:hyperlink r:id="rId246" w:anchor="ref-CR36" w:tooltip="Mill, J. S. (1982). On liberty. Harmondsworth: Penguin Books." w:history="1">
        <w:r w:rsidRPr="00B249C0">
          <w:rPr>
            <w:rStyle w:val="Hyperlink"/>
            <w:sz w:val="16"/>
          </w:rPr>
          <w:t>1982</w:t>
        </w:r>
      </w:hyperlink>
      <w:r w:rsidRPr="00B249C0">
        <w:rPr>
          <w:sz w:val="16"/>
        </w:rPr>
        <w:t xml:space="preserve">), he also recalls that innovation is one of the adaptations of Merton’s sociology of deviance, whereby people experiencing certain strains seek to accumulate wealth (as a symbol of success) by using illegal means (Merton </w:t>
      </w:r>
      <w:hyperlink r:id="rId247" w:anchor="ref-CR33" w:tooltip="Merton, R. K. (1938). Social structure and anomie. American Sociological Review, 3(5), 672–682." w:history="1">
        <w:r w:rsidRPr="00B249C0">
          <w:rPr>
            <w:rStyle w:val="Hyperlink"/>
            <w:sz w:val="16"/>
          </w:rPr>
          <w:t>1938</w:t>
        </w:r>
      </w:hyperlink>
      <w:r w:rsidRPr="00B249C0">
        <w:rPr>
          <w:sz w:val="16"/>
        </w:rPr>
        <w:t xml:space="preserve">). </w:t>
      </w:r>
      <w:r w:rsidRPr="00B249C0">
        <w:rPr>
          <w:rStyle w:val="StyleUnderline"/>
        </w:rPr>
        <w:t>Corporate tax avoiders</w:t>
      </w:r>
      <w:r w:rsidRPr="00B249C0">
        <w:rPr>
          <w:sz w:val="16"/>
        </w:rPr>
        <w:t xml:space="preserve"> also use the </w:t>
      </w:r>
      <w:r w:rsidRPr="00B249C0">
        <w:rPr>
          <w:rStyle w:val="StyleUnderline"/>
        </w:rPr>
        <w:t>claim</w:t>
      </w:r>
      <w:r w:rsidRPr="00B249C0">
        <w:rPr>
          <w:sz w:val="16"/>
        </w:rPr>
        <w:t xml:space="preserve"> of negative intent when arguing that </w:t>
      </w:r>
      <w:r w:rsidRPr="00B249C0">
        <w:rPr>
          <w:rStyle w:val="StyleUnderline"/>
        </w:rPr>
        <w:t>their business activities do not intend to produce injury</w:t>
      </w:r>
      <w:r w:rsidRPr="00B249C0">
        <w:rPr>
          <w:sz w:val="16"/>
        </w:rPr>
        <w:t xml:space="preserve">, but </w:t>
      </w:r>
      <w:proofErr w:type="gramStart"/>
      <w:r w:rsidRPr="00B249C0">
        <w:rPr>
          <w:sz w:val="16"/>
        </w:rPr>
        <w:t>if and when</w:t>
      </w:r>
      <w:proofErr w:type="gramEnd"/>
      <w:r w:rsidRPr="00B249C0">
        <w:rPr>
          <w:sz w:val="16"/>
        </w:rPr>
        <w:t xml:space="preserve"> they do, </w:t>
      </w:r>
      <w:r w:rsidRPr="00B249C0">
        <w:rPr>
          <w:rStyle w:val="StyleUnderline"/>
        </w:rPr>
        <w:t>such injuries arise from negligence rather than from intentional injury</w:t>
      </w:r>
      <w:r w:rsidRPr="00B249C0">
        <w:rPr>
          <w:sz w:val="16"/>
        </w:rPr>
        <w:t xml:space="preserve">. Here, Ruggiero notes that because the crimes of the powerful “are hard to detect and responsibilities are difficult to apportion” (Ruggiero </w:t>
      </w:r>
      <w:hyperlink r:id="rId248" w:anchor="ref-CR43" w:tooltip="Ruggiero, V. (2015b). Justifying the crimes of the powerful. In G. Barak (Ed.), The Routledge international handbook of the crimes of the powerful (pp. 62–72). Abingdon: Routledge." w:history="1">
        <w:r w:rsidRPr="00B249C0">
          <w:rPr>
            <w:rStyle w:val="Hyperlink"/>
            <w:sz w:val="16"/>
          </w:rPr>
          <w:t>2015b</w:t>
        </w:r>
      </w:hyperlink>
      <w:r w:rsidRPr="00B249C0">
        <w:rPr>
          <w:sz w:val="16"/>
        </w:rPr>
        <w:t xml:space="preserve">: 67), </w:t>
      </w:r>
      <w:r w:rsidRPr="00B249C0">
        <w:rPr>
          <w:rStyle w:val="Emphasis"/>
        </w:rPr>
        <w:t>such crimes are essentially condoned because they leave the issue of social harm unattended</w:t>
      </w:r>
      <w:r w:rsidRPr="00B249C0">
        <w:rPr>
          <w:sz w:val="16"/>
        </w:rPr>
        <w:t xml:space="preserve">. </w:t>
      </w:r>
      <w:r w:rsidRPr="00B249C0">
        <w:rPr>
          <w:rStyle w:val="StyleUnderline"/>
        </w:rPr>
        <w:t>Corporate tax avoiders invoke the claim of entitlement to demonstrate that their corporations have the authority to conduct international business in tax paradises without others reacting to it as they simply operate in international jurisdictions where rules are different.</w:t>
      </w:r>
      <w:r w:rsidRPr="00B249C0">
        <w:rPr>
          <w:sz w:val="16"/>
        </w:rPr>
        <w:t xml:space="preserve"> For Ruggiero (</w:t>
      </w:r>
      <w:hyperlink r:id="rId249" w:anchor="ref-CR43" w:tooltip="Ruggiero, V. (2015b). Justifying the crimes of the powerful. In G. Barak (Ed.), The Routledge international handbook of the crimes of the powerful (pp. 62–72). Abingdon: Routledge." w:history="1">
        <w:r w:rsidRPr="00B249C0">
          <w:rPr>
            <w:rStyle w:val="Hyperlink"/>
            <w:sz w:val="16"/>
          </w:rPr>
          <w:t>2015b</w:t>
        </w:r>
      </w:hyperlink>
      <w:r w:rsidRPr="00B249C0">
        <w:rPr>
          <w:sz w:val="16"/>
        </w:rPr>
        <w:t xml:space="preserve">: 70), the crimes of the powerful “invoke legal pragmatism…. inspired by an experimental logic” because they are aware of their illicit behavior. Finally, </w:t>
      </w:r>
      <w:r w:rsidRPr="00B249C0">
        <w:rPr>
          <w:rStyle w:val="StyleUnderline"/>
        </w:rPr>
        <w:t>corporate tax avoiders appeal to the claim of normality</w:t>
      </w:r>
      <w:r w:rsidRPr="00B249C0">
        <w:rPr>
          <w:sz w:val="16"/>
        </w:rPr>
        <w:t xml:space="preserve"> </w:t>
      </w:r>
      <w:r w:rsidRPr="00B249C0">
        <w:rPr>
          <w:rStyle w:val="StyleUnderline"/>
        </w:rPr>
        <w:t>to argue that they always respect laws</w:t>
      </w:r>
      <w:r w:rsidRPr="00B249C0">
        <w:rPr>
          <w:sz w:val="16"/>
        </w:rPr>
        <w:t xml:space="preserve"> and that they even fulfill national tax obligations promptly as other citizens do. Ruggiero (</w:t>
      </w:r>
      <w:hyperlink r:id="rId250" w:anchor="ref-CR42" w:tooltip="Ruggiero, V. (2015a). Power and crime. Abingdon: Routledge." w:history="1">
        <w:r w:rsidRPr="00B249C0">
          <w:rPr>
            <w:rStyle w:val="Hyperlink"/>
            <w:sz w:val="16"/>
          </w:rPr>
          <w:t>2015a</w:t>
        </w:r>
      </w:hyperlink>
      <w:r w:rsidRPr="00B249C0">
        <w:rPr>
          <w:sz w:val="16"/>
        </w:rPr>
        <w:t xml:space="preserve">: 126) notes that </w:t>
      </w:r>
      <w:r w:rsidRPr="00B249C0">
        <w:rPr>
          <w:rStyle w:val="StyleUnderline"/>
        </w:rPr>
        <w:t xml:space="preserve">normalization emerges when </w:t>
      </w:r>
      <w:r w:rsidRPr="00B249C0">
        <w:rPr>
          <w:rStyle w:val="Emphasis"/>
        </w:rPr>
        <w:t>powerful offenders</w:t>
      </w:r>
      <w:r w:rsidRPr="00B249C0">
        <w:rPr>
          <w:rStyle w:val="StyleUnderline"/>
        </w:rPr>
        <w:t xml:space="preserve"> inform the community of their practices</w:t>
      </w:r>
      <w:r w:rsidRPr="00B249C0">
        <w:rPr>
          <w:sz w:val="16"/>
        </w:rPr>
        <w:t xml:space="preserve"> and their views because </w:t>
      </w:r>
      <w:r w:rsidRPr="00B249C0">
        <w:rPr>
          <w:rStyle w:val="Emphasis"/>
        </w:rPr>
        <w:t>they wish to create custom and habit by influencing societal norms</w:t>
      </w:r>
      <w:r w:rsidRPr="00B249C0">
        <w:rPr>
          <w:sz w:val="16"/>
        </w:rPr>
        <w:t xml:space="preserve">. By doing so, they </w:t>
      </w:r>
      <w:r w:rsidRPr="00B249C0">
        <w:rPr>
          <w:rStyle w:val="Emphasis"/>
        </w:rPr>
        <w:t>seek acceptance and sympathy because their ultimate purpose is to regularize (or normalize) their criminal practices.</w:t>
      </w:r>
    </w:p>
    <w:p w14:paraId="45B7F00F" w14:textId="77777777" w:rsidR="00913133" w:rsidRPr="00B249C0" w:rsidRDefault="00913133" w:rsidP="00913133">
      <w:pPr>
        <w:pStyle w:val="Heading4"/>
      </w:pPr>
      <w:r w:rsidRPr="00B249C0">
        <w:lastRenderedPageBreak/>
        <w:t xml:space="preserve">Corporate taxes fail – international </w:t>
      </w:r>
      <w:proofErr w:type="gramStart"/>
      <w:r w:rsidRPr="00B249C0">
        <w:t>evasion</w:t>
      </w:r>
      <w:proofErr w:type="gramEnd"/>
    </w:p>
    <w:p w14:paraId="3C813848" w14:textId="77777777" w:rsidR="00913133" w:rsidRPr="00B249C0" w:rsidRDefault="00913133" w:rsidP="00913133">
      <w:pPr>
        <w:rPr>
          <w:rStyle w:val="Style13ptBold"/>
          <w:b w:val="0"/>
          <w:bCs w:val="0"/>
          <w:sz w:val="22"/>
        </w:rPr>
      </w:pPr>
      <w:proofErr w:type="spellStart"/>
      <w:r w:rsidRPr="00B249C0">
        <w:rPr>
          <w:rStyle w:val="Style13ptBold"/>
        </w:rPr>
        <w:t>Evertsson</w:t>
      </w:r>
      <w:proofErr w:type="spellEnd"/>
      <w:r w:rsidRPr="00B249C0">
        <w:rPr>
          <w:rStyle w:val="Style13ptBold"/>
        </w:rPr>
        <w:t xml:space="preserve"> 20 </w:t>
      </w:r>
      <w:r w:rsidRPr="00B249C0">
        <w:rPr>
          <w:rStyle w:val="Style13ptBold"/>
          <w:b w:val="0"/>
          <w:bCs w:val="0"/>
          <w:sz w:val="22"/>
        </w:rPr>
        <w:t xml:space="preserve">[Nubia, professor at Stockholm University, “Corporate Tax Avoidance and Neutralization Techniques: A Case Study on the Panama Papers,” </w:t>
      </w:r>
      <w:r w:rsidRPr="00B249C0">
        <w:rPr>
          <w:rStyle w:val="Style13ptBold"/>
          <w:b w:val="0"/>
          <w:bCs w:val="0"/>
          <w:i/>
          <w:iCs/>
          <w:sz w:val="22"/>
        </w:rPr>
        <w:t xml:space="preserve">Critical Criminology, </w:t>
      </w:r>
      <w:r w:rsidRPr="00B249C0">
        <w:rPr>
          <w:rStyle w:val="Style13ptBold"/>
          <w:b w:val="0"/>
          <w:bCs w:val="0"/>
          <w:sz w:val="22"/>
        </w:rPr>
        <w:t xml:space="preserve">Vol 28, </w:t>
      </w:r>
      <w:hyperlink r:id="rId251" w:history="1">
        <w:r w:rsidRPr="00B249C0">
          <w:rPr>
            <w:rStyle w:val="Hyperlink"/>
          </w:rPr>
          <w:t>https://link.springer.com/article/10.1007/s10612-019-09455-7</w:t>
        </w:r>
      </w:hyperlink>
      <w:r w:rsidRPr="00B249C0">
        <w:rPr>
          <w:rStyle w:val="Style13ptBold"/>
          <w:b w:val="0"/>
          <w:bCs w:val="0"/>
          <w:sz w:val="22"/>
        </w:rPr>
        <w:t xml:space="preserve"> ] //</w:t>
      </w:r>
      <w:proofErr w:type="spellStart"/>
      <w:r w:rsidRPr="00B249C0">
        <w:rPr>
          <w:rStyle w:val="Style13ptBold"/>
          <w:b w:val="0"/>
          <w:bCs w:val="0"/>
          <w:sz w:val="22"/>
        </w:rPr>
        <w:t>ophelia</w:t>
      </w:r>
      <w:proofErr w:type="spellEnd"/>
    </w:p>
    <w:p w14:paraId="445901EA" w14:textId="77777777" w:rsidR="00913133" w:rsidRPr="00B249C0" w:rsidRDefault="00913133" w:rsidP="00913133">
      <w:pPr>
        <w:rPr>
          <w:rStyle w:val="Emphasis"/>
          <w:b w:val="0"/>
          <w:iCs w:val="0"/>
        </w:rPr>
      </w:pPr>
      <w:r w:rsidRPr="00B249C0">
        <w:rPr>
          <w:sz w:val="16"/>
        </w:rPr>
        <w:t xml:space="preserve">Conclusions </w:t>
      </w:r>
      <w:r w:rsidRPr="00B249C0">
        <w:rPr>
          <w:rStyle w:val="StyleUnderline"/>
        </w:rPr>
        <w:t>This article has examined the accounts given by corporate tax avoiders involved in the Panama Papers scandal.</w:t>
      </w:r>
      <w:r w:rsidRPr="00B249C0">
        <w:rPr>
          <w:sz w:val="16"/>
        </w:rPr>
        <w:t xml:space="preserve"> In particular, </w:t>
      </w:r>
      <w:r w:rsidRPr="00B249C0">
        <w:rPr>
          <w:rStyle w:val="StyleUnderline"/>
        </w:rPr>
        <w:t>the study analyzed 134 narratives published in newspapers in nine Latin American countries</w:t>
      </w:r>
      <w:r w:rsidRPr="00B249C0">
        <w:rPr>
          <w:sz w:val="16"/>
        </w:rPr>
        <w:t xml:space="preserve">. The results show that </w:t>
      </w:r>
      <w:r w:rsidRPr="00B249C0">
        <w:rPr>
          <w:rStyle w:val="StyleUnderline"/>
        </w:rPr>
        <w:t>those involved in corporate tax avoidance</w:t>
      </w:r>
      <w:r w:rsidRPr="00B249C0">
        <w:rPr>
          <w:sz w:val="16"/>
        </w:rPr>
        <w:t xml:space="preserve"> often </w:t>
      </w:r>
      <w:r w:rsidRPr="00B249C0">
        <w:rPr>
          <w:rStyle w:val="StyleUnderline"/>
        </w:rPr>
        <w:t>use three types of denial (denial of responsibility, denial of injury, and condemnation of the condemners) when justifying their behaviors</w:t>
      </w:r>
      <w:r w:rsidRPr="00B249C0">
        <w:rPr>
          <w:sz w:val="16"/>
        </w:rPr>
        <w:t xml:space="preserve">. </w:t>
      </w:r>
      <w:proofErr w:type="gramStart"/>
      <w:r w:rsidRPr="00B249C0">
        <w:rPr>
          <w:sz w:val="16"/>
        </w:rPr>
        <w:t>Taking into account</w:t>
      </w:r>
      <w:proofErr w:type="gramEnd"/>
      <w:r w:rsidRPr="00B249C0">
        <w:rPr>
          <w:sz w:val="16"/>
        </w:rPr>
        <w:t xml:space="preserve"> the possibility that the fear of stigmatization may affect the type of accounts given by perpetrators when their identity was revealed in the media, I disaggregated the data collected to explore closely the accounts not related to the condemnation of the condemners (in this case, the media). Here, I found that </w:t>
      </w:r>
      <w:r w:rsidRPr="00B249C0">
        <w:rPr>
          <w:rStyle w:val="StyleUnderline"/>
        </w:rPr>
        <w:t>corporate tax avoiders build a “truth” that they use to justify their felonies</w:t>
      </w:r>
      <w:r w:rsidRPr="00B249C0">
        <w:rPr>
          <w:sz w:val="16"/>
        </w:rPr>
        <w:t xml:space="preserve">. For these corporations, </w:t>
      </w:r>
      <w:r w:rsidRPr="00B249C0">
        <w:rPr>
          <w:rStyle w:val="StyleUnderline"/>
        </w:rPr>
        <w:t xml:space="preserve">innovation is an intelligent deviation that companies use to create </w:t>
      </w:r>
      <w:r w:rsidRPr="00B249C0">
        <w:rPr>
          <w:rStyle w:val="Emphasis"/>
        </w:rPr>
        <w:t xml:space="preserve">international structures and operations in secret locations </w:t>
      </w:r>
      <w:r w:rsidRPr="00B249C0">
        <w:rPr>
          <w:rStyle w:val="StyleUnderline"/>
        </w:rPr>
        <w:t>that facilitate tax avoidance globally (appeal to higher loyalties, whereby the loyalty is to the principle and goal of capital accumulation/creation of more wealth)</w:t>
      </w:r>
      <w:r w:rsidRPr="00B249C0">
        <w:rPr>
          <w:sz w:val="16"/>
        </w:rPr>
        <w:t xml:space="preserve">. In fact, </w:t>
      </w:r>
      <w:r w:rsidRPr="00B249C0">
        <w:rPr>
          <w:rStyle w:val="StyleUnderline"/>
        </w:rPr>
        <w:t xml:space="preserve">corporate tax avoiders use </w:t>
      </w:r>
      <w:r w:rsidRPr="00B249C0">
        <w:rPr>
          <w:rStyle w:val="Emphasis"/>
        </w:rPr>
        <w:t>legal pragmatism to operate in international jurisdictions</w:t>
      </w:r>
      <w:r w:rsidRPr="00B249C0">
        <w:rPr>
          <w:sz w:val="16"/>
        </w:rPr>
        <w:t xml:space="preserve">, </w:t>
      </w:r>
      <w:r w:rsidRPr="00B249C0">
        <w:rPr>
          <w:rStyle w:val="StyleUnderline"/>
        </w:rPr>
        <w:t xml:space="preserve">where rules are different from those of their country of residency </w:t>
      </w:r>
      <w:r w:rsidRPr="00B249C0">
        <w:rPr>
          <w:sz w:val="16"/>
        </w:rPr>
        <w:t xml:space="preserve">(claim of entitlement), </w:t>
      </w:r>
      <w:r w:rsidRPr="00B249C0">
        <w:rPr>
          <w:rStyle w:val="StyleUnderline"/>
        </w:rPr>
        <w:t>while claiming that they operate as other international investors do</w:t>
      </w:r>
      <w:r w:rsidRPr="00B249C0">
        <w:rPr>
          <w:sz w:val="16"/>
        </w:rPr>
        <w:t xml:space="preserve"> (claim of normality). On these grounds, corporate tax avoiders leave the issue of social harm unattended as their actions are not motivated by injurious intent (claim of negative intent). The overall results of this study suggest that individuals and corporate entities engage in corporate tax avoidance because they use national and international regulations that create opportunities for crime. Therefore, corporate tax avoiders not only believe that they are not responsible for this type of </w:t>
      </w:r>
      <w:proofErr w:type="gramStart"/>
      <w:r w:rsidRPr="00B249C0">
        <w:rPr>
          <w:sz w:val="16"/>
        </w:rPr>
        <w:t>offense, but</w:t>
      </w:r>
      <w:proofErr w:type="gramEnd"/>
      <w:r w:rsidRPr="00B249C0">
        <w:rPr>
          <w:sz w:val="16"/>
        </w:rPr>
        <w:t xml:space="preserve"> maintain that they are entitled to leverage international regulations that result in their own economic benefit. </w:t>
      </w:r>
      <w:r w:rsidRPr="00B249C0">
        <w:rPr>
          <w:rStyle w:val="StyleUnderline"/>
        </w:rPr>
        <w:t xml:space="preserve">This result </w:t>
      </w:r>
      <w:r w:rsidRPr="00B249C0">
        <w:rPr>
          <w:rStyle w:val="Emphasis"/>
        </w:rPr>
        <w:t>poses challenges for those responsible for preventing corporate tax</w:t>
      </w:r>
      <w:r w:rsidRPr="00B249C0">
        <w:rPr>
          <w:rStyle w:val="StyleUnderline"/>
        </w:rPr>
        <w:t xml:space="preserve"> avoidance because a </w:t>
      </w:r>
      <w:r w:rsidRPr="00B249C0">
        <w:rPr>
          <w:rStyle w:val="Emphasis"/>
        </w:rPr>
        <w:t>new global tax</w:t>
      </w:r>
      <w:r w:rsidRPr="00B249C0">
        <w:rPr>
          <w:rStyle w:val="StyleUnderline"/>
        </w:rPr>
        <w:t xml:space="preserve"> order is needed to contend with this phenomenon.</w:t>
      </w:r>
    </w:p>
    <w:p w14:paraId="25AB4D18" w14:textId="77777777" w:rsidR="00913133" w:rsidRPr="00B249C0" w:rsidRDefault="00913133" w:rsidP="00913133"/>
    <w:p w14:paraId="37B95874" w14:textId="77777777" w:rsidR="00913133" w:rsidRPr="00B249C0" w:rsidRDefault="00913133" w:rsidP="00913133">
      <w:pPr>
        <w:pStyle w:val="Heading3"/>
        <w:rPr>
          <w:rFonts w:cs="Calibri"/>
        </w:rPr>
      </w:pPr>
      <w:r w:rsidRPr="00B249C0">
        <w:rPr>
          <w:rFonts w:cs="Calibri"/>
        </w:rPr>
        <w:lastRenderedPageBreak/>
        <w:t>Productivity</w:t>
      </w:r>
    </w:p>
    <w:p w14:paraId="5C831F99" w14:textId="77777777" w:rsidR="00913133" w:rsidRPr="00B249C0" w:rsidRDefault="00913133" w:rsidP="00913133">
      <w:pPr>
        <w:pStyle w:val="Heading4"/>
        <w:rPr>
          <w:rFonts w:cs="Calibri"/>
        </w:rPr>
      </w:pPr>
      <w:r w:rsidRPr="00B249C0">
        <w:rPr>
          <w:rFonts w:cs="Calibri"/>
        </w:rPr>
        <w:t xml:space="preserve">Corporate taxes are not </w:t>
      </w:r>
      <w:proofErr w:type="gramStart"/>
      <w:r w:rsidRPr="00B249C0">
        <w:rPr>
          <w:rFonts w:cs="Calibri"/>
        </w:rPr>
        <w:t>productive</w:t>
      </w:r>
      <w:proofErr w:type="gramEnd"/>
      <w:r w:rsidRPr="00B249C0">
        <w:rPr>
          <w:rFonts w:cs="Calibri"/>
        </w:rPr>
        <w:t xml:space="preserve"> </w:t>
      </w:r>
    </w:p>
    <w:p w14:paraId="2D601909" w14:textId="77777777" w:rsidR="00913133" w:rsidRPr="00B249C0" w:rsidRDefault="00913133" w:rsidP="00913133">
      <w:r w:rsidRPr="00B249C0">
        <w:t xml:space="preserve">Sullivan, </w:t>
      </w:r>
      <w:r w:rsidRPr="00B249C0">
        <w:rPr>
          <w:rStyle w:val="Style13ptBold"/>
        </w:rPr>
        <w:t>Martin</w:t>
      </w:r>
      <w:r w:rsidRPr="00B249C0">
        <w:t xml:space="preserve"> A. “Corporate Tax Reform.” SpringerLink, </w:t>
      </w:r>
      <w:r w:rsidRPr="00B249C0">
        <w:rPr>
          <w:rStyle w:val="Style13ptBold"/>
        </w:rPr>
        <w:t>2011</w:t>
      </w:r>
      <w:r w:rsidRPr="00B249C0">
        <w:rPr>
          <w:sz w:val="20"/>
          <w:szCs w:val="20"/>
        </w:rPr>
        <w:t>, (Martin A. Sullivan, Marty has written over 1,000 economic analyses for Tax Analysts’ publications and is the author of two books on tax reform. He has testified before Congress on numerous occasions.</w:t>
      </w:r>
      <w:r w:rsidRPr="00B249C0">
        <w:rPr>
          <w:sz w:val="20"/>
          <w:szCs w:val="20"/>
        </w:rPr>
        <w:br/>
        <w:t>Previously, Marty taught economics at Rutgers University and served as a staff economist at the U.S. Treasury Department and later at the congressional Joint Committee on Taxation. Marty graduated magna cum laude from Harvard College and received a PhD in economics from Northwestern University. In October 2013 he was the subject of a 4,500-word feature in The Washington Post by Pulitzer Prize-winning journalist Steven Pearlstein.) link.springer.com/book/10.1007/978-1-4302-3928-4.</w:t>
      </w:r>
      <w:r w:rsidRPr="00B249C0">
        <w:t xml:space="preserve"> </w:t>
      </w:r>
    </w:p>
    <w:p w14:paraId="5AAD29B0" w14:textId="77777777" w:rsidR="00913133" w:rsidRPr="00B249C0" w:rsidRDefault="00913133" w:rsidP="00913133">
      <w:pPr>
        <w:rPr>
          <w:sz w:val="24"/>
          <w:szCs w:val="24"/>
          <w:u w:val="single"/>
        </w:rPr>
      </w:pPr>
      <w:r w:rsidRPr="00B249C0">
        <w:rPr>
          <w:sz w:val="16"/>
        </w:rPr>
        <w:t xml:space="preserve">For a book that is supposed to provide objective analysis, the title of this chapter may seem a little overbearing. After all, aren’t there two sides to every story? Well, when it comes to the economics of corporate tax, the answer is a big fat no. </w:t>
      </w:r>
      <w:r w:rsidRPr="00B249C0">
        <w:rPr>
          <w:sz w:val="24"/>
          <w:szCs w:val="24"/>
          <w:u w:val="single"/>
        </w:rPr>
        <w:t>There is no economic justification for its existence</w:t>
      </w:r>
      <w:r w:rsidRPr="00B249C0">
        <w:rPr>
          <w:sz w:val="16"/>
        </w:rPr>
        <w:t xml:space="preserve">. This statement boils the blood of liberals, and it surprises most of the </w:t>
      </w:r>
      <w:proofErr w:type="gramStart"/>
      <w:r w:rsidRPr="00B249C0">
        <w:rPr>
          <w:sz w:val="16"/>
        </w:rPr>
        <w:t>general public</w:t>
      </w:r>
      <w:proofErr w:type="gramEnd"/>
      <w:r w:rsidRPr="00B249C0">
        <w:rPr>
          <w:sz w:val="16"/>
        </w:rPr>
        <w:t xml:space="preserve">. Sorry to hurt people’s feelings, but there is no escaping the truth. And this is the almost universally accepted view among economists, both Republican and Democrat. In fact, of all the bad taxes out there, </w:t>
      </w:r>
      <w:r w:rsidRPr="00B249C0">
        <w:rPr>
          <w:sz w:val="24"/>
          <w:szCs w:val="24"/>
          <w:u w:val="single"/>
        </w:rPr>
        <w:t>economists consider the corporate tax the most harmful to economic growth</w:t>
      </w:r>
      <w:r w:rsidRPr="00B249C0">
        <w:rPr>
          <w:sz w:val="16"/>
        </w:rPr>
        <w:t xml:space="preserve">. If the corporate tax must exist, of course we should strive to make it as efficient and simple as possible. And much of Part 2 of this book discusses the possibilities along these lines. But we must always keep in the back of our minds that all we are doing is making a fundamentally flawed situation less awful—like when we order a Diet Coke with our double cheeseburger. Why are economists so whiny about the corporate tax? Are they so enamored with free-market capitalism that they are willing to let the world’s most powerful and rich organizations shirk the responsibility of contributing to the national welfare? Economists are devoted to minimizing government interference in the marketplace. They want the government to stay clear of market decision-making. They want a level playing field. In the realm of business taxation, this veneration of the free market translates into the commandment, Thou shalt tax all business income equally. That means all business income should be taxed once. </w:t>
      </w:r>
      <w:r w:rsidRPr="00B249C0">
        <w:rPr>
          <w:sz w:val="24"/>
          <w:szCs w:val="24"/>
          <w:u w:val="single"/>
        </w:rPr>
        <w:t>The corporate tax double-taxes business profits</w:t>
      </w:r>
      <w:r w:rsidRPr="00B249C0">
        <w:rPr>
          <w:sz w:val="16"/>
        </w:rPr>
        <w:t xml:space="preserve">. When economists condemn the corporate tax, they are not thinking about politics or even about popular conceptions of fairness. They are focused on long-term economic growth. Their models tell them the </w:t>
      </w:r>
      <w:r w:rsidRPr="00B249C0">
        <w:rPr>
          <w:sz w:val="24"/>
          <w:szCs w:val="24"/>
          <w:u w:val="single"/>
        </w:rPr>
        <w:t>corporate tax is a drag on national productivity.</w:t>
      </w:r>
      <w:r w:rsidRPr="00B249C0">
        <w:rPr>
          <w:sz w:val="16"/>
        </w:rPr>
        <w:t xml:space="preserve"> There are two reasons for this. First, </w:t>
      </w:r>
      <w:r w:rsidRPr="00B249C0">
        <w:rPr>
          <w:sz w:val="24"/>
          <w:szCs w:val="24"/>
          <w:u w:val="single"/>
        </w:rPr>
        <w:t>the corporate tax shrinks the size of the nation’s capital stock.</w:t>
      </w:r>
      <w:r w:rsidRPr="00B249C0">
        <w:rPr>
          <w:sz w:val="16"/>
        </w:rPr>
        <w:t xml:space="preserve"> And second, because </w:t>
      </w:r>
      <w:r w:rsidRPr="00B249C0">
        <w:rPr>
          <w:sz w:val="24"/>
          <w:szCs w:val="24"/>
          <w:u w:val="single"/>
        </w:rPr>
        <w:t>it alters the allocation of capital, the efficiency of the capital stock is diminished.</w:t>
      </w:r>
      <w:r w:rsidRPr="00B249C0">
        <w:rPr>
          <w:sz w:val="16"/>
        </w:rPr>
        <w:t xml:space="preserve"> Besides—and here’s the main point—</w:t>
      </w:r>
      <w:r w:rsidRPr="00B249C0">
        <w:rPr>
          <w:sz w:val="24"/>
          <w:szCs w:val="24"/>
          <w:u w:val="single"/>
        </w:rPr>
        <w:t>corporate profits are already taxed at the individual level</w:t>
      </w:r>
      <w:r w:rsidRPr="00B249C0">
        <w:rPr>
          <w:sz w:val="16"/>
        </w:rPr>
        <w:t xml:space="preserve">. To illustrate their concerns, let’s suppose we lived on island that had only two kinds of businesses: apple growing and peach growing. Now suppose </w:t>
      </w:r>
      <w:r w:rsidRPr="00B249C0">
        <w:rPr>
          <w:sz w:val="24"/>
          <w:szCs w:val="24"/>
          <w:u w:val="single"/>
        </w:rPr>
        <w:t>all production is subject to tax</w:t>
      </w:r>
      <w:r w:rsidRPr="00B249C0">
        <w:rPr>
          <w:sz w:val="16"/>
        </w:rPr>
        <w:t xml:space="preserve">. But also, for some reason that no one can remember, apple </w:t>
      </w:r>
      <w:r w:rsidRPr="00B249C0">
        <w:rPr>
          <w:sz w:val="24"/>
          <w:szCs w:val="24"/>
          <w:u w:val="single"/>
        </w:rPr>
        <w:t>production is subject to a second tax</w:t>
      </w:r>
      <w:r w:rsidRPr="00B249C0">
        <w:rPr>
          <w:sz w:val="16"/>
        </w:rPr>
        <w:t xml:space="preserve">. </w:t>
      </w:r>
      <w:r w:rsidRPr="00B249C0">
        <w:rPr>
          <w:sz w:val="24"/>
          <w:szCs w:val="24"/>
          <w:u w:val="single"/>
        </w:rPr>
        <w:t>The second layer of tax</w:t>
      </w:r>
      <w:r w:rsidRPr="00B249C0">
        <w:rPr>
          <w:sz w:val="16"/>
        </w:rPr>
        <w:t xml:space="preserve"> on apples </w:t>
      </w:r>
      <w:r w:rsidRPr="00B249C0">
        <w:rPr>
          <w:sz w:val="24"/>
          <w:szCs w:val="24"/>
          <w:u w:val="single"/>
        </w:rPr>
        <w:t>has</w:t>
      </w:r>
      <w:r w:rsidRPr="00B249C0">
        <w:rPr>
          <w:sz w:val="16"/>
        </w:rPr>
        <w:t xml:space="preserve"> </w:t>
      </w:r>
      <w:r w:rsidRPr="00B249C0">
        <w:rPr>
          <w:sz w:val="24"/>
          <w:szCs w:val="24"/>
          <w:u w:val="single"/>
        </w:rPr>
        <w:t>two effects</w:t>
      </w:r>
      <w:r w:rsidRPr="00B249C0">
        <w:rPr>
          <w:sz w:val="16"/>
        </w:rPr>
        <w:t xml:space="preserve">. First, </w:t>
      </w:r>
      <w:r w:rsidRPr="00B249C0">
        <w:rPr>
          <w:sz w:val="24"/>
          <w:szCs w:val="24"/>
          <w:u w:val="single"/>
        </w:rPr>
        <w:t xml:space="preserve">the tax reduces the overall profitability </w:t>
      </w:r>
      <w:r w:rsidRPr="00B249C0">
        <w:rPr>
          <w:sz w:val="16"/>
        </w:rPr>
        <w:t xml:space="preserve">of the fruit business. Overall </w:t>
      </w:r>
      <w:r w:rsidRPr="00B249C0">
        <w:rPr>
          <w:sz w:val="24"/>
          <w:szCs w:val="24"/>
          <w:u w:val="single"/>
        </w:rPr>
        <w:t>investment in the</w:t>
      </w:r>
      <w:r w:rsidRPr="00B249C0">
        <w:rPr>
          <w:sz w:val="16"/>
        </w:rPr>
        <w:t xml:space="preserve"> island’s </w:t>
      </w:r>
      <w:r w:rsidRPr="00B249C0">
        <w:rPr>
          <w:sz w:val="24"/>
          <w:szCs w:val="24"/>
          <w:u w:val="single"/>
        </w:rPr>
        <w:t xml:space="preserve">economy declines. </w:t>
      </w:r>
      <w:r w:rsidRPr="00B249C0">
        <w:rPr>
          <w:sz w:val="16"/>
        </w:rPr>
        <w:t xml:space="preserve">The second problem with </w:t>
      </w:r>
      <w:r w:rsidRPr="00B249C0">
        <w:rPr>
          <w:sz w:val="24"/>
          <w:szCs w:val="24"/>
          <w:u w:val="single"/>
        </w:rPr>
        <w:t>the additional tax</w:t>
      </w:r>
      <w:r w:rsidRPr="00B249C0">
        <w:rPr>
          <w:sz w:val="16"/>
        </w:rPr>
        <w:t xml:space="preserve"> on apples is that it </w:t>
      </w:r>
      <w:r w:rsidRPr="00B249C0">
        <w:rPr>
          <w:sz w:val="24"/>
          <w:szCs w:val="24"/>
          <w:u w:val="single"/>
        </w:rPr>
        <w:t>shifts the mix of the production away</w:t>
      </w:r>
      <w:r w:rsidRPr="00B249C0">
        <w:rPr>
          <w:sz w:val="16"/>
        </w:rPr>
        <w:t xml:space="preserve"> from apples to peaches. </w:t>
      </w:r>
      <w:r w:rsidRPr="00B249C0">
        <w:rPr>
          <w:sz w:val="24"/>
          <w:szCs w:val="24"/>
          <w:u w:val="single"/>
        </w:rPr>
        <w:t>If there were no second tax</w:t>
      </w:r>
      <w:r w:rsidRPr="00B249C0">
        <w:rPr>
          <w:sz w:val="16"/>
        </w:rPr>
        <w:t xml:space="preserve"> on apples, </w:t>
      </w:r>
      <w:r w:rsidRPr="00B249C0">
        <w:rPr>
          <w:sz w:val="24"/>
          <w:szCs w:val="24"/>
          <w:u w:val="single"/>
        </w:rPr>
        <w:t>the allocation of resources</w:t>
      </w:r>
      <w:r w:rsidRPr="00B249C0">
        <w:rPr>
          <w:sz w:val="16"/>
        </w:rPr>
        <w:t xml:space="preserve"> between apple and peach production </w:t>
      </w:r>
      <w:r w:rsidRPr="00B249C0">
        <w:rPr>
          <w:sz w:val="24"/>
          <w:szCs w:val="24"/>
          <w:u w:val="single"/>
        </w:rPr>
        <w:t>would be determined purely by efficiency considerations.</w:t>
      </w:r>
      <w:r w:rsidRPr="00B249C0">
        <w:rPr>
          <w:sz w:val="16"/>
        </w:rPr>
        <w:t xml:space="preserve"> Besides making island production smaller, </w:t>
      </w:r>
      <w:r w:rsidRPr="00B249C0">
        <w:rPr>
          <w:sz w:val="24"/>
          <w:szCs w:val="24"/>
          <w:u w:val="single"/>
        </w:rPr>
        <w:t>the tax-induced switch</w:t>
      </w:r>
      <w:r w:rsidRPr="00B249C0">
        <w:rPr>
          <w:sz w:val="16"/>
        </w:rPr>
        <w:t xml:space="preserve"> from apples to peaches </w:t>
      </w:r>
      <w:r w:rsidRPr="00B249C0">
        <w:rPr>
          <w:sz w:val="24"/>
          <w:szCs w:val="24"/>
          <w:u w:val="single"/>
        </w:rPr>
        <w:t>makes the mix of production less efficient.</w:t>
      </w:r>
      <w:r w:rsidRPr="00B249C0">
        <w:rPr>
          <w:sz w:val="16"/>
        </w:rPr>
        <w:t xml:space="preserve"> If government must have the revenue, it would be better to tax apple and peach production equally, or even better from the economists’ perspective, tax the consumption of fruit instead of its production. </w:t>
      </w:r>
      <w:r w:rsidRPr="00B249C0">
        <w:rPr>
          <w:sz w:val="24"/>
          <w:szCs w:val="24"/>
          <w:u w:val="single"/>
        </w:rPr>
        <w:t>The corporate tax is analogous to our hypothetical</w:t>
      </w:r>
      <w:r w:rsidRPr="00B249C0">
        <w:rPr>
          <w:sz w:val="16"/>
        </w:rPr>
        <w:t xml:space="preserve"> second tax on apples. </w:t>
      </w:r>
      <w:r w:rsidRPr="00B249C0">
        <w:rPr>
          <w:sz w:val="24"/>
          <w:szCs w:val="24"/>
          <w:u w:val="single"/>
        </w:rPr>
        <w:t>It not only reduces the capital stock, but it leaves us with a mix of capital that is less productive.</w:t>
      </w:r>
    </w:p>
    <w:p w14:paraId="64FBF424" w14:textId="77777777" w:rsidR="00913133" w:rsidRDefault="00913133" w:rsidP="00913133">
      <w:pPr>
        <w:pStyle w:val="Heading2"/>
      </w:pPr>
      <w:r>
        <w:lastRenderedPageBreak/>
        <w:t>Environment Tax</w:t>
      </w:r>
    </w:p>
    <w:p w14:paraId="30D1E6D1" w14:textId="77777777" w:rsidR="00913133" w:rsidRPr="00B249C0" w:rsidRDefault="00913133" w:rsidP="00913133">
      <w:pPr>
        <w:pStyle w:val="Heading3"/>
      </w:pPr>
      <w:r>
        <w:lastRenderedPageBreak/>
        <w:t>Hurt Productivity</w:t>
      </w:r>
    </w:p>
    <w:p w14:paraId="7F909C50" w14:textId="77777777" w:rsidR="00913133" w:rsidRPr="00D46468" w:rsidRDefault="00913133" w:rsidP="00913133">
      <w:pPr>
        <w:pStyle w:val="Heading4"/>
      </w:pPr>
      <w:r>
        <w:t>Environmental taxes hamper productivity – empirical data proves.</w:t>
      </w:r>
    </w:p>
    <w:p w14:paraId="69C9B8B3" w14:textId="77777777" w:rsidR="00913133" w:rsidRPr="00AA5025" w:rsidRDefault="00913133" w:rsidP="00913133">
      <w:r>
        <w:rPr>
          <w:rStyle w:val="Style13ptBold"/>
        </w:rPr>
        <w:t>Wang et al ‘23</w:t>
      </w:r>
      <w:r>
        <w:t xml:space="preserve"> [Wang, </w:t>
      </w:r>
      <w:proofErr w:type="spellStart"/>
      <w:r>
        <w:t>Longke</w:t>
      </w:r>
      <w:proofErr w:type="spellEnd"/>
      <w:r>
        <w:t xml:space="preserve">, Ma, </w:t>
      </w:r>
      <w:proofErr w:type="spellStart"/>
      <w:r>
        <w:t>Pingping</w:t>
      </w:r>
      <w:proofErr w:type="spellEnd"/>
      <w:r>
        <w:t>, Song, Yan, Zhang, Ming; School of Economics and Management, China University of Mining and Technology, Xuzhou; 5-13-2023; "How does environmental tax affect enterprises’ total factor productivity? Evidence from the reform of environmental fee-to-tax in China"; Journal of Cleaner Production; https://www-sciencedirect-com.proxy.lib.umich.edu/science/article/pii/S0959652623015998; Accessed 7-2-2023; AT]</w:t>
      </w:r>
    </w:p>
    <w:p w14:paraId="7ABF8CCE" w14:textId="77777777" w:rsidR="00913133" w:rsidRPr="00B249C0" w:rsidRDefault="00913133" w:rsidP="00913133">
      <w:r w:rsidRPr="0045652A">
        <w:rPr>
          <w:sz w:val="16"/>
        </w:rPr>
        <w:t xml:space="preserve">China urgently requires </w:t>
      </w:r>
      <w:proofErr w:type="gramStart"/>
      <w:r w:rsidRPr="0045652A">
        <w:rPr>
          <w:sz w:val="16"/>
        </w:rPr>
        <w:t>to find</w:t>
      </w:r>
      <w:proofErr w:type="gramEnd"/>
      <w:r w:rsidRPr="0045652A">
        <w:rPr>
          <w:sz w:val="16"/>
        </w:rPr>
        <w:t xml:space="preserve"> a solution to the </w:t>
      </w:r>
      <w:r w:rsidRPr="00AA5025">
        <w:rPr>
          <w:rStyle w:val="StyleUnderline"/>
        </w:rPr>
        <w:t>conflict between ecological civilization building and economic growth in the new era</w:t>
      </w:r>
      <w:r w:rsidRPr="0045652A">
        <w:rPr>
          <w:sz w:val="16"/>
        </w:rPr>
        <w:t xml:space="preserve">, and the </w:t>
      </w:r>
      <w:r w:rsidRPr="00AA5025">
        <w:rPr>
          <w:rStyle w:val="StyleUnderline"/>
        </w:rPr>
        <w:t xml:space="preserve">introduction of </w:t>
      </w:r>
      <w:r w:rsidRPr="006A48CF">
        <w:rPr>
          <w:rStyle w:val="Emphasis"/>
          <w:highlight w:val="cyan"/>
        </w:rPr>
        <w:t>environmental</w:t>
      </w:r>
      <w:r w:rsidRPr="00AA5025">
        <w:rPr>
          <w:rStyle w:val="StyleUnderline"/>
        </w:rPr>
        <w:t xml:space="preserve"> fee-to-</w:t>
      </w:r>
      <w:r w:rsidRPr="006A48CF">
        <w:rPr>
          <w:rStyle w:val="StyleUnderline"/>
          <w:highlight w:val="cyan"/>
        </w:rPr>
        <w:t>tax</w:t>
      </w:r>
      <w:r w:rsidRPr="00AA5025">
        <w:rPr>
          <w:rStyle w:val="StyleUnderline"/>
        </w:rPr>
        <w:t xml:space="preserve"> </w:t>
      </w:r>
      <w:r w:rsidRPr="0045652A">
        <w:rPr>
          <w:sz w:val="16"/>
        </w:rPr>
        <w:t>means that the Chinese government is now</w:t>
      </w:r>
      <w:r w:rsidRPr="00AA5025">
        <w:rPr>
          <w:rStyle w:val="StyleUnderline"/>
        </w:rPr>
        <w:t xml:space="preserve"> highlighting the tasks of pollution control and prevention</w:t>
      </w:r>
      <w:r w:rsidRPr="0045652A">
        <w:rPr>
          <w:sz w:val="16"/>
        </w:rPr>
        <w:t xml:space="preserve">. To investigate </w:t>
      </w:r>
      <w:r w:rsidRPr="00AA5025">
        <w:rPr>
          <w:rStyle w:val="StyleUnderline"/>
        </w:rPr>
        <w:t>whether this environmental protection policy can simultaneously enhance the natural environment and encourage economic expansion</w:t>
      </w:r>
      <w:r w:rsidRPr="0045652A">
        <w:rPr>
          <w:sz w:val="16"/>
        </w:rPr>
        <w:t xml:space="preserve">, </w:t>
      </w:r>
      <w:proofErr w:type="gramStart"/>
      <w:r w:rsidRPr="0045652A">
        <w:rPr>
          <w:sz w:val="16"/>
        </w:rPr>
        <w:t>so as to</w:t>
      </w:r>
      <w:proofErr w:type="gramEnd"/>
      <w:r w:rsidRPr="0045652A">
        <w:rPr>
          <w:sz w:val="16"/>
        </w:rPr>
        <w:t xml:space="preserve"> achieve double dividends, this paper utilized the enactment of China's EPTL in 2018 as a quasi-natural experiment, used Shanghai and Shenzhen A-share listed enterprises from 2012 to 2021 as study samples, and empirically tested the impact of China's environmental fee-to-tax on ETFP by the DDD model. Here are the primary research findings: First, </w:t>
      </w:r>
      <w:r w:rsidRPr="00372214">
        <w:rPr>
          <w:rStyle w:val="StyleUnderline"/>
        </w:rPr>
        <w:t xml:space="preserve">the environmental fee-to-tax </w:t>
      </w:r>
      <w:r w:rsidRPr="006A48CF">
        <w:rPr>
          <w:rStyle w:val="Emphasis"/>
          <w:highlight w:val="cyan"/>
        </w:rPr>
        <w:t>suppresses</w:t>
      </w:r>
      <w:r w:rsidRPr="00372214">
        <w:rPr>
          <w:rStyle w:val="StyleUnderline"/>
        </w:rPr>
        <w:t xml:space="preserve"> the ETFP</w:t>
      </w:r>
      <w:r>
        <w:rPr>
          <w:rStyle w:val="StyleUnderline"/>
        </w:rPr>
        <w:t xml:space="preserve"> [</w:t>
      </w:r>
      <w:r w:rsidRPr="006A48CF">
        <w:rPr>
          <w:rStyle w:val="StyleUnderline"/>
          <w:highlight w:val="cyan"/>
        </w:rPr>
        <w:t xml:space="preserve">enterprises' total </w:t>
      </w:r>
      <w:r w:rsidRPr="006A48CF">
        <w:rPr>
          <w:rStyle w:val="StyleUnderline"/>
        </w:rPr>
        <w:t xml:space="preserve">factor </w:t>
      </w:r>
      <w:r w:rsidRPr="006A48CF">
        <w:rPr>
          <w:rStyle w:val="Emphasis"/>
          <w:highlight w:val="cyan"/>
        </w:rPr>
        <w:t>productivity</w:t>
      </w:r>
      <w:r>
        <w:rPr>
          <w:rStyle w:val="StyleUnderline"/>
        </w:rPr>
        <w:t>]</w:t>
      </w:r>
      <w:r w:rsidRPr="0045652A">
        <w:rPr>
          <w:sz w:val="16"/>
        </w:rPr>
        <w:t xml:space="preserve"> in China, and the findings still dependable with </w:t>
      </w:r>
      <w:proofErr w:type="gramStart"/>
      <w:r w:rsidRPr="0045652A">
        <w:rPr>
          <w:sz w:val="16"/>
        </w:rPr>
        <w:t>a number of</w:t>
      </w:r>
      <w:proofErr w:type="gramEnd"/>
      <w:r w:rsidRPr="0045652A">
        <w:rPr>
          <w:sz w:val="16"/>
        </w:rPr>
        <w:t xml:space="preserve"> robustness tests. Second, </w:t>
      </w:r>
      <w:r w:rsidRPr="00372214">
        <w:rPr>
          <w:rStyle w:val="StyleUnderline"/>
        </w:rPr>
        <w:t xml:space="preserve">according to the mechanism analysis, environmental fee-to-tax has </w:t>
      </w:r>
      <w:r w:rsidRPr="006A48CF">
        <w:rPr>
          <w:rStyle w:val="StyleUnderline"/>
          <w:highlight w:val="cyan"/>
        </w:rPr>
        <w:t>no</w:t>
      </w:r>
      <w:r w:rsidRPr="00372214">
        <w:rPr>
          <w:rStyle w:val="StyleUnderline"/>
        </w:rPr>
        <w:t xml:space="preserve"> obvious </w:t>
      </w:r>
      <w:r w:rsidRPr="006A48CF">
        <w:rPr>
          <w:rStyle w:val="StyleUnderline"/>
          <w:highlight w:val="cyan"/>
        </w:rPr>
        <w:t>effect</w:t>
      </w:r>
      <w:r w:rsidRPr="00372214">
        <w:rPr>
          <w:rStyle w:val="StyleUnderline"/>
        </w:rPr>
        <w:t xml:space="preserve"> </w:t>
      </w:r>
      <w:r w:rsidRPr="006A48CF">
        <w:rPr>
          <w:rStyle w:val="StyleUnderline"/>
          <w:highlight w:val="cyan"/>
        </w:rPr>
        <w:t>on</w:t>
      </w:r>
      <w:r w:rsidRPr="00372214">
        <w:rPr>
          <w:rStyle w:val="StyleUnderline"/>
        </w:rPr>
        <w:t xml:space="preserve"> the overall degree of </w:t>
      </w:r>
      <w:r w:rsidRPr="006A48CF">
        <w:rPr>
          <w:rStyle w:val="Emphasis"/>
        </w:rPr>
        <w:t xml:space="preserve">technical </w:t>
      </w:r>
      <w:r w:rsidRPr="006A48CF">
        <w:rPr>
          <w:rStyle w:val="Emphasis"/>
          <w:highlight w:val="cyan"/>
        </w:rPr>
        <w:t>innovation</w:t>
      </w:r>
      <w:r w:rsidRPr="00372214">
        <w:rPr>
          <w:rStyle w:val="StyleUnderline"/>
        </w:rPr>
        <w:t xml:space="preserve"> of enterprises, and the </w:t>
      </w:r>
      <w:r w:rsidRPr="006A48CF">
        <w:rPr>
          <w:rStyle w:val="StyleUnderline"/>
          <w:highlight w:val="cyan"/>
        </w:rPr>
        <w:t>negative impact of</w:t>
      </w:r>
      <w:r w:rsidRPr="00372214">
        <w:rPr>
          <w:rStyle w:val="StyleUnderline"/>
        </w:rPr>
        <w:t xml:space="preserve"> the </w:t>
      </w:r>
      <w:r w:rsidRPr="006A48CF">
        <w:rPr>
          <w:rStyle w:val="StyleUnderline"/>
          <w:highlight w:val="cyan"/>
        </w:rPr>
        <w:t>tax</w:t>
      </w:r>
      <w:r w:rsidRPr="00372214">
        <w:rPr>
          <w:rStyle w:val="StyleUnderline"/>
        </w:rPr>
        <w:t xml:space="preserve"> mainly </w:t>
      </w:r>
      <w:r w:rsidRPr="006A48CF">
        <w:rPr>
          <w:rStyle w:val="StyleUnderline"/>
          <w:highlight w:val="cyan"/>
        </w:rPr>
        <w:t>originates from</w:t>
      </w:r>
      <w:r w:rsidRPr="00372214">
        <w:rPr>
          <w:rStyle w:val="StyleUnderline"/>
        </w:rPr>
        <w:t xml:space="preserve"> the </w:t>
      </w:r>
      <w:r w:rsidRPr="006A48CF">
        <w:rPr>
          <w:rStyle w:val="StyleUnderline"/>
          <w:highlight w:val="cyan"/>
        </w:rPr>
        <w:t xml:space="preserve">strategic innovation and </w:t>
      </w:r>
      <w:r w:rsidRPr="006A48CF">
        <w:rPr>
          <w:rStyle w:val="Emphasis"/>
          <w:highlight w:val="cyan"/>
        </w:rPr>
        <w:t>greenwashing behavior</w:t>
      </w:r>
      <w:r w:rsidRPr="0045652A">
        <w:rPr>
          <w:sz w:val="16"/>
        </w:rPr>
        <w:t xml:space="preserve">. Although </w:t>
      </w:r>
      <w:r w:rsidRPr="00372214">
        <w:rPr>
          <w:rStyle w:val="StyleUnderline"/>
        </w:rPr>
        <w:t xml:space="preserve">such </w:t>
      </w:r>
      <w:r w:rsidRPr="006A48CF">
        <w:rPr>
          <w:rStyle w:val="StyleUnderline"/>
          <w:highlight w:val="cyan"/>
        </w:rPr>
        <w:t>actions</w:t>
      </w:r>
      <w:r w:rsidRPr="0045652A">
        <w:rPr>
          <w:sz w:val="16"/>
        </w:rPr>
        <w:t xml:space="preserve"> enable enterprises to accept financial support, and then alleviate the pressure of tax burden, they </w:t>
      </w:r>
      <w:r w:rsidRPr="006A48CF">
        <w:rPr>
          <w:rStyle w:val="StyleUnderline"/>
          <w:highlight w:val="cyan"/>
        </w:rPr>
        <w:t>cannot</w:t>
      </w:r>
      <w:r w:rsidRPr="00372214">
        <w:rPr>
          <w:rStyle w:val="StyleUnderline"/>
        </w:rPr>
        <w:t xml:space="preserve"> really </w:t>
      </w:r>
      <w:r w:rsidRPr="006A48CF">
        <w:rPr>
          <w:rStyle w:val="StyleUnderline"/>
          <w:highlight w:val="cyan"/>
        </w:rPr>
        <w:t>foster</w:t>
      </w:r>
      <w:r w:rsidRPr="00372214">
        <w:rPr>
          <w:rStyle w:val="StyleUnderline"/>
        </w:rPr>
        <w:t xml:space="preserve"> the </w:t>
      </w:r>
      <w:r w:rsidRPr="006A48CF">
        <w:rPr>
          <w:rStyle w:val="StyleUnderline"/>
          <w:highlight w:val="cyan"/>
        </w:rPr>
        <w:t>growth</w:t>
      </w:r>
      <w:r w:rsidRPr="00372214">
        <w:rPr>
          <w:rStyle w:val="StyleUnderline"/>
        </w:rPr>
        <w:t xml:space="preserve"> </w:t>
      </w:r>
      <w:r w:rsidRPr="006A48CF">
        <w:rPr>
          <w:rStyle w:val="StyleUnderline"/>
          <w:highlight w:val="cyan"/>
        </w:rPr>
        <w:t>of</w:t>
      </w:r>
      <w:r w:rsidRPr="00372214">
        <w:rPr>
          <w:rStyle w:val="StyleUnderline"/>
        </w:rPr>
        <w:t xml:space="preserve"> manufacturing </w:t>
      </w:r>
      <w:r w:rsidRPr="006A48CF">
        <w:rPr>
          <w:rStyle w:val="StyleUnderline"/>
          <w:highlight w:val="cyan"/>
        </w:rPr>
        <w:t>tech</w:t>
      </w:r>
      <w:r w:rsidRPr="00372214">
        <w:rPr>
          <w:rStyle w:val="StyleUnderline"/>
        </w:rPr>
        <w:t xml:space="preserve">nologies, </w:t>
      </w:r>
      <w:r w:rsidRPr="006A48CF">
        <w:rPr>
          <w:rStyle w:val="StyleUnderline"/>
          <w:highlight w:val="cyan"/>
        </w:rPr>
        <w:t>hinder</w:t>
      </w:r>
      <w:r w:rsidRPr="00372214">
        <w:rPr>
          <w:rStyle w:val="StyleUnderline"/>
        </w:rPr>
        <w:t xml:space="preserve"> the </w:t>
      </w:r>
      <w:r w:rsidRPr="006A48CF">
        <w:rPr>
          <w:rStyle w:val="StyleUnderline"/>
          <w:highlight w:val="cyan"/>
        </w:rPr>
        <w:t>improvement</w:t>
      </w:r>
      <w:r w:rsidRPr="00372214">
        <w:rPr>
          <w:rStyle w:val="StyleUnderline"/>
        </w:rPr>
        <w:t xml:space="preserve"> of TFP, </w:t>
      </w:r>
      <w:r w:rsidRPr="006A48CF">
        <w:rPr>
          <w:rStyle w:val="StyleUnderline"/>
          <w:highlight w:val="cyan"/>
        </w:rPr>
        <w:t>and</w:t>
      </w:r>
      <w:r w:rsidRPr="00372214">
        <w:rPr>
          <w:rStyle w:val="StyleUnderline"/>
        </w:rPr>
        <w:t xml:space="preserve"> are </w:t>
      </w:r>
      <w:r w:rsidRPr="006A48CF">
        <w:rPr>
          <w:rStyle w:val="StyleUnderline"/>
          <w:highlight w:val="cyan"/>
        </w:rPr>
        <w:t>not</w:t>
      </w:r>
      <w:r w:rsidRPr="00372214">
        <w:rPr>
          <w:rStyle w:val="StyleUnderline"/>
        </w:rPr>
        <w:t xml:space="preserve"> favorable to the </w:t>
      </w:r>
      <w:r w:rsidRPr="006A48CF">
        <w:rPr>
          <w:rStyle w:val="Emphasis"/>
          <w:highlight w:val="cyan"/>
        </w:rPr>
        <w:t>long-term progress</w:t>
      </w:r>
      <w:r w:rsidRPr="0045652A">
        <w:rPr>
          <w:sz w:val="16"/>
        </w:rPr>
        <w:t>. Third, this paper further explores the heterogeneous responses of different firms to the influence of the environmental fee-to-tax. The all samples are grouped at the individual, industrial, and regional levels with the features of the firms. The empirical results show that enterprises with larger size, higher investment efficiency, and state-owned characteristics are more resilient to policy shocks; and there is less negative function on enterprises in industries with fierce competition or in western region with greater financial support.</w:t>
      </w:r>
      <w:r>
        <w:rPr>
          <w:sz w:val="16"/>
        </w:rPr>
        <w:br/>
      </w:r>
    </w:p>
    <w:p w14:paraId="038391E9" w14:textId="77777777" w:rsidR="00913133" w:rsidRPr="00B249C0" w:rsidRDefault="00913133" w:rsidP="00913133">
      <w:pPr>
        <w:pStyle w:val="Heading2"/>
        <w:rPr>
          <w:rFonts w:cs="Calibri"/>
        </w:rPr>
      </w:pPr>
      <w:r w:rsidRPr="00B249C0">
        <w:rPr>
          <w:rFonts w:cs="Calibri"/>
        </w:rPr>
        <w:lastRenderedPageBreak/>
        <w:t>Estate Tax</w:t>
      </w:r>
    </w:p>
    <w:p w14:paraId="69815336" w14:textId="77777777" w:rsidR="00913133" w:rsidRPr="00B249C0" w:rsidRDefault="00913133" w:rsidP="00913133">
      <w:pPr>
        <w:pStyle w:val="Heading3"/>
        <w:rPr>
          <w:rFonts w:cs="Calibri"/>
        </w:rPr>
      </w:pPr>
      <w:r w:rsidRPr="00B249C0">
        <w:rPr>
          <w:rFonts w:cs="Calibri"/>
        </w:rPr>
        <w:lastRenderedPageBreak/>
        <w:t>Hurts Economy</w:t>
      </w:r>
    </w:p>
    <w:p w14:paraId="216227F8" w14:textId="77777777" w:rsidR="00913133" w:rsidRPr="00B249C0" w:rsidRDefault="00913133" w:rsidP="00913133">
      <w:pPr>
        <w:pStyle w:val="Heading4"/>
        <w:rPr>
          <w:rFonts w:cs="Calibri"/>
        </w:rPr>
      </w:pPr>
      <w:r w:rsidRPr="00B249C0">
        <w:rPr>
          <w:rFonts w:cs="Calibri"/>
        </w:rPr>
        <w:t>Estate taxes generates little federal revenue while stifles economic growth—IRS data proves.</w:t>
      </w:r>
    </w:p>
    <w:p w14:paraId="4DA41768" w14:textId="77777777" w:rsidR="00913133" w:rsidRPr="00B249C0" w:rsidRDefault="00913133" w:rsidP="00913133">
      <w:r w:rsidRPr="00B249C0">
        <w:t xml:space="preserve">Scott </w:t>
      </w:r>
      <w:r w:rsidRPr="00B249C0">
        <w:rPr>
          <w:rFonts w:eastAsiaTheme="majorEastAsia"/>
          <w:b/>
          <w:bCs/>
          <w:sz w:val="26"/>
          <w:szCs w:val="26"/>
        </w:rPr>
        <w:t>Eastman</w:t>
      </w:r>
      <w:r w:rsidRPr="00B249C0">
        <w:t>, 10-18-20</w:t>
      </w:r>
      <w:r w:rsidRPr="00B249C0">
        <w:rPr>
          <w:rFonts w:eastAsiaTheme="majorEastAsia"/>
          <w:b/>
          <w:bCs/>
          <w:sz w:val="26"/>
          <w:szCs w:val="26"/>
        </w:rPr>
        <w:t>18</w:t>
      </w:r>
      <w:r w:rsidRPr="00B249C0">
        <w:t xml:space="preserve">, "New IRS Data Reiterates Shortcomings of the Estate Tax," Tax Foundation, </w:t>
      </w:r>
      <w:hyperlink r:id="rId252" w:history="1">
        <w:r w:rsidRPr="00B249C0">
          <w:rPr>
            <w:rStyle w:val="Hyperlink"/>
          </w:rPr>
          <w:t>https://taxfoundation.org/new-irs-data-reiterates-shortcomings-estate-tax/</w:t>
        </w:r>
      </w:hyperlink>
    </w:p>
    <w:p w14:paraId="2B22C11B" w14:textId="77777777" w:rsidR="00913133" w:rsidRPr="00B249C0" w:rsidRDefault="00913133" w:rsidP="00913133">
      <w:pPr>
        <w:rPr>
          <w:sz w:val="16"/>
        </w:rPr>
      </w:pPr>
      <w:r w:rsidRPr="00B249C0">
        <w:rPr>
          <w:u w:val="single"/>
        </w:rPr>
        <w:t>The Internal Revenue Service (IRS) recently released federal estate tax data</w:t>
      </w:r>
      <w:r w:rsidRPr="00B249C0">
        <w:rPr>
          <w:sz w:val="16"/>
        </w:rPr>
        <w:t xml:space="preserve"> for 2017. This data continues to show relatively few taxpayers pay the estate tax—</w:t>
      </w:r>
      <w:r w:rsidRPr="00B249C0">
        <w:rPr>
          <w:u w:val="single"/>
        </w:rPr>
        <w:t>the number of estate tax filers has declined by 88 percent</w:t>
      </w:r>
      <w:r w:rsidRPr="00B249C0">
        <w:rPr>
          <w:sz w:val="16"/>
        </w:rPr>
        <w:t xml:space="preserve"> since 2000—</w:t>
      </w:r>
      <w:r w:rsidRPr="00B249C0">
        <w:rPr>
          <w:u w:val="single"/>
        </w:rPr>
        <w:t>and</w:t>
      </w:r>
      <w:r w:rsidRPr="00B249C0">
        <w:rPr>
          <w:sz w:val="16"/>
        </w:rPr>
        <w:t xml:space="preserve"> that it </w:t>
      </w:r>
      <w:r w:rsidRPr="00B249C0">
        <w:rPr>
          <w:u w:val="single"/>
        </w:rPr>
        <w:t>generates little federal revenue</w:t>
      </w:r>
      <w:r w:rsidRPr="00B249C0">
        <w:rPr>
          <w:sz w:val="16"/>
        </w:rPr>
        <w:t xml:space="preserve"> compared to other taxes. Changes to the filing threshold in the recent Tax Cuts and Jobs Act (TCJA) almost ensures a further decline in the number of </w:t>
      </w:r>
      <w:proofErr w:type="gramStart"/>
      <w:r w:rsidRPr="00B249C0">
        <w:rPr>
          <w:sz w:val="16"/>
        </w:rPr>
        <w:t>estate</w:t>
      </w:r>
      <w:proofErr w:type="gramEnd"/>
      <w:r w:rsidRPr="00B249C0">
        <w:rPr>
          <w:sz w:val="16"/>
        </w:rPr>
        <w:t xml:space="preserve"> tax payers.</w:t>
      </w:r>
    </w:p>
    <w:p w14:paraId="6F56F7DB" w14:textId="77777777" w:rsidR="00913133" w:rsidRPr="00B249C0" w:rsidRDefault="00913133" w:rsidP="00913133">
      <w:pPr>
        <w:rPr>
          <w:sz w:val="16"/>
          <w:szCs w:val="16"/>
        </w:rPr>
      </w:pPr>
      <w:r w:rsidRPr="00B249C0">
        <w:rPr>
          <w:sz w:val="16"/>
          <w:szCs w:val="16"/>
        </w:rPr>
        <w:t>By way of background, the federal estate tax is levied on the value of a deceased individual’s assets above the filing threshold at a rate of 40 percent. Estate tax filers technically pay taxes on the entire value of their estate, but take what’s called the “unified credit,” which completely offsets taxes paid on the value of the estate below the filing threshold ($5.49 million in 2017).</w:t>
      </w:r>
    </w:p>
    <w:p w14:paraId="766F7E99" w14:textId="77777777" w:rsidR="00913133" w:rsidRPr="00B249C0" w:rsidRDefault="00913133" w:rsidP="00913133">
      <w:pPr>
        <w:rPr>
          <w:sz w:val="16"/>
          <w:szCs w:val="16"/>
        </w:rPr>
      </w:pPr>
      <w:r w:rsidRPr="00B249C0">
        <w:rPr>
          <w:sz w:val="16"/>
          <w:szCs w:val="16"/>
        </w:rPr>
        <w:t>An efficient tax both generates revenue to fund government functions and minimizes economic harm to taxpayers in the process. This new data, as well as years of economic evidence, shows the estate tax is not that.</w:t>
      </w:r>
    </w:p>
    <w:p w14:paraId="2E589EF5" w14:textId="77777777" w:rsidR="00913133" w:rsidRPr="00B249C0" w:rsidRDefault="00913133" w:rsidP="00913133">
      <w:pPr>
        <w:rPr>
          <w:sz w:val="16"/>
        </w:rPr>
      </w:pPr>
      <w:r w:rsidRPr="00B249C0">
        <w:rPr>
          <w:sz w:val="16"/>
        </w:rPr>
        <w:t xml:space="preserve">1. The </w:t>
      </w:r>
      <w:r w:rsidRPr="00B249C0">
        <w:rPr>
          <w:u w:val="single"/>
        </w:rPr>
        <w:t>estate tax’s narrow base and high rate limit its ability to generate revenue.</w:t>
      </w:r>
    </w:p>
    <w:p w14:paraId="18D6DBB9" w14:textId="77777777" w:rsidR="00913133" w:rsidRPr="00B249C0" w:rsidRDefault="00913133" w:rsidP="00913133">
      <w:pPr>
        <w:rPr>
          <w:sz w:val="16"/>
        </w:rPr>
      </w:pPr>
      <w:r w:rsidRPr="00B249C0">
        <w:rPr>
          <w:sz w:val="16"/>
        </w:rPr>
        <w:t xml:space="preserve">First, as the IRS has noted, </w:t>
      </w:r>
      <w:r w:rsidRPr="00B249C0">
        <w:rPr>
          <w:u w:val="single"/>
        </w:rPr>
        <w:t>estate tax returns have declined</w:t>
      </w:r>
      <w:r w:rsidRPr="00B249C0">
        <w:rPr>
          <w:sz w:val="16"/>
        </w:rPr>
        <w:t xml:space="preserve"> in recent years because of increases to the tax’s filing threshold, or “exemption.” In 2017, </w:t>
      </w:r>
      <w:r w:rsidRPr="00B249C0">
        <w:rPr>
          <w:u w:val="single"/>
        </w:rPr>
        <w:t>$5.49 million of a taxpayer’s estate was exempt from taxation</w:t>
      </w:r>
      <w:r w:rsidRPr="00B249C0">
        <w:rPr>
          <w:sz w:val="16"/>
        </w:rPr>
        <w:t xml:space="preserve">, and slightly more than 12,700 estate tax returns were filed. This is down from more than 108,000 in 2000 and 2001 when the exemption was $675,000. </w:t>
      </w:r>
      <w:proofErr w:type="gramStart"/>
      <w:r w:rsidRPr="00B249C0">
        <w:rPr>
          <w:sz w:val="16"/>
        </w:rPr>
        <w:t>And,</w:t>
      </w:r>
      <w:proofErr w:type="gramEnd"/>
      <w:r w:rsidRPr="00B249C0">
        <w:rPr>
          <w:sz w:val="16"/>
        </w:rPr>
        <w:t xml:space="preserve"> the number of estate tax filers will likely decrease moving forward because the TCJA more than doubled the filing threshold to $11.2 million for 2018 through 2025.</w:t>
      </w:r>
    </w:p>
    <w:p w14:paraId="05B7FCF6" w14:textId="77777777" w:rsidR="00913133" w:rsidRPr="00B249C0" w:rsidRDefault="00913133" w:rsidP="00913133">
      <w:pPr>
        <w:rPr>
          <w:sz w:val="16"/>
        </w:rPr>
      </w:pPr>
      <w:r w:rsidRPr="00B249C0">
        <w:rPr>
          <w:sz w:val="16"/>
        </w:rPr>
        <w:t xml:space="preserve">The </w:t>
      </w:r>
      <w:r w:rsidRPr="00B249C0">
        <w:rPr>
          <w:u w:val="single"/>
        </w:rPr>
        <w:t>estate tax’s high 40 percent rate encourages taxpayers to avoid the tax. This has</w:t>
      </w:r>
      <w:r w:rsidRPr="00B249C0">
        <w:rPr>
          <w:sz w:val="16"/>
        </w:rPr>
        <w:t xml:space="preserve"> real </w:t>
      </w:r>
      <w:r w:rsidRPr="00B249C0">
        <w:rPr>
          <w:u w:val="single"/>
        </w:rPr>
        <w:t>economic costs, as taxpayers spend time</w:t>
      </w:r>
      <w:r w:rsidRPr="00B249C0">
        <w:rPr>
          <w:sz w:val="16"/>
        </w:rPr>
        <w:t xml:space="preserve"> </w:t>
      </w:r>
      <w:r w:rsidRPr="00B249C0">
        <w:rPr>
          <w:u w:val="single"/>
        </w:rPr>
        <w:t>and money on tax planning instead of</w:t>
      </w:r>
      <w:r w:rsidRPr="00B249C0">
        <w:rPr>
          <w:sz w:val="16"/>
        </w:rPr>
        <w:t xml:space="preserve"> on more </w:t>
      </w:r>
      <w:r w:rsidRPr="00B249C0">
        <w:rPr>
          <w:u w:val="single"/>
        </w:rPr>
        <w:t>productive</w:t>
      </w:r>
      <w:r w:rsidRPr="00B249C0">
        <w:rPr>
          <w:sz w:val="16"/>
        </w:rPr>
        <w:t xml:space="preserve"> activities, such as </w:t>
      </w:r>
      <w:r w:rsidRPr="00B249C0">
        <w:rPr>
          <w:u w:val="single"/>
        </w:rPr>
        <w:t>work or investment</w:t>
      </w:r>
      <w:r w:rsidRPr="00B249C0">
        <w:rPr>
          <w:sz w:val="16"/>
        </w:rPr>
        <w:t xml:space="preserve">. Taxpayer </w:t>
      </w:r>
      <w:r w:rsidRPr="00B249C0">
        <w:rPr>
          <w:u w:val="single"/>
        </w:rPr>
        <w:t>avoidance also limits</w:t>
      </w:r>
      <w:r w:rsidRPr="00B249C0">
        <w:rPr>
          <w:sz w:val="16"/>
        </w:rPr>
        <w:t xml:space="preserve"> the </w:t>
      </w:r>
      <w:r w:rsidRPr="00B249C0">
        <w:rPr>
          <w:u w:val="single"/>
        </w:rPr>
        <w:t>estate tax’s ability to generate revenue</w:t>
      </w:r>
      <w:r w:rsidRPr="00B249C0">
        <w:rPr>
          <w:sz w:val="16"/>
        </w:rPr>
        <w:t>. The estate tax generated only $20 billion in 2017, or about 0.7 percent of all federal revenues.</w:t>
      </w:r>
    </w:p>
    <w:p w14:paraId="7E70180B" w14:textId="77777777" w:rsidR="00913133" w:rsidRPr="00B249C0" w:rsidRDefault="00913133" w:rsidP="00913133">
      <w:pPr>
        <w:rPr>
          <w:sz w:val="16"/>
          <w:szCs w:val="16"/>
        </w:rPr>
      </w:pPr>
      <w:r w:rsidRPr="00B249C0">
        <w:rPr>
          <w:sz w:val="16"/>
          <w:szCs w:val="16"/>
        </w:rPr>
        <w:t>The sharp decline in revenue in 2011 was due to the estate tax expiring for one year in 2010, after gradually being reduced from 2005 to 2009 as a part of the “Bush tax cuts” passed in 2001. The estate tax was revived in 2011 at a rate of 35 percent and an exemption of $5 million, and revenues have gradually increased since then.</w:t>
      </w:r>
    </w:p>
    <w:p w14:paraId="2D57646B" w14:textId="77777777" w:rsidR="00913133" w:rsidRPr="00B249C0" w:rsidRDefault="00913133" w:rsidP="00913133">
      <w:pPr>
        <w:rPr>
          <w:sz w:val="16"/>
          <w:szCs w:val="16"/>
        </w:rPr>
      </w:pPr>
      <w:r w:rsidRPr="00B249C0">
        <w:rPr>
          <w:sz w:val="16"/>
          <w:szCs w:val="16"/>
        </w:rPr>
        <w:t>2. The estate tax discourages economic growth by discouraging investment.</w:t>
      </w:r>
    </w:p>
    <w:p w14:paraId="0CB43178" w14:textId="77777777" w:rsidR="00913133" w:rsidRPr="00B249C0" w:rsidRDefault="00913133" w:rsidP="00913133">
      <w:pPr>
        <w:rPr>
          <w:sz w:val="16"/>
        </w:rPr>
      </w:pPr>
      <w:r w:rsidRPr="00B249C0">
        <w:rPr>
          <w:sz w:val="16"/>
        </w:rPr>
        <w:t xml:space="preserve">Second, the </w:t>
      </w:r>
      <w:r w:rsidRPr="00B249C0">
        <w:rPr>
          <w:u w:val="single"/>
        </w:rPr>
        <w:t>estate tax primarily falls on the domestic capital stock, which discourages investment in capital such as commercial structures and business equipment that enhance labor productivity</w:t>
      </w:r>
      <w:r w:rsidRPr="00B249C0">
        <w:rPr>
          <w:sz w:val="16"/>
        </w:rPr>
        <w:t xml:space="preserve">. Thus, the estate tax, as well as other taxes that discourage capital investment, </w:t>
      </w:r>
      <w:r w:rsidRPr="00B249C0">
        <w:rPr>
          <w:u w:val="single"/>
        </w:rPr>
        <w:t>negatively impact economic growth. This means fewer jobs, lower wages, and less economic output.</w:t>
      </w:r>
      <w:r w:rsidRPr="00B249C0">
        <w:rPr>
          <w:sz w:val="16"/>
        </w:rPr>
        <w:t xml:space="preserve"> And don’t forget, the </w:t>
      </w:r>
      <w:r w:rsidRPr="00B249C0">
        <w:rPr>
          <w:u w:val="single"/>
        </w:rPr>
        <w:t>estate tax creates other unseen losses because it encourages tax avoidance</w:t>
      </w:r>
      <w:r w:rsidRPr="00B249C0">
        <w:rPr>
          <w:sz w:val="16"/>
        </w:rPr>
        <w:t>. These resources could also be spent on capital investment that would generate economic growth.</w:t>
      </w:r>
    </w:p>
    <w:p w14:paraId="77DA7ED7" w14:textId="77777777" w:rsidR="00913133" w:rsidRPr="00B249C0" w:rsidRDefault="00913133" w:rsidP="00913133">
      <w:pPr>
        <w:rPr>
          <w:sz w:val="16"/>
        </w:rPr>
      </w:pPr>
      <w:r w:rsidRPr="00B249C0">
        <w:rPr>
          <w:sz w:val="16"/>
        </w:rPr>
        <w:t xml:space="preserve">The </w:t>
      </w:r>
      <w:r w:rsidRPr="00B249C0">
        <w:rPr>
          <w:u w:val="single"/>
        </w:rPr>
        <w:t>estate tax raises little revenue, discourages capital investment, and hinders economic growth</w:t>
      </w:r>
      <w:r w:rsidRPr="00B249C0">
        <w:rPr>
          <w:sz w:val="16"/>
        </w:rPr>
        <w:t>. In other words, the estate tax violates principles of sound tax policy.</w:t>
      </w:r>
    </w:p>
    <w:p w14:paraId="1440EB6E" w14:textId="77777777" w:rsidR="00913133" w:rsidRPr="00B249C0" w:rsidRDefault="00913133" w:rsidP="00913133"/>
    <w:p w14:paraId="19948F0A" w14:textId="77777777" w:rsidR="00913133" w:rsidRPr="00B249C0" w:rsidRDefault="00913133" w:rsidP="00913133">
      <w:pPr>
        <w:pStyle w:val="Heading3"/>
        <w:rPr>
          <w:rFonts w:cs="Calibri"/>
        </w:rPr>
      </w:pPr>
      <w:r w:rsidRPr="00B249C0">
        <w:rPr>
          <w:rFonts w:cs="Calibri"/>
        </w:rPr>
        <w:lastRenderedPageBreak/>
        <w:t>Hurts Small Businesses, Equality</w:t>
      </w:r>
    </w:p>
    <w:p w14:paraId="73402F52" w14:textId="77777777" w:rsidR="00913133" w:rsidRPr="00B249C0" w:rsidRDefault="00913133" w:rsidP="00913133">
      <w:pPr>
        <w:pStyle w:val="Heading4"/>
        <w:rPr>
          <w:rFonts w:cs="Calibri"/>
        </w:rPr>
      </w:pPr>
      <w:r w:rsidRPr="00B249C0">
        <w:rPr>
          <w:rFonts w:cs="Calibri"/>
        </w:rPr>
        <w:t>Estate taxes discourages small business ventures and is net worse for all social classes.</w:t>
      </w:r>
    </w:p>
    <w:p w14:paraId="006461F1" w14:textId="77777777" w:rsidR="00913133" w:rsidRPr="00B249C0" w:rsidRDefault="00913133" w:rsidP="00913133">
      <w:r w:rsidRPr="00B249C0">
        <w:t xml:space="preserve">A. </w:t>
      </w:r>
      <w:r w:rsidRPr="00B249C0">
        <w:rPr>
          <w:rFonts w:eastAsiaTheme="majorEastAsia"/>
          <w:b/>
          <w:bCs/>
          <w:sz w:val="26"/>
          <w:szCs w:val="26"/>
        </w:rPr>
        <w:t>Yakovlev</w:t>
      </w:r>
      <w:r w:rsidRPr="00B249C0">
        <w:t xml:space="preserve">, P. </w:t>
      </w:r>
      <w:r w:rsidRPr="00B249C0">
        <w:rPr>
          <w:rFonts w:eastAsiaTheme="majorEastAsia"/>
          <w:b/>
          <w:bCs/>
          <w:sz w:val="26"/>
          <w:szCs w:val="26"/>
        </w:rPr>
        <w:t>and Davies</w:t>
      </w:r>
      <w:r w:rsidRPr="00B249C0">
        <w:t xml:space="preserve">, A. </w:t>
      </w:r>
      <w:r w:rsidRPr="00B249C0">
        <w:rPr>
          <w:rFonts w:eastAsiaTheme="majorEastAsia"/>
          <w:b/>
          <w:bCs/>
          <w:sz w:val="26"/>
          <w:szCs w:val="26"/>
        </w:rPr>
        <w:t>‘14</w:t>
      </w:r>
      <w:r w:rsidRPr="00B249C0">
        <w:t>, Pavel A. Yakovlev is an Associate Professor for the Department of Economics at Duquesne University. Antony Davies is an American economist, speaker, and author. He is an associate professor of economics at Duquesne University and the Milton Friedman Distinguished Fellow at the Foundation for Economic Education. "How does the estate tax affect the number of firms?", Journal of Entrepreneurship and Public Policy, Vol. 3 No. 1, pp. 96-117. https://doi.org/10.1108/JEPP-09-2012-0045</w:t>
      </w:r>
    </w:p>
    <w:p w14:paraId="260E057D" w14:textId="77777777" w:rsidR="00913133" w:rsidRPr="00B249C0" w:rsidRDefault="00913133" w:rsidP="00913133">
      <w:pPr>
        <w:rPr>
          <w:sz w:val="16"/>
        </w:rPr>
      </w:pPr>
      <w:r w:rsidRPr="00B249C0">
        <w:rPr>
          <w:sz w:val="16"/>
        </w:rPr>
        <w:t xml:space="preserve">Our estimates indicate that the </w:t>
      </w:r>
      <w:r w:rsidRPr="00B249C0">
        <w:rPr>
          <w:u w:val="single"/>
        </w:rPr>
        <w:t xml:space="preserve">growth in EIG (estate, inheritance, and gift) taxes per decedent is </w:t>
      </w:r>
      <w:r w:rsidRPr="00B249C0">
        <w:rPr>
          <w:rStyle w:val="Emphasis"/>
        </w:rPr>
        <w:t>negatively related</w:t>
      </w:r>
      <w:r w:rsidRPr="00B249C0">
        <w:rPr>
          <w:u w:val="single"/>
        </w:rPr>
        <w:t xml:space="preserve"> to</w:t>
      </w:r>
      <w:r w:rsidRPr="00B249C0">
        <w:rPr>
          <w:sz w:val="16"/>
        </w:rPr>
        <w:t xml:space="preserve"> the </w:t>
      </w:r>
      <w:r w:rsidRPr="00B249C0">
        <w:rPr>
          <w:u w:val="single"/>
        </w:rPr>
        <w:t>growth in</w:t>
      </w:r>
      <w:r w:rsidRPr="00B249C0">
        <w:rPr>
          <w:sz w:val="16"/>
        </w:rPr>
        <w:t xml:space="preserve"> the number of </w:t>
      </w:r>
      <w:r w:rsidRPr="00B249C0">
        <w:rPr>
          <w:u w:val="single"/>
        </w:rPr>
        <w:t>firms, especially small firms.</w:t>
      </w:r>
      <w:r w:rsidRPr="00B249C0">
        <w:rPr>
          <w:sz w:val="16"/>
        </w:rPr>
        <w:t xml:space="preserve"> This result is </w:t>
      </w:r>
      <w:r w:rsidRPr="00B249C0">
        <w:rPr>
          <w:u w:val="single"/>
        </w:rPr>
        <w:t>consistent with the asymmetric liquidity effect</w:t>
      </w:r>
      <w:r w:rsidRPr="00B249C0">
        <w:rPr>
          <w:sz w:val="16"/>
        </w:rPr>
        <w:t xml:space="preserve"> </w:t>
      </w:r>
      <w:r w:rsidRPr="00B249C0">
        <w:rPr>
          <w:u w:val="single"/>
        </w:rPr>
        <w:t xml:space="preserve">– the claim that EIG taxes have a stronger negative effect on small businesses because of the difficulty small business owners face in raising the funds needed to pay the estate tax bill. </w:t>
      </w:r>
      <w:r w:rsidRPr="00B249C0">
        <w:rPr>
          <w:sz w:val="16"/>
        </w:rPr>
        <w:t>Consequently, the</w:t>
      </w:r>
      <w:r w:rsidRPr="00B249C0">
        <w:rPr>
          <w:u w:val="single"/>
        </w:rPr>
        <w:t xml:space="preserve"> dissolution incentive </w:t>
      </w:r>
      <w:r w:rsidRPr="00B249C0">
        <w:rPr>
          <w:rStyle w:val="Emphasis"/>
        </w:rPr>
        <w:t>falls more</w:t>
      </w:r>
      <w:r w:rsidRPr="00B249C0">
        <w:rPr>
          <w:u w:val="single"/>
        </w:rPr>
        <w:t xml:space="preserve"> </w:t>
      </w:r>
      <w:r w:rsidRPr="00B249C0">
        <w:rPr>
          <w:rStyle w:val="Emphasis"/>
        </w:rPr>
        <w:t>heavily on small businesses</w:t>
      </w:r>
      <w:r w:rsidRPr="00B249C0">
        <w:rPr>
          <w:u w:val="single"/>
        </w:rPr>
        <w:t xml:space="preserve">. </w:t>
      </w:r>
      <w:r w:rsidRPr="00B249C0">
        <w:rPr>
          <w:sz w:val="16"/>
        </w:rPr>
        <w:t xml:space="preserve">Our estimates suggest that, </w:t>
      </w:r>
      <w:r w:rsidRPr="00B249C0">
        <w:rPr>
          <w:u w:val="single"/>
        </w:rPr>
        <w:t>holding everything else constant</w:t>
      </w:r>
      <w:r w:rsidRPr="00B249C0">
        <w:rPr>
          <w:sz w:val="16"/>
        </w:rPr>
        <w:t xml:space="preserve">, the </w:t>
      </w:r>
      <w:r w:rsidRPr="00B249C0">
        <w:rPr>
          <w:u w:val="single"/>
        </w:rPr>
        <w:t>phase out of</w:t>
      </w:r>
      <w:r w:rsidRPr="00B249C0">
        <w:rPr>
          <w:sz w:val="16"/>
        </w:rPr>
        <w:t xml:space="preserve"> the </w:t>
      </w:r>
      <w:r w:rsidRPr="00B249C0">
        <w:rPr>
          <w:u w:val="single"/>
        </w:rPr>
        <w:t>Federal estate tax after</w:t>
      </w:r>
      <w:r w:rsidRPr="00B249C0">
        <w:rPr>
          <w:sz w:val="16"/>
        </w:rPr>
        <w:t xml:space="preserve"> the </w:t>
      </w:r>
      <w:r w:rsidRPr="00B249C0">
        <w:rPr>
          <w:u w:val="single"/>
        </w:rPr>
        <w:t>enactment of EGTRRA</w:t>
      </w:r>
      <w:r w:rsidRPr="00B249C0">
        <w:rPr>
          <w:sz w:val="16"/>
        </w:rPr>
        <w:t xml:space="preserve"> in 2001 </w:t>
      </w:r>
      <w:r w:rsidRPr="00B249C0">
        <w:rPr>
          <w:u w:val="single"/>
        </w:rPr>
        <w:t xml:space="preserve">has </w:t>
      </w:r>
      <w:proofErr w:type="spellStart"/>
      <w:proofErr w:type="gramStart"/>
      <w:r w:rsidRPr="00B249C0">
        <w:rPr>
          <w:u w:val="single"/>
        </w:rPr>
        <w:t>lead</w:t>
      </w:r>
      <w:proofErr w:type="spellEnd"/>
      <w:proofErr w:type="gramEnd"/>
      <w:r w:rsidRPr="00B249C0">
        <w:rPr>
          <w:u w:val="single"/>
        </w:rPr>
        <w:t xml:space="preserve"> to</w:t>
      </w:r>
      <w:r w:rsidRPr="00B249C0">
        <w:rPr>
          <w:sz w:val="16"/>
        </w:rPr>
        <w:t xml:space="preserve"> a </w:t>
      </w:r>
      <w:r w:rsidRPr="00B249C0">
        <w:rPr>
          <w:u w:val="single"/>
        </w:rPr>
        <w:t>higher growth in the number of firms,</w:t>
      </w:r>
      <w:r w:rsidRPr="00B249C0">
        <w:rPr>
          <w:sz w:val="16"/>
        </w:rPr>
        <w:t xml:space="preserve"> especially small ones. </w:t>
      </w:r>
    </w:p>
    <w:p w14:paraId="02F542F7" w14:textId="77777777" w:rsidR="00913133" w:rsidRPr="00B249C0" w:rsidRDefault="00913133" w:rsidP="00913133">
      <w:pPr>
        <w:rPr>
          <w:sz w:val="16"/>
        </w:rPr>
      </w:pPr>
      <w:r w:rsidRPr="00B249C0">
        <w:rPr>
          <w:u w:val="single"/>
        </w:rPr>
        <w:t>Contrary to</w:t>
      </w:r>
      <w:r w:rsidRPr="00B249C0">
        <w:rPr>
          <w:sz w:val="16"/>
        </w:rPr>
        <w:t xml:space="preserve"> the </w:t>
      </w:r>
      <w:r w:rsidRPr="00B249C0">
        <w:rPr>
          <w:u w:val="single"/>
        </w:rPr>
        <w:t xml:space="preserve">popular belief that </w:t>
      </w:r>
      <w:r w:rsidRPr="00B249C0">
        <w:rPr>
          <w:sz w:val="16"/>
        </w:rPr>
        <w:t xml:space="preserve">the </w:t>
      </w:r>
      <w:r w:rsidRPr="00B249C0">
        <w:rPr>
          <w:u w:val="single"/>
        </w:rPr>
        <w:t>estate tax impacts only the rich</w:t>
      </w:r>
      <w:r w:rsidRPr="00B249C0">
        <w:rPr>
          <w:sz w:val="16"/>
        </w:rPr>
        <w:t xml:space="preserve">, our estimates suggest that </w:t>
      </w:r>
      <w:r w:rsidRPr="00B249C0">
        <w:rPr>
          <w:u w:val="single"/>
        </w:rPr>
        <w:t xml:space="preserve">EIG taxes may affect </w:t>
      </w:r>
      <w:r w:rsidRPr="00B249C0">
        <w:rPr>
          <w:sz w:val="16"/>
        </w:rPr>
        <w:t xml:space="preserve">numerous </w:t>
      </w:r>
      <w:r w:rsidRPr="00B249C0">
        <w:rPr>
          <w:u w:val="single"/>
        </w:rPr>
        <w:t>other individuals</w:t>
      </w:r>
      <w:r w:rsidRPr="00B249C0">
        <w:rPr>
          <w:sz w:val="16"/>
        </w:rPr>
        <w:t xml:space="preserve">. By increasing the dissolution rate of businesses, </w:t>
      </w:r>
      <w:r w:rsidRPr="00B249C0">
        <w:rPr>
          <w:u w:val="single"/>
        </w:rPr>
        <w:t>higher EIG taxes</w:t>
      </w:r>
      <w:r w:rsidRPr="00B249C0">
        <w:rPr>
          <w:sz w:val="16"/>
        </w:rPr>
        <w:t xml:space="preserve"> may </w:t>
      </w:r>
      <w:r w:rsidRPr="00B249C0">
        <w:rPr>
          <w:rStyle w:val="Emphasis"/>
        </w:rPr>
        <w:t xml:space="preserve">increase unemployment </w:t>
      </w:r>
      <w:r w:rsidRPr="00B249C0">
        <w:rPr>
          <w:rStyle w:val="Emphasis"/>
          <w:b w:val="0"/>
        </w:rPr>
        <w:t xml:space="preserve">and </w:t>
      </w:r>
      <w:r w:rsidRPr="00B249C0">
        <w:rPr>
          <w:rStyle w:val="Emphasis"/>
        </w:rPr>
        <w:t>create efficiency losses</w:t>
      </w:r>
      <w:r w:rsidRPr="00B249C0">
        <w:rPr>
          <w:u w:val="single"/>
        </w:rPr>
        <w:t xml:space="preserve"> in</w:t>
      </w:r>
      <w:r w:rsidRPr="00B249C0">
        <w:rPr>
          <w:sz w:val="16"/>
        </w:rPr>
        <w:t xml:space="preserve"> the </w:t>
      </w:r>
      <w:r w:rsidRPr="00B249C0">
        <w:rPr>
          <w:u w:val="single"/>
        </w:rPr>
        <w:t>form of decreased competition.</w:t>
      </w:r>
      <w:r w:rsidRPr="00B249C0">
        <w:rPr>
          <w:sz w:val="16"/>
        </w:rPr>
        <w:t xml:space="preserve"> Higher </w:t>
      </w:r>
      <w:r w:rsidRPr="00B249C0">
        <w:rPr>
          <w:u w:val="single"/>
        </w:rPr>
        <w:t xml:space="preserve">EIG taxes may </w:t>
      </w:r>
      <w:r w:rsidRPr="00B249C0">
        <w:rPr>
          <w:sz w:val="16"/>
        </w:rPr>
        <w:t xml:space="preserve">also </w:t>
      </w:r>
      <w:r w:rsidRPr="00B249C0">
        <w:rPr>
          <w:u w:val="single"/>
        </w:rPr>
        <w:t>discourage entrepreneurs from starting new businesses or increasing their value.</w:t>
      </w:r>
      <w:r w:rsidRPr="00B249C0">
        <w:rPr>
          <w:sz w:val="16"/>
        </w:rPr>
        <w:t xml:space="preserve"> </w:t>
      </w:r>
      <w:r w:rsidRPr="00B249C0">
        <w:rPr>
          <w:u w:val="single"/>
        </w:rPr>
        <w:t xml:space="preserve">As a result, </w:t>
      </w:r>
      <w:r w:rsidRPr="00B249C0">
        <w:rPr>
          <w:sz w:val="16"/>
        </w:rPr>
        <w:t xml:space="preserve">higher EIG taxes may </w:t>
      </w:r>
      <w:r w:rsidRPr="00B249C0">
        <w:rPr>
          <w:u w:val="single"/>
        </w:rPr>
        <w:t>decrease capital accumulation</w:t>
      </w:r>
      <w:r w:rsidRPr="00B249C0">
        <w:rPr>
          <w:sz w:val="16"/>
        </w:rPr>
        <w:t xml:space="preserve">, thereby </w:t>
      </w:r>
      <w:r w:rsidRPr="00B249C0">
        <w:rPr>
          <w:rStyle w:val="Emphasis"/>
        </w:rPr>
        <w:t>lowering labor productivity, wages, and economic growth</w:t>
      </w:r>
      <w:r w:rsidRPr="00B249C0">
        <w:rPr>
          <w:sz w:val="16"/>
        </w:rPr>
        <w:t xml:space="preserve"> (Stiglitz, 1978). </w:t>
      </w:r>
      <w:r w:rsidRPr="00B249C0">
        <w:rPr>
          <w:u w:val="single"/>
        </w:rPr>
        <w:t>All members of society, rich or poor, share the detrimental consequences</w:t>
      </w:r>
      <w:r w:rsidRPr="00B249C0">
        <w:rPr>
          <w:sz w:val="16"/>
        </w:rPr>
        <w:t xml:space="preserve"> of lower economic growth. </w:t>
      </w:r>
    </w:p>
    <w:p w14:paraId="1616A239" w14:textId="77777777" w:rsidR="00913133" w:rsidRPr="00B249C0" w:rsidRDefault="00913133" w:rsidP="00913133">
      <w:pPr>
        <w:rPr>
          <w:sz w:val="16"/>
        </w:rPr>
      </w:pPr>
      <w:r w:rsidRPr="00B249C0">
        <w:rPr>
          <w:sz w:val="16"/>
        </w:rPr>
        <w:t xml:space="preserve">If higher EIG taxes increase business dissolutions, then the </w:t>
      </w:r>
      <w:r w:rsidRPr="00B249C0">
        <w:rPr>
          <w:u w:val="single"/>
        </w:rPr>
        <w:t>gains in EIG tax revenues could be</w:t>
      </w:r>
      <w:r w:rsidRPr="00B249C0">
        <w:rPr>
          <w:sz w:val="16"/>
        </w:rPr>
        <w:t xml:space="preserve"> partially </w:t>
      </w:r>
      <w:r w:rsidRPr="00B249C0">
        <w:rPr>
          <w:u w:val="single"/>
        </w:rPr>
        <w:t>offset by losses in income, property, and sales tax revenues</w:t>
      </w:r>
      <w:r w:rsidRPr="00B249C0">
        <w:rPr>
          <w:sz w:val="16"/>
        </w:rPr>
        <w:t xml:space="preserve">. The dissolved businesses would have generated various non-EIG tax revenues over multiple years if not for the one-time EIG tax bill. Relying on </w:t>
      </w:r>
      <w:r w:rsidRPr="00B249C0">
        <w:rPr>
          <w:u w:val="single"/>
        </w:rPr>
        <w:t>EIG taxes</w:t>
      </w:r>
      <w:r w:rsidRPr="00B249C0">
        <w:rPr>
          <w:sz w:val="16"/>
        </w:rPr>
        <w:t xml:space="preserve"> as a revenue source may </w:t>
      </w:r>
      <w:r w:rsidRPr="00B249C0">
        <w:rPr>
          <w:u w:val="single"/>
        </w:rPr>
        <w:t>come at a high opportunity cost in terms of lost revenues</w:t>
      </w:r>
      <w:r w:rsidRPr="00B249C0">
        <w:rPr>
          <w:sz w:val="16"/>
        </w:rPr>
        <w:t xml:space="preserve"> from other taxes. For this reason, the estate tax may be a rather costly revenue-generating tool (</w:t>
      </w:r>
      <w:proofErr w:type="spellStart"/>
      <w:r w:rsidRPr="00B249C0">
        <w:rPr>
          <w:sz w:val="16"/>
        </w:rPr>
        <w:t>Bernheim</w:t>
      </w:r>
      <w:proofErr w:type="spellEnd"/>
      <w:r w:rsidRPr="00B249C0">
        <w:rPr>
          <w:sz w:val="16"/>
        </w:rPr>
        <w:t>, 1987; Wagner, 1996; Feldstein, 2000; Miller, 2006).</w:t>
      </w:r>
    </w:p>
    <w:p w14:paraId="7D5A29CA" w14:textId="77777777" w:rsidR="00913133" w:rsidRPr="00B249C0" w:rsidRDefault="00913133" w:rsidP="00913133">
      <w:pPr>
        <w:rPr>
          <w:u w:val="single"/>
        </w:rPr>
      </w:pPr>
      <w:r w:rsidRPr="00B249C0">
        <w:rPr>
          <w:u w:val="single"/>
        </w:rPr>
        <w:t>Another</w:t>
      </w:r>
      <w:r w:rsidRPr="00B249C0">
        <w:rPr>
          <w:sz w:val="16"/>
        </w:rPr>
        <w:t xml:space="preserve"> potential </w:t>
      </w:r>
      <w:r w:rsidRPr="00B249C0">
        <w:rPr>
          <w:u w:val="single"/>
        </w:rPr>
        <w:t>concern with the estate tax is bracket creep. If</w:t>
      </w:r>
      <w:r w:rsidRPr="00B249C0">
        <w:rPr>
          <w:sz w:val="16"/>
        </w:rPr>
        <w:t xml:space="preserve"> the estate tax exclusion amount is </w:t>
      </w:r>
      <w:r w:rsidRPr="00B249C0">
        <w:rPr>
          <w:u w:val="single"/>
        </w:rPr>
        <w:t>not adjusted to inflation it will apply to</w:t>
      </w:r>
      <w:r w:rsidRPr="00B249C0">
        <w:rPr>
          <w:sz w:val="16"/>
        </w:rPr>
        <w:t xml:space="preserve"> an </w:t>
      </w:r>
      <w:r w:rsidRPr="00B249C0">
        <w:rPr>
          <w:u w:val="single"/>
        </w:rPr>
        <w:t>increasing number of taxpayers over time</w:t>
      </w:r>
      <w:r w:rsidRPr="00B249C0">
        <w:rPr>
          <w:sz w:val="16"/>
        </w:rPr>
        <w:t xml:space="preserve"> analogously to the alternative minimum tax (AMT). As of 2004, only 1.2 percent of estates had values high enough to trigger the estate tax (McIntyre, 2006). However, if Congress does not continually adjust the exclusion amount on the estate tax, an </w:t>
      </w:r>
      <w:r w:rsidRPr="00B249C0">
        <w:rPr>
          <w:u w:val="single"/>
        </w:rPr>
        <w:t>increasing number of smaller estates will be subject to</w:t>
      </w:r>
      <w:r w:rsidRPr="00B249C0">
        <w:rPr>
          <w:sz w:val="16"/>
        </w:rPr>
        <w:t xml:space="preserve"> the </w:t>
      </w:r>
      <w:r w:rsidRPr="00B249C0">
        <w:rPr>
          <w:u w:val="single"/>
        </w:rPr>
        <w:t>estate tax because</w:t>
      </w:r>
      <w:r w:rsidRPr="00B249C0">
        <w:rPr>
          <w:sz w:val="16"/>
        </w:rPr>
        <w:t xml:space="preserve"> the </w:t>
      </w:r>
      <w:r w:rsidRPr="00B249C0">
        <w:rPr>
          <w:u w:val="single"/>
        </w:rPr>
        <w:t xml:space="preserve">net worth of retirees’ households has been growing at </w:t>
      </w:r>
      <w:r w:rsidRPr="00B249C0">
        <w:rPr>
          <w:rStyle w:val="Emphasis"/>
        </w:rPr>
        <w:t>twice the rate of inflation</w:t>
      </w:r>
      <w:r w:rsidRPr="00B249C0">
        <w:rPr>
          <w:sz w:val="16"/>
        </w:rPr>
        <w:t xml:space="preserve"> from 1983 to 2007 (these calculations apply to the median net worth of households headed by someone age 65 or older). If this trend continues, </w:t>
      </w:r>
      <w:r w:rsidRPr="00B249C0">
        <w:rPr>
          <w:u w:val="single"/>
        </w:rPr>
        <w:t>more and more households will find themselves being subjected to the EIG tax, even though it was ostensibly intended only for the very wealthy.</w:t>
      </w:r>
    </w:p>
    <w:p w14:paraId="07022D5C" w14:textId="77777777" w:rsidR="00913133" w:rsidRPr="00B249C0" w:rsidRDefault="00913133" w:rsidP="00913133">
      <w:pPr>
        <w:pStyle w:val="Heading3"/>
        <w:rPr>
          <w:rFonts w:cs="Calibri"/>
        </w:rPr>
      </w:pPr>
      <w:r w:rsidRPr="00B249C0">
        <w:rPr>
          <w:rFonts w:cs="Calibri"/>
        </w:rPr>
        <w:lastRenderedPageBreak/>
        <w:t>Evasion</w:t>
      </w:r>
    </w:p>
    <w:p w14:paraId="7992E960" w14:textId="77777777" w:rsidR="00913133" w:rsidRPr="00B249C0" w:rsidRDefault="00913133" w:rsidP="00913133">
      <w:pPr>
        <w:pStyle w:val="Heading4"/>
        <w:rPr>
          <w:rFonts w:cs="Calibri"/>
        </w:rPr>
      </w:pPr>
      <w:r w:rsidRPr="00B249C0">
        <w:rPr>
          <w:rFonts w:cs="Calibri"/>
        </w:rPr>
        <w:t>State implementation of estate tax fails—empirics prove that immigration to non-estate tax locations is inevitable.</w:t>
      </w:r>
    </w:p>
    <w:p w14:paraId="1410089B" w14:textId="77777777" w:rsidR="00913133" w:rsidRPr="00B249C0" w:rsidRDefault="00913133" w:rsidP="00913133">
      <w:r w:rsidRPr="00B249C0">
        <w:rPr>
          <w:rFonts w:eastAsiaTheme="majorEastAsia"/>
          <w:b/>
          <w:bCs/>
          <w:sz w:val="26"/>
          <w:szCs w:val="26"/>
        </w:rPr>
        <w:t>Moretti</w:t>
      </w:r>
      <w:r w:rsidRPr="00B249C0">
        <w:t xml:space="preserve">, Enrico, </w:t>
      </w:r>
      <w:r w:rsidRPr="00B249C0">
        <w:rPr>
          <w:rFonts w:eastAsiaTheme="majorEastAsia"/>
          <w:b/>
          <w:bCs/>
          <w:sz w:val="26"/>
          <w:szCs w:val="26"/>
        </w:rPr>
        <w:t>and</w:t>
      </w:r>
      <w:r w:rsidRPr="00B249C0">
        <w:t xml:space="preserve"> Daniel J. </w:t>
      </w:r>
      <w:r w:rsidRPr="00B249C0">
        <w:rPr>
          <w:rFonts w:eastAsiaTheme="majorEastAsia"/>
          <w:b/>
          <w:bCs/>
          <w:sz w:val="26"/>
          <w:szCs w:val="26"/>
        </w:rPr>
        <w:t>Wilson</w:t>
      </w:r>
      <w:r w:rsidRPr="00B249C0">
        <w:t xml:space="preserve">, </w:t>
      </w:r>
      <w:r w:rsidRPr="00B249C0">
        <w:rPr>
          <w:rFonts w:eastAsiaTheme="majorEastAsia"/>
          <w:b/>
          <w:bCs/>
          <w:sz w:val="26"/>
          <w:szCs w:val="26"/>
        </w:rPr>
        <w:t>2023</w:t>
      </w:r>
      <w:r w:rsidRPr="00B249C0">
        <w:t xml:space="preserve">. Enrico Moretti is an Italian economist and the Michael </w:t>
      </w:r>
      <w:proofErr w:type="spellStart"/>
      <w:r w:rsidRPr="00B249C0">
        <w:t>Peevey</w:t>
      </w:r>
      <w:proofErr w:type="spellEnd"/>
      <w:r w:rsidRPr="00B249C0">
        <w:t xml:space="preserve"> and Donald Vial Professor of Economics at the University of California, Berkeley. Daniel Wilson is Vice President of Microeconomic Research in the Economic Research Department of the Federal Reserve Bank of San Francisco. "Taxing Billionaires: Estate Taxes and the Geographical Location of the Ultra-Wealthy." American Economic Journal: Economic Policy, 15 (2): 424-66. DOI: 10.1257/pol.20200685</w:t>
      </w:r>
    </w:p>
    <w:p w14:paraId="4626D808" w14:textId="77777777" w:rsidR="00913133" w:rsidRPr="00B249C0" w:rsidRDefault="00913133" w:rsidP="00913133">
      <w:r w:rsidRPr="00B249C0">
        <w:t xml:space="preserve">**Read this on </w:t>
      </w:r>
      <w:proofErr w:type="spellStart"/>
      <w:r w:rsidRPr="00B249C0">
        <w:t>Aff</w:t>
      </w:r>
      <w:proofErr w:type="spellEnd"/>
      <w:r w:rsidRPr="00B249C0">
        <w:t xml:space="preserve"> against the states cp, on federal level, an exit tax may be imposed by the congress to disincentivize immigration for purpose of tax avoidance</w:t>
      </w:r>
    </w:p>
    <w:p w14:paraId="5B3A8DCF" w14:textId="77777777" w:rsidR="00913133" w:rsidRPr="00B249C0" w:rsidRDefault="00913133" w:rsidP="00913133">
      <w:pPr>
        <w:rPr>
          <w:sz w:val="16"/>
        </w:rPr>
      </w:pPr>
      <w:r w:rsidRPr="00B249C0">
        <w:rPr>
          <w:sz w:val="16"/>
        </w:rPr>
        <w:t xml:space="preserve">We then turn to a triple-difference estimator based on the notion that a </w:t>
      </w:r>
      <w:r w:rsidRPr="00B249C0">
        <w:rPr>
          <w:u w:val="single"/>
        </w:rPr>
        <w:t>billionaire’s sensitivity to</w:t>
      </w:r>
      <w:r w:rsidRPr="00B249C0">
        <w:rPr>
          <w:sz w:val="16"/>
        </w:rPr>
        <w:t xml:space="preserve"> the </w:t>
      </w:r>
      <w:r w:rsidRPr="00B249C0">
        <w:rPr>
          <w:u w:val="single"/>
        </w:rPr>
        <w:t>estate tax</w:t>
      </w:r>
      <w:r w:rsidRPr="00B249C0">
        <w:rPr>
          <w:sz w:val="16"/>
        </w:rPr>
        <w:t xml:space="preserve"> should </w:t>
      </w:r>
      <w:r w:rsidRPr="00B249C0">
        <w:rPr>
          <w:u w:val="single"/>
        </w:rPr>
        <w:t>increase as they</w:t>
      </w:r>
      <w:r w:rsidRPr="00B249C0">
        <w:rPr>
          <w:sz w:val="16"/>
        </w:rPr>
        <w:t xml:space="preserve"> age. In terms of identification, the triple-differenced models allow us to control for the interaction of estate tax state X post-2001. Any correlation between changes in the unobserved determinants of Forbes’ 400 geographical locations and changes in estate status after 2001 is accounted for. We find that the </w:t>
      </w:r>
      <w:r w:rsidRPr="00B249C0">
        <w:rPr>
          <w:u w:val="single"/>
        </w:rPr>
        <w:t>number of old Forbes billionaires in estate tax states drops after 2001</w:t>
      </w:r>
      <w:r w:rsidRPr="00B249C0">
        <w:rPr>
          <w:sz w:val="16"/>
        </w:rPr>
        <w:t xml:space="preserve"> relative to the number of younger Forbes billionaires. The </w:t>
      </w:r>
      <w:r w:rsidRPr="00B249C0">
        <w:rPr>
          <w:u w:val="single"/>
        </w:rPr>
        <w:t>elasticity of location with respect to estate taxes of the old billionaires is significantly higher</w:t>
      </w:r>
      <w:r w:rsidRPr="00B249C0">
        <w:rPr>
          <w:sz w:val="16"/>
        </w:rPr>
        <w:t xml:space="preserve"> than the elasticity of the young billionaires.3</w:t>
      </w:r>
    </w:p>
    <w:p w14:paraId="705F3568" w14:textId="77777777" w:rsidR="00913133" w:rsidRPr="00B249C0" w:rsidRDefault="00913133" w:rsidP="00913133">
      <w:pPr>
        <w:rPr>
          <w:sz w:val="16"/>
        </w:rPr>
      </w:pPr>
      <w:r w:rsidRPr="00B249C0">
        <w:rPr>
          <w:sz w:val="16"/>
        </w:rPr>
        <w:t xml:space="preserve">As an alternative way to quantify the effect of estate taxes on Forbes </w:t>
      </w:r>
      <w:proofErr w:type="gramStart"/>
      <w:r w:rsidRPr="00B249C0">
        <w:rPr>
          <w:sz w:val="16"/>
        </w:rPr>
        <w:t>billionaires</w:t>
      </w:r>
      <w:proofErr w:type="gramEnd"/>
      <w:r w:rsidRPr="00B249C0">
        <w:rPr>
          <w:sz w:val="16"/>
        </w:rPr>
        <w:t xml:space="preserve"> locational choices, </w:t>
      </w:r>
      <w:r w:rsidRPr="00B249C0">
        <w:rPr>
          <w:u w:val="single"/>
        </w:rPr>
        <w:t>we study the probability</w:t>
      </w:r>
      <w:r w:rsidRPr="00B249C0">
        <w:rPr>
          <w:sz w:val="16"/>
        </w:rPr>
        <w:t xml:space="preserve"> that </w:t>
      </w:r>
      <w:r w:rsidRPr="00B249C0">
        <w:rPr>
          <w:u w:val="single"/>
        </w:rPr>
        <w:t>individuals who are observed residing in estate tax states before the reform</w:t>
      </w:r>
      <w:r w:rsidRPr="00B249C0">
        <w:rPr>
          <w:sz w:val="16"/>
        </w:rPr>
        <w:t xml:space="preserve"> move </w:t>
      </w:r>
      <w:r w:rsidRPr="00B249C0">
        <w:rPr>
          <w:u w:val="single"/>
        </w:rPr>
        <w:t>to a non-estate tax states after the reform</w:t>
      </w:r>
      <w:r w:rsidRPr="00B249C0">
        <w:rPr>
          <w:sz w:val="16"/>
        </w:rPr>
        <w:t xml:space="preserve">; and, inversely, the probability that individuals who are observed living in non-estate tax states before the reform move to an estate tax states afterwards. Among billionaires observed in 2001, </w:t>
      </w:r>
      <w:r w:rsidRPr="00B249C0">
        <w:rPr>
          <w:u w:val="single"/>
        </w:rPr>
        <w:t>we find a high probability of moving from estate tax states to non-estate tax states after 2001 and</w:t>
      </w:r>
      <w:r w:rsidRPr="00B249C0">
        <w:rPr>
          <w:sz w:val="16"/>
        </w:rPr>
        <w:t xml:space="preserve"> a </w:t>
      </w:r>
      <w:r w:rsidRPr="00B249C0">
        <w:rPr>
          <w:u w:val="single"/>
        </w:rPr>
        <w:t>low probability moving from non-estate tax states to estate tax states</w:t>
      </w:r>
      <w:r w:rsidRPr="00B249C0">
        <w:rPr>
          <w:sz w:val="16"/>
        </w:rPr>
        <w:t>. By year 2010—namely 9 years after the reform—</w:t>
      </w:r>
      <w:r w:rsidRPr="00B249C0">
        <w:rPr>
          <w:b/>
          <w:bCs/>
          <w:u w:val="single"/>
        </w:rPr>
        <w:t>21.4% of individuals</w:t>
      </w:r>
      <w:r w:rsidRPr="00B249C0">
        <w:rPr>
          <w:u w:val="single"/>
        </w:rPr>
        <w:t xml:space="preserve"> who originally were in </w:t>
      </w:r>
      <w:proofErr w:type="gramStart"/>
      <w:r w:rsidRPr="00B249C0">
        <w:rPr>
          <w:u w:val="single"/>
        </w:rPr>
        <w:t>a</w:t>
      </w:r>
      <w:proofErr w:type="gramEnd"/>
      <w:r w:rsidRPr="00B249C0">
        <w:rPr>
          <w:u w:val="single"/>
        </w:rPr>
        <w:t xml:space="preserve"> estate tax state have moved to a non-estate tax state</w:t>
      </w:r>
      <w:r w:rsidRPr="00B249C0">
        <w:rPr>
          <w:sz w:val="16"/>
        </w:rPr>
        <w:t>; while only 1.2% of individuals who originally were in a non-estate tax state have moved to an estate tax state. The difference is significantly more pronounced for individuals 65 or older, consistent with the triple-difference models.</w:t>
      </w:r>
    </w:p>
    <w:p w14:paraId="0F90D69D" w14:textId="77777777" w:rsidR="00913133" w:rsidRPr="00B249C0" w:rsidRDefault="00913133" w:rsidP="00913133">
      <w:pPr>
        <w:rPr>
          <w:sz w:val="16"/>
        </w:rPr>
      </w:pPr>
      <w:r w:rsidRPr="00B249C0">
        <w:rPr>
          <w:sz w:val="16"/>
        </w:rPr>
        <w:t xml:space="preserve">Overall, we conclude that </w:t>
      </w:r>
      <w:r w:rsidRPr="00B249C0">
        <w:rPr>
          <w:u w:val="single"/>
        </w:rPr>
        <w:t>billionaires’ geographical location is highly sensitive to state estate taxes</w:t>
      </w:r>
      <w:r w:rsidRPr="00B249C0">
        <w:rPr>
          <w:sz w:val="16"/>
        </w:rPr>
        <w:t xml:space="preserve">. The 2001 EGTRRA Federal Reform introduced large differences in billionaires’ estate tax burdens among states where there had been none. These ultra-wealthy individuals appear to have responded by leaving states with estate taxes in favor of states without estate taxes. </w:t>
      </w:r>
      <w:r w:rsidRPr="00B249C0">
        <w:rPr>
          <w:u w:val="single"/>
        </w:rPr>
        <w:t>One implication of this tax-induced mobility is a large reduction in</w:t>
      </w:r>
      <w:r w:rsidRPr="00B249C0">
        <w:rPr>
          <w:sz w:val="16"/>
        </w:rPr>
        <w:t xml:space="preserve"> the </w:t>
      </w:r>
      <w:r w:rsidRPr="00B249C0">
        <w:rPr>
          <w:u w:val="single"/>
        </w:rPr>
        <w:t>aggregate tax base subject to subnational estate taxation</w:t>
      </w:r>
      <w:r w:rsidRPr="00B249C0">
        <w:rPr>
          <w:sz w:val="16"/>
        </w:rPr>
        <w:t xml:space="preserve">. We estimate that </w:t>
      </w:r>
      <w:r w:rsidRPr="00B249C0">
        <w:rPr>
          <w:u w:val="single"/>
        </w:rPr>
        <w:t>tax-induced mobility resulted in 23.6 fewer Forbes</w:t>
      </w:r>
      <w:r w:rsidRPr="00B249C0">
        <w:rPr>
          <w:sz w:val="16"/>
        </w:rPr>
        <w:t xml:space="preserve"> 400 </w:t>
      </w:r>
      <w:r w:rsidRPr="00B249C0">
        <w:rPr>
          <w:u w:val="single"/>
        </w:rPr>
        <w:t>billionaires and $80.7 billion less in</w:t>
      </w:r>
      <w:r w:rsidRPr="00B249C0">
        <w:rPr>
          <w:sz w:val="16"/>
        </w:rPr>
        <w:t xml:space="preserve"> Forbes 400 </w:t>
      </w:r>
      <w:r w:rsidRPr="00B249C0">
        <w:rPr>
          <w:u w:val="single"/>
        </w:rPr>
        <w:t>wealth exposed to state estate taxes</w:t>
      </w:r>
      <w:r w:rsidRPr="00B249C0">
        <w:rPr>
          <w:sz w:val="16"/>
        </w:rPr>
        <w:t>.</w:t>
      </w:r>
    </w:p>
    <w:p w14:paraId="4285F3DE" w14:textId="77777777" w:rsidR="00913133" w:rsidRPr="00B249C0" w:rsidRDefault="00913133" w:rsidP="00913133">
      <w:pPr>
        <w:rPr>
          <w:sz w:val="16"/>
        </w:rPr>
      </w:pPr>
      <w:r w:rsidRPr="00B249C0">
        <w:rPr>
          <w:sz w:val="16"/>
        </w:rPr>
        <w:t xml:space="preserve">In the final part of the paper, we study the implications of our estimates for state tax policy. </w:t>
      </w:r>
      <w:r w:rsidRPr="00B249C0">
        <w:rPr>
          <w:u w:val="single"/>
        </w:rPr>
        <w:t>States face a trade-off in terms of tax revenues</w:t>
      </w:r>
      <w:r w:rsidRPr="00B249C0">
        <w:rPr>
          <w:sz w:val="16"/>
        </w:rPr>
        <w:t xml:space="preserve">. On the one hand, </w:t>
      </w:r>
      <w:r w:rsidRPr="00B249C0">
        <w:rPr>
          <w:u w:val="single"/>
        </w:rPr>
        <w:t xml:space="preserve">adoption of an estate tax on billionaires implies a </w:t>
      </w:r>
      <w:r w:rsidRPr="00B249C0">
        <w:rPr>
          <w:b/>
          <w:bCs/>
          <w:u w:val="single"/>
        </w:rPr>
        <w:t>one-time</w:t>
      </w:r>
      <w:r w:rsidRPr="00B249C0">
        <w:rPr>
          <w:u w:val="single"/>
        </w:rPr>
        <w:t xml:space="preserve"> estate tax revenue gain </w:t>
      </w:r>
      <w:r w:rsidRPr="00B249C0">
        <w:rPr>
          <w:sz w:val="16"/>
        </w:rPr>
        <w:t xml:space="preserve">upon the death of a billionaire in the state. On the other hand, our estimates indicate that the adoption of an estate tax lowers the number of billionaires residing in the state. In terms of state tax revenue, the main cost is the foregone income tax revenues over the remaining lifetime of each billionaire who leaves the state due to the estate tax (as well as any potential new billionaires that might have moved to the state in the absence of an estate tax). </w:t>
      </w:r>
      <w:r w:rsidRPr="00B249C0">
        <w:rPr>
          <w:u w:val="single"/>
        </w:rPr>
        <w:t>The cost of foregone</w:t>
      </w:r>
      <w:r w:rsidRPr="00B249C0">
        <w:rPr>
          <w:sz w:val="16"/>
        </w:rPr>
        <w:t xml:space="preserve"> income </w:t>
      </w:r>
      <w:r w:rsidRPr="00B249C0">
        <w:rPr>
          <w:u w:val="single"/>
        </w:rPr>
        <w:t xml:space="preserve">tax revenues is, </w:t>
      </w:r>
      <w:r w:rsidRPr="00B249C0">
        <w:rPr>
          <w:sz w:val="16"/>
        </w:rPr>
        <w:t xml:space="preserve">of course, </w:t>
      </w:r>
      <w:r w:rsidRPr="00B249C0">
        <w:rPr>
          <w:u w:val="single"/>
        </w:rPr>
        <w:t>higher</w:t>
      </w:r>
      <w:r w:rsidRPr="00B249C0">
        <w:rPr>
          <w:sz w:val="16"/>
        </w:rPr>
        <w:t xml:space="preserve"> the higher is the state’s top (average) income tax rate. We estimate the revenue costs and benefits for each state of having an estate tax, either just on billionaires or the broader population of all wealthy taxpayers.4</w:t>
      </w:r>
    </w:p>
    <w:p w14:paraId="0E66A08B" w14:textId="77777777" w:rsidR="004A2ADA" w:rsidRPr="00B249C0" w:rsidRDefault="004A2ADA" w:rsidP="004A2ADA"/>
    <w:p w14:paraId="5EE1811C" w14:textId="79233F5D" w:rsidR="00131043" w:rsidRPr="00B249C0" w:rsidRDefault="00131043" w:rsidP="004A2ADA">
      <w:pPr>
        <w:pStyle w:val="Heading2"/>
        <w:rPr>
          <w:rFonts w:cs="Calibri"/>
        </w:rPr>
      </w:pPr>
      <w:r w:rsidRPr="00B249C0">
        <w:rPr>
          <w:rFonts w:cs="Calibri"/>
        </w:rPr>
        <w:lastRenderedPageBreak/>
        <w:t xml:space="preserve">Exit Tax </w:t>
      </w:r>
    </w:p>
    <w:p w14:paraId="5CFF6B17" w14:textId="3E6ACD97" w:rsidR="00B039DF" w:rsidRPr="00B249C0" w:rsidRDefault="00B039DF" w:rsidP="00131043">
      <w:pPr>
        <w:pStyle w:val="Heading3"/>
        <w:rPr>
          <w:rFonts w:cs="Calibri"/>
        </w:rPr>
      </w:pPr>
      <w:r w:rsidRPr="00B249C0">
        <w:rPr>
          <w:rFonts w:cs="Calibri"/>
        </w:rPr>
        <w:lastRenderedPageBreak/>
        <w:t>Evasion</w:t>
      </w:r>
    </w:p>
    <w:p w14:paraId="197A3D4C" w14:textId="77777777" w:rsidR="00B039DF" w:rsidRPr="00B249C0" w:rsidRDefault="00B039DF" w:rsidP="00B039DF">
      <w:pPr>
        <w:pStyle w:val="Heading4"/>
      </w:pPr>
      <w:r w:rsidRPr="00B249C0">
        <w:t xml:space="preserve">Exit taxes are </w:t>
      </w:r>
      <w:r w:rsidRPr="00B249C0">
        <w:rPr>
          <w:u w:val="single"/>
        </w:rPr>
        <w:t>bad</w:t>
      </w:r>
      <w:r w:rsidRPr="00B249C0">
        <w:t>---</w:t>
      </w:r>
      <w:r w:rsidRPr="00B249C0">
        <w:rPr>
          <w:u w:val="single"/>
        </w:rPr>
        <w:t>bolt from the blue</w:t>
      </w:r>
      <w:r w:rsidRPr="00B249C0">
        <w:t xml:space="preserve"> causes </w:t>
      </w:r>
      <w:r w:rsidRPr="00B249C0">
        <w:rPr>
          <w:u w:val="single"/>
        </w:rPr>
        <w:t>rapid renunciation</w:t>
      </w:r>
      <w:r w:rsidRPr="00B249C0">
        <w:t xml:space="preserve"> of citizenship which the </w:t>
      </w:r>
      <w:proofErr w:type="spellStart"/>
      <w:r w:rsidRPr="00B249C0">
        <w:t>aff</w:t>
      </w:r>
      <w:proofErr w:type="spellEnd"/>
      <w:r w:rsidRPr="00B249C0">
        <w:t xml:space="preserve"> </w:t>
      </w:r>
      <w:r w:rsidRPr="00B249C0">
        <w:rPr>
          <w:u w:val="single"/>
        </w:rPr>
        <w:t>can’t solve</w:t>
      </w:r>
      <w:r w:rsidRPr="00B249C0">
        <w:t xml:space="preserve"> and hurts </w:t>
      </w:r>
      <w:r w:rsidRPr="00B249C0">
        <w:rPr>
          <w:u w:val="single"/>
        </w:rPr>
        <w:t>dual-nationalists</w:t>
      </w:r>
      <w:r w:rsidRPr="00B249C0">
        <w:t xml:space="preserve">. </w:t>
      </w:r>
    </w:p>
    <w:p w14:paraId="018E53CC" w14:textId="77777777" w:rsidR="00B039DF" w:rsidRPr="00B249C0" w:rsidRDefault="00B039DF" w:rsidP="00B039DF">
      <w:r w:rsidRPr="00B249C0">
        <w:t xml:space="preserve">Charles </w:t>
      </w:r>
      <w:r w:rsidRPr="00B249C0">
        <w:rPr>
          <w:rStyle w:val="Style13ptBold"/>
        </w:rPr>
        <w:t>Bruce 06</w:t>
      </w:r>
      <w:r w:rsidRPr="00B249C0">
        <w:t xml:space="preserve">, an American attorney specializing in international tax planning; Lewis </w:t>
      </w:r>
      <w:proofErr w:type="spellStart"/>
      <w:r w:rsidRPr="00B249C0">
        <w:t>Saret</w:t>
      </w:r>
      <w:proofErr w:type="spellEnd"/>
      <w:r w:rsidRPr="00B249C0">
        <w:t xml:space="preserve">, practices law in the area of federal taxation; Stéphane </w:t>
      </w:r>
      <w:proofErr w:type="spellStart"/>
      <w:r w:rsidRPr="00B249C0">
        <w:t>Lagonico</w:t>
      </w:r>
      <w:proofErr w:type="spellEnd"/>
      <w:r w:rsidRPr="00B249C0">
        <w:t xml:space="preserve">, an attorney and a partner of the law firm Bonnard Lawson; Steve </w:t>
      </w:r>
      <w:proofErr w:type="spellStart"/>
      <w:r w:rsidRPr="00B249C0">
        <w:t>Trow</w:t>
      </w:r>
      <w:proofErr w:type="spellEnd"/>
      <w:r w:rsidRPr="00B249C0">
        <w:t xml:space="preserve">, the CEO of </w:t>
      </w:r>
      <w:proofErr w:type="spellStart"/>
      <w:r w:rsidRPr="00B249C0">
        <w:t>Trow</w:t>
      </w:r>
      <w:proofErr w:type="spellEnd"/>
      <w:r w:rsidRPr="00B249C0">
        <w:t xml:space="preserve"> &amp; Rahal from when the law firm, 3/13/2006, “The Exit Tax — A Perfectly Bad Idea,” </w:t>
      </w:r>
      <w:hyperlink r:id="rId253" w:history="1">
        <w:r w:rsidRPr="00B249C0">
          <w:rPr>
            <w:rStyle w:val="Hyperlink"/>
            <w:color w:val="auto"/>
            <w:u w:val="none"/>
          </w:rPr>
          <w:t>http://citizenshipsolutions.ca/wp-content/uploads/2017/07/TAX-The-Exit-Tax-Trow.pdf</w:t>
        </w:r>
      </w:hyperlink>
      <w:r w:rsidRPr="00B249C0">
        <w:t xml:space="preserve">, </w:t>
      </w:r>
      <w:proofErr w:type="spellStart"/>
      <w:r w:rsidRPr="00B249C0">
        <w:t>rezz</w:t>
      </w:r>
      <w:proofErr w:type="spellEnd"/>
    </w:p>
    <w:p w14:paraId="4C315BA7" w14:textId="77777777" w:rsidR="00B039DF" w:rsidRPr="00B249C0" w:rsidRDefault="00B039DF" w:rsidP="00B039DF">
      <w:pPr>
        <w:rPr>
          <w:sz w:val="14"/>
        </w:rPr>
      </w:pPr>
      <w:r w:rsidRPr="00B249C0">
        <w:rPr>
          <w:u w:val="single"/>
        </w:rPr>
        <w:t xml:space="preserve">The exit tax is a </w:t>
      </w:r>
      <w:r w:rsidRPr="00B249C0">
        <w:rPr>
          <w:rStyle w:val="Emphasis"/>
        </w:rPr>
        <w:t>bad idea</w:t>
      </w:r>
      <w:r w:rsidRPr="00B249C0">
        <w:rPr>
          <w:u w:val="single"/>
        </w:rPr>
        <w:t xml:space="preserve"> for </w:t>
      </w:r>
      <w:r w:rsidRPr="00B249C0">
        <w:rPr>
          <w:rStyle w:val="Emphasis"/>
        </w:rPr>
        <w:t>policy and technical reasons</w:t>
      </w:r>
      <w:r w:rsidRPr="00B249C0">
        <w:rPr>
          <w:u w:val="single"/>
        </w:rPr>
        <w:t xml:space="preserve">. It has been considered in the past and </w:t>
      </w:r>
      <w:r w:rsidRPr="00B249C0">
        <w:rPr>
          <w:rStyle w:val="Emphasis"/>
        </w:rPr>
        <w:t>rejected</w:t>
      </w:r>
      <w:r w:rsidRPr="00B249C0">
        <w:rPr>
          <w:sz w:val="14"/>
        </w:rPr>
        <w:t xml:space="preserve">. The </w:t>
      </w:r>
      <w:r w:rsidRPr="00B249C0">
        <w:rPr>
          <w:u w:val="single"/>
        </w:rPr>
        <w:t>Joint Committee on Taxation</w:t>
      </w:r>
      <w:r w:rsidRPr="00B249C0">
        <w:rPr>
          <w:sz w:val="14"/>
        </w:rPr>
        <w:t xml:space="preserve">, in its comprehensive February 2003 study, </w:t>
      </w:r>
      <w:r w:rsidRPr="00B249C0">
        <w:rPr>
          <w:u w:val="single"/>
        </w:rPr>
        <w:t>did not embrace the approach</w:t>
      </w:r>
      <w:r w:rsidRPr="00B249C0">
        <w:rPr>
          <w:sz w:val="14"/>
        </w:rPr>
        <w:t xml:space="preserve">.2 Not only should it not be enacted into law, but </w:t>
      </w:r>
      <w:r w:rsidRPr="00B249C0">
        <w:rPr>
          <w:u w:val="single"/>
        </w:rPr>
        <w:t xml:space="preserve">it should also be </w:t>
      </w:r>
      <w:r w:rsidRPr="00B249C0">
        <w:rPr>
          <w:rStyle w:val="Emphasis"/>
        </w:rPr>
        <w:t>dropped once and for all</w:t>
      </w:r>
      <w:r w:rsidRPr="00B249C0">
        <w:rPr>
          <w:sz w:val="14"/>
        </w:rPr>
        <w:t>. (For the JCT report, see 2003 WTD 31-18 or Doc 2003-3954.)</w:t>
      </w:r>
    </w:p>
    <w:p w14:paraId="1C95E565" w14:textId="77777777" w:rsidR="00B039DF" w:rsidRPr="00B249C0" w:rsidRDefault="00B039DF" w:rsidP="00B039DF">
      <w:pPr>
        <w:rPr>
          <w:u w:val="single"/>
        </w:rPr>
      </w:pPr>
      <w:r w:rsidRPr="00B249C0">
        <w:rPr>
          <w:sz w:val="14"/>
        </w:rPr>
        <w:t xml:space="preserve">This discussion is summary in nature. </w:t>
      </w:r>
      <w:r w:rsidRPr="00B249C0">
        <w:rPr>
          <w:u w:val="single"/>
        </w:rPr>
        <w:t>Renunciation of citizenship</w:t>
      </w:r>
      <w:r w:rsidRPr="00B249C0">
        <w:rPr>
          <w:sz w:val="14"/>
        </w:rPr>
        <w:t xml:space="preserve"> or relinquishment of permanent residency status (both commonly referred to as expatriation) </w:t>
      </w:r>
      <w:r w:rsidRPr="00B249C0">
        <w:rPr>
          <w:u w:val="single"/>
        </w:rPr>
        <w:t xml:space="preserve">is a very serious step and should only be undertaken after the </w:t>
      </w:r>
      <w:r w:rsidRPr="00B249C0">
        <w:rPr>
          <w:rStyle w:val="Emphasis"/>
        </w:rPr>
        <w:t>most careful consideration</w:t>
      </w:r>
      <w:r w:rsidRPr="00B249C0">
        <w:rPr>
          <w:u w:val="single"/>
        </w:rPr>
        <w:t xml:space="preserve"> of all the legal and personal consequences</w:t>
      </w:r>
      <w:r w:rsidRPr="00B249C0">
        <w:rPr>
          <w:sz w:val="14"/>
        </w:rPr>
        <w:t xml:space="preserve">.3 </w:t>
      </w:r>
      <w:r w:rsidRPr="00B249C0">
        <w:rPr>
          <w:u w:val="single"/>
        </w:rPr>
        <w:t>It is unfortunate</w:t>
      </w:r>
      <w:r w:rsidRPr="00B249C0">
        <w:rPr>
          <w:sz w:val="14"/>
        </w:rPr>
        <w:t xml:space="preserve"> that individuals and </w:t>
      </w:r>
      <w:r w:rsidRPr="00B249C0">
        <w:rPr>
          <w:u w:val="single"/>
        </w:rPr>
        <w:t xml:space="preserve">families must worry about developments like this. They should not have to arrange their lives </w:t>
      </w:r>
      <w:r w:rsidRPr="00B249C0">
        <w:rPr>
          <w:rStyle w:val="Emphasis"/>
        </w:rPr>
        <w:t>on short notice</w:t>
      </w:r>
      <w:r w:rsidRPr="00B249C0">
        <w:rPr>
          <w:u w:val="single"/>
        </w:rPr>
        <w:t xml:space="preserve"> around U.S. tax legislative proposals.</w:t>
      </w:r>
    </w:p>
    <w:p w14:paraId="3D8E1CD2" w14:textId="77777777" w:rsidR="00B039DF" w:rsidRPr="00B249C0" w:rsidRDefault="00B039DF" w:rsidP="00B039DF">
      <w:pPr>
        <w:rPr>
          <w:sz w:val="14"/>
        </w:rPr>
      </w:pPr>
      <w:r w:rsidRPr="00B249C0">
        <w:rPr>
          <w:sz w:val="14"/>
        </w:rPr>
        <w:t>Where Do Things Stand?</w:t>
      </w:r>
    </w:p>
    <w:p w14:paraId="0FF488EC" w14:textId="77777777" w:rsidR="00B039DF" w:rsidRPr="00B249C0" w:rsidRDefault="00B039DF" w:rsidP="00B039DF">
      <w:pPr>
        <w:rPr>
          <w:sz w:val="14"/>
        </w:rPr>
      </w:pPr>
      <w:r w:rsidRPr="00B249C0">
        <w:rPr>
          <w:sz w:val="14"/>
        </w:rPr>
        <w:t>The exit tax provisions are in the Senate-passed version of H.R. 4297. In the form of S. 2020, they were approved on November 18, 2005. They were added to H.R. 4297 when that bill was taken up and approved by the Senate on February 14. (The bill was labeled the Tax Relief Extension Reconciliation Act of 2005 when it passed the House; the name was changed to the Tax Relief Act of 2005 when it was amended and approved by the Senate.) A conference committee will decide in the coming weeks whether those provisions stay in the bill or are cut out.</w:t>
      </w:r>
    </w:p>
    <w:p w14:paraId="3335770A" w14:textId="77777777" w:rsidR="00B039DF" w:rsidRPr="00B249C0" w:rsidRDefault="00B039DF" w:rsidP="00B039DF">
      <w:pPr>
        <w:rPr>
          <w:sz w:val="14"/>
        </w:rPr>
      </w:pPr>
      <w:r w:rsidRPr="00B249C0">
        <w:rPr>
          <w:sz w:val="14"/>
        </w:rPr>
        <w:t>There is some chance that the bill, even though reported out by the conference committee, will not become law because the committee’s handiwork could be rejected by either or both houses, which would be highly unlikely, or could be vetoed by the president, which again would be highly unlikely. With the Republican Party controlling both houses of Congress and the White House, it is hard to imagine the conference committee’s version of the bill not becoming law.</w:t>
      </w:r>
    </w:p>
    <w:p w14:paraId="2524820B" w14:textId="77777777" w:rsidR="00B039DF" w:rsidRPr="00B249C0" w:rsidRDefault="00B039DF" w:rsidP="00B039DF">
      <w:pPr>
        <w:rPr>
          <w:sz w:val="14"/>
        </w:rPr>
      </w:pPr>
      <w:r w:rsidRPr="00B249C0">
        <w:rPr>
          <w:sz w:val="14"/>
        </w:rPr>
        <w:t>The exit tax is a bad idea for policy and technical reasons. Not only should it not be enacted into law, but it should also be dropped once and for all.</w:t>
      </w:r>
    </w:p>
    <w:p w14:paraId="049D9772" w14:textId="77777777" w:rsidR="00B039DF" w:rsidRPr="00B249C0" w:rsidRDefault="00B039DF" w:rsidP="00B039DF">
      <w:pPr>
        <w:rPr>
          <w:sz w:val="14"/>
        </w:rPr>
      </w:pPr>
      <w:r w:rsidRPr="00B249C0">
        <w:rPr>
          <w:sz w:val="14"/>
        </w:rPr>
        <w:t xml:space="preserve">The bill is approximately 400 pages in length and contains roughly 150-200 provisions. The exit tax provisions are included alongside a number of other ‘‘revenue offset provisions,’’ meaning provisions that pick up rather than lose revenue. </w:t>
      </w:r>
      <w:r w:rsidRPr="00B249C0">
        <w:rPr>
          <w:u w:val="single"/>
        </w:rPr>
        <w:t xml:space="preserve">The total revenue raised by the exit tax is estimated to be US $251 million over five years, </w:t>
      </w:r>
      <w:r w:rsidRPr="00B249C0">
        <w:rPr>
          <w:rStyle w:val="Emphasis"/>
        </w:rPr>
        <w:t>a pittance</w:t>
      </w:r>
      <w:r w:rsidRPr="00B249C0">
        <w:rPr>
          <w:u w:val="single"/>
        </w:rPr>
        <w:t xml:space="preserve"> in the scheme of things</w:t>
      </w:r>
      <w:r w:rsidRPr="00B249C0">
        <w:rPr>
          <w:sz w:val="14"/>
        </w:rPr>
        <w:t xml:space="preserve">. If something is enacted, this will be the third time in the last decade that Congress has rewritten the rules in the </w:t>
      </w:r>
      <w:proofErr w:type="spellStart"/>
      <w:r w:rsidRPr="00B249C0">
        <w:rPr>
          <w:sz w:val="14"/>
        </w:rPr>
        <w:t>antiexpatriation</w:t>
      </w:r>
      <w:proofErr w:type="spellEnd"/>
      <w:r w:rsidRPr="00B249C0">
        <w:rPr>
          <w:sz w:val="14"/>
        </w:rPr>
        <w:t xml:space="preserve"> area.4</w:t>
      </w:r>
    </w:p>
    <w:p w14:paraId="2CC7B3C7" w14:textId="77777777" w:rsidR="00B039DF" w:rsidRPr="00B249C0" w:rsidRDefault="00B039DF" w:rsidP="00B039DF">
      <w:pPr>
        <w:rPr>
          <w:sz w:val="14"/>
        </w:rPr>
      </w:pPr>
      <w:r w:rsidRPr="00B249C0">
        <w:rPr>
          <w:sz w:val="14"/>
        </w:rPr>
        <w:t>Who Cares?</w:t>
      </w:r>
    </w:p>
    <w:p w14:paraId="04489816" w14:textId="77777777" w:rsidR="00B039DF" w:rsidRPr="00B249C0" w:rsidRDefault="00B039DF" w:rsidP="00B039DF">
      <w:pPr>
        <w:rPr>
          <w:sz w:val="14"/>
        </w:rPr>
      </w:pPr>
      <w:r w:rsidRPr="00B249C0">
        <w:rPr>
          <w:u w:val="single"/>
        </w:rPr>
        <w:t>That subject is of interest to</w:t>
      </w:r>
      <w:r w:rsidRPr="00B249C0">
        <w:rPr>
          <w:sz w:val="14"/>
        </w:rPr>
        <w:t xml:space="preserve"> U.S. nationals (</w:t>
      </w:r>
      <w:r w:rsidRPr="00B249C0">
        <w:rPr>
          <w:u w:val="single"/>
        </w:rPr>
        <w:t>citizens</w:t>
      </w:r>
      <w:r w:rsidRPr="00B249C0">
        <w:rPr>
          <w:sz w:val="14"/>
        </w:rPr>
        <w:t xml:space="preserve">) </w:t>
      </w:r>
      <w:r w:rsidRPr="00B249C0">
        <w:rPr>
          <w:u w:val="single"/>
        </w:rPr>
        <w:t>that may wish to renounce their U.S. citizenship and to U.S. long-term residents</w:t>
      </w:r>
      <w:r w:rsidRPr="00B249C0">
        <w:rPr>
          <w:sz w:val="14"/>
        </w:rPr>
        <w:t xml:space="preserve"> (individuals that are lawful permanent residents — typically ‘‘green card’’ holders — in 8 out of the most recent 15 years) </w:t>
      </w:r>
      <w:r w:rsidRPr="00B249C0">
        <w:rPr>
          <w:u w:val="single"/>
        </w:rPr>
        <w:t>that may wish to terminate their permanent residence status</w:t>
      </w:r>
      <w:r w:rsidRPr="00B249C0">
        <w:rPr>
          <w:sz w:val="14"/>
        </w:rPr>
        <w:t xml:space="preserve">. It is also </w:t>
      </w:r>
      <w:r w:rsidRPr="00B249C0">
        <w:rPr>
          <w:u w:val="single"/>
        </w:rPr>
        <w:t>of interest to companies and individuals that are interested in attracting highly skilled immigrants</w:t>
      </w:r>
      <w:r w:rsidRPr="00B249C0">
        <w:rPr>
          <w:sz w:val="14"/>
        </w:rPr>
        <w:t xml:space="preserve"> to work in the United States, ‘‘accidental Americans’’ that happen to be U.S. citizens by virtue of birth in the country or birth to a U.S. parent, and immigrants who possess a green card but who might one day want to return, say, to their country of birth.</w:t>
      </w:r>
    </w:p>
    <w:p w14:paraId="6FFF3FB5" w14:textId="77777777" w:rsidR="00B039DF" w:rsidRPr="00B249C0" w:rsidRDefault="00B039DF" w:rsidP="00B039DF">
      <w:pPr>
        <w:rPr>
          <w:sz w:val="14"/>
        </w:rPr>
      </w:pPr>
      <w:r w:rsidRPr="00B249C0">
        <w:rPr>
          <w:u w:val="single"/>
        </w:rPr>
        <w:t xml:space="preserve">The provisions affect </w:t>
      </w:r>
      <w:r w:rsidRPr="00B249C0">
        <w:rPr>
          <w:rStyle w:val="Emphasis"/>
        </w:rPr>
        <w:t>more than</w:t>
      </w:r>
      <w:r w:rsidRPr="00B249C0">
        <w:rPr>
          <w:u w:val="single"/>
        </w:rPr>
        <w:t xml:space="preserve"> just wealthy Americans that want to stop paying tax</w:t>
      </w:r>
      <w:r w:rsidRPr="00B249C0">
        <w:rPr>
          <w:sz w:val="14"/>
        </w:rPr>
        <w:t xml:space="preserve"> in the United States, </w:t>
      </w:r>
      <w:r w:rsidRPr="00B249C0">
        <w:rPr>
          <w:u w:val="single"/>
        </w:rPr>
        <w:t xml:space="preserve">which is a </w:t>
      </w:r>
      <w:r w:rsidRPr="00B249C0">
        <w:rPr>
          <w:rStyle w:val="Emphasis"/>
        </w:rPr>
        <w:t>very small group</w:t>
      </w:r>
      <w:r w:rsidRPr="00B249C0">
        <w:rPr>
          <w:u w:val="single"/>
        </w:rPr>
        <w:t xml:space="preserve"> consisting of perhaps </w:t>
      </w:r>
      <w:r w:rsidRPr="00B249C0">
        <w:rPr>
          <w:rStyle w:val="Emphasis"/>
        </w:rPr>
        <w:t>two dozen millionaires</w:t>
      </w:r>
      <w:r w:rsidRPr="00B249C0">
        <w:rPr>
          <w:u w:val="single"/>
        </w:rPr>
        <w:t xml:space="preserve"> per year. Those provisions also affect tens of thousands of individuals who are dual nationals</w:t>
      </w:r>
      <w:r w:rsidRPr="00B249C0">
        <w:rPr>
          <w:sz w:val="14"/>
        </w:rPr>
        <w:t xml:space="preserve"> — that is, of U.S. and some other nationality — because they were born in the United States or were born to a U.S. parent.5 </w:t>
      </w:r>
      <w:r w:rsidRPr="00B249C0">
        <w:rPr>
          <w:u w:val="single"/>
        </w:rPr>
        <w:t>Many of those individuals live outside the</w:t>
      </w:r>
      <w:r w:rsidRPr="00B249C0">
        <w:rPr>
          <w:sz w:val="14"/>
        </w:rPr>
        <w:t xml:space="preserve"> </w:t>
      </w:r>
      <w:r w:rsidRPr="00B249C0">
        <w:rPr>
          <w:u w:val="single"/>
        </w:rPr>
        <w:t>U</w:t>
      </w:r>
      <w:r w:rsidRPr="00B249C0">
        <w:rPr>
          <w:sz w:val="14"/>
        </w:rPr>
        <w:t xml:space="preserve">nited </w:t>
      </w:r>
      <w:r w:rsidRPr="00B249C0">
        <w:rPr>
          <w:u w:val="single"/>
        </w:rPr>
        <w:t>S</w:t>
      </w:r>
      <w:r w:rsidRPr="00B249C0">
        <w:rPr>
          <w:sz w:val="14"/>
        </w:rPr>
        <w:t xml:space="preserve">tates. Also, </w:t>
      </w:r>
      <w:r w:rsidRPr="00B249C0">
        <w:rPr>
          <w:u w:val="single"/>
        </w:rPr>
        <w:t>those provisions also affect many thousands of long-term residents</w:t>
      </w:r>
      <w:r w:rsidRPr="00B249C0">
        <w:rPr>
          <w:sz w:val="14"/>
        </w:rPr>
        <w:t xml:space="preserve"> (that </w:t>
      </w:r>
      <w:r w:rsidRPr="00B249C0">
        <w:rPr>
          <w:sz w:val="14"/>
        </w:rPr>
        <w:lastRenderedPageBreak/>
        <w:t>is, individuals who came to the United States and ended up staying for one reason or another). Surprisingly, there are large numbers of green card holders living in places like London, Paris, Geneva, Hong Kong, and Taipei.</w:t>
      </w:r>
    </w:p>
    <w:p w14:paraId="2E3BFA0B" w14:textId="77777777" w:rsidR="00B039DF" w:rsidRPr="00B249C0" w:rsidRDefault="00B039DF" w:rsidP="00B039DF">
      <w:pPr>
        <w:rPr>
          <w:sz w:val="14"/>
        </w:rPr>
      </w:pPr>
      <w:r w:rsidRPr="00B249C0">
        <w:rPr>
          <w:u w:val="single"/>
        </w:rPr>
        <w:t>Dual nationals and long-term residents</w:t>
      </w:r>
      <w:r w:rsidRPr="00B249C0">
        <w:rPr>
          <w:sz w:val="14"/>
        </w:rPr>
        <w:t xml:space="preserve"> must be concerned because the existing rules for taxation of expatriating individuals </w:t>
      </w:r>
      <w:r w:rsidRPr="00B249C0">
        <w:rPr>
          <w:u w:val="single"/>
        </w:rPr>
        <w:t>would be changed by the exit tax provisions</w:t>
      </w:r>
      <w:r w:rsidRPr="00B249C0">
        <w:rPr>
          <w:sz w:val="14"/>
        </w:rPr>
        <w:t xml:space="preserve">. If they were to renounce or relinquish their residency status after the effective date of the new law, </w:t>
      </w:r>
      <w:r w:rsidRPr="00B249C0">
        <w:rPr>
          <w:u w:val="single"/>
        </w:rPr>
        <w:t xml:space="preserve">they would be </w:t>
      </w:r>
      <w:r w:rsidRPr="00B249C0">
        <w:rPr>
          <w:rStyle w:val="Emphasis"/>
        </w:rPr>
        <w:t>penalized</w:t>
      </w:r>
      <w:r w:rsidRPr="00B249C0">
        <w:rPr>
          <w:sz w:val="14"/>
        </w:rPr>
        <w:t>. The effective date, as drafted now, is the date of enactment — that is, the date the president signs the bill into law.</w:t>
      </w:r>
    </w:p>
    <w:p w14:paraId="4DF43211" w14:textId="77777777" w:rsidR="00B039DF" w:rsidRPr="00B249C0" w:rsidRDefault="00B039DF" w:rsidP="00B039DF">
      <w:pPr>
        <w:rPr>
          <w:sz w:val="14"/>
        </w:rPr>
      </w:pPr>
      <w:r w:rsidRPr="00B249C0">
        <w:rPr>
          <w:sz w:val="14"/>
        </w:rPr>
        <w:t>The effective date is anyone’s guess; it could be March 15 or April 15 or any other date in the not-too-distant future. Indeed, it is entirely possible that those new rules will not be enacted during this Congress.</w:t>
      </w:r>
    </w:p>
    <w:p w14:paraId="2C318740" w14:textId="77777777" w:rsidR="00B039DF" w:rsidRPr="00B249C0" w:rsidRDefault="00B039DF" w:rsidP="00B039DF">
      <w:pPr>
        <w:rPr>
          <w:sz w:val="14"/>
        </w:rPr>
      </w:pPr>
      <w:r w:rsidRPr="00B249C0">
        <w:rPr>
          <w:sz w:val="14"/>
        </w:rPr>
        <w:t xml:space="preserve">Obviously, the dilemma for individuals who might be affected is: </w:t>
      </w:r>
      <w:r w:rsidRPr="00B249C0">
        <w:rPr>
          <w:u w:val="single"/>
        </w:rPr>
        <w:t>Should I do something now?</w:t>
      </w:r>
      <w:r w:rsidRPr="00B249C0">
        <w:rPr>
          <w:sz w:val="14"/>
        </w:rPr>
        <w:t xml:space="preserve"> Complicating the matter is the fact that it is very difficult to complete a renunciation in less than several weeks, and that period can be significantly longer if it is necessary to ‘‘catch up’’ with past due filings. A renunciation will not be effective for U.S. income tax purposes until the individual can attest that he or she is fully compliant with all tax filings. </w:t>
      </w:r>
      <w:r w:rsidRPr="00B249C0">
        <w:rPr>
          <w:u w:val="single"/>
        </w:rPr>
        <w:t xml:space="preserve">Relinquishment of a green card can proceed </w:t>
      </w:r>
      <w:r w:rsidRPr="00B249C0">
        <w:rPr>
          <w:rStyle w:val="Emphasis"/>
        </w:rPr>
        <w:t>much quicker</w:t>
      </w:r>
      <w:r w:rsidRPr="00B249C0">
        <w:rPr>
          <w:sz w:val="14"/>
        </w:rPr>
        <w:t>.</w:t>
      </w:r>
    </w:p>
    <w:p w14:paraId="031E6A43" w14:textId="77777777" w:rsidR="00B039DF" w:rsidRPr="00B249C0" w:rsidRDefault="00B039DF" w:rsidP="00B039DF">
      <w:pPr>
        <w:rPr>
          <w:sz w:val="14"/>
        </w:rPr>
      </w:pPr>
    </w:p>
    <w:p w14:paraId="40DF2ECF" w14:textId="77777777" w:rsidR="00B039DF" w:rsidRPr="00B249C0" w:rsidRDefault="00B039DF" w:rsidP="00B039DF">
      <w:pPr>
        <w:pStyle w:val="Heading4"/>
      </w:pPr>
      <w:r w:rsidRPr="00B249C0">
        <w:t xml:space="preserve">Exit taxes can be </w:t>
      </w:r>
      <w:r w:rsidRPr="00B249C0">
        <w:rPr>
          <w:u w:val="single"/>
        </w:rPr>
        <w:t>easily avoided</w:t>
      </w:r>
      <w:r w:rsidRPr="00B249C0">
        <w:t xml:space="preserve">. </w:t>
      </w:r>
    </w:p>
    <w:p w14:paraId="4D1383F5" w14:textId="77777777" w:rsidR="00B039DF" w:rsidRPr="00B249C0" w:rsidRDefault="00B039DF" w:rsidP="00B039DF">
      <w:r w:rsidRPr="00B249C0">
        <w:t xml:space="preserve">Charles </w:t>
      </w:r>
      <w:r w:rsidRPr="00B249C0">
        <w:rPr>
          <w:rStyle w:val="Style13ptBold"/>
        </w:rPr>
        <w:t>Bruce 06</w:t>
      </w:r>
      <w:r w:rsidRPr="00B249C0">
        <w:t xml:space="preserve">, an American attorney specializing in international tax planning; Lewis </w:t>
      </w:r>
      <w:proofErr w:type="spellStart"/>
      <w:r w:rsidRPr="00B249C0">
        <w:t>Saret</w:t>
      </w:r>
      <w:proofErr w:type="spellEnd"/>
      <w:r w:rsidRPr="00B249C0">
        <w:t xml:space="preserve">, practices law in the area of federal taxation; Stéphane </w:t>
      </w:r>
      <w:proofErr w:type="spellStart"/>
      <w:r w:rsidRPr="00B249C0">
        <w:t>Lagonico</w:t>
      </w:r>
      <w:proofErr w:type="spellEnd"/>
      <w:r w:rsidRPr="00B249C0">
        <w:t xml:space="preserve">, an attorney and a partner of the law firm Bonnard Lawson; Steve </w:t>
      </w:r>
      <w:proofErr w:type="spellStart"/>
      <w:r w:rsidRPr="00B249C0">
        <w:t>Trow</w:t>
      </w:r>
      <w:proofErr w:type="spellEnd"/>
      <w:r w:rsidRPr="00B249C0">
        <w:t xml:space="preserve">, the CEO of </w:t>
      </w:r>
      <w:proofErr w:type="spellStart"/>
      <w:r w:rsidRPr="00B249C0">
        <w:t>Trow</w:t>
      </w:r>
      <w:proofErr w:type="spellEnd"/>
      <w:r w:rsidRPr="00B249C0">
        <w:t xml:space="preserve"> &amp; Rahal from when the law firm, 3/13/2006, “The Exit Tax — A Perfectly Bad Idea,” </w:t>
      </w:r>
      <w:hyperlink r:id="rId254" w:history="1">
        <w:r w:rsidRPr="00B249C0">
          <w:rPr>
            <w:rStyle w:val="Hyperlink"/>
            <w:color w:val="auto"/>
            <w:u w:val="none"/>
          </w:rPr>
          <w:t>http://citizenshipsolutions.ca/wp-content/uploads/2017/07/TAX-The-Exit-Tax-Trow.pdf</w:t>
        </w:r>
      </w:hyperlink>
      <w:r w:rsidRPr="00B249C0">
        <w:t xml:space="preserve">, </w:t>
      </w:r>
      <w:proofErr w:type="spellStart"/>
      <w:r w:rsidRPr="00B249C0">
        <w:t>rezz</w:t>
      </w:r>
      <w:proofErr w:type="spellEnd"/>
    </w:p>
    <w:p w14:paraId="00BA26CC" w14:textId="77777777" w:rsidR="00B039DF" w:rsidRPr="00B249C0" w:rsidRDefault="00B039DF" w:rsidP="00B039DF">
      <w:pPr>
        <w:rPr>
          <w:sz w:val="14"/>
        </w:rPr>
      </w:pPr>
      <w:r w:rsidRPr="00B249C0">
        <w:rPr>
          <w:u w:val="single"/>
        </w:rPr>
        <w:t>The Conference</w:t>
      </w:r>
      <w:r w:rsidRPr="00B249C0">
        <w:rPr>
          <w:sz w:val="14"/>
        </w:rPr>
        <w:t xml:space="preserve"> Committee </w:t>
      </w:r>
      <w:r w:rsidRPr="00B249C0">
        <w:rPr>
          <w:u w:val="single"/>
        </w:rPr>
        <w:t xml:space="preserve">Should Not Agree to an </w:t>
      </w:r>
      <w:r w:rsidRPr="00B249C0">
        <w:rPr>
          <w:rStyle w:val="Emphasis"/>
        </w:rPr>
        <w:t>Exit Tax</w:t>
      </w:r>
      <w:r w:rsidRPr="00B249C0">
        <w:rPr>
          <w:sz w:val="14"/>
        </w:rPr>
        <w:t xml:space="preserve"> </w:t>
      </w:r>
    </w:p>
    <w:p w14:paraId="006F1CF5" w14:textId="77777777" w:rsidR="00B039DF" w:rsidRPr="00B249C0" w:rsidRDefault="00B039DF" w:rsidP="00B039DF">
      <w:pPr>
        <w:rPr>
          <w:sz w:val="14"/>
        </w:rPr>
      </w:pPr>
      <w:r w:rsidRPr="00B249C0">
        <w:rPr>
          <w:sz w:val="14"/>
        </w:rPr>
        <w:t xml:space="preserve">The conference committee should reject the provisions. </w:t>
      </w:r>
      <w:r w:rsidRPr="00B249C0">
        <w:rPr>
          <w:rStyle w:val="Emphasis"/>
        </w:rPr>
        <w:t>No one</w:t>
      </w:r>
      <w:r w:rsidRPr="00B249C0">
        <w:rPr>
          <w:u w:val="single"/>
        </w:rPr>
        <w:t xml:space="preserve"> is particularly worried about wealthy individuals renouncing</w:t>
      </w:r>
      <w:r w:rsidRPr="00B249C0">
        <w:rPr>
          <w:sz w:val="14"/>
        </w:rPr>
        <w:t xml:space="preserve"> their U.S. </w:t>
      </w:r>
      <w:r w:rsidRPr="00B249C0">
        <w:rPr>
          <w:u w:val="single"/>
        </w:rPr>
        <w:t xml:space="preserve">citizenship. Those individuals can bring their U.S. income tax burden down to an acceptable level </w:t>
      </w:r>
      <w:r w:rsidRPr="00B249C0">
        <w:rPr>
          <w:rStyle w:val="Emphasis"/>
        </w:rPr>
        <w:t>in a dozen ways</w:t>
      </w:r>
      <w:r w:rsidRPr="00B249C0">
        <w:rPr>
          <w:u w:val="single"/>
        </w:rPr>
        <w:t xml:space="preserve">. The </w:t>
      </w:r>
      <w:r w:rsidRPr="00B249C0">
        <w:rPr>
          <w:rStyle w:val="Emphasis"/>
        </w:rPr>
        <w:t>capital gains rates</w:t>
      </w:r>
      <w:r w:rsidRPr="00B249C0">
        <w:rPr>
          <w:sz w:val="14"/>
        </w:rPr>
        <w:t xml:space="preserve">, which are addressed elsewhere in the bill, are a major factor, as are </w:t>
      </w:r>
      <w:r w:rsidRPr="00B249C0">
        <w:rPr>
          <w:rStyle w:val="Emphasis"/>
        </w:rPr>
        <w:t>tax-exempt bonds</w:t>
      </w:r>
      <w:r w:rsidRPr="00B249C0">
        <w:rPr>
          <w:u w:val="single"/>
        </w:rPr>
        <w:t xml:space="preserve"> and </w:t>
      </w:r>
      <w:r w:rsidRPr="00B249C0">
        <w:rPr>
          <w:rStyle w:val="Emphasis"/>
        </w:rPr>
        <w:t>pension arrangements</w:t>
      </w:r>
      <w:r w:rsidRPr="00B249C0">
        <w:rPr>
          <w:sz w:val="14"/>
        </w:rPr>
        <w:t xml:space="preserve">. Also, </w:t>
      </w:r>
      <w:r w:rsidRPr="00B249C0">
        <w:rPr>
          <w:u w:val="single"/>
        </w:rPr>
        <w:t>death taxes are steadily being reduced or eliminated</w:t>
      </w:r>
      <w:r w:rsidRPr="00B249C0">
        <w:rPr>
          <w:sz w:val="14"/>
        </w:rPr>
        <w:t xml:space="preserve">. In any event, </w:t>
      </w:r>
      <w:r w:rsidRPr="00B249C0">
        <w:rPr>
          <w:u w:val="single"/>
        </w:rPr>
        <w:t xml:space="preserve">the existing rules provide </w:t>
      </w:r>
      <w:r w:rsidRPr="00B249C0">
        <w:rPr>
          <w:rStyle w:val="Emphasis"/>
        </w:rPr>
        <w:t>an effective deterrent</w:t>
      </w:r>
      <w:r w:rsidRPr="00B249C0">
        <w:rPr>
          <w:u w:val="single"/>
        </w:rPr>
        <w:t>. The focus when considering an exit tax should be on dual residents, especially accidental Americans and long-term residents (immigrants).</w:t>
      </w:r>
    </w:p>
    <w:p w14:paraId="41B68300" w14:textId="77777777" w:rsidR="00B039DF" w:rsidRPr="00B249C0" w:rsidRDefault="00B039DF" w:rsidP="00B039DF">
      <w:pPr>
        <w:rPr>
          <w:sz w:val="14"/>
        </w:rPr>
      </w:pPr>
      <w:r w:rsidRPr="00B249C0">
        <w:rPr>
          <w:sz w:val="14"/>
        </w:rPr>
        <w:t xml:space="preserve">Aspects of the </w:t>
      </w:r>
      <w:r w:rsidRPr="00B249C0">
        <w:rPr>
          <w:u w:val="single"/>
        </w:rPr>
        <w:t>exit tax</w:t>
      </w:r>
      <w:r w:rsidRPr="00B249C0">
        <w:rPr>
          <w:sz w:val="14"/>
        </w:rPr>
        <w:t xml:space="preserve">, as a practical matter, </w:t>
      </w:r>
      <w:r w:rsidRPr="00B249C0">
        <w:rPr>
          <w:u w:val="single"/>
        </w:rPr>
        <w:t xml:space="preserve">are frankly </w:t>
      </w:r>
      <w:r w:rsidRPr="00B249C0">
        <w:rPr>
          <w:rStyle w:val="Emphasis"/>
        </w:rPr>
        <w:t>unenforceable</w:t>
      </w:r>
      <w:r w:rsidRPr="00B249C0">
        <w:rPr>
          <w:sz w:val="14"/>
        </w:rPr>
        <w:t xml:space="preserve">. </w:t>
      </w:r>
      <w:r w:rsidRPr="00B249C0">
        <w:rPr>
          <w:u w:val="single"/>
        </w:rPr>
        <w:t>Imposition of an exit tax will discourage highly skilled immigrants from coming to and staying in the U</w:t>
      </w:r>
      <w:r w:rsidRPr="00B249C0">
        <w:rPr>
          <w:sz w:val="14"/>
        </w:rPr>
        <w:t xml:space="preserve">nited </w:t>
      </w:r>
      <w:r w:rsidRPr="00B249C0">
        <w:rPr>
          <w:u w:val="single"/>
        </w:rPr>
        <w:t>S</w:t>
      </w:r>
      <w:r w:rsidRPr="00B249C0">
        <w:rPr>
          <w:sz w:val="14"/>
        </w:rPr>
        <w:t>tates.9</w:t>
      </w:r>
    </w:p>
    <w:p w14:paraId="11CC6B7C" w14:textId="77777777" w:rsidR="00B039DF" w:rsidRPr="00B249C0" w:rsidRDefault="00B039DF" w:rsidP="00B039DF">
      <w:pPr>
        <w:rPr>
          <w:sz w:val="14"/>
        </w:rPr>
      </w:pPr>
      <w:r w:rsidRPr="00B249C0">
        <w:rPr>
          <w:sz w:val="14"/>
        </w:rPr>
        <w:t>An exit tax will cause people wanting to work in the United States to avoid applying for a green card. The avenue of choice will become one of the nonimmigrant visas. Those include specialty workers (H-1B), intracompany transferees (L-1), treaty traders and investors (E-1/E-2), persons of extraordinary ability (O-1), artists and entertainers (P-1/-2/-3), religious workers (R-1), and North American Free Trade Agreement treaty professionals (TN). The system will become more problematic and more arbitrary. The H-1B category is already overrun. The treaty trader/treaty investor (E-1/E-2) category is only available to nationals of a country that has a Treaty of Friendship, Commerce, or Navigation or equivalent treaty with the United States.10</w:t>
      </w:r>
    </w:p>
    <w:p w14:paraId="6A441C0E" w14:textId="77777777" w:rsidR="00B039DF" w:rsidRPr="00B249C0" w:rsidRDefault="00B039DF" w:rsidP="00B039DF">
      <w:pPr>
        <w:rPr>
          <w:sz w:val="14"/>
        </w:rPr>
      </w:pPr>
      <w:r w:rsidRPr="00B249C0">
        <w:rPr>
          <w:sz w:val="14"/>
        </w:rPr>
        <w:t xml:space="preserve">Aspects of the exit tax, as a practical matter, are frankly unenforceable. </w:t>
      </w:r>
      <w:r w:rsidRPr="00B249C0">
        <w:rPr>
          <w:u w:val="single"/>
        </w:rPr>
        <w:t xml:space="preserve">Since the tax is not actually collected before or at the time of expatriation, if it is not paid, it will in all likelihood have to be collected from an individual living </w:t>
      </w:r>
      <w:r w:rsidRPr="00B249C0">
        <w:rPr>
          <w:rStyle w:val="Emphasis"/>
        </w:rPr>
        <w:t>outside</w:t>
      </w:r>
      <w:r w:rsidRPr="00B249C0">
        <w:rPr>
          <w:u w:val="single"/>
        </w:rPr>
        <w:t xml:space="preserve"> the U</w:t>
      </w:r>
      <w:r w:rsidRPr="00B249C0">
        <w:rPr>
          <w:sz w:val="14"/>
        </w:rPr>
        <w:t xml:space="preserve">nited </w:t>
      </w:r>
      <w:r w:rsidRPr="00B249C0">
        <w:rPr>
          <w:u w:val="single"/>
        </w:rPr>
        <w:t>S</w:t>
      </w:r>
      <w:r w:rsidRPr="00B249C0">
        <w:rPr>
          <w:sz w:val="14"/>
        </w:rPr>
        <w:t xml:space="preserve">tates </w:t>
      </w:r>
      <w:r w:rsidRPr="00B249C0">
        <w:rPr>
          <w:u w:val="single"/>
        </w:rPr>
        <w:t>with assets outside the country. There is no mechanism for doing that</w:t>
      </w:r>
      <w:r w:rsidRPr="00B249C0">
        <w:rPr>
          <w:sz w:val="14"/>
        </w:rPr>
        <w:t xml:space="preserve">. A U.S. individual receiving a bequest from her aunt in Germany has no way of knowing reliably that her aunt resided years ago in the United States as a legal resident for eight or more years before leaving. </w:t>
      </w:r>
      <w:r w:rsidRPr="00B249C0">
        <w:rPr>
          <w:u w:val="single"/>
        </w:rPr>
        <w:t xml:space="preserve">How can the IRS </w:t>
      </w:r>
      <w:r w:rsidRPr="00B249C0">
        <w:rPr>
          <w:rStyle w:val="Emphasis"/>
        </w:rPr>
        <w:t>realistically hope</w:t>
      </w:r>
      <w:r w:rsidRPr="00B249C0">
        <w:rPr>
          <w:u w:val="single"/>
        </w:rPr>
        <w:t xml:space="preserve"> to catch transfers that pass from the aunt to someone else, from that person to a third person, and from that person to the U.S. recipient? Those cases </w:t>
      </w:r>
      <w:r w:rsidRPr="00B249C0">
        <w:rPr>
          <w:rStyle w:val="Emphasis"/>
        </w:rPr>
        <w:t>involve individuals and families</w:t>
      </w:r>
      <w:r w:rsidRPr="00B249C0">
        <w:rPr>
          <w:u w:val="single"/>
        </w:rPr>
        <w:t xml:space="preserve">, not big </w:t>
      </w:r>
      <w:r w:rsidRPr="00B249C0">
        <w:rPr>
          <w:u w:val="single"/>
        </w:rPr>
        <w:lastRenderedPageBreak/>
        <w:t xml:space="preserve">companies with </w:t>
      </w:r>
      <w:r w:rsidRPr="00B249C0">
        <w:rPr>
          <w:rStyle w:val="Emphasis"/>
        </w:rPr>
        <w:t>audit committees</w:t>
      </w:r>
      <w:r w:rsidRPr="00B249C0">
        <w:rPr>
          <w:u w:val="single"/>
        </w:rPr>
        <w:t xml:space="preserve"> and </w:t>
      </w:r>
      <w:r w:rsidRPr="00B249C0">
        <w:rPr>
          <w:rStyle w:val="Emphasis"/>
        </w:rPr>
        <w:t>armies of accountants</w:t>
      </w:r>
      <w:r w:rsidRPr="00B249C0">
        <w:rPr>
          <w:u w:val="single"/>
        </w:rPr>
        <w:t xml:space="preserve"> and attorneys, all subject to the </w:t>
      </w:r>
      <w:r w:rsidRPr="00B249C0">
        <w:rPr>
          <w:rStyle w:val="Emphasis"/>
        </w:rPr>
        <w:t>Sarbanes-Oxley rules</w:t>
      </w:r>
      <w:r w:rsidRPr="00B249C0">
        <w:rPr>
          <w:sz w:val="14"/>
        </w:rPr>
        <w:t>. Also, since the exit tax creates a deemed sale, often it will engender difficult valuation problems.</w:t>
      </w:r>
    </w:p>
    <w:p w14:paraId="51F54523" w14:textId="77777777" w:rsidR="00B039DF" w:rsidRPr="00B249C0" w:rsidRDefault="00B039DF" w:rsidP="00B039DF">
      <w:pPr>
        <w:rPr>
          <w:sz w:val="14"/>
        </w:rPr>
      </w:pPr>
      <w:r w:rsidRPr="00B249C0">
        <w:rPr>
          <w:sz w:val="14"/>
        </w:rPr>
        <w:t>The tax on gifts and bequests to U.S. persons is remarkable in its application and sets a very bad precedent.</w:t>
      </w:r>
    </w:p>
    <w:p w14:paraId="496A39D0" w14:textId="77777777" w:rsidR="00B039DF" w:rsidRPr="00B249C0" w:rsidRDefault="00B039DF" w:rsidP="00B039DF">
      <w:pPr>
        <w:rPr>
          <w:sz w:val="14"/>
        </w:rPr>
      </w:pPr>
      <w:r w:rsidRPr="00B249C0">
        <w:rPr>
          <w:sz w:val="14"/>
        </w:rPr>
        <w:t>The tax on gifts and bequests to U.S. persons is remarkable in its application and sets a very bad precedent. It is unclear whether the provisions apply to property acquired outside the United States after expatriating. If it applies only to property existing at the time of expatriation, which would be one way of interpreting the cross-referencing in the provision, then expatriates and their executors will need to trace the origins of gifts and bequests, which again raises practicality issues.</w:t>
      </w:r>
    </w:p>
    <w:p w14:paraId="0B38C233" w14:textId="77777777" w:rsidR="00B039DF" w:rsidRPr="00B249C0" w:rsidRDefault="00B039DF" w:rsidP="00B039DF">
      <w:pPr>
        <w:rPr>
          <w:sz w:val="14"/>
        </w:rPr>
      </w:pPr>
      <w:r w:rsidRPr="00B249C0">
        <w:rPr>
          <w:sz w:val="14"/>
        </w:rPr>
        <w:t>The rules set a bad precedent and risk upsetting the international norm applicable to the taxation of remittances. Most countries do not tax the receipt of an intrafamily gift or bequest. Certainly the United States does not. If the United States chooses to tax, say, a family member who remains in the country on remittances from a father who has moved back to his native country, why shouldn’t countries that currently do not tax remittances from citizens that have emigrated from that country to the United States change their rules? The tax treatment of remittances is an enormously important subject, and changes should be approached with great care.11</w:t>
      </w:r>
    </w:p>
    <w:p w14:paraId="1B7EC5A4" w14:textId="77777777" w:rsidR="00B039DF" w:rsidRPr="00B249C0" w:rsidRDefault="00B039DF" w:rsidP="00B039DF">
      <w:pPr>
        <w:rPr>
          <w:sz w:val="14"/>
        </w:rPr>
      </w:pPr>
      <w:r w:rsidRPr="00B249C0">
        <w:rPr>
          <w:sz w:val="14"/>
        </w:rPr>
        <w:t>The rules for taxing the act of expatriation have changed three times over the last 10 years. The IRS tax rules sit alongside USCIS (immigration), State Department, and Social Security Administration rules. Everyone, including the consular officers that oversee the renunciation process, needs a breathing spell. Enacting a set of exit tax rules that increases the complexity of this part of the code exponentially would not be welcome, we suspect, in any quarter.</w:t>
      </w:r>
    </w:p>
    <w:p w14:paraId="6970F75F" w14:textId="77777777" w:rsidR="00B039DF" w:rsidRPr="00B249C0" w:rsidRDefault="00B039DF" w:rsidP="00B039DF">
      <w:pPr>
        <w:rPr>
          <w:sz w:val="14"/>
        </w:rPr>
      </w:pPr>
      <w:r w:rsidRPr="00B249C0">
        <w:rPr>
          <w:u w:val="single"/>
        </w:rPr>
        <w:t>The application of the exit tax</w:t>
      </w:r>
      <w:r w:rsidRPr="00B249C0">
        <w:rPr>
          <w:sz w:val="14"/>
        </w:rPr>
        <w:t xml:space="preserve">, in fact, </w:t>
      </w:r>
      <w:r w:rsidRPr="00B249C0">
        <w:rPr>
          <w:u w:val="single"/>
        </w:rPr>
        <w:t xml:space="preserve">can be quite </w:t>
      </w:r>
      <w:r w:rsidRPr="00B249C0">
        <w:rPr>
          <w:rStyle w:val="Emphasis"/>
        </w:rPr>
        <w:t>arbitrary</w:t>
      </w:r>
      <w:r w:rsidRPr="00B249C0">
        <w:rPr>
          <w:sz w:val="14"/>
        </w:rPr>
        <w:t>. Not ‘‘hit’’ — that is, not treated as a ‘‘covered expatriate’’ — is an individual who became at birth a citizen both of the United States and another country, who as of the date of renunciation continues to be a citizen of and is taxed as a resident of the other country, and who has not been a resident of the United States during the most recent five years. Thus, if A was born in the United States of German parents and at the time of renunciation continues to reside in and pay taxes in Germany, and has not resided in the United States at any time during the last five years, he is not taxed. If the same facts apply, but the country is Saudi Arabia rather than Germany, the individual apparently is taxed; Saudi Arabia does not have an income tax. The same problem would arise regarding Bermuda. Also, A would be taxed if instead of living in Germany, he took advantage of the European Union rules for free movement of people to work in the United Kingdom. (Perhaps he could move back to Germany for a few months, but it seems odd to make that a requirement.)</w:t>
      </w:r>
    </w:p>
    <w:p w14:paraId="2DCEECB3" w14:textId="77777777" w:rsidR="00B039DF" w:rsidRPr="00B249C0" w:rsidRDefault="00B039DF" w:rsidP="00B039DF">
      <w:pPr>
        <w:rPr>
          <w:sz w:val="14"/>
        </w:rPr>
      </w:pPr>
      <w:r w:rsidRPr="00B249C0">
        <w:rPr>
          <w:sz w:val="14"/>
        </w:rPr>
        <w:t>Also not hit is a young person who renounces before attaining age 18½, but only if he or she has resided in the United States for not more than five years before renunciation. Therefore, not even all minors will be exempted. Of course, there probably will not be many wealthy minors that will actually incur the tax; if such a person exists, presumably the family can send them away from the United States before crossing over the five-year line, but again it is peculiar to be forcing families to perform such maneuvers.12</w:t>
      </w:r>
    </w:p>
    <w:p w14:paraId="765B6C29" w14:textId="77777777" w:rsidR="00B039DF" w:rsidRPr="00B249C0" w:rsidRDefault="00B039DF" w:rsidP="00B039DF">
      <w:pPr>
        <w:rPr>
          <w:sz w:val="14"/>
        </w:rPr>
      </w:pPr>
      <w:r w:rsidRPr="00B249C0">
        <w:rPr>
          <w:u w:val="single"/>
        </w:rPr>
        <w:t xml:space="preserve">The exit tax affects long-term residents in especially </w:t>
      </w:r>
      <w:r w:rsidRPr="00B249C0">
        <w:rPr>
          <w:rStyle w:val="Emphasis"/>
        </w:rPr>
        <w:t>perverse ways</w:t>
      </w:r>
      <w:r w:rsidRPr="00B249C0">
        <w:rPr>
          <w:sz w:val="14"/>
        </w:rPr>
        <w:t>. The counting of the years — 8 out of the most recent 15 — picks up years before the effective date of the bill. For example, B obtained a green card in 1998. If he returns to his native country, say, Italy, in 2007, he will be taxed as a relinquishing long-term resident. There is no relaxation or transition rule.</w:t>
      </w:r>
    </w:p>
    <w:p w14:paraId="2C5158A2" w14:textId="77777777" w:rsidR="00B039DF" w:rsidRPr="00B249C0" w:rsidRDefault="00B039DF" w:rsidP="00B039DF">
      <w:pPr>
        <w:rPr>
          <w:sz w:val="14"/>
        </w:rPr>
      </w:pPr>
      <w:r w:rsidRPr="00B249C0">
        <w:rPr>
          <w:sz w:val="14"/>
        </w:rPr>
        <w:t xml:space="preserve">There will be problems with the timing of a long-term resident’s relinquishment. Normally, it will be the date he hands in his green card.13 </w:t>
      </w:r>
      <w:r w:rsidRPr="00B249C0">
        <w:rPr>
          <w:u w:val="single"/>
        </w:rPr>
        <w:t>There are</w:t>
      </w:r>
      <w:r w:rsidRPr="00B249C0">
        <w:rPr>
          <w:sz w:val="14"/>
        </w:rPr>
        <w:t xml:space="preserve">, however, </w:t>
      </w:r>
      <w:r w:rsidRPr="00B249C0">
        <w:rPr>
          <w:u w:val="single"/>
        </w:rPr>
        <w:t xml:space="preserve">a large number of green card holders that have </w:t>
      </w:r>
      <w:r w:rsidRPr="00B249C0">
        <w:rPr>
          <w:rStyle w:val="Emphasis"/>
        </w:rPr>
        <w:t>abused the system</w:t>
      </w:r>
      <w:r w:rsidRPr="00B249C0">
        <w:rPr>
          <w:u w:val="single"/>
        </w:rPr>
        <w:t xml:space="preserve"> by</w:t>
      </w:r>
      <w:r w:rsidRPr="00B249C0">
        <w:rPr>
          <w:sz w:val="14"/>
        </w:rPr>
        <w:t xml:space="preserve">, in fact, </w:t>
      </w:r>
      <w:r w:rsidRPr="00B249C0">
        <w:rPr>
          <w:u w:val="single"/>
        </w:rPr>
        <w:t>residing outside the U</w:t>
      </w:r>
      <w:r w:rsidRPr="00B249C0">
        <w:rPr>
          <w:sz w:val="14"/>
        </w:rPr>
        <w:t>nited</w:t>
      </w:r>
      <w:r w:rsidRPr="00B249C0">
        <w:rPr>
          <w:u w:val="single"/>
        </w:rPr>
        <w:t xml:space="preserve"> S</w:t>
      </w:r>
      <w:r w:rsidRPr="00B249C0">
        <w:rPr>
          <w:sz w:val="14"/>
        </w:rPr>
        <w:t xml:space="preserve">tates </w:t>
      </w:r>
      <w:r w:rsidRPr="00B249C0">
        <w:rPr>
          <w:u w:val="single"/>
        </w:rPr>
        <w:t>and not paying U.S. taxes</w:t>
      </w:r>
      <w:r w:rsidRPr="00B249C0">
        <w:rPr>
          <w:sz w:val="14"/>
        </w:rPr>
        <w:t xml:space="preserve">. If caught, their green card will probably be taken away by an immigration inspector and they may well be treated for immigration purposes as having relinquished the green card at some point in the past; yet they will not have relinquished for tax purposes because they are not current with their U.S. taxes and they have not filed the necessary tax form.14 That leaves the whole matter in a very messy state. Simply leaving the United States without handing in the green card but not paying U.S. tax and not filing FBAR reports is obviously a bad idea. That person is not entitled to permanent residency status any longer and yet is subject to all the U.S. tax and related rules. If the new US-VISIT procedures for tracking entries and exits are extended to green card holders, that will make it difficult for people simply to fade into the background. Also, while not in place today, the day will come when the enforcement of the various </w:t>
      </w:r>
      <w:proofErr w:type="spellStart"/>
      <w:r w:rsidRPr="00B249C0">
        <w:rPr>
          <w:sz w:val="14"/>
        </w:rPr>
        <w:t>daycounting</w:t>
      </w:r>
      <w:proofErr w:type="spellEnd"/>
      <w:r w:rsidRPr="00B249C0">
        <w:rPr>
          <w:sz w:val="14"/>
        </w:rPr>
        <w:t xml:space="preserve"> and other rules is greatly improved by information sharing between the immigration authorities and the IRS.15</w:t>
      </w:r>
    </w:p>
    <w:p w14:paraId="47C1FC5E" w14:textId="77777777" w:rsidR="00B039DF" w:rsidRPr="00B249C0" w:rsidRDefault="00B039DF" w:rsidP="00B039DF">
      <w:pPr>
        <w:rPr>
          <w:sz w:val="14"/>
        </w:rPr>
      </w:pPr>
      <w:r w:rsidRPr="00B249C0">
        <w:rPr>
          <w:sz w:val="14"/>
        </w:rPr>
        <w:t>Conclusion</w:t>
      </w:r>
    </w:p>
    <w:p w14:paraId="77FB80DB" w14:textId="77777777" w:rsidR="00B039DF" w:rsidRPr="00B249C0" w:rsidRDefault="00B039DF" w:rsidP="00B039DF">
      <w:pPr>
        <w:rPr>
          <w:sz w:val="14"/>
        </w:rPr>
      </w:pPr>
      <w:r w:rsidRPr="00B249C0">
        <w:rPr>
          <w:u w:val="single"/>
        </w:rPr>
        <w:t xml:space="preserve">The conferees should </w:t>
      </w:r>
      <w:r w:rsidRPr="00B249C0">
        <w:rPr>
          <w:rStyle w:val="Emphasis"/>
        </w:rPr>
        <w:t>discard</w:t>
      </w:r>
      <w:r w:rsidRPr="00B249C0">
        <w:rPr>
          <w:u w:val="single"/>
        </w:rPr>
        <w:t xml:space="preserve"> the exit tax proposal</w:t>
      </w:r>
      <w:r w:rsidRPr="00B249C0">
        <w:rPr>
          <w:sz w:val="14"/>
        </w:rPr>
        <w:t xml:space="preserve">. In doing so, they should make clear that this type of proposal would not simply be put back on the shelf but </w:t>
      </w:r>
      <w:r w:rsidRPr="00B249C0">
        <w:rPr>
          <w:rStyle w:val="Emphasis"/>
        </w:rPr>
        <w:t>retired for all time</w:t>
      </w:r>
      <w:r w:rsidRPr="00B249C0">
        <w:rPr>
          <w:u w:val="single"/>
        </w:rPr>
        <w:t>. Even the cloud of an exit tax will discourage talented and well-to-do immigrants from coming to the U</w:t>
      </w:r>
      <w:r w:rsidRPr="00B249C0">
        <w:rPr>
          <w:sz w:val="14"/>
        </w:rPr>
        <w:t>nited</w:t>
      </w:r>
      <w:r w:rsidRPr="00B249C0">
        <w:rPr>
          <w:u w:val="single"/>
        </w:rPr>
        <w:t xml:space="preserve"> S</w:t>
      </w:r>
      <w:r w:rsidRPr="00B249C0">
        <w:rPr>
          <w:sz w:val="14"/>
        </w:rPr>
        <w:t>tates. It is a perfectly bad idea.</w:t>
      </w:r>
    </w:p>
    <w:p w14:paraId="068B422E" w14:textId="77777777" w:rsidR="00B039DF" w:rsidRPr="00B249C0" w:rsidRDefault="00B039DF" w:rsidP="00B039DF"/>
    <w:p w14:paraId="0B716D49" w14:textId="77777777" w:rsidR="00B039DF" w:rsidRPr="00B249C0" w:rsidRDefault="00B039DF" w:rsidP="00B039DF"/>
    <w:p w14:paraId="71CA3D44" w14:textId="7D0FAA26" w:rsidR="00131043" w:rsidRPr="00B249C0" w:rsidRDefault="00131043" w:rsidP="00131043">
      <w:pPr>
        <w:pStyle w:val="Heading3"/>
        <w:rPr>
          <w:rFonts w:cs="Calibri"/>
        </w:rPr>
      </w:pPr>
      <w:r w:rsidRPr="00B249C0">
        <w:rPr>
          <w:rFonts w:cs="Calibri"/>
        </w:rPr>
        <w:lastRenderedPageBreak/>
        <w:t>Unconstitutional – PTX L/</w:t>
      </w:r>
    </w:p>
    <w:p w14:paraId="64BD544F" w14:textId="77777777" w:rsidR="00131043" w:rsidRPr="00B249C0" w:rsidRDefault="00131043" w:rsidP="00131043">
      <w:pPr>
        <w:pStyle w:val="Heading4"/>
        <w:rPr>
          <w:rFonts w:cs="Calibri"/>
        </w:rPr>
      </w:pPr>
      <w:r w:rsidRPr="00B249C0">
        <w:rPr>
          <w:rFonts w:cs="Calibri"/>
        </w:rPr>
        <w:t>An exit tax is against the constitution</w:t>
      </w:r>
    </w:p>
    <w:p w14:paraId="4E5851D6" w14:textId="77777777" w:rsidR="00131043" w:rsidRPr="00B249C0" w:rsidRDefault="00131043" w:rsidP="00131043">
      <w:pPr>
        <w:rPr>
          <w:sz w:val="16"/>
          <w:szCs w:val="16"/>
        </w:rPr>
      </w:pPr>
      <w:r w:rsidRPr="00B249C0">
        <w:rPr>
          <w:b/>
          <w:bCs/>
          <w:sz w:val="24"/>
          <w:szCs w:val="24"/>
        </w:rPr>
        <w:t>Epstein ‘23</w:t>
      </w:r>
      <w:r w:rsidRPr="00B249C0">
        <w:rPr>
          <w:b/>
          <w:bCs/>
          <w:sz w:val="18"/>
          <w:szCs w:val="18"/>
        </w:rPr>
        <w:t>(</w:t>
      </w:r>
      <w:r w:rsidRPr="00B249C0">
        <w:rPr>
          <w:sz w:val="16"/>
          <w:szCs w:val="16"/>
        </w:rPr>
        <w:t xml:space="preserve">Richard </w:t>
      </w:r>
      <w:proofErr w:type="spellStart"/>
      <w:r w:rsidRPr="00B249C0">
        <w:rPr>
          <w:sz w:val="16"/>
          <w:szCs w:val="16"/>
        </w:rPr>
        <w:t>A.Epstein</w:t>
      </w:r>
      <w:proofErr w:type="spellEnd"/>
      <w:r w:rsidRPr="00B249C0">
        <w:rPr>
          <w:sz w:val="16"/>
          <w:szCs w:val="16"/>
        </w:rPr>
        <w:t xml:space="preserve"> NYU Law School Professor and Lecturer at U Chicago/https://www.hoover.org/research/wealth-tax-poor-idea/01-24-2023)</w:t>
      </w:r>
    </w:p>
    <w:p w14:paraId="2D48513D" w14:textId="77777777" w:rsidR="00131043" w:rsidRPr="00B249C0" w:rsidRDefault="00131043" w:rsidP="00131043">
      <w:pPr>
        <w:rPr>
          <w:color w:val="000000"/>
        </w:rPr>
      </w:pPr>
      <w:r w:rsidRPr="00B249C0">
        <w:t>t</w:t>
      </w:r>
      <w:r w:rsidRPr="00B249C0">
        <w:rPr>
          <w:color w:val="000000"/>
        </w:rPr>
        <w:t xml:space="preserve">oday’s </w:t>
      </w:r>
      <w:r w:rsidRPr="00B249C0">
        <w:rPr>
          <w:rStyle w:val="StyleUnderline"/>
        </w:rPr>
        <w:t>aggressive progressives hope to stall</w:t>
      </w:r>
      <w:r w:rsidRPr="00B249C0">
        <w:rPr>
          <w:color w:val="000000"/>
        </w:rPr>
        <w:t xml:space="preserve"> that </w:t>
      </w:r>
      <w:r w:rsidRPr="00B249C0">
        <w:rPr>
          <w:rStyle w:val="StyleUnderline"/>
        </w:rPr>
        <w:t xml:space="preserve">movement by </w:t>
      </w:r>
      <w:r w:rsidRPr="00B249C0">
        <w:rPr>
          <w:rStyle w:val="Emphasis"/>
          <w:highlight w:val="cyan"/>
        </w:rPr>
        <w:t>imposing an </w:t>
      </w:r>
      <w:hyperlink r:id="rId255" w:tgtFrame="_blank" w:history="1">
        <w:r w:rsidRPr="00B249C0">
          <w:rPr>
            <w:rStyle w:val="Emphasis"/>
            <w:highlight w:val="cyan"/>
          </w:rPr>
          <w:t>exit tax</w:t>
        </w:r>
      </w:hyperlink>
      <w:r w:rsidRPr="00B249C0">
        <w:rPr>
          <w:rStyle w:val="StyleUnderline"/>
        </w:rPr>
        <w:t> on these would-be exiles.</w:t>
      </w:r>
      <w:r w:rsidRPr="00B249C0">
        <w:rPr>
          <w:color w:val="000000"/>
        </w:rPr>
        <w:t xml:space="preserve"> These efforts should </w:t>
      </w:r>
      <w:r w:rsidRPr="00B249C0">
        <w:rPr>
          <w:rStyle w:val="Emphasis"/>
          <w:highlight w:val="cyan"/>
        </w:rPr>
        <w:t>evoke oppressive regimes</w:t>
      </w:r>
      <w:r w:rsidRPr="00B249C0">
        <w:rPr>
          <w:rStyle w:val="Emphasis"/>
        </w:rPr>
        <w:t xml:space="preserve"> like East Germany</w:t>
      </w:r>
      <w:r w:rsidRPr="00B249C0">
        <w:rPr>
          <w:color w:val="000000"/>
        </w:rPr>
        <w:t xml:space="preserve">, which erected the Berlin Wall to keep malcontents at home. </w:t>
      </w:r>
      <w:r w:rsidRPr="00B249C0">
        <w:rPr>
          <w:color w:val="000000"/>
          <w:highlight w:val="cyan"/>
        </w:rPr>
        <w:t>It will s</w:t>
      </w:r>
      <w:r w:rsidRPr="00B249C0">
        <w:rPr>
          <w:color w:val="000000"/>
        </w:rPr>
        <w:t xml:space="preserve">urely </w:t>
      </w:r>
      <w:r w:rsidRPr="00B249C0">
        <w:rPr>
          <w:rStyle w:val="StyleUnderline"/>
          <w:highlight w:val="cyan"/>
        </w:rPr>
        <w:t>face a</w:t>
      </w:r>
      <w:r w:rsidRPr="00B249C0">
        <w:rPr>
          <w:rStyle w:val="StyleUnderline"/>
        </w:rPr>
        <w:t xml:space="preserve"> fierce </w:t>
      </w:r>
      <w:r w:rsidRPr="00B249C0">
        <w:rPr>
          <w:rStyle w:val="StyleUnderline"/>
          <w:highlight w:val="cyan"/>
        </w:rPr>
        <w:t xml:space="preserve">constitutional attack, </w:t>
      </w:r>
      <w:r w:rsidRPr="00B249C0">
        <w:rPr>
          <w:rStyle w:val="Emphasis"/>
          <w:highlight w:val="cyan"/>
        </w:rPr>
        <w:t>as</w:t>
      </w:r>
      <w:r w:rsidRPr="00B249C0">
        <w:rPr>
          <w:rStyle w:val="Emphasis"/>
        </w:rPr>
        <w:t xml:space="preserve"> our Constitution has </w:t>
      </w:r>
      <w:r w:rsidRPr="00B249C0">
        <w:rPr>
          <w:rStyle w:val="Emphasis"/>
          <w:highlight w:val="cyan"/>
        </w:rPr>
        <w:t>long been understood to have created a nationwide free-trade zone</w:t>
      </w:r>
      <w:r w:rsidRPr="00B249C0">
        <w:rPr>
          <w:rStyle w:val="StyleUnderline"/>
          <w:highlight w:val="cyan"/>
        </w:rPr>
        <w:t>.</w:t>
      </w:r>
      <w:r w:rsidRPr="00B249C0">
        <w:rPr>
          <w:color w:val="000000"/>
        </w:rPr>
        <w:t xml:space="preserve"> </w:t>
      </w:r>
      <w:r w:rsidRPr="00B249C0">
        <w:rPr>
          <w:rStyle w:val="StyleUnderline"/>
          <w:highlight w:val="cyan"/>
        </w:rPr>
        <w:t>In the U</w:t>
      </w:r>
      <w:r w:rsidRPr="00B249C0">
        <w:rPr>
          <w:rStyle w:val="StyleUnderline"/>
        </w:rPr>
        <w:t xml:space="preserve">nited </w:t>
      </w:r>
      <w:r w:rsidRPr="00B249C0">
        <w:rPr>
          <w:rStyle w:val="StyleUnderline"/>
          <w:highlight w:val="cyan"/>
        </w:rPr>
        <w:t>S</w:t>
      </w:r>
      <w:r w:rsidRPr="00B249C0">
        <w:rPr>
          <w:rStyle w:val="StyleUnderline"/>
        </w:rPr>
        <w:t>tates, goods, services—and in</w:t>
      </w:r>
      <w:r w:rsidRPr="00B249C0">
        <w:rPr>
          <w:rStyle w:val="StyleUnderline"/>
          <w:highlight w:val="cyan"/>
        </w:rPr>
        <w:t>dividual</w:t>
      </w:r>
      <w:r w:rsidRPr="00B249C0">
        <w:rPr>
          <w:rStyle w:val="StyleUnderline"/>
        </w:rPr>
        <w:t>s—</w:t>
      </w:r>
      <w:r w:rsidRPr="00B249C0">
        <w:rPr>
          <w:rStyle w:val="StyleUnderline"/>
          <w:highlight w:val="cyan"/>
        </w:rPr>
        <w:t xml:space="preserve">can </w:t>
      </w:r>
      <w:r w:rsidRPr="00B249C0">
        <w:rPr>
          <w:rStyle w:val="Emphasis"/>
          <w:highlight w:val="cyan"/>
        </w:rPr>
        <w:t>move easily</w:t>
      </w:r>
      <w:r w:rsidRPr="00B249C0">
        <w:rPr>
          <w:rStyle w:val="Emphasis"/>
        </w:rPr>
        <w:t xml:space="preserve"> across state lines </w:t>
      </w:r>
      <w:r w:rsidRPr="00B249C0">
        <w:rPr>
          <w:rStyle w:val="Emphasis"/>
          <w:highlight w:val="cyan"/>
        </w:rPr>
        <w:t>to promote economi</w:t>
      </w:r>
      <w:r w:rsidRPr="00B249C0">
        <w:rPr>
          <w:rStyle w:val="StyleUnderline"/>
          <w:highlight w:val="cyan"/>
        </w:rPr>
        <w:t>c</w:t>
      </w:r>
      <w:r w:rsidRPr="00B249C0">
        <w:rPr>
          <w:rStyle w:val="StyleUnderline"/>
        </w:rPr>
        <w:t xml:space="preserve"> development and </w:t>
      </w:r>
      <w:r w:rsidRPr="00B249C0">
        <w:rPr>
          <w:rStyle w:val="Emphasis"/>
          <w:highlight w:val="cyan"/>
        </w:rPr>
        <w:t>growt</w:t>
      </w:r>
      <w:r w:rsidRPr="00B249C0">
        <w:rPr>
          <w:rStyle w:val="StyleUnderline"/>
          <w:highlight w:val="cyan"/>
        </w:rPr>
        <w:t>h</w:t>
      </w:r>
      <w:r w:rsidRPr="00B249C0">
        <w:rPr>
          <w:color w:val="000000"/>
        </w:rPr>
        <w:t xml:space="preserve">. </w:t>
      </w:r>
      <w:r w:rsidRPr="00B249C0">
        <w:rPr>
          <w:rStyle w:val="StyleUnderline"/>
          <w:highlight w:val="cyan"/>
        </w:rPr>
        <w:t>An exit tax</w:t>
      </w:r>
      <w:r w:rsidRPr="00B249C0">
        <w:rPr>
          <w:color w:val="000000"/>
        </w:rPr>
        <w:t xml:space="preserve"> imposes an explicit barrier on that project and </w:t>
      </w:r>
      <w:r w:rsidRPr="00B249C0">
        <w:rPr>
          <w:rStyle w:val="StyleUnderline"/>
        </w:rPr>
        <w:t>i</w:t>
      </w:r>
      <w:r w:rsidRPr="00B249C0">
        <w:rPr>
          <w:rStyle w:val="StyleUnderline"/>
          <w:highlight w:val="cyan"/>
        </w:rPr>
        <w:t>s</w:t>
      </w:r>
      <w:r w:rsidRPr="00B249C0">
        <w:rPr>
          <w:rStyle w:val="StyleUnderline"/>
        </w:rPr>
        <w:t xml:space="preserve"> likely </w:t>
      </w:r>
      <w:r w:rsidRPr="00B249C0">
        <w:rPr>
          <w:rStyle w:val="StyleUnderline"/>
          <w:highlight w:val="cyan"/>
        </w:rPr>
        <w:t xml:space="preserve">to </w:t>
      </w:r>
      <w:r w:rsidRPr="00B249C0">
        <w:rPr>
          <w:rStyle w:val="Emphasis"/>
          <w:highlight w:val="cyan"/>
        </w:rPr>
        <w:t>be struck down as an impermissible burden on interstate commerce</w:t>
      </w:r>
      <w:r w:rsidRPr="00B249C0">
        <w:rPr>
          <w:color w:val="000000"/>
          <w:highlight w:val="cyan"/>
        </w:rPr>
        <w:t>,</w:t>
      </w:r>
      <w:r w:rsidRPr="00B249C0">
        <w:rPr>
          <w:color w:val="000000"/>
        </w:rPr>
        <w:t xml:space="preserve"> as it is a direct descendant of the taxes and regulations that Chief Justice John Marshall struck down in such notable cases </w:t>
      </w:r>
      <w:r w:rsidRPr="00B249C0">
        <w:t>as </w:t>
      </w:r>
      <w:hyperlink r:id="rId256" w:tgtFrame="_blank" w:history="1">
        <w:r w:rsidRPr="00B249C0">
          <w:rPr>
            <w:rStyle w:val="Emphasis"/>
            <w:b w:val="0"/>
            <w:bCs/>
            <w:u w:val="none"/>
          </w:rPr>
          <w:t>Gibbons v. Ogden</w:t>
        </w:r>
      </w:hyperlink>
      <w:r w:rsidRPr="00B249C0">
        <w:rPr>
          <w:b/>
          <w:bCs/>
        </w:rPr>
        <w:t> </w:t>
      </w:r>
      <w:r w:rsidRPr="00B249C0">
        <w:t>(1824) and </w:t>
      </w:r>
      <w:hyperlink r:id="rId257" w:tgtFrame="_blank" w:history="1">
        <w:r w:rsidRPr="00B249C0">
          <w:rPr>
            <w:rStyle w:val="Emphasis"/>
            <w:b w:val="0"/>
            <w:bCs/>
            <w:u w:val="none"/>
          </w:rPr>
          <w:t>Brown v. Maryland</w:t>
        </w:r>
      </w:hyperlink>
      <w:r w:rsidRPr="00B249C0">
        <w:rPr>
          <w:b/>
          <w:bCs/>
        </w:rPr>
        <w:t> </w:t>
      </w:r>
      <w:r w:rsidRPr="00B249C0">
        <w:t>(1827</w:t>
      </w:r>
      <w:r w:rsidRPr="00B249C0">
        <w:rPr>
          <w:color w:val="000000"/>
        </w:rPr>
        <w:t>).</w:t>
      </w:r>
    </w:p>
    <w:p w14:paraId="58D200C9" w14:textId="77777777" w:rsidR="00913133" w:rsidRDefault="00913133" w:rsidP="00913133">
      <w:pPr>
        <w:pStyle w:val="Heading2"/>
      </w:pPr>
      <w:r>
        <w:lastRenderedPageBreak/>
        <w:t xml:space="preserve">Payroll Tax </w:t>
      </w:r>
    </w:p>
    <w:p w14:paraId="0B74F471" w14:textId="77777777" w:rsidR="00913133" w:rsidRDefault="00913133" w:rsidP="00913133">
      <w:pPr>
        <w:pStyle w:val="Heading3"/>
      </w:pPr>
      <w:r>
        <w:lastRenderedPageBreak/>
        <w:t>Generic Bad</w:t>
      </w:r>
    </w:p>
    <w:p w14:paraId="20D2493A" w14:textId="77777777" w:rsidR="00913133" w:rsidRDefault="00913133" w:rsidP="00913133">
      <w:pPr>
        <w:pStyle w:val="Heading4"/>
      </w:pPr>
      <w:r>
        <w:t xml:space="preserve">Pay roll taxes hamper corporate investments due to increased labor </w:t>
      </w:r>
      <w:proofErr w:type="gramStart"/>
      <w:r>
        <w:t>costs</w:t>
      </w:r>
      <w:proofErr w:type="gramEnd"/>
    </w:p>
    <w:p w14:paraId="3E4FF60F" w14:textId="77777777" w:rsidR="00913133" w:rsidRPr="000A0197" w:rsidRDefault="00913133" w:rsidP="00913133">
      <w:r w:rsidRPr="000A0197">
        <w:t xml:space="preserve">Martin </w:t>
      </w:r>
      <w:r w:rsidRPr="000A0197">
        <w:rPr>
          <w:rStyle w:val="Style13ptBold"/>
        </w:rPr>
        <w:t>Jacob</w:t>
      </w:r>
      <w:r w:rsidRPr="000A0197">
        <w:t xml:space="preserve">, Robert </w:t>
      </w:r>
      <w:proofErr w:type="spellStart"/>
      <w:r w:rsidRPr="000A0197">
        <w:rPr>
          <w:rStyle w:val="Style13ptBold"/>
        </w:rPr>
        <w:t>Vossebürger</w:t>
      </w:r>
      <w:proofErr w:type="spellEnd"/>
      <w:r w:rsidRPr="000A0197">
        <w:t>,</w:t>
      </w:r>
      <w:r>
        <w:t xml:space="preserve"> </w:t>
      </w:r>
      <w:proofErr w:type="gramStart"/>
      <w:r w:rsidRPr="000A0197">
        <w:t>The</w:t>
      </w:r>
      <w:proofErr w:type="gramEnd"/>
      <w:r w:rsidRPr="000A0197">
        <w:t xml:space="preserve"> role of personal income taxes in corporate investment decisions,</w:t>
      </w:r>
      <w:r>
        <w:t xml:space="preserve"> </w:t>
      </w:r>
      <w:r w:rsidRPr="000A0197">
        <w:t>Journal of Corporate Finance,</w:t>
      </w:r>
      <w:r>
        <w:t xml:space="preserve"> (Marin Jacob and Robert </w:t>
      </w:r>
      <w:proofErr w:type="spellStart"/>
      <w:r>
        <w:t>Vosseburger</w:t>
      </w:r>
      <w:proofErr w:type="spellEnd"/>
      <w:r>
        <w:t xml:space="preserve"> are both in the </w:t>
      </w:r>
      <w:r w:rsidRPr="000749FB">
        <w:t xml:space="preserve">WHU–Otto </w:t>
      </w:r>
      <w:proofErr w:type="spellStart"/>
      <w:r w:rsidRPr="000749FB">
        <w:t>Beisheim</w:t>
      </w:r>
      <w:proofErr w:type="spellEnd"/>
      <w:r w:rsidRPr="000749FB">
        <w:t xml:space="preserve"> School of Management, Germany) </w:t>
      </w:r>
      <w:r w:rsidRPr="000A0197">
        <w:t>Volume 77,</w:t>
      </w:r>
      <w:r>
        <w:t xml:space="preserve"> </w:t>
      </w:r>
      <w:r w:rsidRPr="000749FB">
        <w:rPr>
          <w:rStyle w:val="Style13ptBold"/>
        </w:rPr>
        <w:t>2022</w:t>
      </w:r>
      <w:r w:rsidRPr="000A0197">
        <w:t>,</w:t>
      </w:r>
      <w:r>
        <w:t xml:space="preserve"> </w:t>
      </w:r>
      <w:r w:rsidRPr="000A0197">
        <w:t>102275,</w:t>
      </w:r>
      <w:r>
        <w:t xml:space="preserve"> </w:t>
      </w:r>
      <w:r w:rsidRPr="000A0197">
        <w:t>ISSN 0929-1199,</w:t>
      </w:r>
      <w:r>
        <w:t xml:space="preserve"> </w:t>
      </w:r>
      <w:r w:rsidRPr="000A0197">
        <w:t>https://doi.org/10.1016/j.jcorpfin.2022.102275.</w:t>
      </w:r>
      <w:r>
        <w:t>/hcc</w:t>
      </w:r>
    </w:p>
    <w:p w14:paraId="1C9F7BF0" w14:textId="77777777" w:rsidR="00913133" w:rsidRDefault="00913133" w:rsidP="00913133">
      <w:pPr>
        <w:rPr>
          <w:sz w:val="16"/>
        </w:rPr>
      </w:pPr>
      <w:r w:rsidRPr="004877BD">
        <w:rPr>
          <w:sz w:val="16"/>
        </w:rPr>
        <w:t xml:space="preserve">Conclusion: This paper shows that </w:t>
      </w:r>
      <w:r w:rsidRPr="000749FB">
        <w:rPr>
          <w:u w:val="single"/>
        </w:rPr>
        <w:t>personal income taxation is negatively related to corporate investment</w:t>
      </w:r>
      <w:r w:rsidRPr="004877BD">
        <w:rPr>
          <w:sz w:val="16"/>
        </w:rPr>
        <w:t xml:space="preserve">. </w:t>
      </w:r>
      <w:r w:rsidRPr="004877BD">
        <w:rPr>
          <w:u w:val="single"/>
        </w:rPr>
        <w:t>The magnitude of the investment responses to personal tax changes</w:t>
      </w:r>
      <w:r w:rsidRPr="004877BD">
        <w:rPr>
          <w:sz w:val="16"/>
        </w:rPr>
        <w:t xml:space="preserve"> at lower income levels </w:t>
      </w:r>
      <w:r w:rsidRPr="004877BD">
        <w:rPr>
          <w:u w:val="single"/>
        </w:rPr>
        <w:t>is comparable to that of the investment responses to corporate tax changes</w:t>
      </w:r>
      <w:r w:rsidRPr="004877BD">
        <w:rPr>
          <w:sz w:val="16"/>
        </w:rPr>
        <w:t xml:space="preserve"> in our sample. It further shows that </w:t>
      </w:r>
      <w:r w:rsidRPr="004877BD">
        <w:rPr>
          <w:u w:val="single"/>
        </w:rPr>
        <w:t>the PIT–investment relation can be explained by two channels</w:t>
      </w:r>
      <w:r w:rsidRPr="004877BD">
        <w:rPr>
          <w:sz w:val="16"/>
        </w:rPr>
        <w:t xml:space="preserve">. First, </w:t>
      </w:r>
      <w:r w:rsidRPr="004877BD">
        <w:rPr>
          <w:u w:val="single"/>
        </w:rPr>
        <w:t>higher PIT increase labor costs</w:t>
      </w:r>
      <w:r w:rsidRPr="004877BD">
        <w:rPr>
          <w:sz w:val="16"/>
        </w:rPr>
        <w:t xml:space="preserve">, </w:t>
      </w:r>
      <w:r w:rsidRPr="004877BD">
        <w:rPr>
          <w:u w:val="single"/>
        </w:rPr>
        <w:t>which results in stronger investment responses by firms facing more elastic workers, by financially constrained firms</w:t>
      </w:r>
      <w:r w:rsidRPr="004877BD">
        <w:rPr>
          <w:sz w:val="16"/>
        </w:rPr>
        <w:t xml:space="preserve">, and by firms in industries </w:t>
      </w:r>
      <w:r w:rsidRPr="004877BD">
        <w:rPr>
          <w:u w:val="single"/>
        </w:rPr>
        <w:t>with a strong link between capital and labor input</w:t>
      </w:r>
      <w:r w:rsidRPr="004877BD">
        <w:rPr>
          <w:sz w:val="16"/>
        </w:rPr>
        <w:t xml:space="preserve">. Second, </w:t>
      </w:r>
      <w:r w:rsidRPr="004877BD">
        <w:rPr>
          <w:u w:val="single"/>
        </w:rPr>
        <w:t>PIT can affect investment through reduced consumption</w:t>
      </w:r>
      <w:r w:rsidRPr="004877BD">
        <w:rPr>
          <w:sz w:val="16"/>
        </w:rPr>
        <w:t xml:space="preserve">. Our findings have important implications for the debate on tax policy </w:t>
      </w:r>
      <w:proofErr w:type="gramStart"/>
      <w:r w:rsidRPr="004877BD">
        <w:rPr>
          <w:sz w:val="16"/>
        </w:rPr>
        <w:t>design, since</w:t>
      </w:r>
      <w:proofErr w:type="gramEnd"/>
      <w:r w:rsidRPr="004877BD">
        <w:rPr>
          <w:sz w:val="16"/>
        </w:rPr>
        <w:t xml:space="preserve"> PIT are a major revenue source for governments. Our results indicate that </w:t>
      </w:r>
      <w:r w:rsidRPr="004877BD">
        <w:rPr>
          <w:u w:val="single"/>
        </w:rPr>
        <w:t>personal taxes can have a substantial effect on investment</w:t>
      </w:r>
      <w:r w:rsidRPr="004877BD">
        <w:rPr>
          <w:sz w:val="16"/>
        </w:rPr>
        <w:t xml:space="preserve">, </w:t>
      </w:r>
      <w:r w:rsidRPr="004877BD">
        <w:rPr>
          <w:u w:val="single"/>
        </w:rPr>
        <w:t xml:space="preserve">particularly PIT at lower income levels. </w:t>
      </w:r>
      <w:r w:rsidRPr="004877BD">
        <w:rPr>
          <w:sz w:val="16"/>
        </w:rPr>
        <w:t xml:space="preserve">Hence, </w:t>
      </w:r>
      <w:r w:rsidRPr="004877BD">
        <w:rPr>
          <w:b/>
          <w:bCs/>
          <w:u w:val="single"/>
        </w:rPr>
        <w:t>our results provide important input for tax policy considerations</w:t>
      </w:r>
      <w:r w:rsidRPr="004877BD">
        <w:rPr>
          <w:u w:val="single"/>
        </w:rPr>
        <w:t>.</w:t>
      </w:r>
      <w:r w:rsidRPr="004877BD">
        <w:rPr>
          <w:sz w:val="16"/>
        </w:rPr>
        <w:t xml:space="preserve"> The reduced magnitude of the effects at higher income levels suggests that </w:t>
      </w:r>
      <w:r w:rsidRPr="004877BD">
        <w:rPr>
          <w:u w:val="single"/>
        </w:rPr>
        <w:t>governments</w:t>
      </w:r>
      <w:r w:rsidRPr="004877BD">
        <w:rPr>
          <w:sz w:val="16"/>
        </w:rPr>
        <w:t xml:space="preserve"> </w:t>
      </w:r>
      <w:r w:rsidRPr="004877BD">
        <w:rPr>
          <w:u w:val="single"/>
        </w:rPr>
        <w:t>could</w:t>
      </w:r>
      <w:r w:rsidRPr="004877BD">
        <w:rPr>
          <w:sz w:val="16"/>
        </w:rPr>
        <w:t xml:space="preserve"> balance their budgets while </w:t>
      </w:r>
      <w:r w:rsidRPr="004877BD">
        <w:rPr>
          <w:u w:val="single"/>
        </w:rPr>
        <w:t>avoiding negative investment effects by lowering taxes at lower income levels</w:t>
      </w:r>
      <w:r w:rsidRPr="004877BD">
        <w:rPr>
          <w:sz w:val="16"/>
        </w:rPr>
        <w:t xml:space="preserve"> and financing the shortfall by implementing modest tax increases at higher income levels. Of course, we do not provide a full welfare analysis. Still, </w:t>
      </w:r>
      <w:r w:rsidRPr="004877BD">
        <w:rPr>
          <w:u w:val="single"/>
        </w:rPr>
        <w:t>given that investment is a key driver of overall economic growth, the documented investment responses appear to be important for academics and</w:t>
      </w:r>
      <w:proofErr w:type="gramStart"/>
      <w:r w:rsidRPr="004877BD">
        <w:rPr>
          <w:u w:val="single"/>
        </w:rPr>
        <w:t>, in particular, policymakers</w:t>
      </w:r>
      <w:proofErr w:type="gramEnd"/>
      <w:r w:rsidRPr="004877BD">
        <w:rPr>
          <w:sz w:val="16"/>
        </w:rPr>
        <w:t>, as policymakers facing budget deficits may consider PIT increases to balance their budgets.</w:t>
      </w:r>
    </w:p>
    <w:p w14:paraId="2D625B8A" w14:textId="77777777" w:rsidR="00913133" w:rsidRDefault="00913133" w:rsidP="00913133">
      <w:pPr>
        <w:pStyle w:val="Heading4"/>
      </w:pPr>
      <w:r>
        <w:t xml:space="preserve">Fluctuation of payroll taxes harm state fiscal austerity </w:t>
      </w:r>
    </w:p>
    <w:p w14:paraId="315E7D33" w14:textId="77777777" w:rsidR="00913133" w:rsidRPr="00D858A5" w:rsidRDefault="00913133" w:rsidP="00913133">
      <w:r w:rsidRPr="00D858A5">
        <w:t xml:space="preserve">Mishel </w:t>
      </w:r>
      <w:proofErr w:type="spellStart"/>
      <w:r w:rsidRPr="00B85E46">
        <w:rPr>
          <w:rStyle w:val="Style13ptBold"/>
        </w:rPr>
        <w:t>Ghassibe</w:t>
      </w:r>
      <w:proofErr w:type="spellEnd"/>
      <w:r w:rsidRPr="00D858A5">
        <w:t xml:space="preserve">, Francesco </w:t>
      </w:r>
      <w:r w:rsidRPr="00B85E46">
        <w:rPr>
          <w:rStyle w:val="Style13ptBold"/>
        </w:rPr>
        <w:t>Zanetti</w:t>
      </w:r>
      <w:r w:rsidRPr="00D858A5">
        <w:t xml:space="preserve">, State dependence of fiscal multipliers: the source of fluctuations matters, Journal of Monetary Economics, Volume 132, </w:t>
      </w:r>
      <w:r w:rsidRPr="00B85E46">
        <w:rPr>
          <w:rStyle w:val="Style13ptBold"/>
        </w:rPr>
        <w:t>2022</w:t>
      </w:r>
      <w:r w:rsidRPr="00D858A5">
        <w:t>, Pages 1-23, ISSN 0304-3932, (</w:t>
      </w:r>
      <w:proofErr w:type="spellStart"/>
      <w:r w:rsidRPr="00D858A5">
        <w:t>Ghassibe</w:t>
      </w:r>
      <w:proofErr w:type="spellEnd"/>
      <w:r w:rsidRPr="00D858A5">
        <w:t xml:space="preserve"> is Junior Researcher (Assistant Professor), </w:t>
      </w:r>
      <w:proofErr w:type="spellStart"/>
      <w:r w:rsidRPr="00D858A5">
        <w:t>CREi</w:t>
      </w:r>
      <w:proofErr w:type="spellEnd"/>
      <w:r>
        <w:t xml:space="preserve"> </w:t>
      </w:r>
      <w:r w:rsidRPr="00D858A5">
        <w:t xml:space="preserve">Affiliated Professor, Barcelona School of Economics) </w:t>
      </w:r>
      <w:r>
        <w:t>(</w:t>
      </w:r>
      <w:r w:rsidRPr="00B85E46">
        <w:t>Zanetti is</w:t>
      </w:r>
      <w:r>
        <w:t xml:space="preserve"> </w:t>
      </w:r>
      <w:r w:rsidRPr="00B85E46">
        <w:t>an Associate Professor in Economics at the University of Oxford and the David Richards Fellow of Wadham College) https://doi.org/10.1016/j.jmoneco.2022.09.003. (https://www.sciencedirect.com/science/article</w:t>
      </w:r>
      <w:r w:rsidRPr="00D858A5">
        <w:t>/pii/S0304393222001155)</w:t>
      </w:r>
      <w:r>
        <w:t>/hcc</w:t>
      </w:r>
    </w:p>
    <w:p w14:paraId="10F5CC9F" w14:textId="77777777" w:rsidR="00913133" w:rsidRPr="00B85E46" w:rsidRDefault="00913133" w:rsidP="00913133">
      <w:pPr>
        <w:rPr>
          <w:sz w:val="16"/>
        </w:rPr>
      </w:pPr>
      <w:r w:rsidRPr="00B85E46">
        <w:rPr>
          <w:sz w:val="16"/>
        </w:rPr>
        <w:t xml:space="preserve">Conclusion: This paper develops </w:t>
      </w:r>
      <w:r w:rsidRPr="00B85E46">
        <w:rPr>
          <w:u w:val="single"/>
        </w:rPr>
        <w:t>a general theory of state-dependent fiscal multipliers for</w:t>
      </w:r>
      <w:r w:rsidRPr="00B85E46">
        <w:rPr>
          <w:sz w:val="16"/>
        </w:rPr>
        <w:t xml:space="preserve"> a broad range of spending and </w:t>
      </w:r>
      <w:r w:rsidRPr="00B85E46">
        <w:rPr>
          <w:u w:val="single"/>
        </w:rPr>
        <w:t>taxation policies.</w:t>
      </w:r>
      <w:r w:rsidRPr="00B85E46">
        <w:rPr>
          <w:sz w:val="16"/>
        </w:rPr>
        <w:t xml:space="preserve"> The framework accounts for empirically relevant goods market frictions by incorporating idle productive capacity and unsatisfied households’ demand into an otherwise standard general equilibrium setup. Our key novel finding is that </w:t>
      </w:r>
      <w:r w:rsidRPr="00B85E46">
        <w:rPr>
          <w:u w:val="single"/>
        </w:rPr>
        <w:t>cyclicality of fiscal multipliers is pinned down by the source of economic fluctuations,</w:t>
      </w:r>
      <w:r w:rsidRPr="00B85E46">
        <w:rPr>
          <w:sz w:val="16"/>
        </w:rPr>
        <w:t xml:space="preserve"> and we provide model-free econometric </w:t>
      </w:r>
      <w:r w:rsidRPr="00B85E46">
        <w:rPr>
          <w:u w:val="single"/>
        </w:rPr>
        <w:t>evidence that strongly supports our predictions.</w:t>
      </w:r>
      <w:r w:rsidRPr="00B85E46">
        <w:rPr>
          <w:sz w:val="16"/>
        </w:rPr>
        <w:t xml:space="preserve"> Crucially, we establish that multipliers associated with fiscal instruments which stimulate aggregate demand, such as government spending and consumption tax cuts, are countercyclical under demand-driven fluctuations and procyclical under supply-driven fluctuations. On the other hand, </w:t>
      </w:r>
      <w:r w:rsidRPr="00B85E46">
        <w:rPr>
          <w:u w:val="single"/>
        </w:rPr>
        <w:t>multipliers associated with interventions that stimulate aggregate supply, such as reductions in taxes on firms’ payroll</w:t>
      </w:r>
      <w:r w:rsidRPr="00B85E46">
        <w:rPr>
          <w:sz w:val="16"/>
        </w:rPr>
        <w:t xml:space="preserve">, </w:t>
      </w:r>
      <w:proofErr w:type="gramStart"/>
      <w:r w:rsidRPr="00B85E46">
        <w:rPr>
          <w:sz w:val="16"/>
        </w:rPr>
        <w:t>sales</w:t>
      </w:r>
      <w:proofErr w:type="gramEnd"/>
      <w:r w:rsidRPr="00B85E46">
        <w:rPr>
          <w:sz w:val="16"/>
        </w:rPr>
        <w:t xml:space="preserve"> and households’ labor income, </w:t>
      </w:r>
      <w:r w:rsidRPr="00B85E46">
        <w:rPr>
          <w:u w:val="single"/>
        </w:rPr>
        <w:t xml:space="preserve">are countercyclical under supply-driven fluctuations and procyclical under demand-driven </w:t>
      </w:r>
      <w:r w:rsidRPr="00B85E46">
        <w:rPr>
          <w:sz w:val="20"/>
          <w:szCs w:val="20"/>
          <w:u w:val="single"/>
        </w:rPr>
        <w:t>fluctuations</w:t>
      </w:r>
      <w:r w:rsidRPr="00B85E46">
        <w:rPr>
          <w:sz w:val="16"/>
        </w:rPr>
        <w:t xml:space="preserve">. In addition, </w:t>
      </w:r>
      <w:r w:rsidRPr="00B85E46">
        <w:rPr>
          <w:u w:val="single"/>
        </w:rPr>
        <w:t>our</w:t>
      </w:r>
      <w:r w:rsidRPr="00B85E46">
        <w:rPr>
          <w:sz w:val="16"/>
          <w:szCs w:val="24"/>
        </w:rPr>
        <w:t xml:space="preserve"> </w:t>
      </w:r>
      <w:r w:rsidRPr="00B85E46">
        <w:rPr>
          <w:sz w:val="16"/>
        </w:rPr>
        <w:t xml:space="preserve">theoretical </w:t>
      </w:r>
      <w:r w:rsidRPr="00B85E46">
        <w:rPr>
          <w:u w:val="single"/>
        </w:rPr>
        <w:t>results establish a relevant role for fiscal austerity</w:t>
      </w:r>
      <w:r w:rsidRPr="00B85E46">
        <w:rPr>
          <w:sz w:val="16"/>
        </w:rPr>
        <w:t xml:space="preserve">, </w:t>
      </w:r>
      <w:r w:rsidRPr="00B85E46">
        <w:rPr>
          <w:u w:val="single"/>
        </w:rPr>
        <w:t xml:space="preserve">implemented by a reduction in government consumption in severe supply-driven recessions and demand-driven booms, provided elasticities </w:t>
      </w:r>
      <w:r w:rsidRPr="00B85E46">
        <w:rPr>
          <w:u w:val="single"/>
        </w:rPr>
        <w:lastRenderedPageBreak/>
        <w:t>of labor supply and labor demand are sufficiently low</w:t>
      </w:r>
      <w:r w:rsidRPr="00B85E46">
        <w:rPr>
          <w:sz w:val="16"/>
        </w:rPr>
        <w:t xml:space="preserve">. Further, we develop and estimate a novel econometric specification that allows us to perform model-free evaluation of both spending and taxation multipliers in recessionary and expansionary episodes, conditional on those being either demand- or supply-driven in nature. </w:t>
      </w:r>
      <w:r w:rsidRPr="00B85E46">
        <w:rPr>
          <w:u w:val="single"/>
        </w:rPr>
        <w:t>Our empirical results detect substantial state dependence, conditional on the source of fluctuations,</w:t>
      </w:r>
      <w:r w:rsidRPr="00B85E46">
        <w:rPr>
          <w:sz w:val="16"/>
        </w:rPr>
        <w:t xml:space="preserve"> which is in line with the predictions of our theory. Such </w:t>
      </w:r>
      <w:r w:rsidRPr="00B85E46">
        <w:rPr>
          <w:u w:val="single"/>
        </w:rPr>
        <w:t>findings offer a resolution to the debate on state dependence of fiscal policy</w:t>
      </w:r>
      <w:r w:rsidRPr="00B85E46">
        <w:rPr>
          <w:sz w:val="16"/>
        </w:rPr>
        <w:t xml:space="preserve">, </w:t>
      </w:r>
      <w:r w:rsidRPr="00B85E46">
        <w:rPr>
          <w:u w:val="single"/>
        </w:rPr>
        <w:t>on</w:t>
      </w:r>
      <w:r w:rsidRPr="00B85E46">
        <w:rPr>
          <w:sz w:val="16"/>
        </w:rPr>
        <w:t xml:space="preserve"> both </w:t>
      </w:r>
      <w:r w:rsidRPr="00B85E46">
        <w:rPr>
          <w:u w:val="single"/>
        </w:rPr>
        <w:t>empirical and theoretical</w:t>
      </w:r>
      <w:r w:rsidRPr="00B85E46">
        <w:rPr>
          <w:sz w:val="16"/>
        </w:rPr>
        <w:t xml:space="preserve"> </w:t>
      </w:r>
      <w:r w:rsidRPr="00B85E46">
        <w:rPr>
          <w:u w:val="single"/>
        </w:rPr>
        <w:t>grounds</w:t>
      </w:r>
      <w:r w:rsidRPr="00B85E46">
        <w:rPr>
          <w:sz w:val="16"/>
        </w:rPr>
        <w:t xml:space="preserve">, and they </w:t>
      </w:r>
      <w:r w:rsidRPr="00B85E46">
        <w:rPr>
          <w:u w:val="single"/>
        </w:rPr>
        <w:t>provide guidance for the conduct of fiscal policy</w:t>
      </w:r>
      <w:r w:rsidRPr="00B85E46">
        <w:rPr>
          <w:sz w:val="16"/>
        </w:rPr>
        <w:t xml:space="preserve"> in the different phases of the business cycle. Our analysis opens fruitful avenues for future research. First, in our dynamic framework, current changes in fiscal policy determine the future path of goods market tightness and thus constrain the effectiveness of policy in the future. Our framework can therefore be extended to study the intertemporal trade-offs and the path dependence of fiscal policy. Second, by extending the model to include heterogeneity in the goods markets, one can study how composition of spending and taxation policies may generate </w:t>
      </w:r>
      <w:hyperlink r:id="rId258" w:tooltip="Learn more about spillover effects from ScienceDirect's AI-generated Topic Pages" w:history="1">
        <w:r w:rsidRPr="00B85E46">
          <w:rPr>
            <w:rStyle w:val="Hyperlink"/>
            <w:sz w:val="16"/>
          </w:rPr>
          <w:t>spillover effects</w:t>
        </w:r>
      </w:hyperlink>
      <w:r w:rsidRPr="00B85E46">
        <w:rPr>
          <w:sz w:val="16"/>
        </w:rPr>
        <w:t xml:space="preserve"> of fiscal policy across sectors and the socially optimal distribution of such policies. We plan to investigate these issues in future research.</w:t>
      </w:r>
    </w:p>
    <w:p w14:paraId="40B7A0FD" w14:textId="77777777" w:rsidR="00913133" w:rsidRDefault="00913133" w:rsidP="00913133">
      <w:pPr>
        <w:pStyle w:val="Heading3"/>
      </w:pPr>
      <w:r>
        <w:lastRenderedPageBreak/>
        <w:t>Turn – Wages/Employment</w:t>
      </w:r>
    </w:p>
    <w:p w14:paraId="5FA7F0B6" w14:textId="77777777" w:rsidR="00913133" w:rsidRDefault="00913133" w:rsidP="00913133">
      <w:pPr>
        <w:pStyle w:val="Heading4"/>
      </w:pPr>
      <w:r>
        <w:t xml:space="preserve">Empirics prove decreased payroll taxes increase wages and </w:t>
      </w:r>
      <w:proofErr w:type="gramStart"/>
      <w:r>
        <w:t>employment</w:t>
      </w:r>
      <w:proofErr w:type="gramEnd"/>
      <w:r>
        <w:t xml:space="preserve"> </w:t>
      </w:r>
    </w:p>
    <w:p w14:paraId="48CA580C" w14:textId="77777777" w:rsidR="00913133" w:rsidRPr="00844925" w:rsidRDefault="00913133" w:rsidP="00913133">
      <w:r w:rsidRPr="00844925">
        <w:t xml:space="preserve">Scherer, </w:t>
      </w:r>
      <w:proofErr w:type="spellStart"/>
      <w:r w:rsidRPr="00AB0A1C">
        <w:rPr>
          <w:rStyle w:val="Style13ptBold"/>
        </w:rPr>
        <w:t>Clóvis</w:t>
      </w:r>
      <w:proofErr w:type="spellEnd"/>
      <w:r w:rsidRPr="00844925">
        <w:t>. “Payroll Tax Reduction in Brazil: Effects on Employment and Wages</w:t>
      </w:r>
      <w:proofErr w:type="gramStart"/>
      <w:r w:rsidRPr="00844925">
        <w:t>.”(</w:t>
      </w:r>
      <w:proofErr w:type="gramEnd"/>
      <w:r w:rsidRPr="00844925">
        <w:t xml:space="preserve">Clovis </w:t>
      </w:r>
      <w:r>
        <w:t>is an economist who</w:t>
      </w:r>
      <w:r w:rsidRPr="00844925">
        <w:t xml:space="preserve"> </w:t>
      </w:r>
      <w:r w:rsidRPr="00844925">
        <w:rPr>
          <w:lang w:val="en"/>
        </w:rPr>
        <w:t>work</w:t>
      </w:r>
      <w:r>
        <w:rPr>
          <w:lang w:val="en"/>
        </w:rPr>
        <w:t>s</w:t>
      </w:r>
      <w:r w:rsidRPr="00844925">
        <w:rPr>
          <w:lang w:val="en"/>
        </w:rPr>
        <w:t xml:space="preserve"> at DIEESE.</w:t>
      </w:r>
      <w:r>
        <w:t>)</w:t>
      </w:r>
      <w:proofErr w:type="spellStart"/>
      <w:r w:rsidRPr="00844925">
        <w:t>EconPapers</w:t>
      </w:r>
      <w:proofErr w:type="spellEnd"/>
      <w:r w:rsidRPr="00844925">
        <w:t xml:space="preserve">, 10 Feb. </w:t>
      </w:r>
      <w:r w:rsidRPr="00AB0A1C">
        <w:rPr>
          <w:rStyle w:val="Style13ptBold"/>
        </w:rPr>
        <w:t>2015</w:t>
      </w:r>
      <w:r w:rsidRPr="00844925">
        <w:t xml:space="preserve">, econpapers.repec.org/RePEc:ems:euriss:77532. </w:t>
      </w:r>
      <w:r>
        <w:t>/</w:t>
      </w:r>
      <w:proofErr w:type="spellStart"/>
      <w:proofErr w:type="gramStart"/>
      <w:r>
        <w:t>hcc</w:t>
      </w:r>
      <w:proofErr w:type="spellEnd"/>
      <w:proofErr w:type="gramEnd"/>
    </w:p>
    <w:p w14:paraId="15A0ADB6" w14:textId="77777777" w:rsidR="00913133" w:rsidRDefault="00913133" w:rsidP="00913133">
      <w:pPr>
        <w:rPr>
          <w:sz w:val="16"/>
        </w:rPr>
      </w:pPr>
      <w:r w:rsidRPr="001454FC">
        <w:rPr>
          <w:sz w:val="16"/>
        </w:rPr>
        <w:t xml:space="preserve">This study attempted to estimate the effect of a change in </w:t>
      </w:r>
      <w:proofErr w:type="spellStart"/>
      <w:r w:rsidRPr="001454FC">
        <w:rPr>
          <w:sz w:val="16"/>
        </w:rPr>
        <w:t>labour</w:t>
      </w:r>
      <w:proofErr w:type="spellEnd"/>
      <w:r w:rsidRPr="001454FC">
        <w:rPr>
          <w:sz w:val="16"/>
        </w:rPr>
        <w:t xml:space="preserve"> taxation in Brazil on employment and wages. Starting in January 2012, </w:t>
      </w:r>
      <w:r w:rsidRPr="00CF2664">
        <w:rPr>
          <w:u w:val="single"/>
        </w:rPr>
        <w:t>firms</w:t>
      </w:r>
      <w:r w:rsidRPr="001454FC">
        <w:rPr>
          <w:sz w:val="16"/>
        </w:rPr>
        <w:t xml:space="preserve"> not under the special tax regime for small and micro enterprises (Simples) that operated in four economic sectors </w:t>
      </w:r>
      <w:r w:rsidRPr="00CF2664">
        <w:rPr>
          <w:u w:val="single"/>
        </w:rPr>
        <w:t>experienced a cut in the employers’ contribution to</w:t>
      </w:r>
      <w:r w:rsidRPr="001454FC">
        <w:rPr>
          <w:sz w:val="16"/>
        </w:rPr>
        <w:t xml:space="preserve"> social security of 20 percent of the </w:t>
      </w:r>
      <w:r w:rsidRPr="00CF2664">
        <w:rPr>
          <w:u w:val="single"/>
        </w:rPr>
        <w:t>wage bill</w:t>
      </w:r>
      <w:r w:rsidRPr="001454FC">
        <w:rPr>
          <w:sz w:val="16"/>
        </w:rPr>
        <w:t xml:space="preserve">. Relying on administrative data that allowed for a firm level analysis, the study explored information on the tax regime to build a potentially credible counterfactual necessary for the measurement of the policy effects. The main results suggest that treated </w:t>
      </w:r>
      <w:r w:rsidRPr="00EC68E4">
        <w:rPr>
          <w:u w:val="single"/>
        </w:rPr>
        <w:t>firms increased the number of formal employment contracts by 14-16 percent, total working hours by 8-10 percent, and wages by 2-2.3 percent,</w:t>
      </w:r>
      <w:r w:rsidRPr="001454FC">
        <w:rPr>
          <w:sz w:val="16"/>
        </w:rPr>
        <w:t xml:space="preserve"> in relation to untreated firms in the same sector and size range. These figures indicate that </w:t>
      </w:r>
      <w:r w:rsidRPr="001454FC">
        <w:rPr>
          <w:u w:val="single"/>
        </w:rPr>
        <w:t xml:space="preserve">the </w:t>
      </w:r>
      <w:r w:rsidRPr="00EC68E4">
        <w:rPr>
          <w:u w:val="single"/>
        </w:rPr>
        <w:t>payroll</w:t>
      </w:r>
      <w:r w:rsidRPr="001454FC">
        <w:rPr>
          <w:u w:val="single"/>
        </w:rPr>
        <w:t xml:space="preserve"> tax reduction resulted in employment generation, increase in </w:t>
      </w:r>
      <w:proofErr w:type="spellStart"/>
      <w:r w:rsidRPr="001454FC">
        <w:rPr>
          <w:u w:val="single"/>
        </w:rPr>
        <w:t>labour</w:t>
      </w:r>
      <w:proofErr w:type="spellEnd"/>
      <w:r w:rsidRPr="001454FC">
        <w:rPr>
          <w:u w:val="single"/>
        </w:rPr>
        <w:t xml:space="preserve"> demand, and in a </w:t>
      </w:r>
      <w:r w:rsidRPr="001454FC">
        <w:rPr>
          <w:sz w:val="16"/>
        </w:rPr>
        <w:t>small</w:t>
      </w:r>
      <w:r w:rsidRPr="001454FC">
        <w:rPr>
          <w:u w:val="single"/>
        </w:rPr>
        <w:t xml:space="preserve"> increase in wages in its first year of implementation</w:t>
      </w:r>
      <w:r w:rsidRPr="001454FC">
        <w:rPr>
          <w:sz w:val="16"/>
        </w:rPr>
        <w:t xml:space="preserve">. </w:t>
      </w:r>
      <w:r w:rsidRPr="001454FC">
        <w:rPr>
          <w:u w:val="single"/>
        </w:rPr>
        <w:t>These</w:t>
      </w:r>
      <w:r w:rsidRPr="001454FC">
        <w:rPr>
          <w:sz w:val="16"/>
        </w:rPr>
        <w:t xml:space="preserve"> estimates </w:t>
      </w:r>
      <w:r w:rsidRPr="001454FC">
        <w:rPr>
          <w:u w:val="single"/>
        </w:rPr>
        <w:t>are statistically significant in almost all specifications.</w:t>
      </w:r>
      <w:r w:rsidRPr="001454FC">
        <w:rPr>
          <w:sz w:val="16"/>
        </w:rPr>
        <w:t xml:space="preserve"> They seem robust to the exclusion of the textile sector, which was only covered later, as the effects become stronger if the analysis is limited to firms in the sectors covered earlier. The study also confirmed that employment and </w:t>
      </w:r>
      <w:proofErr w:type="spellStart"/>
      <w:r w:rsidRPr="001454FC">
        <w:rPr>
          <w:sz w:val="16"/>
        </w:rPr>
        <w:t>labour</w:t>
      </w:r>
      <w:proofErr w:type="spellEnd"/>
      <w:r w:rsidRPr="001454FC">
        <w:rPr>
          <w:sz w:val="16"/>
        </w:rPr>
        <w:t xml:space="preserve"> demand were not anticipated by firms in 2011, as the bulk of the policy effects seem to have happened after the policy adoption. Besides, weaker effects on employment and </w:t>
      </w:r>
      <w:proofErr w:type="spellStart"/>
      <w:r w:rsidRPr="001454FC">
        <w:rPr>
          <w:sz w:val="16"/>
        </w:rPr>
        <w:t>labour</w:t>
      </w:r>
      <w:proofErr w:type="spellEnd"/>
      <w:r w:rsidRPr="001454FC">
        <w:rPr>
          <w:sz w:val="16"/>
        </w:rPr>
        <w:t xml:space="preserve"> input were found when larger firms are included in the analysis. When the analysis is disaggregated by sector, the largest coefficients of variation in employment and wages were estimated in the leather and shoes industry, while the textile sector shows the smallest. The garment industry and services sectors fell in between the two. On the one hand, the leather and shoes industry </w:t>
      </w:r>
      <w:proofErr w:type="gramStart"/>
      <w:r w:rsidRPr="001454FC">
        <w:rPr>
          <w:sz w:val="16"/>
        </w:rPr>
        <w:t>is</w:t>
      </w:r>
      <w:proofErr w:type="gramEnd"/>
      <w:r w:rsidRPr="001454FC">
        <w:rPr>
          <w:sz w:val="16"/>
        </w:rPr>
        <w:t xml:space="preserve"> the most export-oriented sector, thus may have captured the full benefit of a payroll tax reduction designed to stimulate exports. On the other, the textile sector was only fully covered by the policy at a latter moment in time, which seems to explain the smaller effects in 2012. Empirical studies carried out in Latin-America and elsewhere tend to show small employment effects and partial shifting of payroll tax changes on to wages (Gruber 1997, Cruces et al. 2010, </w:t>
      </w:r>
      <w:proofErr w:type="spellStart"/>
      <w:r w:rsidRPr="001454FC">
        <w:rPr>
          <w:sz w:val="16"/>
        </w:rPr>
        <w:t>Bennmarker</w:t>
      </w:r>
      <w:proofErr w:type="spellEnd"/>
      <w:r w:rsidRPr="001454FC">
        <w:rPr>
          <w:sz w:val="16"/>
        </w:rPr>
        <w:t xml:space="preserve"> et al. 2009). This study points in the opposite direction, suggesting a substantial employment effect. The reasons might be that the analysis here is limited to a few sectors and does not attempt to evaluate the overall impact on the aggregate employment level. </w:t>
      </w:r>
      <w:r w:rsidRPr="001454FC">
        <w:rPr>
          <w:u w:val="single"/>
        </w:rPr>
        <w:t xml:space="preserve">The employment effect is consistent with the theory that a decrease in </w:t>
      </w:r>
      <w:proofErr w:type="spellStart"/>
      <w:r w:rsidRPr="001454FC">
        <w:rPr>
          <w:u w:val="single"/>
        </w:rPr>
        <w:t>labour</w:t>
      </w:r>
      <w:proofErr w:type="spellEnd"/>
      <w:r w:rsidRPr="001454FC">
        <w:rPr>
          <w:u w:val="single"/>
        </w:rPr>
        <w:t xml:space="preserve"> costs results in an expansion in the demand for </w:t>
      </w:r>
      <w:proofErr w:type="spellStart"/>
      <w:r w:rsidRPr="001454FC">
        <w:rPr>
          <w:u w:val="single"/>
        </w:rPr>
        <w:t>labour</w:t>
      </w:r>
      <w:proofErr w:type="spellEnd"/>
      <w:r w:rsidRPr="001454FC">
        <w:rPr>
          <w:u w:val="single"/>
        </w:rPr>
        <w:t xml:space="preserve"> at firm or sector levels.</w:t>
      </w:r>
      <w:r w:rsidRPr="001454FC">
        <w:rPr>
          <w:sz w:val="16"/>
        </w:rPr>
        <w:t xml:space="preserve"> </w:t>
      </w:r>
      <w:r w:rsidRPr="001454FC">
        <w:rPr>
          <w:u w:val="single"/>
        </w:rPr>
        <w:t xml:space="preserve">The shift in demand interacts with an elastic </w:t>
      </w:r>
      <w:proofErr w:type="spellStart"/>
      <w:r w:rsidRPr="001454FC">
        <w:rPr>
          <w:u w:val="single"/>
        </w:rPr>
        <w:t>labour</w:t>
      </w:r>
      <w:proofErr w:type="spellEnd"/>
      <w:r w:rsidRPr="001454FC">
        <w:rPr>
          <w:u w:val="single"/>
        </w:rPr>
        <w:t xml:space="preserve"> supply to the formal </w:t>
      </w:r>
      <w:proofErr w:type="spellStart"/>
      <w:r w:rsidRPr="001454FC">
        <w:rPr>
          <w:u w:val="single"/>
        </w:rPr>
        <w:t>labour</w:t>
      </w:r>
      <w:proofErr w:type="spellEnd"/>
      <w:r w:rsidRPr="001454FC">
        <w:rPr>
          <w:u w:val="single"/>
        </w:rPr>
        <w:t xml:space="preserve"> market, determined by the size of the informal economy and the high unemployment rate, resulting in the adjustment by the employment with smaller effect on wages.</w:t>
      </w:r>
      <w:r w:rsidRPr="001454FC">
        <w:rPr>
          <w:sz w:val="16"/>
        </w:rPr>
        <w:t xml:space="preserve"> 48 Results presented here contrast with two studies about the Brazilian payroll tax reform that found small positive effects on employment, though not across all covered sectors (</w:t>
      </w:r>
      <w:proofErr w:type="spellStart"/>
      <w:r w:rsidRPr="001454FC">
        <w:rPr>
          <w:sz w:val="16"/>
        </w:rPr>
        <w:t>Dallava</w:t>
      </w:r>
      <w:proofErr w:type="spellEnd"/>
      <w:r w:rsidRPr="001454FC">
        <w:rPr>
          <w:sz w:val="16"/>
        </w:rPr>
        <w:t xml:space="preserve"> 2014, FGV </w:t>
      </w:r>
      <w:proofErr w:type="spellStart"/>
      <w:r w:rsidRPr="001454FC">
        <w:rPr>
          <w:sz w:val="16"/>
        </w:rPr>
        <w:t>Projetos</w:t>
      </w:r>
      <w:proofErr w:type="spellEnd"/>
      <w:r w:rsidRPr="001454FC">
        <w:rPr>
          <w:sz w:val="16"/>
        </w:rPr>
        <w:t xml:space="preserve"> 2013). It is believed that the empirical approach adopted in this paper, and the control for firm fixed effects, offers a better solution to the identification problem that comes from the evaluation of such policy, as seen by more intuitive results and highly significant estimates. Once data for 2013 and 2014 are available, a broader policy evaluation using this approach could include sectors that were covered in the second half of 2012 onwards. It is also possible to undertake further evaluations using other data sources that contain information about relevant covariates such as capital intensity, and gross revenue. Moreover, </w:t>
      </w:r>
      <w:r w:rsidRPr="001454FC">
        <w:rPr>
          <w:u w:val="single"/>
        </w:rPr>
        <w:t xml:space="preserve">the aggregate impact of the payroll tax reduction </w:t>
      </w:r>
      <w:r w:rsidRPr="001454FC">
        <w:rPr>
          <w:sz w:val="16"/>
        </w:rPr>
        <w:t>and its substitution by a revenue tax could be evaluated more broadly by use of an adequate methodology and including fiscal and inter-sectorial interactions.</w:t>
      </w:r>
      <w:r w:rsidRPr="001454FC">
        <w:rPr>
          <w:u w:val="single"/>
        </w:rPr>
        <w:t xml:space="preserve"> The policy seems to have achieved the expected increase in formal employment and perhaps an enhanced competitiveness</w:t>
      </w:r>
      <w:r w:rsidRPr="001454FC">
        <w:rPr>
          <w:sz w:val="16"/>
        </w:rPr>
        <w:t xml:space="preserve">, at least for the covered industries and in its first year. However, given the limitations of this study, these conclusions do not imply that aggregate effects will be the same. Besides, reductions in other non-wage </w:t>
      </w:r>
      <w:proofErr w:type="spellStart"/>
      <w:r w:rsidRPr="001454FC">
        <w:rPr>
          <w:sz w:val="16"/>
        </w:rPr>
        <w:t>labour</w:t>
      </w:r>
      <w:proofErr w:type="spellEnd"/>
      <w:r w:rsidRPr="001454FC">
        <w:rPr>
          <w:sz w:val="16"/>
        </w:rPr>
        <w:t xml:space="preserve"> costs in Brazil may not have similar effects, as changes in each component of </w:t>
      </w:r>
      <w:proofErr w:type="spellStart"/>
      <w:r w:rsidRPr="001454FC">
        <w:rPr>
          <w:sz w:val="16"/>
        </w:rPr>
        <w:t>labour</w:t>
      </w:r>
      <w:proofErr w:type="spellEnd"/>
      <w:r w:rsidRPr="001454FC">
        <w:rPr>
          <w:sz w:val="16"/>
        </w:rPr>
        <w:t xml:space="preserve"> costs will trigger specific effects on the </w:t>
      </w:r>
      <w:proofErr w:type="spellStart"/>
      <w:r w:rsidRPr="001454FC">
        <w:rPr>
          <w:sz w:val="16"/>
        </w:rPr>
        <w:t>labour</w:t>
      </w:r>
      <w:proofErr w:type="spellEnd"/>
      <w:r w:rsidRPr="001454FC">
        <w:rPr>
          <w:sz w:val="16"/>
        </w:rPr>
        <w:t xml:space="preserve"> market. Instead of a simplistic generalization, it seems also necessary to consider the implications of changes in social security, training, and the financing of other social </w:t>
      </w:r>
      <w:proofErr w:type="spellStart"/>
      <w:proofErr w:type="gramStart"/>
      <w:r w:rsidRPr="001454FC">
        <w:rPr>
          <w:sz w:val="16"/>
        </w:rPr>
        <w:t>programmes</w:t>
      </w:r>
      <w:proofErr w:type="spellEnd"/>
      <w:proofErr w:type="gramEnd"/>
    </w:p>
    <w:p w14:paraId="5034E16E" w14:textId="77777777" w:rsidR="00913133" w:rsidRPr="00A96A29" w:rsidRDefault="00913133" w:rsidP="00913133"/>
    <w:p w14:paraId="19015F9A" w14:textId="77777777" w:rsidR="00131043" w:rsidRPr="00B249C0" w:rsidRDefault="00131043" w:rsidP="00131043"/>
    <w:p w14:paraId="7DE617D6" w14:textId="19EC8F63" w:rsidR="00B249C0" w:rsidRDefault="00B249C0" w:rsidP="00B039DF">
      <w:pPr>
        <w:pStyle w:val="Heading2"/>
      </w:pPr>
      <w:r>
        <w:lastRenderedPageBreak/>
        <w:t>Tariffs</w:t>
      </w:r>
    </w:p>
    <w:p w14:paraId="0269262C" w14:textId="1922EDE4" w:rsidR="00B249C0" w:rsidRDefault="00B249C0" w:rsidP="00B249C0">
      <w:pPr>
        <w:pStyle w:val="Heading3"/>
      </w:pPr>
      <w:r>
        <w:lastRenderedPageBreak/>
        <w:t xml:space="preserve">Laundry List </w:t>
      </w:r>
    </w:p>
    <w:p w14:paraId="2B753EBA" w14:textId="77777777" w:rsidR="00B249C0" w:rsidRPr="005348BF" w:rsidRDefault="00B249C0" w:rsidP="00B249C0">
      <w:pPr>
        <w:pStyle w:val="Heading4"/>
        <w:rPr>
          <w:rStyle w:val="StyleUnderline"/>
          <w:sz w:val="26"/>
          <w:szCs w:val="26"/>
          <w:u w:val="none"/>
        </w:rPr>
      </w:pPr>
      <w:r>
        <w:rPr>
          <w:rStyle w:val="StyleUnderline"/>
          <w:sz w:val="26"/>
          <w:szCs w:val="26"/>
          <w:u w:val="none"/>
        </w:rPr>
        <w:t>Increasing tariffs hurts productivity, employment, inequality, consumption, and welfare – robust, empirical studies prove.</w:t>
      </w:r>
    </w:p>
    <w:p w14:paraId="4BF43272" w14:textId="77777777" w:rsidR="00B249C0" w:rsidRDefault="00B249C0" w:rsidP="00B249C0">
      <w:pPr>
        <w:rPr>
          <w:rStyle w:val="StyleUnderline"/>
          <w:u w:val="none"/>
        </w:rPr>
      </w:pPr>
      <w:proofErr w:type="spellStart"/>
      <w:r>
        <w:rPr>
          <w:rStyle w:val="Style13ptBold"/>
        </w:rPr>
        <w:t>Furceri</w:t>
      </w:r>
      <w:proofErr w:type="spellEnd"/>
      <w:r>
        <w:rPr>
          <w:rStyle w:val="Style13ptBold"/>
        </w:rPr>
        <w:t xml:space="preserve"> ‘19</w:t>
      </w:r>
      <w:r>
        <w:rPr>
          <w:rStyle w:val="StyleUnderline"/>
          <w:u w:val="none"/>
        </w:rPr>
        <w:t xml:space="preserve"> [Davide </w:t>
      </w:r>
      <w:proofErr w:type="spellStart"/>
      <w:r>
        <w:rPr>
          <w:rStyle w:val="StyleUnderline"/>
          <w:u w:val="none"/>
        </w:rPr>
        <w:t>Furceri</w:t>
      </w:r>
      <w:proofErr w:type="spellEnd"/>
      <w:r>
        <w:rPr>
          <w:rStyle w:val="StyleUnderline"/>
          <w:u w:val="none"/>
        </w:rPr>
        <w:t xml:space="preserve">, </w:t>
      </w:r>
      <w:proofErr w:type="spellStart"/>
      <w:r>
        <w:rPr>
          <w:rStyle w:val="StyleUnderline"/>
          <w:u w:val="none"/>
        </w:rPr>
        <w:t>Swarnali</w:t>
      </w:r>
      <w:proofErr w:type="spellEnd"/>
      <w:r>
        <w:rPr>
          <w:rStyle w:val="StyleUnderline"/>
          <w:u w:val="none"/>
        </w:rPr>
        <w:t xml:space="preserve"> A. Hannan, Jonathan D. </w:t>
      </w:r>
      <w:proofErr w:type="spellStart"/>
      <w:r>
        <w:rPr>
          <w:rStyle w:val="StyleUnderline"/>
          <w:u w:val="none"/>
        </w:rPr>
        <w:t>Ostry</w:t>
      </w:r>
      <w:proofErr w:type="spellEnd"/>
      <w:r>
        <w:rPr>
          <w:rStyle w:val="StyleUnderline"/>
          <w:u w:val="none"/>
        </w:rPr>
        <w:t>, and Andrew K. Rose; Deputy Division Chief of the Regional Studies Division of the Asia and Pacific Department of the IMF; January 2019; "Macroeconomic Consequences of Tariffs"; IMF; https://www.imf.org/-/media/Files/Publications/WP/2019/wp1909.ashx; Accessed 7-2-2023; AT]</w:t>
      </w:r>
    </w:p>
    <w:p w14:paraId="72402730" w14:textId="77777777" w:rsidR="00B249C0" w:rsidRDefault="00B249C0" w:rsidP="00B249C0">
      <w:pPr>
        <w:rPr>
          <w:rStyle w:val="StyleUnderline"/>
          <w:sz w:val="16"/>
          <w:u w:val="none"/>
        </w:rPr>
      </w:pPr>
      <w:r w:rsidRPr="006A789D">
        <w:rPr>
          <w:rStyle w:val="StyleUnderline"/>
        </w:rPr>
        <w:t xml:space="preserve">A </w:t>
      </w:r>
      <w:r w:rsidRPr="003A568D">
        <w:rPr>
          <w:rStyle w:val="Emphasis"/>
        </w:rPr>
        <w:t>specter is haunting the international economy</w:t>
      </w:r>
      <w:r w:rsidRPr="006A789D">
        <w:rPr>
          <w:rStyle w:val="StyleUnderline"/>
        </w:rPr>
        <w:t>: the specter of a trade war</w:t>
      </w:r>
      <w:r w:rsidRPr="00F30D5A">
        <w:rPr>
          <w:rStyle w:val="StyleUnderline"/>
          <w:sz w:val="16"/>
          <w:u w:val="none"/>
        </w:rPr>
        <w:t xml:space="preserve">. Well, the specter of a trade war is at least haunting economists. It is striking that </w:t>
      </w:r>
      <w:r w:rsidRPr="006A789D">
        <w:rPr>
          <w:rStyle w:val="StyleUnderline"/>
        </w:rPr>
        <w:t xml:space="preserve">the distaste for </w:t>
      </w:r>
      <w:r w:rsidRPr="00D5360A">
        <w:rPr>
          <w:rStyle w:val="Emphasis"/>
          <w:highlight w:val="cyan"/>
        </w:rPr>
        <w:t>protectionism</w:t>
      </w:r>
      <w:r w:rsidRPr="006A789D">
        <w:rPr>
          <w:rStyle w:val="StyleUnderline"/>
        </w:rPr>
        <w:t xml:space="preserve"> felt by the discipline is not shared by the wider public</w:t>
      </w:r>
      <w:r w:rsidRPr="00F30D5A">
        <w:rPr>
          <w:rStyle w:val="StyleUnderline"/>
          <w:sz w:val="16"/>
          <w:u w:val="none"/>
        </w:rPr>
        <w:t xml:space="preserve">. Modern economics began over two hundred years ago in part as an intellectual exercise against mercantilism, so it is worrying that the profession has been unable to persuade the public of the merits of free trade. But perhaps some of the public’s mild views on protectionism stem from the fact that most economic analysis of protectionism is theoretical, microeconomic, or dated? In this paper, we examine </w:t>
      </w:r>
      <w:r w:rsidRPr="006A789D">
        <w:rPr>
          <w:rStyle w:val="StyleUnderline"/>
        </w:rPr>
        <w:t>the macroeconomic consequence of tariffs</w:t>
      </w:r>
      <w:r w:rsidRPr="00F30D5A">
        <w:rPr>
          <w:rStyle w:val="StyleUnderline"/>
          <w:sz w:val="16"/>
          <w:u w:val="none"/>
        </w:rPr>
        <w:t xml:space="preserve">. We use impulse </w:t>
      </w:r>
      <w:r w:rsidRPr="006A789D">
        <w:rPr>
          <w:rStyle w:val="StyleUnderline"/>
        </w:rPr>
        <w:t>response functions from local projections on a panel of annual data spanning 151 countries over 1963-2014</w:t>
      </w:r>
      <w:r w:rsidRPr="00F30D5A">
        <w:rPr>
          <w:rStyle w:val="StyleUnderline"/>
          <w:sz w:val="16"/>
          <w:u w:val="none"/>
        </w:rPr>
        <w:t xml:space="preserve">. The main analysis on aggregate data is complemented with industry-level data. Our </w:t>
      </w:r>
      <w:r w:rsidRPr="006A789D">
        <w:rPr>
          <w:rStyle w:val="StyleUnderline"/>
        </w:rPr>
        <w:t xml:space="preserve">results suggest that </w:t>
      </w:r>
      <w:r w:rsidRPr="003A568D">
        <w:rPr>
          <w:rStyle w:val="StyleUnderline"/>
          <w:highlight w:val="cyan"/>
        </w:rPr>
        <w:t>tariff increases</w:t>
      </w:r>
      <w:r w:rsidRPr="006A789D">
        <w:rPr>
          <w:rStyle w:val="StyleUnderline"/>
        </w:rPr>
        <w:t xml:space="preserve"> have </w:t>
      </w:r>
      <w:r w:rsidRPr="003A568D">
        <w:rPr>
          <w:rStyle w:val="StyleUnderline"/>
          <w:highlight w:val="cyan"/>
        </w:rPr>
        <w:t xml:space="preserve">an </w:t>
      </w:r>
      <w:r w:rsidRPr="00D5360A">
        <w:rPr>
          <w:rStyle w:val="Emphasis"/>
          <w:highlight w:val="cyan"/>
        </w:rPr>
        <w:t>adverse impact</w:t>
      </w:r>
      <w:r w:rsidRPr="003A568D">
        <w:rPr>
          <w:rStyle w:val="StyleUnderline"/>
          <w:highlight w:val="cyan"/>
        </w:rPr>
        <w:t xml:space="preserve"> on output and </w:t>
      </w:r>
      <w:r w:rsidRPr="00D5360A">
        <w:rPr>
          <w:rStyle w:val="Emphasis"/>
          <w:highlight w:val="cyan"/>
        </w:rPr>
        <w:t>productivity</w:t>
      </w:r>
      <w:r w:rsidRPr="00F30D5A">
        <w:rPr>
          <w:rStyle w:val="StyleUnderline"/>
          <w:sz w:val="16"/>
          <w:u w:val="none"/>
        </w:rPr>
        <w:t xml:space="preserve">; these </w:t>
      </w:r>
      <w:r w:rsidRPr="003A568D">
        <w:rPr>
          <w:rStyle w:val="StyleUnderline"/>
          <w:highlight w:val="cyan"/>
        </w:rPr>
        <w:t>effects are economically and statistically significant</w:t>
      </w:r>
      <w:r w:rsidRPr="00F30D5A">
        <w:rPr>
          <w:rStyle w:val="StyleUnderline"/>
          <w:sz w:val="16"/>
          <w:u w:val="none"/>
        </w:rPr>
        <w:t xml:space="preserve">. They are </w:t>
      </w:r>
      <w:r w:rsidRPr="003A568D">
        <w:rPr>
          <w:rStyle w:val="StyleUnderline"/>
          <w:highlight w:val="cyan"/>
        </w:rPr>
        <w:t>magnified</w:t>
      </w:r>
      <w:r w:rsidRPr="006A789D">
        <w:rPr>
          <w:rStyle w:val="StyleUnderline"/>
        </w:rPr>
        <w:t xml:space="preserve"> when tariffs are used during expansions, </w:t>
      </w:r>
      <w:r w:rsidRPr="003A568D">
        <w:rPr>
          <w:rStyle w:val="StyleUnderline"/>
          <w:highlight w:val="cyan"/>
        </w:rPr>
        <w:t>for advanced economies</w:t>
      </w:r>
      <w:r w:rsidRPr="00F30D5A">
        <w:rPr>
          <w:rStyle w:val="StyleUnderline"/>
          <w:sz w:val="16"/>
          <w:u w:val="none"/>
        </w:rPr>
        <w:t xml:space="preserve">, and when tariffs go up. We also find that that </w:t>
      </w:r>
      <w:r w:rsidRPr="003A568D">
        <w:rPr>
          <w:rStyle w:val="StyleUnderline"/>
          <w:highlight w:val="cyan"/>
        </w:rPr>
        <w:t>tariff</w:t>
      </w:r>
      <w:r w:rsidRPr="006A789D">
        <w:rPr>
          <w:rStyle w:val="StyleUnderline"/>
        </w:rPr>
        <w:t xml:space="preserve"> increases </w:t>
      </w:r>
      <w:r w:rsidRPr="003A568D">
        <w:rPr>
          <w:rStyle w:val="StyleUnderline"/>
          <w:highlight w:val="cyan"/>
        </w:rPr>
        <w:t>lead to</w:t>
      </w:r>
      <w:r w:rsidRPr="006A789D">
        <w:rPr>
          <w:rStyle w:val="StyleUnderline"/>
        </w:rPr>
        <w:t xml:space="preserve"> more </w:t>
      </w:r>
      <w:r w:rsidRPr="00D5360A">
        <w:rPr>
          <w:rStyle w:val="Emphasis"/>
          <w:highlight w:val="cyan"/>
        </w:rPr>
        <w:t>unemployment</w:t>
      </w:r>
      <w:r w:rsidRPr="003A568D">
        <w:rPr>
          <w:rStyle w:val="StyleUnderline"/>
          <w:highlight w:val="cyan"/>
        </w:rPr>
        <w:t xml:space="preserve"> and higher </w:t>
      </w:r>
      <w:r w:rsidRPr="00D5360A">
        <w:rPr>
          <w:rStyle w:val="Emphasis"/>
          <w:highlight w:val="cyan"/>
        </w:rPr>
        <w:t>inequality</w:t>
      </w:r>
      <w:r w:rsidRPr="006A789D">
        <w:rPr>
          <w:rStyle w:val="StyleUnderline"/>
        </w:rPr>
        <w:t>, further adding to the deadweight losses of tariffs</w:t>
      </w:r>
      <w:r w:rsidRPr="00F30D5A">
        <w:rPr>
          <w:rStyle w:val="StyleUnderline"/>
          <w:sz w:val="16"/>
          <w:u w:val="none"/>
        </w:rPr>
        <w:t xml:space="preserve">. </w:t>
      </w:r>
      <w:r w:rsidRPr="003A568D">
        <w:rPr>
          <w:rStyle w:val="StyleUnderline"/>
          <w:highlight w:val="cyan"/>
        </w:rPr>
        <w:t>Tariffs</w:t>
      </w:r>
      <w:r w:rsidRPr="006A789D">
        <w:rPr>
          <w:rStyle w:val="StyleUnderline"/>
        </w:rPr>
        <w:t xml:space="preserve"> have </w:t>
      </w:r>
      <w:r w:rsidRPr="003A568D">
        <w:rPr>
          <w:rStyle w:val="StyleUnderline"/>
          <w:highlight w:val="cyan"/>
        </w:rPr>
        <w:t>only</w:t>
      </w:r>
      <w:r w:rsidRPr="006A789D">
        <w:rPr>
          <w:rStyle w:val="StyleUnderline"/>
        </w:rPr>
        <w:t xml:space="preserve"> </w:t>
      </w:r>
      <w:r w:rsidRPr="003A568D">
        <w:rPr>
          <w:rStyle w:val="StyleUnderline"/>
          <w:highlight w:val="cyan"/>
        </w:rPr>
        <w:t>small</w:t>
      </w:r>
      <w:r w:rsidRPr="006A789D">
        <w:rPr>
          <w:rStyle w:val="StyleUnderline"/>
        </w:rPr>
        <w:t xml:space="preserve"> </w:t>
      </w:r>
      <w:r w:rsidRPr="003A568D">
        <w:rPr>
          <w:rStyle w:val="StyleUnderline"/>
          <w:highlight w:val="cyan"/>
        </w:rPr>
        <w:t>effects</w:t>
      </w:r>
      <w:r w:rsidRPr="006A789D">
        <w:rPr>
          <w:rStyle w:val="StyleUnderline"/>
        </w:rPr>
        <w:t xml:space="preserve"> </w:t>
      </w:r>
      <w:r w:rsidRPr="003A568D">
        <w:rPr>
          <w:rStyle w:val="StyleUnderline"/>
          <w:highlight w:val="cyan"/>
        </w:rPr>
        <w:t>on</w:t>
      </w:r>
      <w:r w:rsidRPr="006A789D">
        <w:rPr>
          <w:rStyle w:val="StyleUnderline"/>
        </w:rPr>
        <w:t xml:space="preserve"> the </w:t>
      </w:r>
      <w:r w:rsidRPr="003A568D">
        <w:rPr>
          <w:rStyle w:val="StyleUnderline"/>
          <w:highlight w:val="cyan"/>
        </w:rPr>
        <w:t>trade balance</w:t>
      </w:r>
      <w:r w:rsidRPr="00F30D5A">
        <w:rPr>
          <w:rStyle w:val="StyleUnderline"/>
          <w:sz w:val="16"/>
          <w:u w:val="none"/>
        </w:rPr>
        <w:t xml:space="preserve"> though, in part because they induce offsetting exchange rate appreciations. Finally, </w:t>
      </w:r>
      <w:r w:rsidRPr="003A568D">
        <w:rPr>
          <w:rStyle w:val="StyleUnderline"/>
          <w:highlight w:val="cyan"/>
        </w:rPr>
        <w:t>protectionism</w:t>
      </w:r>
      <w:r w:rsidRPr="006A789D">
        <w:rPr>
          <w:rStyle w:val="StyleUnderline"/>
        </w:rPr>
        <w:t xml:space="preserve"> also </w:t>
      </w:r>
      <w:r w:rsidRPr="003A568D">
        <w:rPr>
          <w:rStyle w:val="StyleUnderline"/>
          <w:highlight w:val="cyan"/>
        </w:rPr>
        <w:t>leads to</w:t>
      </w:r>
      <w:r w:rsidRPr="006A789D">
        <w:rPr>
          <w:rStyle w:val="StyleUnderline"/>
        </w:rPr>
        <w:t xml:space="preserve"> a </w:t>
      </w:r>
      <w:r w:rsidRPr="00D5360A">
        <w:rPr>
          <w:rStyle w:val="Emphasis"/>
          <w:highlight w:val="cyan"/>
        </w:rPr>
        <w:t>decline in consumption</w:t>
      </w:r>
      <w:r w:rsidRPr="00F30D5A">
        <w:rPr>
          <w:rStyle w:val="StyleUnderline"/>
          <w:sz w:val="16"/>
          <w:u w:val="none"/>
        </w:rPr>
        <w:t xml:space="preserve">; this, together with our other findings, suggests that </w:t>
      </w:r>
      <w:r w:rsidRPr="006A789D">
        <w:rPr>
          <w:rStyle w:val="StyleUnderline"/>
        </w:rPr>
        <w:t xml:space="preserve">tariffs are </w:t>
      </w:r>
      <w:r w:rsidRPr="003A568D">
        <w:rPr>
          <w:rStyle w:val="StyleUnderline"/>
          <w:highlight w:val="cyan"/>
        </w:rPr>
        <w:t xml:space="preserve">bad for </w:t>
      </w:r>
      <w:r w:rsidRPr="00D5360A">
        <w:rPr>
          <w:rStyle w:val="Emphasis"/>
          <w:highlight w:val="cyan"/>
        </w:rPr>
        <w:t>welfare</w:t>
      </w:r>
      <w:r w:rsidRPr="00F30D5A">
        <w:rPr>
          <w:rStyle w:val="StyleUnderline"/>
          <w:sz w:val="16"/>
          <w:u w:val="none"/>
        </w:rPr>
        <w:t xml:space="preserve">. All this seems eminently sensible and bolsters the arguments that mainstream economists make against tariffs; our </w:t>
      </w:r>
      <w:r w:rsidRPr="006A789D">
        <w:rPr>
          <w:rStyle w:val="StyleUnderline"/>
        </w:rPr>
        <w:t>results</w:t>
      </w:r>
      <w:r w:rsidRPr="00F30D5A">
        <w:rPr>
          <w:rStyle w:val="StyleUnderline"/>
          <w:sz w:val="16"/>
          <w:u w:val="none"/>
        </w:rPr>
        <w:t xml:space="preserve"> can be </w:t>
      </w:r>
      <w:r w:rsidRPr="006A789D">
        <w:rPr>
          <w:rStyle w:val="StyleUnderline"/>
        </w:rPr>
        <w:t xml:space="preserve">regarded as </w:t>
      </w:r>
      <w:r w:rsidRPr="003A568D">
        <w:rPr>
          <w:rStyle w:val="StyleUnderline"/>
          <w:highlight w:val="cyan"/>
        </w:rPr>
        <w:t>strong empirical evidence for</w:t>
      </w:r>
      <w:r w:rsidRPr="006A789D">
        <w:rPr>
          <w:rStyle w:val="StyleUnderline"/>
        </w:rPr>
        <w:t xml:space="preserve"> the </w:t>
      </w:r>
      <w:r w:rsidRPr="003A568D">
        <w:rPr>
          <w:rStyle w:val="StyleUnderline"/>
          <w:highlight w:val="cyan"/>
        </w:rPr>
        <w:t xml:space="preserve">benefits of </w:t>
      </w:r>
      <w:r w:rsidRPr="00D5360A">
        <w:rPr>
          <w:rStyle w:val="Emphasis"/>
          <w:highlight w:val="cyan"/>
        </w:rPr>
        <w:t>liberal trade</w:t>
      </w:r>
      <w:r w:rsidRPr="00F30D5A">
        <w:rPr>
          <w:rStyle w:val="StyleUnderline"/>
          <w:sz w:val="16"/>
          <w:u w:val="none"/>
        </w:rPr>
        <w:t xml:space="preserve">. And given the current global context, we take special note of the negative consequences when advanced economies increase tariffs during cyclical upturns. </w:t>
      </w:r>
    </w:p>
    <w:p w14:paraId="4D074880" w14:textId="77777777" w:rsidR="00B249C0" w:rsidRPr="00B249C0" w:rsidRDefault="00B249C0" w:rsidP="00B249C0"/>
    <w:p w14:paraId="02CBBC5E" w14:textId="237609F8" w:rsidR="00B249C0" w:rsidRDefault="00B249C0" w:rsidP="00B249C0">
      <w:pPr>
        <w:pStyle w:val="Heading3"/>
      </w:pPr>
      <w:r>
        <w:lastRenderedPageBreak/>
        <w:t xml:space="preserve">EU Relations Turn </w:t>
      </w:r>
    </w:p>
    <w:p w14:paraId="3D1B4CAF" w14:textId="77777777" w:rsidR="00B249C0" w:rsidRPr="00D156F6" w:rsidRDefault="00B249C0" w:rsidP="00B249C0">
      <w:pPr>
        <w:pStyle w:val="Heading4"/>
        <w:rPr>
          <w:rStyle w:val="StyleUnderline"/>
          <w:sz w:val="26"/>
          <w:szCs w:val="26"/>
          <w:u w:val="none"/>
        </w:rPr>
      </w:pPr>
      <w:r>
        <w:rPr>
          <w:rStyle w:val="StyleUnderline"/>
          <w:sz w:val="26"/>
          <w:szCs w:val="26"/>
          <w:u w:val="none"/>
        </w:rPr>
        <w:t xml:space="preserve">Eliminating US-EU tariffs fosters economic growth, eases inflation, and promotes democratic stability. </w:t>
      </w:r>
    </w:p>
    <w:p w14:paraId="5B599AE2" w14:textId="77777777" w:rsidR="00B249C0" w:rsidRPr="003B028C" w:rsidRDefault="00B249C0" w:rsidP="00B249C0">
      <w:pPr>
        <w:rPr>
          <w:rStyle w:val="StyleUnderline"/>
          <w:u w:val="none"/>
        </w:rPr>
      </w:pPr>
      <w:r>
        <w:rPr>
          <w:rStyle w:val="Style13ptBold"/>
        </w:rPr>
        <w:t>Patnaik and Kunhardt ‘22</w:t>
      </w:r>
      <w:r>
        <w:rPr>
          <w:rStyle w:val="StyleUnderline"/>
          <w:u w:val="none"/>
        </w:rPr>
        <w:t xml:space="preserve"> </w:t>
      </w:r>
      <w:r w:rsidRPr="003B028C">
        <w:rPr>
          <w:rStyle w:val="StyleUnderline"/>
          <w:u w:val="none"/>
        </w:rPr>
        <w:t>[</w:t>
      </w:r>
      <w:r>
        <w:rPr>
          <w:rStyle w:val="StyleUnderline"/>
          <w:u w:val="none"/>
        </w:rPr>
        <w:t>Sanjay Patnaik, James Kunhardt</w:t>
      </w:r>
      <w:r w:rsidRPr="003B028C">
        <w:rPr>
          <w:rStyle w:val="StyleUnderline"/>
          <w:u w:val="none"/>
        </w:rPr>
        <w:t xml:space="preserve">; </w:t>
      </w:r>
      <w:r>
        <w:rPr>
          <w:rStyle w:val="StyleUnderline"/>
          <w:u w:val="none"/>
        </w:rPr>
        <w:t>Director – Center on Regulation and Markets, Former Senior Research Assistant – Center on Regulation and Markets, The Brookings Institution</w:t>
      </w:r>
      <w:r w:rsidRPr="003B028C">
        <w:rPr>
          <w:rStyle w:val="StyleUnderline"/>
          <w:u w:val="none"/>
        </w:rPr>
        <w:t>; 8-30-2022; "Biden could reduce inflation, mitigate a recession, and strengthen democracy with a new EU-US trade agreement"; Brookings; https://www.brookings.edu/articles/biden-could-reduce-inflation-mitigate-a-recession-and-strengthen-democracy-with-a-new-eu-us-trade-agreement/; Accessed 7-2-2023; AT]</w:t>
      </w:r>
    </w:p>
    <w:p w14:paraId="1797AA9E" w14:textId="77777777" w:rsidR="00B249C0" w:rsidRPr="003C20FD" w:rsidRDefault="00B249C0" w:rsidP="00B249C0">
      <w:pPr>
        <w:rPr>
          <w:rStyle w:val="StyleUnderline"/>
        </w:rPr>
      </w:pPr>
      <w:r w:rsidRPr="004A4F93">
        <w:rPr>
          <w:rStyle w:val="StyleUnderline"/>
          <w:sz w:val="16"/>
          <w:u w:val="none"/>
        </w:rPr>
        <w:t xml:space="preserve">However, unfortunately, </w:t>
      </w:r>
      <w:r w:rsidRPr="003C20FD">
        <w:rPr>
          <w:rStyle w:val="StyleUnderline"/>
        </w:rPr>
        <w:t xml:space="preserve">neither policymakers in the U.S. nor in the EU have so far publicly considered an additional </w:t>
      </w:r>
      <w:r w:rsidRPr="004A4F93">
        <w:rPr>
          <w:rStyle w:val="StyleUnderline"/>
          <w:highlight w:val="cyan"/>
        </w:rPr>
        <w:t>policy</w:t>
      </w:r>
      <w:r w:rsidRPr="003C20FD">
        <w:rPr>
          <w:rStyle w:val="StyleUnderline"/>
        </w:rPr>
        <w:t xml:space="preserve"> measure which could solve several problems at once</w:t>
      </w:r>
      <w:r w:rsidRPr="004A4F93">
        <w:rPr>
          <w:rStyle w:val="StyleUnderline"/>
          <w:sz w:val="16"/>
          <w:u w:val="none"/>
        </w:rPr>
        <w:t xml:space="preserve">: </w:t>
      </w:r>
      <w:r w:rsidRPr="004A4F93">
        <w:rPr>
          <w:rStyle w:val="StyleUnderline"/>
          <w:highlight w:val="cyan"/>
        </w:rPr>
        <w:t>to revive</w:t>
      </w:r>
      <w:r w:rsidRPr="003C20FD">
        <w:rPr>
          <w:rStyle w:val="StyleUnderline"/>
        </w:rPr>
        <w:t xml:space="preserve"> and complete an </w:t>
      </w:r>
      <w:r w:rsidRPr="00D82788">
        <w:rPr>
          <w:rStyle w:val="Emphasis"/>
          <w:highlight w:val="cyan"/>
        </w:rPr>
        <w:t>EU-U.S. free trade</w:t>
      </w:r>
      <w:r w:rsidRPr="004A4F93">
        <w:rPr>
          <w:rStyle w:val="StyleUnderline"/>
          <w:highlight w:val="cyan"/>
        </w:rPr>
        <w:t xml:space="preserve"> agreement</w:t>
      </w:r>
      <w:r w:rsidRPr="004A4F93">
        <w:rPr>
          <w:rStyle w:val="StyleUnderline"/>
          <w:sz w:val="16"/>
          <w:u w:val="none"/>
        </w:rPr>
        <w:t xml:space="preserve">, building on the Obama administration’s efforts to establish the </w:t>
      </w:r>
      <w:r w:rsidRPr="003C20FD">
        <w:rPr>
          <w:rStyle w:val="StyleUnderline"/>
        </w:rPr>
        <w:t>Transatlantic Trade and Investment Partnership</w:t>
      </w:r>
      <w:r w:rsidRPr="004A4F93">
        <w:rPr>
          <w:rStyle w:val="StyleUnderline"/>
          <w:sz w:val="16"/>
          <w:u w:val="none"/>
        </w:rPr>
        <w:t xml:space="preserve"> (TTIP). A </w:t>
      </w:r>
      <w:r w:rsidRPr="003C20FD">
        <w:rPr>
          <w:rStyle w:val="StyleUnderline"/>
        </w:rPr>
        <w:t>TTIP successor</w:t>
      </w:r>
      <w:r w:rsidRPr="004A4F93">
        <w:rPr>
          <w:rStyle w:val="StyleUnderline"/>
          <w:sz w:val="16"/>
          <w:u w:val="none"/>
        </w:rPr>
        <w:t xml:space="preserve"> would not only have the potential to </w:t>
      </w:r>
      <w:r w:rsidRPr="00977057">
        <w:rPr>
          <w:rStyle w:val="StyleUnderline"/>
          <w:highlight w:val="cyan"/>
        </w:rPr>
        <w:t>significantly ease</w:t>
      </w:r>
      <w:r w:rsidRPr="003C20FD">
        <w:rPr>
          <w:rStyle w:val="StyleUnderline"/>
        </w:rPr>
        <w:t xml:space="preserve"> existing </w:t>
      </w:r>
      <w:r w:rsidRPr="00977057">
        <w:rPr>
          <w:rStyle w:val="StyleUnderline"/>
          <w:highlight w:val="cyan"/>
        </w:rPr>
        <w:t>supply chain woes and reduce inflation</w:t>
      </w:r>
      <w:r w:rsidRPr="003C20FD">
        <w:rPr>
          <w:rStyle w:val="StyleUnderline"/>
        </w:rPr>
        <w:t xml:space="preserve"> in the medium-term </w:t>
      </w:r>
      <w:r w:rsidRPr="00977057">
        <w:rPr>
          <w:rStyle w:val="StyleUnderline"/>
          <w:highlight w:val="cyan"/>
        </w:rPr>
        <w:t xml:space="preserve">but also increase </w:t>
      </w:r>
      <w:r w:rsidRPr="00D82788">
        <w:rPr>
          <w:rStyle w:val="Emphasis"/>
          <w:highlight w:val="cyan"/>
        </w:rPr>
        <w:t>economic growth</w:t>
      </w:r>
      <w:r w:rsidRPr="003C20FD">
        <w:rPr>
          <w:rStyle w:val="StyleUnderline"/>
        </w:rPr>
        <w:t xml:space="preserve"> on both sides of the Atlantic</w:t>
      </w:r>
      <w:r w:rsidRPr="004A4F93">
        <w:rPr>
          <w:rStyle w:val="StyleUnderline"/>
          <w:sz w:val="16"/>
          <w:u w:val="none"/>
        </w:rPr>
        <w:t xml:space="preserve">, thereby </w:t>
      </w:r>
      <w:r w:rsidRPr="00977057">
        <w:rPr>
          <w:rStyle w:val="StyleUnderline"/>
          <w:highlight w:val="cyan"/>
        </w:rPr>
        <w:t>reducing</w:t>
      </w:r>
      <w:r w:rsidRPr="003C20FD">
        <w:rPr>
          <w:rStyle w:val="StyleUnderline"/>
        </w:rPr>
        <w:t xml:space="preserve"> the </w:t>
      </w:r>
      <w:r w:rsidRPr="00977057">
        <w:rPr>
          <w:rStyle w:val="StyleUnderline"/>
          <w:highlight w:val="cyan"/>
        </w:rPr>
        <w:t>risk</w:t>
      </w:r>
      <w:r w:rsidRPr="003C20FD">
        <w:rPr>
          <w:rStyle w:val="StyleUnderline"/>
        </w:rPr>
        <w:t xml:space="preserve"> </w:t>
      </w:r>
      <w:r w:rsidRPr="00977057">
        <w:rPr>
          <w:rStyle w:val="StyleUnderline"/>
          <w:highlight w:val="cyan"/>
        </w:rPr>
        <w:t>of</w:t>
      </w:r>
      <w:r w:rsidRPr="003C20FD">
        <w:rPr>
          <w:rStyle w:val="StyleUnderline"/>
        </w:rPr>
        <w:t xml:space="preserve"> a prolonged </w:t>
      </w:r>
      <w:r w:rsidRPr="00977057">
        <w:rPr>
          <w:rStyle w:val="StyleUnderline"/>
          <w:highlight w:val="cyan"/>
        </w:rPr>
        <w:t>recession</w:t>
      </w:r>
      <w:r w:rsidRPr="003C20FD">
        <w:rPr>
          <w:rStyle w:val="StyleUnderline"/>
        </w:rPr>
        <w:t xml:space="preserve"> in the U.S. and the EU</w:t>
      </w:r>
      <w:r w:rsidRPr="004A4F93">
        <w:rPr>
          <w:rStyle w:val="StyleUnderline"/>
          <w:sz w:val="16"/>
          <w:u w:val="none"/>
        </w:rPr>
        <w:t xml:space="preserve">. While reviving an EU-U.S. free trade agreement will take some time, central bankers now expect that inflation pressures might last longer than expected and that we might not be returning to the low-inflation environment we faced before the pandemic. This </w:t>
      </w:r>
      <w:r w:rsidRPr="003C20FD">
        <w:rPr>
          <w:rStyle w:val="StyleUnderline"/>
        </w:rPr>
        <w:t>underscores the importance of finding other policy measures that curb inflation but do not reduce economic growth</w:t>
      </w:r>
      <w:r w:rsidRPr="004A4F93">
        <w:rPr>
          <w:rStyle w:val="StyleUnderline"/>
          <w:sz w:val="16"/>
          <w:u w:val="none"/>
        </w:rPr>
        <w:t xml:space="preserve">. Moreover, an EU-U.S. free trade agreement would lead to greater integration between these two vital blocs, </w:t>
      </w:r>
      <w:r w:rsidRPr="00977057">
        <w:rPr>
          <w:rStyle w:val="StyleUnderline"/>
          <w:highlight w:val="cyan"/>
        </w:rPr>
        <w:t>deepening economic and political ties</w:t>
      </w:r>
      <w:r w:rsidRPr="003C20FD">
        <w:rPr>
          <w:rStyle w:val="StyleUnderline"/>
        </w:rPr>
        <w:t xml:space="preserve"> in line with the existing close military ties, increasing regulatory harmonization, and </w:t>
      </w:r>
      <w:r w:rsidRPr="00977057">
        <w:rPr>
          <w:rStyle w:val="StyleUnderline"/>
          <w:highlight w:val="cyan"/>
        </w:rPr>
        <w:t>build</w:t>
      </w:r>
      <w:r w:rsidRPr="003C20FD">
        <w:rPr>
          <w:rStyle w:val="StyleUnderline"/>
        </w:rPr>
        <w:t xml:space="preserve">ing a more coherent </w:t>
      </w:r>
      <w:r w:rsidRPr="00977057">
        <w:rPr>
          <w:rStyle w:val="StyleUnderline"/>
          <w:highlight w:val="cyan"/>
        </w:rPr>
        <w:t>counterweight to the</w:t>
      </w:r>
      <w:r w:rsidRPr="003C20FD">
        <w:rPr>
          <w:rStyle w:val="StyleUnderline"/>
        </w:rPr>
        <w:t xml:space="preserve"> increasingly assertive </w:t>
      </w:r>
      <w:r w:rsidRPr="00D82788">
        <w:rPr>
          <w:rStyle w:val="Emphasis"/>
          <w:highlight w:val="cyan"/>
        </w:rPr>
        <w:t>authoritarian alliance</w:t>
      </w:r>
      <w:r w:rsidRPr="003C20FD">
        <w:rPr>
          <w:rStyle w:val="StyleUnderline"/>
        </w:rPr>
        <w:t xml:space="preserve"> between Russia and China</w:t>
      </w:r>
      <w:r w:rsidRPr="004A4F93">
        <w:rPr>
          <w:rStyle w:val="StyleUnderline"/>
          <w:sz w:val="16"/>
          <w:u w:val="none"/>
        </w:rPr>
        <w:t xml:space="preserve">. </w:t>
      </w:r>
      <w:r w:rsidRPr="003C20FD">
        <w:rPr>
          <w:rStyle w:val="StyleUnderline"/>
        </w:rPr>
        <w:t xml:space="preserve">Reviving a </w:t>
      </w:r>
      <w:r w:rsidRPr="00E847B9">
        <w:rPr>
          <w:rStyle w:val="StyleUnderline"/>
          <w:highlight w:val="cyan"/>
        </w:rPr>
        <w:t>TTIP</w:t>
      </w:r>
      <w:r w:rsidRPr="003C20FD">
        <w:rPr>
          <w:rStyle w:val="StyleUnderline"/>
        </w:rPr>
        <w:t xml:space="preserve"> successor could </w:t>
      </w:r>
      <w:r w:rsidRPr="00977057">
        <w:rPr>
          <w:rStyle w:val="StyleUnderline"/>
          <w:highlight w:val="cyan"/>
        </w:rPr>
        <w:t>help improve the economy</w:t>
      </w:r>
      <w:r w:rsidRPr="003C20FD">
        <w:rPr>
          <w:rStyle w:val="StyleUnderline"/>
        </w:rPr>
        <w:t xml:space="preserve">, </w:t>
      </w:r>
      <w:r w:rsidRPr="00977057">
        <w:rPr>
          <w:rStyle w:val="StyleUnderline"/>
          <w:highlight w:val="cyan"/>
        </w:rPr>
        <w:t xml:space="preserve">reduce inflation, and strengthen ties with our </w:t>
      </w:r>
      <w:r w:rsidRPr="00D82788">
        <w:rPr>
          <w:rStyle w:val="Emphasis"/>
          <w:highlight w:val="cyan"/>
        </w:rPr>
        <w:t>democratic allies</w:t>
      </w:r>
      <w:r w:rsidRPr="003C20FD">
        <w:rPr>
          <w:rStyle w:val="StyleUnderline"/>
        </w:rPr>
        <w:t>.</w:t>
      </w:r>
    </w:p>
    <w:p w14:paraId="3079330F" w14:textId="77777777" w:rsidR="00B249C0" w:rsidRPr="004A4F93" w:rsidRDefault="00B249C0" w:rsidP="00B249C0">
      <w:pPr>
        <w:rPr>
          <w:rStyle w:val="StyleUnderline"/>
          <w:sz w:val="16"/>
          <w:u w:val="none"/>
        </w:rPr>
      </w:pPr>
      <w:r w:rsidRPr="004A4F93">
        <w:rPr>
          <w:rStyle w:val="StyleUnderline"/>
          <w:sz w:val="16"/>
          <w:u w:val="none"/>
        </w:rPr>
        <w:t xml:space="preserve">President Biden would have a good basis to restart negotiations with the EU by building on the far-reaching efforts to implement TTIP by the Obama administration. Before the </w:t>
      </w:r>
      <w:r w:rsidRPr="002B5CE8">
        <w:rPr>
          <w:rStyle w:val="StyleUnderline"/>
        </w:rPr>
        <w:t>Trump</w:t>
      </w:r>
      <w:r w:rsidRPr="004A4F93">
        <w:rPr>
          <w:rStyle w:val="StyleUnderline"/>
          <w:sz w:val="16"/>
          <w:u w:val="none"/>
        </w:rPr>
        <w:t xml:space="preserve"> administration </w:t>
      </w:r>
      <w:r w:rsidRPr="002B5CE8">
        <w:rPr>
          <w:rStyle w:val="StyleUnderline"/>
        </w:rPr>
        <w:t>scuttled TTIP and antagonized the EU by imposing tariffs on European goods</w:t>
      </w:r>
      <w:r w:rsidRPr="004A4F93">
        <w:rPr>
          <w:rStyle w:val="StyleUnderline"/>
          <w:sz w:val="16"/>
          <w:u w:val="none"/>
        </w:rPr>
        <w:t>, President Obama had made significant progress in negotiating an EU-U.S. free trade agreement after launching talks in 2013. The U.S. could pick up where it left off in 2016 by adopting the provisions settled by the initial 15 rounds of negotiations and renewing these talks.</w:t>
      </w:r>
    </w:p>
    <w:p w14:paraId="34A8A11D" w14:textId="77777777" w:rsidR="00B249C0" w:rsidRPr="004A4F93" w:rsidRDefault="00B249C0" w:rsidP="00B249C0">
      <w:pPr>
        <w:rPr>
          <w:rStyle w:val="StyleUnderline"/>
          <w:sz w:val="16"/>
          <w:u w:val="none"/>
        </w:rPr>
      </w:pPr>
      <w:r w:rsidRPr="00E847B9">
        <w:rPr>
          <w:rStyle w:val="StyleUnderline"/>
          <w:highlight w:val="cyan"/>
        </w:rPr>
        <w:t>TTIP would</w:t>
      </w:r>
      <w:r w:rsidRPr="002B5CE8">
        <w:rPr>
          <w:rStyle w:val="StyleUnderline"/>
        </w:rPr>
        <w:t xml:space="preserve"> have effectively </w:t>
      </w:r>
      <w:r w:rsidRPr="00E847B9">
        <w:rPr>
          <w:rStyle w:val="StyleUnderline"/>
          <w:highlight w:val="cyan"/>
        </w:rPr>
        <w:t>eliminate</w:t>
      </w:r>
      <w:r w:rsidRPr="002B5CE8">
        <w:rPr>
          <w:rStyle w:val="StyleUnderline"/>
        </w:rPr>
        <w:t>d 98-</w:t>
      </w:r>
      <w:r w:rsidRPr="00D82788">
        <w:rPr>
          <w:rStyle w:val="Emphasis"/>
          <w:highlight w:val="cyan"/>
        </w:rPr>
        <w:t>100% of tariffs</w:t>
      </w:r>
      <w:r w:rsidRPr="002B5CE8">
        <w:rPr>
          <w:rStyle w:val="StyleUnderline"/>
        </w:rPr>
        <w:t xml:space="preserve">, </w:t>
      </w:r>
      <w:r w:rsidRPr="00E847B9">
        <w:rPr>
          <w:rStyle w:val="StyleUnderline"/>
          <w:highlight w:val="cyan"/>
        </w:rPr>
        <w:t>reduced</w:t>
      </w:r>
      <w:r w:rsidRPr="002B5CE8">
        <w:rPr>
          <w:rStyle w:val="StyleUnderline"/>
        </w:rPr>
        <w:t xml:space="preserve"> non-tariff </w:t>
      </w:r>
      <w:r w:rsidRPr="00E847B9">
        <w:rPr>
          <w:rStyle w:val="StyleUnderline"/>
          <w:highlight w:val="cyan"/>
        </w:rPr>
        <w:t>barriers</w:t>
      </w:r>
      <w:r w:rsidRPr="002B5CE8">
        <w:rPr>
          <w:rStyle w:val="StyleUnderline"/>
        </w:rPr>
        <w:t xml:space="preserve"> </w:t>
      </w:r>
      <w:r w:rsidRPr="00E847B9">
        <w:rPr>
          <w:rStyle w:val="StyleUnderline"/>
          <w:highlight w:val="cyan"/>
        </w:rPr>
        <w:t>to trade</w:t>
      </w:r>
      <w:r w:rsidRPr="002B5CE8">
        <w:rPr>
          <w:rStyle w:val="StyleUnderline"/>
        </w:rPr>
        <w:t xml:space="preserve"> with Europe by 10-25%, and been the largest trade deal in history</w:t>
      </w:r>
      <w:r w:rsidRPr="004A4F93">
        <w:rPr>
          <w:rStyle w:val="StyleUnderline"/>
          <w:sz w:val="16"/>
          <w:u w:val="none"/>
        </w:rPr>
        <w:t xml:space="preserve"> (see Appendix Table 1 for an overview of tariff reductions). Based on estimates of the impact of TTIP on the U.S. economy, wages for high- and low-skilled U.S. workers would have increased, U.S. exports would have spiked, and millions of American jobs would have been created. The </w:t>
      </w:r>
      <w:r w:rsidRPr="00E847B9">
        <w:rPr>
          <w:rStyle w:val="StyleUnderline"/>
          <w:highlight w:val="cyan"/>
        </w:rPr>
        <w:t>deal</w:t>
      </w:r>
      <w:r w:rsidRPr="002B5CE8">
        <w:rPr>
          <w:rStyle w:val="StyleUnderline"/>
        </w:rPr>
        <w:t xml:space="preserve"> </w:t>
      </w:r>
      <w:r w:rsidRPr="00E847B9">
        <w:rPr>
          <w:rStyle w:val="StyleUnderline"/>
          <w:highlight w:val="cyan"/>
        </w:rPr>
        <w:t>would</w:t>
      </w:r>
      <w:r w:rsidRPr="002B5CE8">
        <w:rPr>
          <w:rStyle w:val="StyleUnderline"/>
        </w:rPr>
        <w:t xml:space="preserve"> have also </w:t>
      </w:r>
      <w:r w:rsidRPr="00E847B9">
        <w:rPr>
          <w:rStyle w:val="StyleUnderline"/>
          <w:highlight w:val="cyan"/>
        </w:rPr>
        <w:t>spur</w:t>
      </w:r>
      <w:r w:rsidRPr="002B5CE8">
        <w:rPr>
          <w:rStyle w:val="StyleUnderline"/>
        </w:rPr>
        <w:t xml:space="preserve">red broad </w:t>
      </w:r>
      <w:r w:rsidRPr="00E847B9">
        <w:rPr>
          <w:rStyle w:val="StyleUnderline"/>
          <w:highlight w:val="cyan"/>
        </w:rPr>
        <w:t>economic growth</w:t>
      </w:r>
      <w:r w:rsidRPr="002B5CE8">
        <w:rPr>
          <w:rStyle w:val="StyleUnderline"/>
        </w:rPr>
        <w:t xml:space="preserve"> by increasing U.S. GDP an estimated 0.2-0.4%, or about </w:t>
      </w:r>
      <w:r w:rsidRPr="00D82788">
        <w:rPr>
          <w:rStyle w:val="Emphasis"/>
        </w:rPr>
        <w:t>$75 billion annually</w:t>
      </w:r>
      <w:r w:rsidRPr="004A4F93">
        <w:rPr>
          <w:rStyle w:val="StyleUnderline"/>
          <w:sz w:val="16"/>
          <w:u w:val="none"/>
        </w:rPr>
        <w:t>.1 For the EU, TTIP would have increased GDP by 0.3-0.5%, or about $64 billion annually.2</w:t>
      </w:r>
    </w:p>
    <w:p w14:paraId="4439A722" w14:textId="77777777" w:rsidR="00B249C0" w:rsidRPr="004A4F93" w:rsidRDefault="00B249C0" w:rsidP="00B249C0">
      <w:pPr>
        <w:rPr>
          <w:rStyle w:val="StyleUnderline"/>
          <w:sz w:val="16"/>
          <w:u w:val="none"/>
        </w:rPr>
      </w:pPr>
      <w:r w:rsidRPr="004A4F93">
        <w:rPr>
          <w:rStyle w:val="StyleUnderline"/>
          <w:sz w:val="16"/>
          <w:u w:val="none"/>
        </w:rPr>
        <w:t xml:space="preserve">Importantly, an </w:t>
      </w:r>
      <w:r w:rsidRPr="00EE66CA">
        <w:rPr>
          <w:rStyle w:val="StyleUnderline"/>
        </w:rPr>
        <w:t xml:space="preserve">often-overlooked </w:t>
      </w:r>
      <w:r w:rsidRPr="00E847B9">
        <w:rPr>
          <w:rStyle w:val="StyleUnderline"/>
          <w:highlight w:val="cyan"/>
        </w:rPr>
        <w:t>benefit of free trade</w:t>
      </w:r>
      <w:r w:rsidRPr="00EE66CA">
        <w:rPr>
          <w:rStyle w:val="StyleUnderline"/>
        </w:rPr>
        <w:t xml:space="preserve"> agreements is that they can </w:t>
      </w:r>
      <w:r w:rsidRPr="00D82788">
        <w:rPr>
          <w:rStyle w:val="Emphasis"/>
          <w:highlight w:val="cyan"/>
        </w:rPr>
        <w:t>ease</w:t>
      </w:r>
      <w:r w:rsidRPr="00D82788">
        <w:rPr>
          <w:rStyle w:val="Emphasis"/>
        </w:rPr>
        <w:t xml:space="preserve"> </w:t>
      </w:r>
      <w:r w:rsidRPr="00D82788">
        <w:rPr>
          <w:rStyle w:val="Emphasis"/>
          <w:highlight w:val="cyan"/>
        </w:rPr>
        <w:t>inflationary pressures</w:t>
      </w:r>
      <w:r w:rsidRPr="00EE66CA">
        <w:rPr>
          <w:rStyle w:val="StyleUnderline"/>
        </w:rPr>
        <w:t xml:space="preserve"> by streamlining trade between nations</w:t>
      </w:r>
      <w:r w:rsidRPr="004A4F93">
        <w:rPr>
          <w:rStyle w:val="StyleUnderline"/>
          <w:sz w:val="16"/>
          <w:u w:val="none"/>
        </w:rPr>
        <w:t xml:space="preserve">, thus </w:t>
      </w:r>
      <w:r w:rsidRPr="00EE66CA">
        <w:rPr>
          <w:rStyle w:val="StyleUnderline"/>
        </w:rPr>
        <w:t xml:space="preserve">increasing the supply of </w:t>
      </w:r>
      <w:proofErr w:type="gramStart"/>
      <w:r w:rsidRPr="00EE66CA">
        <w:rPr>
          <w:rStyle w:val="StyleUnderline"/>
        </w:rPr>
        <w:t>goods</w:t>
      </w:r>
      <w:proofErr w:type="gramEnd"/>
      <w:r w:rsidRPr="00EE66CA">
        <w:rPr>
          <w:rStyle w:val="StyleUnderline"/>
        </w:rPr>
        <w:t xml:space="preserve"> and reducing prices</w:t>
      </w:r>
      <w:r w:rsidRPr="004A4F93">
        <w:rPr>
          <w:rStyle w:val="StyleUnderline"/>
          <w:sz w:val="16"/>
          <w:u w:val="none"/>
        </w:rPr>
        <w:t xml:space="preserve">. That is, rather than curb demand as interest rate increases do, free trade works through the supply side. Because the current inflation spike can at least partly be attributed to stresses on supply chains, </w:t>
      </w:r>
      <w:r w:rsidRPr="00EE66CA">
        <w:rPr>
          <w:rStyle w:val="StyleUnderline"/>
        </w:rPr>
        <w:t>a free trade agreement inducing greater supply would be one step to help ameliorate the magnitude of inflation</w:t>
      </w:r>
      <w:r w:rsidRPr="004A4F93">
        <w:rPr>
          <w:rStyle w:val="StyleUnderline"/>
          <w:sz w:val="16"/>
          <w:u w:val="none"/>
        </w:rPr>
        <w:t xml:space="preserve">. By </w:t>
      </w:r>
      <w:r w:rsidRPr="00EE66CA">
        <w:rPr>
          <w:rStyle w:val="StyleUnderline"/>
        </w:rPr>
        <w:t>bolstering supply chains, a new free trade agreement would also help relieve shortages of certain goods that have persisted since the pandemic</w:t>
      </w:r>
      <w:r w:rsidRPr="004A4F93">
        <w:rPr>
          <w:rStyle w:val="StyleUnderline"/>
          <w:sz w:val="16"/>
          <w:u w:val="none"/>
        </w:rPr>
        <w:t>, such as the recent baby formula shortage, and ensure greater access to essential products.</w:t>
      </w:r>
    </w:p>
    <w:p w14:paraId="5EC816B0" w14:textId="77777777" w:rsidR="00B249C0" w:rsidRPr="00B249C0" w:rsidRDefault="00B249C0" w:rsidP="00B249C0"/>
    <w:p w14:paraId="3EDD2907" w14:textId="1FE72D90" w:rsidR="00B249C0" w:rsidRDefault="00B249C0" w:rsidP="00B249C0">
      <w:pPr>
        <w:pStyle w:val="Heading3"/>
      </w:pPr>
      <w:r>
        <w:lastRenderedPageBreak/>
        <w:t>Protectionist</w:t>
      </w:r>
    </w:p>
    <w:p w14:paraId="74F1993D" w14:textId="77777777" w:rsidR="00B249C0" w:rsidRDefault="00B249C0" w:rsidP="00B249C0">
      <w:pPr>
        <w:pStyle w:val="Heading4"/>
      </w:pPr>
      <w:r>
        <w:t xml:space="preserve">Increasing US tariffs are protectionist and escalatory. </w:t>
      </w:r>
    </w:p>
    <w:p w14:paraId="7390A053" w14:textId="77777777" w:rsidR="00B249C0" w:rsidRDefault="00B249C0" w:rsidP="00B249C0">
      <w:proofErr w:type="spellStart"/>
      <w:r>
        <w:rPr>
          <w:rStyle w:val="Style13ptBold"/>
        </w:rPr>
        <w:t>Bordo</w:t>
      </w:r>
      <w:proofErr w:type="spellEnd"/>
      <w:r>
        <w:rPr>
          <w:rStyle w:val="Style13ptBold"/>
        </w:rPr>
        <w:t xml:space="preserve"> and Levy ‘20</w:t>
      </w:r>
      <w:r>
        <w:t xml:space="preserve"> [Michael D. </w:t>
      </w:r>
      <w:proofErr w:type="spellStart"/>
      <w:r>
        <w:t>Bordo</w:t>
      </w:r>
      <w:proofErr w:type="spellEnd"/>
      <w:r>
        <w:t xml:space="preserve"> and Mickey D. Levy; Board of Governors Professor of Economics and Distinguished Professor of Economics at Rutgers University, chief economist at Berenberg Capital Markets LLC; Winter 2020; "Tariffs and Monetary Policy: A Toxic Mix"; Cato Institute; https://www.cato.org/cato-journal/winter-2020/tariffs-monetary-policy-toxic-mix; Accessed 7-2-2023; AT]</w:t>
      </w:r>
    </w:p>
    <w:p w14:paraId="0E6385B8" w14:textId="77777777" w:rsidR="00B249C0" w:rsidRPr="007A4C86" w:rsidRDefault="00B249C0" w:rsidP="00B249C0">
      <w:pPr>
        <w:rPr>
          <w:rStyle w:val="StyleUnderline"/>
        </w:rPr>
      </w:pPr>
      <w:r w:rsidRPr="005A7735">
        <w:rPr>
          <w:sz w:val="16"/>
        </w:rPr>
        <w:t xml:space="preserve">The </w:t>
      </w:r>
      <w:r w:rsidRPr="005A7735">
        <w:rPr>
          <w:rStyle w:val="StyleUnderline"/>
          <w:highlight w:val="cyan"/>
        </w:rPr>
        <w:t>ratcheting up</w:t>
      </w:r>
      <w:r w:rsidRPr="007A4C86">
        <w:rPr>
          <w:rStyle w:val="StyleUnderline"/>
        </w:rPr>
        <w:t xml:space="preserve"> of </w:t>
      </w:r>
      <w:r w:rsidRPr="00910857">
        <w:rPr>
          <w:rStyle w:val="Emphasis"/>
          <w:highlight w:val="cyan"/>
        </w:rPr>
        <w:t>tariffs</w:t>
      </w:r>
      <w:r w:rsidRPr="007A4C86">
        <w:rPr>
          <w:rStyle w:val="StyleUnderline"/>
        </w:rPr>
        <w:t xml:space="preserve"> </w:t>
      </w:r>
      <w:r w:rsidRPr="005A7735">
        <w:rPr>
          <w:rStyle w:val="StyleUnderline"/>
          <w:highlight w:val="cyan"/>
        </w:rPr>
        <w:t>and</w:t>
      </w:r>
      <w:r w:rsidRPr="007A4C86">
        <w:rPr>
          <w:rStyle w:val="StyleUnderline"/>
        </w:rPr>
        <w:t xml:space="preserve"> the Fed’s discretionary conduct of </w:t>
      </w:r>
      <w:r w:rsidRPr="005A7735">
        <w:rPr>
          <w:rStyle w:val="StyleUnderline"/>
          <w:highlight w:val="cyan"/>
        </w:rPr>
        <w:t>monetary policy</w:t>
      </w:r>
      <w:r w:rsidRPr="007A4C86">
        <w:rPr>
          <w:rStyle w:val="StyleUnderline"/>
        </w:rPr>
        <w:t xml:space="preserve"> are </w:t>
      </w:r>
      <w:r w:rsidRPr="005A7735">
        <w:rPr>
          <w:rStyle w:val="StyleUnderline"/>
          <w:highlight w:val="cyan"/>
        </w:rPr>
        <w:t xml:space="preserve">a </w:t>
      </w:r>
      <w:r w:rsidRPr="00910857">
        <w:rPr>
          <w:rStyle w:val="Emphasis"/>
          <w:highlight w:val="cyan"/>
        </w:rPr>
        <w:t>toxic mix</w:t>
      </w:r>
      <w:r w:rsidRPr="005A7735">
        <w:rPr>
          <w:rStyle w:val="StyleUnderline"/>
          <w:highlight w:val="cyan"/>
        </w:rPr>
        <w:t xml:space="preserve"> for economic performance</w:t>
      </w:r>
      <w:r w:rsidRPr="007A4C86">
        <w:rPr>
          <w:rStyle w:val="StyleUnderline"/>
        </w:rPr>
        <w:t xml:space="preserve">. </w:t>
      </w:r>
      <w:r w:rsidRPr="005A7735">
        <w:rPr>
          <w:rStyle w:val="StyleUnderline"/>
          <w:highlight w:val="cyan"/>
        </w:rPr>
        <w:t>Escalating</w:t>
      </w:r>
      <w:r w:rsidRPr="007A4C86">
        <w:rPr>
          <w:rStyle w:val="StyleUnderline"/>
        </w:rPr>
        <w:t xml:space="preserve"> </w:t>
      </w:r>
      <w:r w:rsidRPr="005A7735">
        <w:rPr>
          <w:rStyle w:val="StyleUnderline"/>
          <w:highlight w:val="cyan"/>
        </w:rPr>
        <w:t>tariffs</w:t>
      </w:r>
      <w:r w:rsidRPr="005A7735">
        <w:rPr>
          <w:rStyle w:val="StyleUnderline"/>
        </w:rPr>
        <w:t xml:space="preserve"> and</w:t>
      </w:r>
      <w:r w:rsidRPr="005A7735">
        <w:rPr>
          <w:sz w:val="16"/>
        </w:rPr>
        <w:t xml:space="preserve"> President </w:t>
      </w:r>
      <w:r w:rsidRPr="005A7735">
        <w:rPr>
          <w:rStyle w:val="StyleUnderline"/>
        </w:rPr>
        <w:t>Trump’s</w:t>
      </w:r>
      <w:r w:rsidRPr="005A7735">
        <w:rPr>
          <w:sz w:val="16"/>
        </w:rPr>
        <w:t xml:space="preserve"> erratic </w:t>
      </w:r>
      <w:r w:rsidRPr="007A4C86">
        <w:rPr>
          <w:rStyle w:val="StyleUnderline"/>
        </w:rPr>
        <w:t xml:space="preserve">and </w:t>
      </w:r>
      <w:r w:rsidRPr="00910857">
        <w:rPr>
          <w:rStyle w:val="Emphasis"/>
          <w:highlight w:val="cyan"/>
        </w:rPr>
        <w:t>unpredictable</w:t>
      </w:r>
      <w:r w:rsidRPr="005A7735">
        <w:rPr>
          <w:rStyle w:val="StyleUnderline"/>
          <w:highlight w:val="cyan"/>
        </w:rPr>
        <w:t xml:space="preserve"> trade policy</w:t>
      </w:r>
      <w:r w:rsidRPr="007A4C86">
        <w:rPr>
          <w:rStyle w:val="StyleUnderline"/>
        </w:rPr>
        <w:t xml:space="preserve"> and </w:t>
      </w:r>
      <w:r w:rsidRPr="005A7735">
        <w:rPr>
          <w:rStyle w:val="StyleUnderline"/>
          <w:highlight w:val="cyan"/>
        </w:rPr>
        <w:t>threats</w:t>
      </w:r>
      <w:r w:rsidRPr="007A4C86">
        <w:rPr>
          <w:rStyle w:val="StyleUnderline"/>
        </w:rPr>
        <w:t xml:space="preserve"> are </w:t>
      </w:r>
      <w:r w:rsidRPr="005A7735">
        <w:rPr>
          <w:rStyle w:val="StyleUnderline"/>
          <w:highlight w:val="cyan"/>
        </w:rPr>
        <w:t>harming</w:t>
      </w:r>
      <w:r w:rsidRPr="007A4C86">
        <w:rPr>
          <w:rStyle w:val="StyleUnderline"/>
        </w:rPr>
        <w:t xml:space="preserve"> </w:t>
      </w:r>
      <w:r w:rsidRPr="00910857">
        <w:rPr>
          <w:rStyle w:val="Emphasis"/>
          <w:highlight w:val="cyan"/>
        </w:rPr>
        <w:t>global economic performance</w:t>
      </w:r>
      <w:r w:rsidRPr="007A4C86">
        <w:rPr>
          <w:rStyle w:val="StyleUnderline"/>
        </w:rPr>
        <w:t xml:space="preserve">, distorting monetary policy, and </w:t>
      </w:r>
      <w:r w:rsidRPr="005A7735">
        <w:rPr>
          <w:rStyle w:val="StyleUnderline"/>
          <w:highlight w:val="cyan"/>
        </w:rPr>
        <w:t>undermining the Fed’s credibility</w:t>
      </w:r>
      <w:r w:rsidRPr="007A4C86">
        <w:rPr>
          <w:rStyle w:val="StyleUnderline"/>
        </w:rPr>
        <w:t xml:space="preserve"> and independence.</w:t>
      </w:r>
    </w:p>
    <w:p w14:paraId="1B0D972C" w14:textId="77777777" w:rsidR="00B249C0" w:rsidRPr="007A4C86" w:rsidRDefault="00B249C0" w:rsidP="00B249C0">
      <w:pPr>
        <w:rPr>
          <w:rStyle w:val="StyleUnderline"/>
        </w:rPr>
      </w:pPr>
      <w:r w:rsidRPr="005A7735">
        <w:rPr>
          <w:sz w:val="16"/>
        </w:rPr>
        <w:t xml:space="preserve">President Trump’s objectives to force China to open access to its markets for international trade, reduce capital controls, modify unfair treatment of intellectual property, and address cybersecurity issues and other U.S. national security issues are laudable goals with sizable benefits. However, </w:t>
      </w:r>
      <w:r w:rsidRPr="007A4C86">
        <w:rPr>
          <w:rStyle w:val="StyleUnderline"/>
        </w:rPr>
        <w:t xml:space="preserve">the </w:t>
      </w:r>
      <w:r w:rsidRPr="005A7735">
        <w:rPr>
          <w:rStyle w:val="StyleUnderline"/>
          <w:highlight w:val="cyan"/>
        </w:rPr>
        <w:t>costs of escalating tariffs are mounting</w:t>
      </w:r>
      <w:r w:rsidRPr="007A4C86">
        <w:rPr>
          <w:rStyle w:val="StyleUnderline"/>
        </w:rPr>
        <w:t xml:space="preserve">, and the tactic of relying exclusively on barriers to trade and </w:t>
      </w:r>
      <w:r w:rsidRPr="00910857">
        <w:rPr>
          <w:rStyle w:val="Emphasis"/>
          <w:highlight w:val="cyan"/>
        </w:rPr>
        <w:t>protectionism</w:t>
      </w:r>
      <w:r w:rsidRPr="007A4C86">
        <w:rPr>
          <w:rStyle w:val="StyleUnderline"/>
        </w:rPr>
        <w:t xml:space="preserve"> is </w:t>
      </w:r>
      <w:r w:rsidRPr="00910857">
        <w:rPr>
          <w:rStyle w:val="Emphasis"/>
        </w:rPr>
        <w:t xml:space="preserve">misguided and </w:t>
      </w:r>
      <w:r w:rsidRPr="00910857">
        <w:rPr>
          <w:rStyle w:val="Emphasis"/>
          <w:highlight w:val="cyan"/>
        </w:rPr>
        <w:t>potentially dangerous</w:t>
      </w:r>
      <w:r w:rsidRPr="00910857">
        <w:rPr>
          <w:rStyle w:val="Emphasis"/>
        </w:rPr>
        <w:t>.</w:t>
      </w:r>
    </w:p>
    <w:p w14:paraId="736D36B7" w14:textId="77777777" w:rsidR="00B249C0" w:rsidRPr="007A4C86" w:rsidRDefault="00B249C0" w:rsidP="00B249C0">
      <w:pPr>
        <w:rPr>
          <w:rStyle w:val="StyleUnderline"/>
        </w:rPr>
      </w:pPr>
      <w:r w:rsidRPr="005A7735">
        <w:rPr>
          <w:sz w:val="16"/>
        </w:rPr>
        <w:t xml:space="preserve">The economic costs to the United States so far have been relatively modest, dampening exports, industrial production, and business investment. However, the </w:t>
      </w:r>
      <w:r w:rsidRPr="007A4C86">
        <w:rPr>
          <w:rStyle w:val="StyleUnderline"/>
        </w:rPr>
        <w:t>tariffs and policy uncertainties have had a significantly larger impact on China</w:t>
      </w:r>
      <w:r w:rsidRPr="005A7735">
        <w:rPr>
          <w:sz w:val="16"/>
        </w:rPr>
        <w:t xml:space="preserve">, accentuating its structural economic slowdown, and are disrupting and distorting global supply chains. This is </w:t>
      </w:r>
      <w:r w:rsidRPr="007A4C86">
        <w:rPr>
          <w:rStyle w:val="StyleUnderline"/>
        </w:rPr>
        <w:t>harming other nations that have significant exposure to international trade and investment overseas,</w:t>
      </w:r>
      <w:r w:rsidRPr="005A7735">
        <w:rPr>
          <w:sz w:val="16"/>
        </w:rPr>
        <w:t xml:space="preserve"> particularly Japan, South Korea, and Germany. As a result, global trade volumes and industrial production are falling. </w:t>
      </w:r>
      <w:r w:rsidRPr="00910857">
        <w:rPr>
          <w:rStyle w:val="Emphasis"/>
        </w:rPr>
        <w:t>Weaker global growth</w:t>
      </w:r>
      <w:r w:rsidRPr="007A4C86">
        <w:rPr>
          <w:rStyle w:val="StyleUnderline"/>
        </w:rPr>
        <w:t xml:space="preserve"> is reflected in a combination of a reduction in aggregate demand and constraints on aggregate supply.</w:t>
      </w:r>
    </w:p>
    <w:p w14:paraId="3FD9127A" w14:textId="77777777" w:rsidR="00B249C0" w:rsidRPr="005A7735" w:rsidRDefault="00B249C0" w:rsidP="00B249C0">
      <w:pPr>
        <w:rPr>
          <w:sz w:val="16"/>
        </w:rPr>
      </w:pPr>
      <w:r w:rsidRPr="005A7735">
        <w:rPr>
          <w:sz w:val="16"/>
        </w:rPr>
        <w:t xml:space="preserve">The Federal Reserve has achieved its dual mandate, yet it has resumed monetary easing, cutting its policy rate in July, September, and October in response to perceived downside risks associated with trade policy uncertainties. Combined with President Trump’s inappropriate public pressure on the Fed to cut rates, </w:t>
      </w:r>
      <w:r w:rsidRPr="00B7014A">
        <w:rPr>
          <w:rStyle w:val="StyleUnderline"/>
        </w:rPr>
        <w:t xml:space="preserve">the </w:t>
      </w:r>
      <w:r w:rsidRPr="00910857">
        <w:rPr>
          <w:rStyle w:val="StyleUnderline"/>
          <w:highlight w:val="cyan"/>
        </w:rPr>
        <w:t>Fed’s heightened focus</w:t>
      </w:r>
      <w:r w:rsidRPr="00B7014A">
        <w:rPr>
          <w:rStyle w:val="StyleUnderline"/>
        </w:rPr>
        <w:t xml:space="preserve"> on uncertainties and diminished reliance on data dependence increases the risks of a policy mistake that </w:t>
      </w:r>
      <w:r w:rsidRPr="00910857">
        <w:rPr>
          <w:rStyle w:val="StyleUnderline"/>
          <w:highlight w:val="cyan"/>
        </w:rPr>
        <w:t>may undercut its public credibility and independence</w:t>
      </w:r>
      <w:r w:rsidRPr="005A7735">
        <w:rPr>
          <w:sz w:val="16"/>
        </w:rPr>
        <w:t>. The rate cuts will have little if any impact in offsetting the negative supply constraints of the tariffs and policy uncertainties on investment and productive capacity. However, by reducing the buffer from the zero lower bound (ZLB), they reduce the Fed’s flexibility to implement effective countercyclical policy in response to a future economic downturn.</w:t>
      </w:r>
    </w:p>
    <w:p w14:paraId="05A69FE0" w14:textId="77777777" w:rsidR="00B249C0" w:rsidRPr="00B7014A" w:rsidRDefault="00B249C0" w:rsidP="00B249C0">
      <w:pPr>
        <w:rPr>
          <w:rStyle w:val="StyleUnderline"/>
        </w:rPr>
      </w:pPr>
      <w:r w:rsidRPr="005A7735">
        <w:rPr>
          <w:sz w:val="16"/>
        </w:rPr>
        <w:t xml:space="preserve">The </w:t>
      </w:r>
      <w:r w:rsidRPr="00910857">
        <w:rPr>
          <w:rStyle w:val="StyleUnderline"/>
          <w:highlight w:val="cyan"/>
        </w:rPr>
        <w:t>history of tariffs</w:t>
      </w:r>
      <w:r w:rsidRPr="005A7735">
        <w:rPr>
          <w:sz w:val="16"/>
        </w:rPr>
        <w:t xml:space="preserve"> and the ebbs and flows of globalization </w:t>
      </w:r>
      <w:r w:rsidRPr="00910857">
        <w:rPr>
          <w:rStyle w:val="StyleUnderline"/>
          <w:highlight w:val="cyan"/>
        </w:rPr>
        <w:t>provide</w:t>
      </w:r>
      <w:r w:rsidRPr="00B7014A">
        <w:rPr>
          <w:rStyle w:val="StyleUnderline"/>
        </w:rPr>
        <w:t xml:space="preserve"> critical lessons and </w:t>
      </w:r>
      <w:r w:rsidRPr="00910857">
        <w:rPr>
          <w:rStyle w:val="StyleUnderline"/>
          <w:highlight w:val="cyan"/>
        </w:rPr>
        <w:t>caution about the significant</w:t>
      </w:r>
      <w:r w:rsidRPr="00B7014A">
        <w:rPr>
          <w:rStyle w:val="StyleUnderline"/>
        </w:rPr>
        <w:t xml:space="preserve"> downside </w:t>
      </w:r>
      <w:r w:rsidRPr="00910857">
        <w:rPr>
          <w:rStyle w:val="Emphasis"/>
          <w:highlight w:val="cyan"/>
        </w:rPr>
        <w:t>risks</w:t>
      </w:r>
      <w:r w:rsidRPr="005A7735">
        <w:rPr>
          <w:sz w:val="16"/>
        </w:rPr>
        <w:t xml:space="preserve"> of the current thrust of U.S. trade policies. The recent era of globalization may have already begun to fade, and the </w:t>
      </w:r>
      <w:r w:rsidRPr="00B7014A">
        <w:rPr>
          <w:rStyle w:val="StyleUnderline"/>
        </w:rPr>
        <w:t xml:space="preserve">current </w:t>
      </w:r>
      <w:r w:rsidRPr="00910857">
        <w:rPr>
          <w:rStyle w:val="Emphasis"/>
        </w:rPr>
        <w:t xml:space="preserve">reemergence of </w:t>
      </w:r>
      <w:r w:rsidRPr="00910857">
        <w:rPr>
          <w:rStyle w:val="Emphasis"/>
          <w:highlight w:val="cyan"/>
        </w:rPr>
        <w:t>tariffs</w:t>
      </w:r>
      <w:r w:rsidRPr="005A7735">
        <w:rPr>
          <w:sz w:val="16"/>
        </w:rPr>
        <w:t>—</w:t>
      </w:r>
      <w:r w:rsidRPr="00B7014A">
        <w:rPr>
          <w:rStyle w:val="StyleUnderline"/>
        </w:rPr>
        <w:t>imposed primarily by the United States</w:t>
      </w:r>
      <w:r w:rsidRPr="005A7735">
        <w:rPr>
          <w:sz w:val="16"/>
        </w:rPr>
        <w:t xml:space="preserve">, but also other nations—and tighter immigration laws </w:t>
      </w:r>
      <w:r w:rsidRPr="00B7014A">
        <w:rPr>
          <w:rStyle w:val="StyleUnderline"/>
        </w:rPr>
        <w:t xml:space="preserve">are accentuating this </w:t>
      </w:r>
      <w:r w:rsidRPr="00910857">
        <w:rPr>
          <w:rStyle w:val="StyleUnderline"/>
          <w:highlight w:val="cyan"/>
        </w:rPr>
        <w:t>drift toward protectionism</w:t>
      </w:r>
      <w:r w:rsidRPr="00B7014A">
        <w:rPr>
          <w:rStyle w:val="StyleUnderline"/>
        </w:rPr>
        <w:t>.</w:t>
      </w:r>
    </w:p>
    <w:p w14:paraId="645007C6" w14:textId="77777777" w:rsidR="00B249C0" w:rsidRDefault="00B249C0" w:rsidP="00B249C0">
      <w:pPr>
        <w:rPr>
          <w:sz w:val="16"/>
        </w:rPr>
      </w:pPr>
      <w:r w:rsidRPr="005A7735">
        <w:rPr>
          <w:sz w:val="16"/>
        </w:rPr>
        <w:t xml:space="preserve">In the face of </w:t>
      </w:r>
      <w:r w:rsidRPr="00B7014A">
        <w:rPr>
          <w:rStyle w:val="StyleUnderline"/>
        </w:rPr>
        <w:t xml:space="preserve">an </w:t>
      </w:r>
      <w:r w:rsidRPr="00910857">
        <w:rPr>
          <w:rStyle w:val="StyleUnderline"/>
          <w:highlight w:val="cyan"/>
        </w:rPr>
        <w:t>escalation of trade barriers</w:t>
      </w:r>
      <w:r w:rsidRPr="00B7014A">
        <w:rPr>
          <w:rStyle w:val="StyleUnderline"/>
        </w:rPr>
        <w:t>, the Fed must continue to pursue its dual mandate but not extend monetary policy beyond its capabilities</w:t>
      </w:r>
      <w:r w:rsidRPr="005A7735">
        <w:rPr>
          <w:sz w:val="16"/>
        </w:rPr>
        <w:t xml:space="preserve">. The Fed should make clear that </w:t>
      </w:r>
      <w:r w:rsidRPr="00313B0B">
        <w:rPr>
          <w:rStyle w:val="Emphasis"/>
        </w:rPr>
        <w:t>escalating trade barriers</w:t>
      </w:r>
      <w:r w:rsidRPr="00B7014A">
        <w:rPr>
          <w:rStyle w:val="StyleUnderline"/>
        </w:rPr>
        <w:t xml:space="preserve"> and policy uncertainties that impose supply constraints on productive capacity and </w:t>
      </w:r>
      <w:r w:rsidRPr="00313B0B">
        <w:rPr>
          <w:rStyle w:val="Emphasis"/>
          <w:highlight w:val="cyan"/>
        </w:rPr>
        <w:t>distort global supply</w:t>
      </w:r>
      <w:r w:rsidRPr="00910857">
        <w:rPr>
          <w:rStyle w:val="StyleUnderline"/>
          <w:highlight w:val="cyan"/>
        </w:rPr>
        <w:t xml:space="preserve"> and distribution</w:t>
      </w:r>
      <w:r w:rsidRPr="00B7014A">
        <w:rPr>
          <w:rStyle w:val="StyleUnderline"/>
        </w:rPr>
        <w:t xml:space="preserve"> channels are </w:t>
      </w:r>
      <w:r w:rsidRPr="00910857">
        <w:rPr>
          <w:rStyle w:val="StyleUnderline"/>
          <w:highlight w:val="cyan"/>
        </w:rPr>
        <w:t>beyond</w:t>
      </w:r>
      <w:r w:rsidRPr="00B7014A">
        <w:rPr>
          <w:rStyle w:val="StyleUnderline"/>
        </w:rPr>
        <w:t xml:space="preserve"> the </w:t>
      </w:r>
      <w:r w:rsidRPr="00910857">
        <w:rPr>
          <w:rStyle w:val="StyleUnderline"/>
          <w:highlight w:val="cyan"/>
        </w:rPr>
        <w:t>scope</w:t>
      </w:r>
      <w:r w:rsidRPr="00B7014A">
        <w:rPr>
          <w:rStyle w:val="StyleUnderline"/>
        </w:rPr>
        <w:t xml:space="preserve"> </w:t>
      </w:r>
      <w:r w:rsidRPr="00910857">
        <w:rPr>
          <w:rStyle w:val="StyleUnderline"/>
          <w:highlight w:val="cyan"/>
        </w:rPr>
        <w:t>of</w:t>
      </w:r>
      <w:r w:rsidRPr="00B7014A">
        <w:rPr>
          <w:rStyle w:val="StyleUnderline"/>
        </w:rPr>
        <w:t xml:space="preserve"> monetary policy to </w:t>
      </w:r>
      <w:r w:rsidRPr="00313B0B">
        <w:rPr>
          <w:rStyle w:val="Emphasis"/>
          <w:highlight w:val="cyan"/>
        </w:rPr>
        <w:t>remedy</w:t>
      </w:r>
      <w:r w:rsidRPr="005A7735">
        <w:rPr>
          <w:sz w:val="16"/>
        </w:rPr>
        <w:t>. It must also emphasize the importance of it being independent to conduct policy without political interference or pressure and should rebuff inappropriate pressures from the administration while maintaining its politically neutral stance.</w:t>
      </w:r>
    </w:p>
    <w:p w14:paraId="30BF170C" w14:textId="77777777" w:rsidR="00B249C0" w:rsidRPr="00FE2367" w:rsidRDefault="00B249C0" w:rsidP="00B249C0">
      <w:pPr>
        <w:pStyle w:val="Heading3"/>
      </w:pPr>
      <w:r>
        <w:lastRenderedPageBreak/>
        <w:t xml:space="preserve">Trade Wars </w:t>
      </w:r>
    </w:p>
    <w:p w14:paraId="2DE3F0A4" w14:textId="77777777" w:rsidR="00B249C0" w:rsidRPr="00FE2367" w:rsidRDefault="00B249C0" w:rsidP="00B249C0">
      <w:pPr>
        <w:pStyle w:val="Heading4"/>
        <w:rPr>
          <w:color w:val="000000" w:themeColor="text1"/>
        </w:rPr>
      </w:pPr>
      <w:r w:rsidRPr="00FE2367">
        <w:rPr>
          <w:color w:val="000000" w:themeColor="text1"/>
        </w:rPr>
        <w:t xml:space="preserve">Continued tariff rounds create uncertainty between the countries – leads to economic and politics </w:t>
      </w:r>
      <w:proofErr w:type="gramStart"/>
      <w:r w:rsidRPr="00FE2367">
        <w:rPr>
          <w:color w:val="000000" w:themeColor="text1"/>
        </w:rPr>
        <w:t>tensions</w:t>
      </w:r>
      <w:proofErr w:type="gramEnd"/>
      <w:r w:rsidRPr="00FE2367">
        <w:rPr>
          <w:color w:val="000000" w:themeColor="text1"/>
        </w:rPr>
        <w:t xml:space="preserve"> </w:t>
      </w:r>
    </w:p>
    <w:p w14:paraId="1C938FC8" w14:textId="77777777" w:rsidR="00B249C0" w:rsidRPr="00FE2367" w:rsidRDefault="00B249C0" w:rsidP="00B249C0">
      <w:pPr>
        <w:rPr>
          <w:rFonts w:cs="Times New Roman"/>
          <w:bCs/>
          <w:color w:val="000000" w:themeColor="text1"/>
          <w:shd w:val="clear" w:color="auto" w:fill="FFFFFF"/>
        </w:rPr>
      </w:pPr>
      <w:proofErr w:type="spellStart"/>
      <w:r w:rsidRPr="00FE2367">
        <w:rPr>
          <w:rStyle w:val="Style13ptBold"/>
          <w:color w:val="000000" w:themeColor="text1"/>
        </w:rPr>
        <w:t>Benguria</w:t>
      </w:r>
      <w:proofErr w:type="spellEnd"/>
      <w:r w:rsidRPr="00FE2367">
        <w:rPr>
          <w:rStyle w:val="Style13ptBold"/>
          <w:color w:val="000000" w:themeColor="text1"/>
        </w:rPr>
        <w:t xml:space="preserve"> et al 22 – </w:t>
      </w:r>
      <w:r w:rsidRPr="00FE2367">
        <w:rPr>
          <w:rStyle w:val="Style13ptBold"/>
          <w:b w:val="0"/>
          <w:bCs w:val="0"/>
          <w:color w:val="000000" w:themeColor="text1"/>
        </w:rPr>
        <w:t xml:space="preserve">Felipe </w:t>
      </w:r>
      <w:proofErr w:type="spellStart"/>
      <w:r w:rsidRPr="00FE2367">
        <w:rPr>
          <w:rStyle w:val="Style13ptBold"/>
          <w:b w:val="0"/>
          <w:bCs w:val="0"/>
          <w:color w:val="000000" w:themeColor="text1"/>
        </w:rPr>
        <w:t>Benguria</w:t>
      </w:r>
      <w:proofErr w:type="spellEnd"/>
      <w:r w:rsidRPr="00FE2367">
        <w:rPr>
          <w:rStyle w:val="Style13ptBold"/>
          <w:color w:val="000000" w:themeColor="text1"/>
        </w:rPr>
        <w:t xml:space="preserve">, </w:t>
      </w:r>
      <w:r w:rsidRPr="00FE2367">
        <w:rPr>
          <w:color w:val="000000" w:themeColor="text1"/>
          <w:shd w:val="clear" w:color="auto" w:fill="FFFFFF"/>
        </w:rPr>
        <w:t>Associate Professor and</w:t>
      </w:r>
      <w:r w:rsidRPr="00FE2367">
        <w:rPr>
          <w:color w:val="000000" w:themeColor="text1"/>
        </w:rPr>
        <w:t xml:space="preserve"> </w:t>
      </w:r>
      <w:r w:rsidRPr="00FE2367">
        <w:rPr>
          <w:color w:val="000000" w:themeColor="text1"/>
          <w:shd w:val="clear" w:color="auto" w:fill="FFFFFF"/>
        </w:rPr>
        <w:t>C. M. Gatton Endowed Professor of Economics</w:t>
      </w:r>
      <w:r w:rsidRPr="00FE2367">
        <w:rPr>
          <w:color w:val="000000" w:themeColor="text1"/>
        </w:rPr>
        <w:t xml:space="preserve">, </w:t>
      </w:r>
      <w:r w:rsidRPr="00FE2367">
        <w:rPr>
          <w:rFonts w:cs="Times New Roman"/>
          <w:color w:val="000000" w:themeColor="text1"/>
          <w:shd w:val="clear" w:color="auto" w:fill="FFFFFF"/>
        </w:rPr>
        <w:t xml:space="preserve">PhD, University of Virginia, 2014, MA, University of Virginia, 2009, MA, Pontificia Universidad </w:t>
      </w:r>
      <w:proofErr w:type="spellStart"/>
      <w:r w:rsidRPr="00FE2367">
        <w:rPr>
          <w:rFonts w:cs="Times New Roman"/>
          <w:color w:val="000000" w:themeColor="text1"/>
          <w:shd w:val="clear" w:color="auto" w:fill="FFFFFF"/>
        </w:rPr>
        <w:t>Catolica</w:t>
      </w:r>
      <w:proofErr w:type="spellEnd"/>
      <w:r w:rsidRPr="00FE2367">
        <w:rPr>
          <w:rFonts w:cs="Times New Roman"/>
          <w:color w:val="000000" w:themeColor="text1"/>
          <w:shd w:val="clear" w:color="auto" w:fill="FFFFFF"/>
        </w:rPr>
        <w:t xml:space="preserve">, 2007, BS, Pontificia Universidad </w:t>
      </w:r>
      <w:proofErr w:type="spellStart"/>
      <w:r w:rsidRPr="00FE2367">
        <w:rPr>
          <w:rFonts w:cs="Times New Roman"/>
          <w:color w:val="000000" w:themeColor="text1"/>
          <w:shd w:val="clear" w:color="auto" w:fill="FFFFFF"/>
        </w:rPr>
        <w:t>Catolica</w:t>
      </w:r>
      <w:proofErr w:type="spellEnd"/>
      <w:r w:rsidRPr="00FE2367">
        <w:rPr>
          <w:rFonts w:cs="Times New Roman"/>
          <w:color w:val="000000" w:themeColor="text1"/>
          <w:shd w:val="clear" w:color="auto" w:fill="FFFFFF"/>
        </w:rPr>
        <w:t xml:space="preserve">, 2006 and </w:t>
      </w:r>
      <w:proofErr w:type="spellStart"/>
      <w:r w:rsidRPr="00FE2367">
        <w:rPr>
          <w:rFonts w:cs="Times New Roman"/>
          <w:color w:val="000000" w:themeColor="text1"/>
          <w:shd w:val="clear" w:color="auto" w:fill="FFFFFF"/>
        </w:rPr>
        <w:t>Jaerim</w:t>
      </w:r>
      <w:proofErr w:type="spellEnd"/>
      <w:r w:rsidRPr="00FE2367">
        <w:rPr>
          <w:rFonts w:cs="Times New Roman"/>
          <w:color w:val="000000" w:themeColor="text1"/>
          <w:shd w:val="clear" w:color="auto" w:fill="FFFFFF"/>
        </w:rPr>
        <w:t xml:space="preserve"> Choi, Assistant Professor of Economics at the University of Hawaii at Manoa, PhD from UC Davis, and Deborah L. Swenson, BA from Harvard, PhD from MIT, Professor of Economics. University of California, Davis and </w:t>
      </w:r>
      <w:proofErr w:type="spellStart"/>
      <w:r w:rsidRPr="00FE2367">
        <w:rPr>
          <w:rFonts w:cs="Times New Roman"/>
          <w:color w:val="000000" w:themeColor="text1"/>
          <w:shd w:val="clear" w:color="auto" w:fill="FFFFFF"/>
        </w:rPr>
        <w:t>Mingzhi</w:t>
      </w:r>
      <w:proofErr w:type="spellEnd"/>
      <w:r w:rsidRPr="00FE2367">
        <w:rPr>
          <w:rFonts w:cs="Times New Roman"/>
          <w:color w:val="000000" w:themeColor="text1"/>
          <w:shd w:val="clear" w:color="auto" w:fill="FFFFFF"/>
        </w:rPr>
        <w:t xml:space="preserve"> Xu, Assistant Professor at Peking University, PhD in Econ from UC Davis, (“</w:t>
      </w:r>
      <w:r w:rsidRPr="00FE2367">
        <w:rPr>
          <w:rFonts w:cs="Times New Roman"/>
          <w:bCs/>
          <w:color w:val="000000" w:themeColor="text1"/>
          <w:shd w:val="clear" w:color="auto" w:fill="FFFFFF"/>
        </w:rPr>
        <w:t>Anxiety or pain? The impact of tariffs and uncertainty on Chinese firms in the trade war” Science Direct, July 2022, https://www-sciencedirect-com.proxy.lib.umich.edu/science/article/pii/S002219962200040X#s0015) //CRY</w:t>
      </w:r>
    </w:p>
    <w:p w14:paraId="63FFBB14" w14:textId="77777777" w:rsidR="00B249C0" w:rsidRPr="00FE2367" w:rsidRDefault="00B249C0" w:rsidP="00B249C0">
      <w:pPr>
        <w:rPr>
          <w:rStyle w:val="Style13ptBold"/>
          <w:b w:val="0"/>
          <w:bCs w:val="0"/>
          <w:color w:val="000000" w:themeColor="text1"/>
        </w:rPr>
      </w:pPr>
    </w:p>
    <w:p w14:paraId="64B8DCC8" w14:textId="77777777" w:rsidR="00B249C0" w:rsidRPr="00FE2367" w:rsidRDefault="00B249C0" w:rsidP="00B249C0">
      <w:pPr>
        <w:pStyle w:val="NormalWeb"/>
        <w:spacing w:before="0" w:beforeAutospacing="0" w:after="240" w:afterAutospacing="0"/>
        <w:rPr>
          <w:rFonts w:ascii="Georgia" w:hAnsi="Georgia"/>
          <w:color w:val="000000" w:themeColor="text1"/>
          <w:sz w:val="15"/>
          <w:szCs w:val="15"/>
        </w:rPr>
      </w:pPr>
      <w:r w:rsidRPr="00FE2367">
        <w:rPr>
          <w:rFonts w:ascii="Georgia" w:hAnsi="Georgia"/>
          <w:color w:val="000000" w:themeColor="text1"/>
          <w:sz w:val="15"/>
          <w:szCs w:val="15"/>
        </w:rPr>
        <w:t>To quantify the degree of tariff changes that firms faced, we review the tariff changes implemented under the Trump administration up to the point where the trade war was put on pause by a Phase one agreement.</w:t>
      </w:r>
    </w:p>
    <w:p w14:paraId="22FAE1CA" w14:textId="77777777" w:rsidR="00B249C0" w:rsidRPr="00FE2367" w:rsidRDefault="00B249C0" w:rsidP="00B249C0">
      <w:pPr>
        <w:pStyle w:val="NormalWeb"/>
        <w:spacing w:before="0" w:beforeAutospacing="0" w:after="0" w:afterAutospacing="0"/>
        <w:rPr>
          <w:rFonts w:ascii="Georgia" w:hAnsi="Georgia"/>
          <w:color w:val="000000" w:themeColor="text1"/>
        </w:rPr>
      </w:pPr>
      <w:r w:rsidRPr="00FE2367">
        <w:rPr>
          <w:rFonts w:ascii="Georgia" w:hAnsi="Georgia"/>
          <w:color w:val="000000" w:themeColor="text1"/>
        </w:rPr>
        <w:t>Immediately after taking office, the Trump administration dramatically reversed the longstanding U.S. course towards </w:t>
      </w:r>
      <w:hyperlink r:id="rId259" w:tooltip="Learn more about freer trade from ScienceDirect's AI-generated Topic Pages" w:history="1">
        <w:r w:rsidRPr="00FE2367">
          <w:rPr>
            <w:rStyle w:val="Hyperlink"/>
            <w:rFonts w:ascii="Georgia" w:eastAsiaTheme="majorEastAsia" w:hAnsi="Georgia"/>
            <w:color w:val="000000" w:themeColor="text1"/>
          </w:rPr>
          <w:t>freer trade</w:t>
        </w:r>
      </w:hyperlink>
      <w:r w:rsidRPr="00FE2367">
        <w:rPr>
          <w:rFonts w:ascii="Georgia" w:hAnsi="Georgia"/>
          <w:color w:val="000000" w:themeColor="text1"/>
        </w:rPr>
        <w:t xml:space="preserve"> by launching numerous actions which imposed new tariffs on named partners. The initial Trump tariffs, which were rationalized by argued threats to national security led to U.S. global safeguard tariffs on imports of washing machines and solar panels in January 2018, and tariffs on steel and aluminum imports in March 2018. The </w:t>
      </w:r>
      <w:r w:rsidRPr="00FE2367">
        <w:rPr>
          <w:rStyle w:val="StyleUnderline"/>
          <w:rFonts w:ascii="Georgia" w:hAnsi="Georgia"/>
        </w:rPr>
        <w:t>initial tariffs were focused on a few products and applied to all trading partners (with a few exceptions), and eventually led to retaliatory tariff action by some countries including China,</w:t>
      </w:r>
      <w:r w:rsidRPr="00FE2367">
        <w:rPr>
          <w:rFonts w:ascii="Georgia" w:hAnsi="Georgia"/>
          <w:color w:val="000000" w:themeColor="text1"/>
        </w:rPr>
        <w:t xml:space="preserve"> Canada, Mexico, and the European Union.</w:t>
      </w:r>
    </w:p>
    <w:p w14:paraId="0DB4C2E6" w14:textId="77777777" w:rsidR="00B249C0" w:rsidRPr="00FE2367" w:rsidRDefault="00B249C0" w:rsidP="00B249C0">
      <w:pPr>
        <w:pStyle w:val="NormalWeb"/>
        <w:spacing w:before="0" w:beforeAutospacing="0" w:after="0" w:afterAutospacing="0"/>
        <w:rPr>
          <w:rFonts w:ascii="Georgia" w:hAnsi="Georgia"/>
          <w:color w:val="000000" w:themeColor="text1"/>
        </w:rPr>
      </w:pPr>
      <w:r w:rsidRPr="00FE2367">
        <w:rPr>
          <w:rFonts w:ascii="Georgia" w:hAnsi="Georgia"/>
          <w:color w:val="000000" w:themeColor="text1"/>
        </w:rPr>
        <w:t xml:space="preserve">In March 2018 Trump's trade policy turned its focus to Chinese trade following the completion of a </w:t>
      </w:r>
      <w:r w:rsidRPr="00FE2367">
        <w:rPr>
          <w:rStyle w:val="StyleUnderline"/>
          <w:rFonts w:ascii="Georgia" w:hAnsi="Georgia"/>
        </w:rPr>
        <w:t>Section 301 investigation into “China's laws, policies, practices, or actions that may be unreasonable or discriminatory and that may be harming American </w:t>
      </w:r>
      <w:hyperlink r:id="rId260" w:tooltip="Learn more about intellectual property rights from ScienceDirect's AI-generated Topic Pages" w:history="1">
        <w:r w:rsidRPr="00FE2367">
          <w:rPr>
            <w:rStyle w:val="StyleUnderline"/>
            <w:rFonts w:ascii="Georgia" w:eastAsiaTheme="majorEastAsia" w:hAnsi="Georgia"/>
          </w:rPr>
          <w:t>intellectual property rights</w:t>
        </w:r>
      </w:hyperlink>
      <w:r w:rsidRPr="00FE2367">
        <w:rPr>
          <w:rStyle w:val="StyleUnderline"/>
          <w:rFonts w:ascii="Georgia" w:hAnsi="Georgia"/>
        </w:rPr>
        <w:t xml:space="preserve">, innovation, or technology development”. </w:t>
      </w:r>
      <w:r w:rsidRPr="00FE2367">
        <w:rPr>
          <w:rFonts w:ascii="Georgia" w:hAnsi="Georgia"/>
          <w:color w:val="000000" w:themeColor="text1"/>
        </w:rPr>
        <w:t xml:space="preserve">On April 3, </w:t>
      </w:r>
      <w:proofErr w:type="gramStart"/>
      <w:r w:rsidRPr="00FE2367">
        <w:rPr>
          <w:rFonts w:ascii="Georgia" w:hAnsi="Georgia"/>
          <w:color w:val="000000" w:themeColor="text1"/>
        </w:rPr>
        <w:t>2018</w:t>
      </w:r>
      <w:proofErr w:type="gramEnd"/>
      <w:r w:rsidRPr="00FE2367">
        <w:rPr>
          <w:rFonts w:ascii="Georgia" w:hAnsi="Georgia"/>
          <w:color w:val="000000" w:themeColor="text1"/>
        </w:rPr>
        <w:t xml:space="preserve"> the </w:t>
      </w:r>
      <w:r w:rsidRPr="00FE2367">
        <w:rPr>
          <w:rStyle w:val="StyleUnderline"/>
          <w:rFonts w:ascii="Georgia" w:hAnsi="Georgia"/>
        </w:rPr>
        <w:t>U.S. government used this report to justify levying 25% tariffs on $50 billion of its imports from China</w:t>
      </w:r>
      <w:r w:rsidRPr="00FE2367">
        <w:rPr>
          <w:rFonts w:ascii="Georgia" w:hAnsi="Georgia"/>
          <w:color w:val="000000" w:themeColor="text1"/>
        </w:rPr>
        <w:t xml:space="preserve">. The very next day, </w:t>
      </w:r>
      <w:r w:rsidRPr="00FE2367">
        <w:rPr>
          <w:rStyle w:val="StyleUnderline"/>
          <w:rFonts w:ascii="Georgia" w:hAnsi="Georgia"/>
        </w:rPr>
        <w:t>China released its plan to retaliate against these U.S. tariffs by setting 25% tariffs of its own on $50 billion of its imports from the U.S.</w:t>
      </w:r>
      <w:r w:rsidRPr="00FE2367">
        <w:rPr>
          <w:rFonts w:ascii="Georgia" w:hAnsi="Georgia"/>
          <w:color w:val="000000" w:themeColor="text1"/>
        </w:rPr>
        <w:t xml:space="preserve"> As these threats were converted into action, the </w:t>
      </w:r>
      <w:r w:rsidRPr="00FE2367">
        <w:rPr>
          <w:rStyle w:val="StyleUnderline"/>
          <w:rFonts w:ascii="Georgia" w:hAnsi="Georgia"/>
        </w:rPr>
        <w:t>U.S. and China engaged in further rounds of protection and retaliation</w:t>
      </w:r>
      <w:r w:rsidRPr="00FE2367">
        <w:rPr>
          <w:rFonts w:ascii="Georgia" w:hAnsi="Georgia"/>
          <w:color w:val="000000" w:themeColor="text1"/>
        </w:rPr>
        <w:t>.</w:t>
      </w:r>
      <w:bookmarkStart w:id="38" w:name="bfn0050"/>
      <w:r w:rsidRPr="00FE2367">
        <w:rPr>
          <w:rFonts w:ascii="Georgia" w:hAnsi="Georgia"/>
          <w:color w:val="000000" w:themeColor="text1"/>
        </w:rPr>
        <w:fldChar w:fldCharType="begin"/>
      </w:r>
      <w:r w:rsidRPr="00FE2367">
        <w:rPr>
          <w:rFonts w:ascii="Georgia" w:hAnsi="Georgia"/>
          <w:color w:val="000000" w:themeColor="text1"/>
        </w:rPr>
        <w:instrText>HYPERLINK "https://www-sciencedirect-com.proxy.lib.umich.edu/science/article/pii/S002219962200040X" \l "fn0050"</w:instrText>
      </w:r>
      <w:r w:rsidRPr="00FE2367">
        <w:rPr>
          <w:rFonts w:ascii="Georgia" w:hAnsi="Georgia"/>
          <w:color w:val="000000" w:themeColor="text1"/>
        </w:rPr>
      </w:r>
      <w:r w:rsidRPr="00FE2367">
        <w:rPr>
          <w:rFonts w:ascii="Georgia" w:hAnsi="Georgia"/>
          <w:color w:val="000000" w:themeColor="text1"/>
        </w:rPr>
        <w:fldChar w:fldCharType="separate"/>
      </w:r>
      <w:r w:rsidRPr="00FE2367">
        <w:rPr>
          <w:rStyle w:val="anchor-text"/>
          <w:rFonts w:ascii="Georgia" w:eastAsiaTheme="majorEastAsia" w:hAnsi="Georgia"/>
          <w:color w:val="000000" w:themeColor="text1"/>
          <w:sz w:val="18"/>
          <w:szCs w:val="18"/>
          <w:vertAlign w:val="superscript"/>
        </w:rPr>
        <w:t>10</w:t>
      </w:r>
      <w:r w:rsidRPr="00FE2367">
        <w:rPr>
          <w:rFonts w:ascii="Georgia" w:hAnsi="Georgia"/>
          <w:color w:val="000000" w:themeColor="text1"/>
        </w:rPr>
        <w:fldChar w:fldCharType="end"/>
      </w:r>
      <w:bookmarkEnd w:id="38"/>
      <w:r w:rsidRPr="00FE2367">
        <w:rPr>
          <w:rFonts w:ascii="Georgia" w:hAnsi="Georgia"/>
          <w:color w:val="000000" w:themeColor="text1"/>
        </w:rPr>
        <w:t xml:space="preserve"> The first round of tariff penalties imposed by the U.S. on $50 billion in imports was rolled out in two rounds which levied new 25% tariffs on all covered products. The </w:t>
      </w:r>
      <w:r w:rsidRPr="00FE2367">
        <w:rPr>
          <w:rStyle w:val="StyleUnderline"/>
          <w:rFonts w:ascii="Georgia" w:hAnsi="Georgia"/>
        </w:rPr>
        <w:t>first wave launched in July 2018</w:t>
      </w:r>
      <w:r w:rsidRPr="00FE2367">
        <w:rPr>
          <w:rFonts w:ascii="Georgia" w:hAnsi="Georgia"/>
          <w:color w:val="000000" w:themeColor="text1"/>
        </w:rPr>
        <w:t xml:space="preserve"> covered 818 HS 8-digit products which were </w:t>
      </w:r>
      <w:r w:rsidRPr="00FE2367">
        <w:rPr>
          <w:rStyle w:val="StyleUnderline"/>
          <w:rFonts w:ascii="Georgia" w:hAnsi="Georgia"/>
        </w:rPr>
        <w:t>tied to $34 billion of U.S. imports, while the second tariff wave in August 2018 targeted</w:t>
      </w:r>
      <w:r w:rsidRPr="00FE2367">
        <w:rPr>
          <w:rFonts w:ascii="Georgia" w:hAnsi="Georgia"/>
          <w:color w:val="000000" w:themeColor="text1"/>
        </w:rPr>
        <w:t xml:space="preserve"> 279 HS 8-digit </w:t>
      </w:r>
      <w:r w:rsidRPr="00FE2367">
        <w:rPr>
          <w:rStyle w:val="StyleUnderline"/>
          <w:rFonts w:ascii="Georgia" w:hAnsi="Georgia"/>
        </w:rPr>
        <w:t>products involving $16 billion in U.S. imports</w:t>
      </w:r>
      <w:r w:rsidRPr="00FE2367">
        <w:rPr>
          <w:rFonts w:ascii="Georgia" w:hAnsi="Georgia"/>
          <w:color w:val="000000" w:themeColor="text1"/>
        </w:rPr>
        <w:t xml:space="preserve">. </w:t>
      </w:r>
      <w:r w:rsidRPr="00FE2367">
        <w:rPr>
          <w:rStyle w:val="StyleUnderline"/>
          <w:rFonts w:ascii="Georgia" w:hAnsi="Georgia"/>
        </w:rPr>
        <w:t xml:space="preserve">China's first round of retaliatory tariffs also covered $50 billion in imports from the U.S. Paralleling U.S. actions, China's new 25% tariffs were implemented in July and August waves covering $34 billion and $16 </w:t>
      </w:r>
      <w:proofErr w:type="spellStart"/>
      <w:r w:rsidRPr="00FE2367">
        <w:rPr>
          <w:rStyle w:val="StyleUnderline"/>
          <w:rFonts w:ascii="Georgia" w:hAnsi="Georgia"/>
        </w:rPr>
        <w:t>billion</w:t>
      </w:r>
      <w:proofErr w:type="spellEnd"/>
      <w:r w:rsidRPr="00FE2367">
        <w:rPr>
          <w:rStyle w:val="StyleUnderline"/>
          <w:rFonts w:ascii="Georgia" w:hAnsi="Georgia"/>
        </w:rPr>
        <w:t xml:space="preserve"> of imports</w:t>
      </w:r>
      <w:r w:rsidRPr="00FE2367">
        <w:rPr>
          <w:rFonts w:ascii="Georgia" w:hAnsi="Georgia"/>
          <w:color w:val="000000" w:themeColor="text1"/>
        </w:rPr>
        <w:t>, as 545 and 333 HS 8-digit products were targeted in the respective rounds.</w:t>
      </w:r>
      <w:bookmarkStart w:id="39" w:name="bfn0055"/>
      <w:r w:rsidRPr="00FE2367">
        <w:rPr>
          <w:rFonts w:ascii="Georgia" w:hAnsi="Georgia"/>
          <w:color w:val="000000" w:themeColor="text1"/>
        </w:rPr>
        <w:fldChar w:fldCharType="begin"/>
      </w:r>
      <w:r w:rsidRPr="00FE2367">
        <w:rPr>
          <w:rFonts w:ascii="Georgia" w:hAnsi="Georgia"/>
          <w:color w:val="000000" w:themeColor="text1"/>
        </w:rPr>
        <w:instrText>HYPERLINK "https://www-sciencedirect-com.proxy.lib.umich.edu/science/article/pii/S002219962200040X" \l "fn0055"</w:instrText>
      </w:r>
      <w:r w:rsidRPr="00FE2367">
        <w:rPr>
          <w:rFonts w:ascii="Georgia" w:hAnsi="Georgia"/>
          <w:color w:val="000000" w:themeColor="text1"/>
        </w:rPr>
      </w:r>
      <w:r w:rsidRPr="00FE2367">
        <w:rPr>
          <w:rFonts w:ascii="Georgia" w:hAnsi="Georgia"/>
          <w:color w:val="000000" w:themeColor="text1"/>
        </w:rPr>
        <w:fldChar w:fldCharType="separate"/>
      </w:r>
      <w:r w:rsidRPr="00FE2367">
        <w:rPr>
          <w:rStyle w:val="anchor-text"/>
          <w:rFonts w:ascii="Georgia" w:eastAsiaTheme="majorEastAsia" w:hAnsi="Georgia"/>
          <w:color w:val="000000" w:themeColor="text1"/>
          <w:sz w:val="18"/>
          <w:szCs w:val="18"/>
          <w:vertAlign w:val="superscript"/>
        </w:rPr>
        <w:t>11</w:t>
      </w:r>
      <w:r w:rsidRPr="00FE2367">
        <w:rPr>
          <w:rFonts w:ascii="Georgia" w:hAnsi="Georgia"/>
          <w:color w:val="000000" w:themeColor="text1"/>
        </w:rPr>
        <w:fldChar w:fldCharType="end"/>
      </w:r>
      <w:bookmarkEnd w:id="39"/>
    </w:p>
    <w:p w14:paraId="6AA5B417" w14:textId="77777777" w:rsidR="00B249C0" w:rsidRPr="00FE2367" w:rsidRDefault="00B249C0" w:rsidP="00B249C0">
      <w:pPr>
        <w:pStyle w:val="NormalWeb"/>
        <w:spacing w:before="0" w:beforeAutospacing="0" w:after="0" w:afterAutospacing="0"/>
        <w:rPr>
          <w:rFonts w:ascii="Georgia" w:hAnsi="Georgia"/>
          <w:color w:val="000000" w:themeColor="text1"/>
        </w:rPr>
      </w:pPr>
      <w:r w:rsidRPr="00FE2367">
        <w:rPr>
          <w:rStyle w:val="StyleUnderline"/>
          <w:rFonts w:ascii="Georgia" w:hAnsi="Georgia"/>
        </w:rPr>
        <w:t>The second U.S. tariff round, imposed in September 2018</w:t>
      </w:r>
      <w:r w:rsidRPr="00FE2367">
        <w:rPr>
          <w:rFonts w:ascii="Georgia" w:hAnsi="Georgia"/>
          <w:color w:val="000000" w:themeColor="text1"/>
        </w:rPr>
        <w:t xml:space="preserve">, applied a 10% tariff to 6056 HS 8-digit products covering $200 billion in imports. </w:t>
      </w:r>
      <w:r w:rsidRPr="00FE2367">
        <w:rPr>
          <w:rStyle w:val="StyleUnderline"/>
          <w:rFonts w:ascii="Georgia" w:hAnsi="Georgia"/>
        </w:rPr>
        <w:t xml:space="preserve">China unleashed its second round of tariffs in tandem with the U.S. actions, imposing new 5% and 10% rates in </w:t>
      </w:r>
      <w:r w:rsidRPr="00FE2367">
        <w:rPr>
          <w:rStyle w:val="StyleUnderline"/>
          <w:rFonts w:ascii="Georgia" w:hAnsi="Georgia"/>
        </w:rPr>
        <w:lastRenderedPageBreak/>
        <w:t>September 2018</w:t>
      </w:r>
      <w:r w:rsidRPr="00FE2367">
        <w:rPr>
          <w:rFonts w:ascii="Georgia" w:hAnsi="Georgia"/>
          <w:color w:val="000000" w:themeColor="text1"/>
        </w:rPr>
        <w:t xml:space="preserve"> on 5207 HS 8-digit products comprising $60 </w:t>
      </w:r>
      <w:proofErr w:type="spellStart"/>
      <w:r w:rsidRPr="00FE2367">
        <w:rPr>
          <w:rFonts w:ascii="Georgia" w:hAnsi="Georgia"/>
          <w:color w:val="000000" w:themeColor="text1"/>
        </w:rPr>
        <w:t>billion</w:t>
      </w:r>
      <w:proofErr w:type="spellEnd"/>
      <w:r w:rsidRPr="00FE2367">
        <w:rPr>
          <w:rFonts w:ascii="Georgia" w:hAnsi="Georgia"/>
          <w:color w:val="000000" w:themeColor="text1"/>
        </w:rPr>
        <w:t xml:space="preserve"> of China's imports.</w:t>
      </w:r>
      <w:bookmarkStart w:id="40" w:name="bfn0060"/>
      <w:r w:rsidRPr="00FE2367">
        <w:rPr>
          <w:rFonts w:ascii="Georgia" w:hAnsi="Georgia"/>
          <w:color w:val="000000" w:themeColor="text1"/>
        </w:rPr>
        <w:fldChar w:fldCharType="begin"/>
      </w:r>
      <w:r w:rsidRPr="00FE2367">
        <w:rPr>
          <w:rFonts w:ascii="Georgia" w:hAnsi="Georgia"/>
          <w:color w:val="000000" w:themeColor="text1"/>
        </w:rPr>
        <w:instrText>HYPERLINK "https://www-sciencedirect-com.proxy.lib.umich.edu/science/article/pii/S002219962200040X" \l "fn0060"</w:instrText>
      </w:r>
      <w:r w:rsidRPr="00FE2367">
        <w:rPr>
          <w:rFonts w:ascii="Georgia" w:hAnsi="Georgia"/>
          <w:color w:val="000000" w:themeColor="text1"/>
        </w:rPr>
      </w:r>
      <w:r w:rsidRPr="00FE2367">
        <w:rPr>
          <w:rFonts w:ascii="Georgia" w:hAnsi="Georgia"/>
          <w:color w:val="000000" w:themeColor="text1"/>
        </w:rPr>
        <w:fldChar w:fldCharType="separate"/>
      </w:r>
      <w:r w:rsidRPr="00FE2367">
        <w:rPr>
          <w:rStyle w:val="anchor-text"/>
          <w:rFonts w:ascii="Georgia" w:eastAsiaTheme="majorEastAsia" w:hAnsi="Georgia"/>
          <w:color w:val="000000" w:themeColor="text1"/>
          <w:sz w:val="18"/>
          <w:szCs w:val="18"/>
          <w:vertAlign w:val="superscript"/>
        </w:rPr>
        <w:t>12</w:t>
      </w:r>
      <w:r w:rsidRPr="00FE2367">
        <w:rPr>
          <w:rFonts w:ascii="Georgia" w:hAnsi="Georgia"/>
          <w:color w:val="000000" w:themeColor="text1"/>
        </w:rPr>
        <w:fldChar w:fldCharType="end"/>
      </w:r>
      <w:bookmarkEnd w:id="40"/>
    </w:p>
    <w:p w14:paraId="71FABB95" w14:textId="77777777" w:rsidR="00B249C0" w:rsidRPr="00FE2367" w:rsidRDefault="00B249C0" w:rsidP="00B249C0">
      <w:pPr>
        <w:pStyle w:val="NormalWeb"/>
        <w:spacing w:before="0" w:beforeAutospacing="0" w:after="240" w:afterAutospacing="0"/>
        <w:rPr>
          <w:rFonts w:ascii="Georgia" w:hAnsi="Georgia"/>
          <w:color w:val="000000" w:themeColor="text1"/>
        </w:rPr>
      </w:pPr>
      <w:r w:rsidRPr="00FE2367">
        <w:rPr>
          <w:rFonts w:ascii="Georgia" w:hAnsi="Georgia"/>
          <w:color w:val="000000" w:themeColor="text1"/>
        </w:rPr>
        <w:t xml:space="preserve">In December </w:t>
      </w:r>
      <w:r w:rsidRPr="00FE2367">
        <w:rPr>
          <w:rStyle w:val="StyleUnderline"/>
          <w:rFonts w:ascii="Georgia" w:hAnsi="Georgia"/>
        </w:rPr>
        <w:t>2018 the U.S. announced its intention to levy further tariffs on the $200 billion product list</w:t>
      </w:r>
      <w:r w:rsidRPr="00FE2367">
        <w:rPr>
          <w:rFonts w:ascii="Georgia" w:hAnsi="Georgia"/>
          <w:color w:val="000000" w:themeColor="text1"/>
        </w:rPr>
        <w:t xml:space="preserve">. This new round included a future elevation of tariffs to 25% on the products the U.S. had just set 10% tariffs against. As before, </w:t>
      </w:r>
      <w:r w:rsidRPr="00FE2367">
        <w:rPr>
          <w:rStyle w:val="StyleUnderline"/>
          <w:rFonts w:ascii="Georgia" w:hAnsi="Georgia"/>
        </w:rPr>
        <w:t>China responded immediately with its intention to also increase its tariff</w:t>
      </w:r>
      <w:r w:rsidRPr="00FE2367">
        <w:rPr>
          <w:rFonts w:ascii="Georgia" w:hAnsi="Georgia"/>
          <w:color w:val="000000" w:themeColor="text1"/>
        </w:rPr>
        <w:t xml:space="preserve"> charges. However, the December 2018 meeting of the U.S. and Chinese presidents culminated in a truce that postponed the increase in the rates on the products targeted by the U.S. $200 billion round and China's retaliatory round. In January 2019, China eliminated retaliatory tariffs on cars and car parts and unilaterally reduced some of its MFN tariffs.</w:t>
      </w:r>
    </w:p>
    <w:p w14:paraId="3AFB2C2E" w14:textId="77777777" w:rsidR="00B249C0" w:rsidRPr="00FE2367" w:rsidRDefault="00B249C0" w:rsidP="00B249C0">
      <w:pPr>
        <w:pStyle w:val="NormalWeb"/>
        <w:spacing w:before="0" w:beforeAutospacing="0" w:after="0" w:afterAutospacing="0"/>
        <w:rPr>
          <w:rStyle w:val="StyleUnderline"/>
          <w:rFonts w:ascii="Georgia" w:hAnsi="Georgia"/>
        </w:rPr>
      </w:pPr>
      <w:r w:rsidRPr="00FE2367">
        <w:rPr>
          <w:rFonts w:ascii="Georgia" w:hAnsi="Georgia"/>
          <w:color w:val="000000" w:themeColor="text1"/>
        </w:rPr>
        <w:t xml:space="preserve">In May 2019, the U.S. decided to raise its ad-valorem tariff rates on the product list for the $200 billion round from 10% to 25%. In June 2019, in response to this tariff hike, China also raised its tariff rates on the product list that was already targeted in September 2018, covering $36 billion. Finally, in September 2019 the U.S. imposed tariffs on $112 </w:t>
      </w:r>
      <w:proofErr w:type="spellStart"/>
      <w:r w:rsidRPr="00FE2367">
        <w:rPr>
          <w:rFonts w:ascii="Georgia" w:hAnsi="Georgia"/>
          <w:color w:val="000000" w:themeColor="text1"/>
        </w:rPr>
        <w:t>billion</w:t>
      </w:r>
      <w:proofErr w:type="spellEnd"/>
      <w:r w:rsidRPr="00FE2367">
        <w:rPr>
          <w:rFonts w:ascii="Georgia" w:hAnsi="Georgia"/>
          <w:color w:val="000000" w:themeColor="text1"/>
        </w:rPr>
        <w:t xml:space="preserve"> of imports from China. This was the first part of a larger $300 billion round, the second part of which was later suspended. China immediately retaliated announcing tariffs covering $75 billion to be imposed in September and December 2019, with the December list being later cancelled. Although tariffs have not been rescinded by the U.S. or China, the tit-for-tat escalation ended in December 2019 when the U.S. and China entered into a Phase One agreement. In total, at this point U.S. tariffs on Chinese products cover a list representing $362 billion (in terms of their 2017 value), which represents roughly 72% of the imports from China in 2017. Chinese tariffs apply to a list of products representing about 97% of U.S. exports to China in 2017.</w:t>
      </w:r>
      <w:bookmarkStart w:id="41" w:name="bfn0065"/>
      <w:r w:rsidRPr="00FE2367">
        <w:rPr>
          <w:rFonts w:ascii="Georgia" w:hAnsi="Georgia"/>
          <w:color w:val="000000" w:themeColor="text1"/>
        </w:rPr>
        <w:fldChar w:fldCharType="begin"/>
      </w:r>
      <w:r w:rsidRPr="00FE2367">
        <w:rPr>
          <w:rFonts w:ascii="Georgia" w:hAnsi="Georgia"/>
          <w:color w:val="000000" w:themeColor="text1"/>
        </w:rPr>
        <w:instrText>HYPERLINK "https://www-sciencedirect-com.proxy.lib.umich.edu/science/article/pii/S002219962200040X" \l "fn0065"</w:instrText>
      </w:r>
      <w:r w:rsidRPr="00FE2367">
        <w:rPr>
          <w:rFonts w:ascii="Georgia" w:hAnsi="Georgia"/>
          <w:color w:val="000000" w:themeColor="text1"/>
        </w:rPr>
      </w:r>
      <w:r w:rsidRPr="00FE2367">
        <w:rPr>
          <w:rFonts w:ascii="Georgia" w:hAnsi="Georgia"/>
          <w:color w:val="000000" w:themeColor="text1"/>
        </w:rPr>
        <w:fldChar w:fldCharType="separate"/>
      </w:r>
      <w:r w:rsidRPr="00FE2367">
        <w:rPr>
          <w:rStyle w:val="anchor-text"/>
          <w:rFonts w:ascii="Georgia" w:eastAsiaTheme="majorEastAsia" w:hAnsi="Georgia"/>
          <w:color w:val="000000" w:themeColor="text1"/>
          <w:sz w:val="18"/>
          <w:szCs w:val="18"/>
          <w:vertAlign w:val="superscript"/>
        </w:rPr>
        <w:t>13</w:t>
      </w:r>
      <w:r w:rsidRPr="00FE2367">
        <w:rPr>
          <w:rFonts w:ascii="Georgia" w:hAnsi="Georgia"/>
          <w:color w:val="000000" w:themeColor="text1"/>
        </w:rPr>
        <w:fldChar w:fldCharType="end"/>
      </w:r>
      <w:bookmarkEnd w:id="41"/>
      <w:r w:rsidRPr="00FE2367">
        <w:rPr>
          <w:rFonts w:ascii="Georgia" w:hAnsi="Georgia"/>
          <w:color w:val="000000" w:themeColor="text1"/>
        </w:rPr>
        <w:t> </w:t>
      </w:r>
      <w:r w:rsidRPr="00FE2367">
        <w:rPr>
          <w:rStyle w:val="StyleUnderline"/>
          <w:rFonts w:ascii="Georgia" w:hAnsi="Georgia"/>
        </w:rPr>
        <w:t>Even with a truce, continued uncertainty about the prospects for future trade actions remained.</w:t>
      </w:r>
    </w:p>
    <w:p w14:paraId="50DAAD83" w14:textId="77777777" w:rsidR="00B249C0" w:rsidRPr="00FE2367" w:rsidRDefault="00B249C0" w:rsidP="00B249C0">
      <w:pPr>
        <w:pStyle w:val="NormalWeb"/>
        <w:spacing w:before="0" w:beforeAutospacing="0" w:after="0" w:afterAutospacing="0"/>
        <w:rPr>
          <w:rFonts w:ascii="Georgia" w:hAnsi="Georgia"/>
          <w:color w:val="000000" w:themeColor="text1"/>
        </w:rPr>
      </w:pPr>
    </w:p>
    <w:p w14:paraId="703F5B65" w14:textId="77777777" w:rsidR="00B249C0" w:rsidRPr="00FE2367" w:rsidRDefault="00B249C0" w:rsidP="00B249C0">
      <w:pPr>
        <w:pStyle w:val="Heading4"/>
        <w:rPr>
          <w:color w:val="000000" w:themeColor="text1"/>
        </w:rPr>
      </w:pPr>
      <w:r w:rsidRPr="00FE2367">
        <w:rPr>
          <w:color w:val="000000" w:themeColor="text1"/>
        </w:rPr>
        <w:t xml:space="preserve">Us-China trade war would be </w:t>
      </w:r>
      <w:proofErr w:type="spellStart"/>
      <w:r w:rsidRPr="00FE2367">
        <w:rPr>
          <w:color w:val="000000" w:themeColor="text1"/>
        </w:rPr>
        <w:t>extistential</w:t>
      </w:r>
      <w:proofErr w:type="spellEnd"/>
      <w:r w:rsidRPr="00FE2367">
        <w:rPr>
          <w:color w:val="000000" w:themeColor="text1"/>
        </w:rPr>
        <w:t xml:space="preserve"> – collapses international </w:t>
      </w:r>
      <w:proofErr w:type="gramStart"/>
      <w:r w:rsidRPr="00FE2367">
        <w:rPr>
          <w:color w:val="000000" w:themeColor="text1"/>
        </w:rPr>
        <w:t>trade</w:t>
      </w:r>
      <w:proofErr w:type="gramEnd"/>
      <w:r w:rsidRPr="00FE2367">
        <w:rPr>
          <w:color w:val="000000" w:themeColor="text1"/>
        </w:rPr>
        <w:t xml:space="preserve"> </w:t>
      </w:r>
    </w:p>
    <w:p w14:paraId="49A2259B" w14:textId="77777777" w:rsidR="00B249C0" w:rsidRPr="00FE2367" w:rsidRDefault="00B249C0" w:rsidP="00B249C0">
      <w:pPr>
        <w:rPr>
          <w:color w:val="000000" w:themeColor="text1"/>
        </w:rPr>
      </w:pPr>
      <w:r w:rsidRPr="00FE2367">
        <w:rPr>
          <w:rStyle w:val="Style13ptBold"/>
          <w:color w:val="000000" w:themeColor="text1"/>
        </w:rPr>
        <w:t>Li et al 18</w:t>
      </w:r>
      <w:r w:rsidRPr="00FE2367">
        <w:rPr>
          <w:color w:val="000000" w:themeColor="text1"/>
        </w:rPr>
        <w:t xml:space="preserve"> – </w:t>
      </w:r>
      <w:proofErr w:type="spellStart"/>
      <w:r w:rsidRPr="00FE2367">
        <w:rPr>
          <w:color w:val="000000" w:themeColor="text1"/>
        </w:rPr>
        <w:t>Chunding</w:t>
      </w:r>
      <w:proofErr w:type="spellEnd"/>
      <w:r w:rsidRPr="00FE2367">
        <w:rPr>
          <w:color w:val="000000" w:themeColor="text1"/>
        </w:rPr>
        <w:t xml:space="preserve"> Li, Research Center for International Trade and Economics, Guangdong University of Foreign Studies (GDUFS), Guangzhou, Guangdong, China; Institute of World Economics and Politics, Chinese Academy of Social Sciences, Beijing, China, and </w:t>
      </w:r>
      <w:proofErr w:type="spellStart"/>
      <w:r w:rsidRPr="00FE2367">
        <w:rPr>
          <w:color w:val="000000" w:themeColor="text1"/>
        </w:rPr>
        <w:t>Chuantian</w:t>
      </w:r>
      <w:proofErr w:type="spellEnd"/>
      <w:r w:rsidRPr="00FE2367">
        <w:rPr>
          <w:color w:val="000000" w:themeColor="text1"/>
        </w:rPr>
        <w:t xml:space="preserve"> He, Research Center for International Trade and Economics, Guangdong University of Foreign Studies (GDUFS), Guangzhou, Guangdong, China, and </w:t>
      </w:r>
      <w:proofErr w:type="spellStart"/>
      <w:r w:rsidRPr="00FE2367">
        <w:rPr>
          <w:color w:val="000000" w:themeColor="text1"/>
        </w:rPr>
        <w:t>Chuangwei</w:t>
      </w:r>
      <w:proofErr w:type="spellEnd"/>
      <w:r w:rsidRPr="00FE2367">
        <w:rPr>
          <w:color w:val="000000" w:themeColor="text1"/>
        </w:rPr>
        <w:t xml:space="preserve"> Lin</w:t>
      </w:r>
      <w:r w:rsidRPr="00FE2367">
        <w:rPr>
          <w:b/>
          <w:bCs/>
          <w:color w:val="000000" w:themeColor="text1"/>
        </w:rPr>
        <w:t xml:space="preserve">, </w:t>
      </w:r>
      <w:r w:rsidRPr="00FE2367">
        <w:rPr>
          <w:color w:val="000000" w:themeColor="text1"/>
        </w:rPr>
        <w:t xml:space="preserve">Research Center for International Trade and Economics, Guangdong University of Foreign Studies (GDUFS), Guangzhou, Guangdong, China, (“Economic Impacts of the Possible China–US Trade War” – Emerging Markets Finance and Trade, Vol 54, Issue 7 – March 18, 2018, </w:t>
      </w:r>
      <w:hyperlink r:id="rId261" w:history="1">
        <w:r w:rsidRPr="00FE2367">
          <w:rPr>
            <w:rStyle w:val="Hyperlink"/>
            <w:color w:val="000000" w:themeColor="text1"/>
          </w:rPr>
          <w:t>https://www-tandfonline-com.proxy.lib.umich.edu/doi/full/10.1080/1540496X.2018.1446131</w:t>
        </w:r>
      </w:hyperlink>
      <w:r w:rsidRPr="00FE2367">
        <w:rPr>
          <w:color w:val="000000" w:themeColor="text1"/>
        </w:rPr>
        <w:t>)//CRY</w:t>
      </w:r>
    </w:p>
    <w:p w14:paraId="6C898525" w14:textId="77777777" w:rsidR="00B249C0" w:rsidRPr="00FE2367" w:rsidRDefault="00B249C0" w:rsidP="00B249C0">
      <w:pPr>
        <w:spacing w:before="240" w:after="240" w:line="240" w:lineRule="auto"/>
        <w:rPr>
          <w:rFonts w:eastAsia="Times New Roman" w:cs="Open Sans"/>
          <w:color w:val="000000" w:themeColor="text1"/>
          <w:sz w:val="26"/>
          <w:szCs w:val="26"/>
        </w:rPr>
      </w:pPr>
      <w:r w:rsidRPr="00FE2367">
        <w:rPr>
          <w:rStyle w:val="StyleUnderline"/>
          <w:color w:val="000000" w:themeColor="text1"/>
        </w:rPr>
        <w:t xml:space="preserve">China-US economic relations have expanded substantially over the past three decades, </w:t>
      </w:r>
      <w:r w:rsidRPr="00FE2367">
        <w:rPr>
          <w:rFonts w:eastAsia="Times New Roman" w:cs="Open Sans"/>
          <w:color w:val="000000" w:themeColor="text1"/>
          <w:sz w:val="26"/>
          <w:szCs w:val="26"/>
        </w:rPr>
        <w:t>their mutual total merchandise trade rose from $2 billion in 1979 to $579 billion in 2016. </w:t>
      </w:r>
      <w:r w:rsidRPr="00FE2367">
        <w:rPr>
          <w:rStyle w:val="StyleUnderline"/>
          <w:color w:val="000000" w:themeColor="text1"/>
        </w:rPr>
        <w:t>China now is the US’ second-largest merchandise trading partner, third largest export market, and biggest source of imports</w:t>
      </w:r>
      <w:r w:rsidRPr="00FE2367">
        <w:rPr>
          <w:rFonts w:eastAsia="Times New Roman" w:cs="Open Sans"/>
          <w:color w:val="000000" w:themeColor="text1"/>
          <w:sz w:val="26"/>
          <w:szCs w:val="26"/>
        </w:rPr>
        <w:t xml:space="preserve">. China-US mutual trade and investment relations benefit both countries, the US provides China a big exporting market, and the US </w:t>
      </w:r>
      <w:r w:rsidRPr="00FE2367">
        <w:rPr>
          <w:rFonts w:eastAsia="Times New Roman" w:cs="Open Sans"/>
          <w:color w:val="000000" w:themeColor="text1"/>
          <w:sz w:val="26"/>
          <w:szCs w:val="26"/>
        </w:rPr>
        <w:lastRenderedPageBreak/>
        <w:t xml:space="preserve">imports of lower-cost goods from China greatly benefit US consumers. </w:t>
      </w:r>
      <w:r w:rsidRPr="00FE2367">
        <w:rPr>
          <w:rStyle w:val="StyleUnderline"/>
          <w:color w:val="000000" w:themeColor="text1"/>
        </w:rPr>
        <w:t xml:space="preserve">China is also the second-largest foreign holders of US Treasury securities, which helps US to keep interest rates low </w:t>
      </w:r>
      <w:r w:rsidRPr="00FE2367">
        <w:rPr>
          <w:rFonts w:eastAsia="Times New Roman" w:cs="Open Sans"/>
          <w:color w:val="000000" w:themeColor="text1"/>
          <w:sz w:val="26"/>
          <w:szCs w:val="26"/>
        </w:rPr>
        <w:t>(Morrison </w:t>
      </w:r>
      <w:hyperlink r:id="rId262" w:history="1">
        <w:r w:rsidRPr="00FE2367">
          <w:rPr>
            <w:rFonts w:eastAsia="Times New Roman" w:cs="Open Sans"/>
            <w:color w:val="000000" w:themeColor="text1"/>
            <w:sz w:val="26"/>
            <w:szCs w:val="26"/>
          </w:rPr>
          <w:t>Citation</w:t>
        </w:r>
        <w:r w:rsidRPr="00FE2367">
          <w:rPr>
            <w:rFonts w:eastAsia="Times New Roman" w:cs="Open Sans"/>
            <w:color w:val="000000" w:themeColor="text1"/>
            <w:sz w:val="26"/>
            <w:szCs w:val="26"/>
            <w:u w:val="single"/>
          </w:rPr>
          <w:t>2017</w:t>
        </w:r>
      </w:hyperlink>
      <w:r w:rsidRPr="00FE2367">
        <w:rPr>
          <w:rFonts w:eastAsia="Times New Roman" w:cs="Open Sans"/>
          <w:color w:val="000000" w:themeColor="text1"/>
          <w:sz w:val="26"/>
          <w:szCs w:val="26"/>
        </w:rPr>
        <w:t>).</w:t>
      </w:r>
    </w:p>
    <w:p w14:paraId="72C5D479" w14:textId="77777777" w:rsidR="00B249C0" w:rsidRPr="00FE2367" w:rsidRDefault="00B249C0" w:rsidP="00B249C0">
      <w:pPr>
        <w:spacing w:before="240" w:after="240" w:line="240" w:lineRule="auto"/>
        <w:rPr>
          <w:rFonts w:eastAsia="Times New Roman" w:cs="Open Sans"/>
          <w:color w:val="000000" w:themeColor="text1"/>
          <w:sz w:val="11"/>
          <w:szCs w:val="11"/>
        </w:rPr>
      </w:pPr>
      <w:r w:rsidRPr="00FE2367">
        <w:rPr>
          <w:rFonts w:eastAsia="Times New Roman" w:cs="Open Sans"/>
          <w:color w:val="000000" w:themeColor="text1"/>
          <w:sz w:val="26"/>
          <w:szCs w:val="26"/>
        </w:rPr>
        <w:t xml:space="preserve">Despite growing economic relations and mutual dependence, </w:t>
      </w:r>
      <w:r w:rsidRPr="00FE2367">
        <w:rPr>
          <w:rStyle w:val="StyleUnderline"/>
          <w:color w:val="000000" w:themeColor="text1"/>
        </w:rPr>
        <w:t>China and the US bilateral disputes have become increasingly intensive.</w:t>
      </w:r>
      <w:r w:rsidRPr="00FE2367">
        <w:rPr>
          <w:rFonts w:eastAsia="Times New Roman" w:cs="Open Sans"/>
          <w:color w:val="000000" w:themeColor="text1"/>
          <w:sz w:val="26"/>
          <w:szCs w:val="26"/>
        </w:rPr>
        <w:t xml:space="preserve"> China criticizes the US of their export restrictions on high-technology products, </w:t>
      </w:r>
      <w:r w:rsidRPr="00FE2367">
        <w:rPr>
          <w:rStyle w:val="StyleUnderline"/>
          <w:color w:val="000000" w:themeColor="text1"/>
        </w:rPr>
        <w:t>their unfair treatments of China’s market economy status, and unreasonable trade sanctions on China</w:t>
      </w:r>
      <w:r w:rsidRPr="00FE2367">
        <w:rPr>
          <w:rFonts w:eastAsia="Times New Roman" w:cs="Open Sans"/>
          <w:color w:val="000000" w:themeColor="text1"/>
          <w:sz w:val="26"/>
          <w:szCs w:val="26"/>
        </w:rPr>
        <w:t xml:space="preserve">. </w:t>
      </w:r>
      <w:r w:rsidRPr="00FE2367">
        <w:rPr>
          <w:color w:val="000000" w:themeColor="text1"/>
        </w:rPr>
        <w:t>Major</w:t>
      </w:r>
      <w:r w:rsidRPr="00FE2367">
        <w:rPr>
          <w:rStyle w:val="StyleUnderline"/>
          <w:color w:val="000000" w:themeColor="text1"/>
        </w:rPr>
        <w:t xml:space="preserve"> areas of concern expressed by the US include large numbers of trade surplus, relatively ineffective record of enforcing intellectual property rights (IPR), discriminatory innovation policies, and mixed record on implementing WTO obligations.</w:t>
      </w:r>
      <w:r w:rsidRPr="00FE2367">
        <w:rPr>
          <w:rFonts w:eastAsia="Times New Roman" w:cs="Open Sans"/>
          <w:color w:val="000000" w:themeColor="text1"/>
          <w:sz w:val="26"/>
          <w:szCs w:val="26"/>
        </w:rPr>
        <w:t xml:space="preserve"> </w:t>
      </w:r>
      <w:r w:rsidRPr="00FE2367">
        <w:rPr>
          <w:rFonts w:eastAsia="Times New Roman" w:cs="Open Sans"/>
          <w:color w:val="000000" w:themeColor="text1"/>
          <w:sz w:val="11"/>
          <w:szCs w:val="11"/>
        </w:rPr>
        <w:t>Although faced with gradually increasing commercial disputes, the China–US economic relations are positive and develop fast in general. But the harmonious situation seems to change after Donald Trump was elected to be the President of the US</w:t>
      </w:r>
    </w:p>
    <w:p w14:paraId="2A7525B6" w14:textId="77777777" w:rsidR="00B249C0" w:rsidRPr="00FE2367" w:rsidRDefault="00B249C0" w:rsidP="00B249C0">
      <w:pPr>
        <w:spacing w:before="240" w:after="240" w:line="240" w:lineRule="auto"/>
        <w:rPr>
          <w:rFonts w:eastAsia="Times New Roman" w:cs="Open Sans"/>
          <w:color w:val="000000" w:themeColor="text1"/>
          <w:sz w:val="26"/>
          <w:szCs w:val="26"/>
        </w:rPr>
      </w:pPr>
      <w:r w:rsidRPr="00FE2367">
        <w:rPr>
          <w:rFonts w:eastAsia="Times New Roman" w:cs="Open Sans"/>
          <w:color w:val="000000" w:themeColor="text1"/>
          <w:sz w:val="26"/>
          <w:szCs w:val="26"/>
        </w:rPr>
        <w:t xml:space="preserve">Trump administration officials contend that the US should take a more aggressive stance against China’s trade policies. In the presidential election period, Trump claimed to levy 45% punitive tariffs on imports from China, and levy 35% punitive tariffs on imports from Mexico. After Trump officially became the President, although severe trade wars had not happened, but </w:t>
      </w:r>
      <w:r w:rsidRPr="00FE2367">
        <w:rPr>
          <w:rStyle w:val="StyleUnderline"/>
          <w:color w:val="000000" w:themeColor="text1"/>
        </w:rPr>
        <w:t>trade bargaining in the fields of adjusting trade imbalance and foreign exchange rate was already in process. China–US trade war is not just a threat</w:t>
      </w:r>
      <w:r w:rsidRPr="00FE2367">
        <w:rPr>
          <w:rFonts w:eastAsia="Times New Roman" w:cs="Open Sans"/>
          <w:color w:val="000000" w:themeColor="text1"/>
          <w:sz w:val="26"/>
          <w:szCs w:val="26"/>
        </w:rPr>
        <w:t xml:space="preserve"> by Trump, it may occur in some conditions in the future. Even though the </w:t>
      </w:r>
      <w:r w:rsidRPr="00FE2367">
        <w:rPr>
          <w:rStyle w:val="StyleUnderline"/>
          <w:color w:val="000000" w:themeColor="text1"/>
        </w:rPr>
        <w:t>furious trade war between China and the US will not end happily</w:t>
      </w:r>
      <w:r w:rsidRPr="00FE2367">
        <w:rPr>
          <w:rFonts w:eastAsia="Times New Roman" w:cs="Open Sans"/>
          <w:color w:val="000000" w:themeColor="text1"/>
          <w:sz w:val="26"/>
          <w:szCs w:val="26"/>
        </w:rPr>
        <w:t xml:space="preserve">, research on the effects of possible trade wars </w:t>
      </w:r>
      <w:proofErr w:type="gramStart"/>
      <w:r w:rsidRPr="00FE2367">
        <w:rPr>
          <w:rFonts w:eastAsia="Times New Roman" w:cs="Open Sans"/>
          <w:color w:val="000000" w:themeColor="text1"/>
          <w:sz w:val="26"/>
          <w:szCs w:val="26"/>
        </w:rPr>
        <w:t>are</w:t>
      </w:r>
      <w:proofErr w:type="gramEnd"/>
      <w:r w:rsidRPr="00FE2367">
        <w:rPr>
          <w:rFonts w:eastAsia="Times New Roman" w:cs="Open Sans"/>
          <w:color w:val="000000" w:themeColor="text1"/>
          <w:sz w:val="26"/>
          <w:szCs w:val="26"/>
        </w:rPr>
        <w:t xml:space="preserve"> still valuable and interesting from a policy perspective. Based on these backgrounds, this article numerically explores who can win the possible China–US trade war with the methodology of computational general equilibrium (CGE) modeling and simulation.</w:t>
      </w:r>
    </w:p>
    <w:p w14:paraId="6B34856A" w14:textId="77777777" w:rsidR="00B249C0" w:rsidRDefault="00B249C0" w:rsidP="00B249C0">
      <w:pPr>
        <w:spacing w:before="240" w:after="240" w:line="240" w:lineRule="auto"/>
        <w:rPr>
          <w:rFonts w:eastAsia="Times New Roman" w:cs="Open Sans"/>
          <w:color w:val="000000" w:themeColor="text1"/>
          <w:sz w:val="15"/>
          <w:szCs w:val="15"/>
        </w:rPr>
      </w:pPr>
      <w:r w:rsidRPr="00FE2367">
        <w:rPr>
          <w:rFonts w:eastAsia="Times New Roman" w:cs="Open Sans"/>
          <w:color w:val="000000" w:themeColor="text1"/>
          <w:sz w:val="15"/>
          <w:szCs w:val="15"/>
        </w:rPr>
        <w:t xml:space="preserve">Literatures on China–US trade wars are limited and are mostly analytical. </w:t>
      </w:r>
      <w:proofErr w:type="spellStart"/>
      <w:r w:rsidRPr="00FE2367">
        <w:rPr>
          <w:rFonts w:eastAsia="Times New Roman" w:cs="Open Sans"/>
          <w:color w:val="000000" w:themeColor="text1"/>
          <w:sz w:val="15"/>
          <w:szCs w:val="15"/>
        </w:rPr>
        <w:t>Ikenson</w:t>
      </w:r>
      <w:proofErr w:type="spellEnd"/>
      <w:r w:rsidRPr="00FE2367">
        <w:rPr>
          <w:rFonts w:eastAsia="Times New Roman" w:cs="Open Sans"/>
          <w:color w:val="000000" w:themeColor="text1"/>
          <w:sz w:val="15"/>
          <w:szCs w:val="15"/>
        </w:rPr>
        <w:t xml:space="preserve"> (</w:t>
      </w:r>
      <w:hyperlink r:id="rId263" w:history="1">
        <w:r w:rsidRPr="00FE2367">
          <w:rPr>
            <w:rFonts w:eastAsia="Times New Roman" w:cs="Open Sans"/>
            <w:color w:val="000000" w:themeColor="text1"/>
            <w:sz w:val="15"/>
            <w:szCs w:val="15"/>
          </w:rPr>
          <w:t>Citation</w:t>
        </w:r>
        <w:r w:rsidRPr="00FE2367">
          <w:rPr>
            <w:rFonts w:eastAsia="Times New Roman" w:cs="Open Sans"/>
            <w:color w:val="000000" w:themeColor="text1"/>
            <w:sz w:val="15"/>
            <w:szCs w:val="15"/>
            <w:u w:val="single"/>
          </w:rPr>
          <w:t>2017</w:t>
        </w:r>
      </w:hyperlink>
      <w:r w:rsidRPr="00FE2367">
        <w:rPr>
          <w:rFonts w:eastAsia="Times New Roman" w:cs="Open Sans"/>
          <w:color w:val="000000" w:themeColor="text1"/>
          <w:sz w:val="15"/>
          <w:szCs w:val="15"/>
        </w:rPr>
        <w:t>) analyzes the possibilities of China-US trade war at present stage. Lazard (</w:t>
      </w:r>
      <w:hyperlink r:id="rId264" w:history="1">
        <w:r w:rsidRPr="00FE2367">
          <w:rPr>
            <w:rFonts w:eastAsia="Times New Roman" w:cs="Open Sans"/>
            <w:color w:val="000000" w:themeColor="text1"/>
            <w:sz w:val="15"/>
            <w:szCs w:val="15"/>
          </w:rPr>
          <w:t>Citation</w:t>
        </w:r>
        <w:r w:rsidRPr="00FE2367">
          <w:rPr>
            <w:rFonts w:eastAsia="Times New Roman" w:cs="Open Sans"/>
            <w:color w:val="000000" w:themeColor="text1"/>
            <w:sz w:val="15"/>
            <w:szCs w:val="15"/>
            <w:u w:val="single"/>
          </w:rPr>
          <w:t>2017</w:t>
        </w:r>
      </w:hyperlink>
      <w:r w:rsidRPr="00FE2367">
        <w:rPr>
          <w:rFonts w:eastAsia="Times New Roman" w:cs="Open Sans"/>
          <w:color w:val="000000" w:themeColor="text1"/>
          <w:sz w:val="15"/>
          <w:szCs w:val="15"/>
        </w:rPr>
        <w:t>) explores the China-US relations in the Trump era from the emerging market perspective. This article points out that Trump has started a willingness to slap a 45% tariff on imported Chinese goods and label China a currency manipulator for suppressing the value of the renminbi to boost its exports, and the article assumes that the ability of the US to impose such a tariff and the benefits of doing so are questionable. Morrison (</w:t>
      </w:r>
      <w:hyperlink r:id="rId265" w:history="1">
        <w:r w:rsidRPr="00FE2367">
          <w:rPr>
            <w:rFonts w:eastAsia="Times New Roman" w:cs="Open Sans"/>
            <w:color w:val="000000" w:themeColor="text1"/>
            <w:sz w:val="15"/>
            <w:szCs w:val="15"/>
          </w:rPr>
          <w:t>Citation</w:t>
        </w:r>
        <w:r w:rsidRPr="00FE2367">
          <w:rPr>
            <w:rFonts w:eastAsia="Times New Roman" w:cs="Open Sans"/>
            <w:color w:val="000000" w:themeColor="text1"/>
            <w:sz w:val="15"/>
            <w:szCs w:val="15"/>
            <w:u w:val="single"/>
          </w:rPr>
          <w:t>2017</w:t>
        </w:r>
      </w:hyperlink>
      <w:r w:rsidRPr="00FE2367">
        <w:rPr>
          <w:rFonts w:eastAsia="Times New Roman" w:cs="Open Sans"/>
          <w:color w:val="000000" w:themeColor="text1"/>
          <w:sz w:val="15"/>
          <w:szCs w:val="15"/>
        </w:rPr>
        <w:t xml:space="preserve">) studies China-US trade and investment relations comprehensively and analyzes possible bilateral trade wars. Hughes and </w:t>
      </w:r>
      <w:proofErr w:type="spellStart"/>
      <w:r w:rsidRPr="00FE2367">
        <w:rPr>
          <w:rFonts w:eastAsia="Times New Roman" w:cs="Open Sans"/>
          <w:color w:val="000000" w:themeColor="text1"/>
          <w:sz w:val="15"/>
          <w:szCs w:val="15"/>
        </w:rPr>
        <w:t>Meckling</w:t>
      </w:r>
      <w:proofErr w:type="spellEnd"/>
      <w:r w:rsidRPr="00FE2367">
        <w:rPr>
          <w:rFonts w:eastAsia="Times New Roman" w:cs="Open Sans"/>
          <w:color w:val="000000" w:themeColor="text1"/>
          <w:sz w:val="15"/>
          <w:szCs w:val="15"/>
        </w:rPr>
        <w:t xml:space="preserve"> (</w:t>
      </w:r>
      <w:hyperlink r:id="rId266" w:history="1">
        <w:r w:rsidRPr="00FE2367">
          <w:rPr>
            <w:rFonts w:eastAsia="Times New Roman" w:cs="Open Sans"/>
            <w:color w:val="000000" w:themeColor="text1"/>
            <w:sz w:val="15"/>
            <w:szCs w:val="15"/>
          </w:rPr>
          <w:t>Citation</w:t>
        </w:r>
        <w:r w:rsidRPr="00FE2367">
          <w:rPr>
            <w:rFonts w:eastAsia="Times New Roman" w:cs="Open Sans"/>
            <w:color w:val="000000" w:themeColor="text1"/>
            <w:sz w:val="15"/>
            <w:szCs w:val="15"/>
            <w:u w:val="single"/>
          </w:rPr>
          <w:t>2017</w:t>
        </w:r>
      </w:hyperlink>
      <w:r w:rsidRPr="00FE2367">
        <w:rPr>
          <w:rFonts w:eastAsia="Times New Roman" w:cs="Open Sans"/>
          <w:color w:val="000000" w:themeColor="text1"/>
          <w:sz w:val="15"/>
          <w:szCs w:val="15"/>
        </w:rPr>
        <w:t>) discuss the US-China Solar dispute. Schell and Chairs (</w:t>
      </w:r>
      <w:hyperlink r:id="rId267" w:history="1">
        <w:r w:rsidRPr="00FE2367">
          <w:rPr>
            <w:rFonts w:eastAsia="Times New Roman" w:cs="Open Sans"/>
            <w:color w:val="000000" w:themeColor="text1"/>
            <w:sz w:val="15"/>
            <w:szCs w:val="15"/>
          </w:rPr>
          <w:t>Citation</w:t>
        </w:r>
        <w:r w:rsidRPr="00FE2367">
          <w:rPr>
            <w:rFonts w:eastAsia="Times New Roman" w:cs="Open Sans"/>
            <w:color w:val="000000" w:themeColor="text1"/>
            <w:sz w:val="15"/>
            <w:szCs w:val="15"/>
            <w:u w:val="single"/>
          </w:rPr>
          <w:t>2017</w:t>
        </w:r>
      </w:hyperlink>
      <w:r w:rsidRPr="00FE2367">
        <w:rPr>
          <w:rFonts w:eastAsia="Times New Roman" w:cs="Open Sans"/>
          <w:color w:val="000000" w:themeColor="text1"/>
          <w:sz w:val="15"/>
          <w:szCs w:val="15"/>
        </w:rPr>
        <w:t>) analyze the US policy toward China, and give recommendations for a new administration.</w:t>
      </w:r>
    </w:p>
    <w:p w14:paraId="58EF2C97" w14:textId="77777777" w:rsidR="00B249C0" w:rsidRDefault="00B249C0" w:rsidP="00B249C0">
      <w:pPr>
        <w:pStyle w:val="Heading4"/>
        <w:rPr>
          <w:rFonts w:eastAsia="Times New Roman"/>
        </w:rPr>
      </w:pPr>
      <w:r>
        <w:rPr>
          <w:rFonts w:eastAsia="Times New Roman"/>
        </w:rPr>
        <w:t xml:space="preserve">China’s aggressive tendencies ensure trade wars </w:t>
      </w:r>
      <w:proofErr w:type="gramStart"/>
      <w:r>
        <w:rPr>
          <w:rFonts w:eastAsia="Times New Roman"/>
        </w:rPr>
        <w:t>occur</w:t>
      </w:r>
      <w:proofErr w:type="gramEnd"/>
      <w:r>
        <w:rPr>
          <w:rFonts w:eastAsia="Times New Roman"/>
        </w:rPr>
        <w:t xml:space="preserve"> </w:t>
      </w:r>
    </w:p>
    <w:p w14:paraId="6A8E8B13" w14:textId="77777777" w:rsidR="00B249C0" w:rsidRPr="006F7B2A" w:rsidRDefault="00B249C0" w:rsidP="00B249C0">
      <w:pPr>
        <w:shd w:val="clear" w:color="auto" w:fill="FFFFFF"/>
        <w:rPr>
          <w:rFonts w:ascii="Times New Roman" w:eastAsia="Times New Roman" w:hAnsi="Times New Roman" w:cs="Times New Roman"/>
          <w:sz w:val="24"/>
          <w:szCs w:val="24"/>
        </w:rPr>
      </w:pPr>
      <w:r>
        <w:t>Sweeny 23 – Richard J Sweeny, (“</w:t>
      </w:r>
      <w:r w:rsidRPr="006F7B2A">
        <w:rPr>
          <w:rFonts w:ascii="Arial" w:eastAsia="Times New Roman" w:hAnsi="Arial" w:cs="Arial"/>
          <w:sz w:val="20"/>
          <w:szCs w:val="20"/>
        </w:rPr>
        <w:t>Tariffs and welfare: A common, invalid anti-tariff argument</w:t>
      </w:r>
      <w:r>
        <w:rPr>
          <w:rFonts w:ascii="Arial" w:eastAsia="Times New Roman" w:hAnsi="Arial" w:cs="Arial"/>
          <w:sz w:val="20"/>
          <w:szCs w:val="20"/>
        </w:rPr>
        <w:t xml:space="preserve">” Poznan University of Economics and Business Press, March 25, 2023, </w:t>
      </w:r>
      <w:hyperlink r:id="rId268" w:history="1">
        <w:r w:rsidRPr="006E6F74">
          <w:rPr>
            <w:rStyle w:val="Hyperlink"/>
          </w:rPr>
          <w:t>https://journals.ue.poznan.pl/ebr/article/view/576/462</w:t>
        </w:r>
      </w:hyperlink>
      <w:r>
        <w:t xml:space="preserve"> )//CRY </w:t>
      </w:r>
    </w:p>
    <w:p w14:paraId="797A3928" w14:textId="77777777" w:rsidR="00B249C0" w:rsidRPr="00A47CBF" w:rsidRDefault="00B249C0" w:rsidP="00B249C0">
      <w:pPr>
        <w:spacing w:before="240" w:after="240" w:line="240" w:lineRule="auto"/>
        <w:rPr>
          <w:rFonts w:eastAsia="Times New Roman" w:cs="Open Sans"/>
          <w:color w:val="000000" w:themeColor="text1"/>
          <w:sz w:val="15"/>
          <w:szCs w:val="15"/>
        </w:rPr>
      </w:pPr>
      <w:r w:rsidRPr="00A47CBF">
        <w:rPr>
          <w:rFonts w:eastAsia="Times New Roman" w:cs="Open Sans"/>
          <w:color w:val="000000" w:themeColor="text1"/>
          <w:sz w:val="15"/>
          <w:szCs w:val="15"/>
        </w:rPr>
        <w:t xml:space="preserve">Those who opposed Trump’s tariffs have a stronger position: </w:t>
      </w:r>
      <w:r w:rsidRPr="00A47CBF">
        <w:rPr>
          <w:rStyle w:val="StyleUnderline"/>
        </w:rPr>
        <w:t xml:space="preserve">China will not acquiesce in the U.S. imposing tariffs. </w:t>
      </w:r>
      <w:proofErr w:type="gramStart"/>
      <w:r w:rsidRPr="00A47CBF">
        <w:rPr>
          <w:rStyle w:val="StyleUnderline"/>
        </w:rPr>
        <w:t>Indeed</w:t>
      </w:r>
      <w:proofErr w:type="gramEnd"/>
      <w:r w:rsidRPr="00A47CBF">
        <w:rPr>
          <w:rStyle w:val="StyleUnderline"/>
        </w:rPr>
        <w:t xml:space="preserve"> China did not acquiesce. It retaliated against the United States by putting tariffs and</w:t>
      </w:r>
      <w:r w:rsidRPr="00A47CBF">
        <w:rPr>
          <w:rFonts w:eastAsia="Times New Roman" w:cs="Open Sans"/>
          <w:color w:val="000000" w:themeColor="text1"/>
          <w:sz w:val="15"/>
          <w:szCs w:val="15"/>
        </w:rPr>
        <w:t xml:space="preserve">, more importantly, </w:t>
      </w:r>
      <w:r w:rsidRPr="00A47CBF">
        <w:rPr>
          <w:rStyle w:val="StyleUnderline"/>
        </w:rPr>
        <w:t>administrative restrictions on imports of U.S. goods,</w:t>
      </w:r>
      <w:r w:rsidRPr="00A47CBF">
        <w:rPr>
          <w:rFonts w:eastAsia="Times New Roman" w:cs="Open Sans"/>
          <w:color w:val="000000" w:themeColor="text1"/>
          <w:sz w:val="15"/>
          <w:szCs w:val="15"/>
        </w:rPr>
        <w:t xml:space="preserve"> particularly those pro-</w:t>
      </w:r>
      <w:proofErr w:type="spellStart"/>
      <w:r w:rsidRPr="00A47CBF">
        <w:rPr>
          <w:rFonts w:eastAsia="Times New Roman" w:cs="Open Sans"/>
          <w:color w:val="000000" w:themeColor="text1"/>
          <w:sz w:val="15"/>
          <w:szCs w:val="15"/>
        </w:rPr>
        <w:t>duced</w:t>
      </w:r>
      <w:proofErr w:type="spellEnd"/>
      <w:r w:rsidRPr="00A47CBF">
        <w:rPr>
          <w:rFonts w:eastAsia="Times New Roman" w:cs="Open Sans"/>
          <w:color w:val="000000" w:themeColor="text1"/>
          <w:sz w:val="15"/>
          <w:szCs w:val="15"/>
        </w:rPr>
        <w:t xml:space="preserve"> in states important to Trump’s political standing, including </w:t>
      </w:r>
      <w:proofErr w:type="spellStart"/>
      <w:r w:rsidRPr="00A47CBF">
        <w:rPr>
          <w:rFonts w:eastAsia="Times New Roman" w:cs="Open Sans"/>
          <w:color w:val="000000" w:themeColor="text1"/>
          <w:sz w:val="15"/>
          <w:szCs w:val="15"/>
        </w:rPr>
        <w:t>agricultur</w:t>
      </w:r>
      <w:proofErr w:type="spellEnd"/>
      <w:r w:rsidRPr="00A47CBF">
        <w:rPr>
          <w:rFonts w:eastAsia="Times New Roman" w:cs="Open Sans"/>
          <w:color w:val="000000" w:themeColor="text1"/>
          <w:sz w:val="15"/>
          <w:szCs w:val="15"/>
        </w:rPr>
        <w:t>-</w:t>
      </w:r>
    </w:p>
    <w:p w14:paraId="60EFAAE4" w14:textId="77777777" w:rsidR="00B249C0" w:rsidRPr="00A47CBF" w:rsidRDefault="00B249C0" w:rsidP="00B249C0">
      <w:pPr>
        <w:spacing w:before="240" w:after="240" w:line="240" w:lineRule="auto"/>
        <w:rPr>
          <w:rStyle w:val="StyleUnderline"/>
        </w:rPr>
      </w:pPr>
      <w:r w:rsidRPr="00A47CBF">
        <w:rPr>
          <w:rFonts w:eastAsia="Times New Roman" w:cs="Open Sans"/>
          <w:color w:val="000000" w:themeColor="text1"/>
          <w:sz w:val="15"/>
          <w:szCs w:val="15"/>
        </w:rPr>
        <w:t xml:space="preserve">In one accounting Trump’s tariff war ended in an agreement with China within two years. Who won? It is hard for an objective observer to say, and likely the world is lucky that the economic warfare did not </w:t>
      </w:r>
      <w:proofErr w:type="spellStart"/>
      <w:proofErr w:type="gramStart"/>
      <w:r w:rsidRPr="00A47CBF">
        <w:rPr>
          <w:rFonts w:eastAsia="Times New Roman" w:cs="Open Sans"/>
          <w:color w:val="000000" w:themeColor="text1"/>
          <w:sz w:val="15"/>
          <w:szCs w:val="15"/>
        </w:rPr>
        <w:t>escalate.Starting</w:t>
      </w:r>
      <w:proofErr w:type="spellEnd"/>
      <w:proofErr w:type="gramEnd"/>
      <w:r w:rsidRPr="00A47CBF">
        <w:rPr>
          <w:rFonts w:eastAsia="Times New Roman" w:cs="Open Sans"/>
          <w:color w:val="000000" w:themeColor="text1"/>
          <w:sz w:val="15"/>
          <w:szCs w:val="15"/>
        </w:rPr>
        <w:t xml:space="preserve"> early in the post-Second World War period as the frozen world thawed economists analyzed tariff warfare, a curse of the inter-war period (see Johnson, 1951, 1953, 1965). This literature strongly suggests that </w:t>
      </w:r>
      <w:r w:rsidRPr="00A47CBF">
        <w:rPr>
          <w:rStyle w:val="StyleUnderline"/>
        </w:rPr>
        <w:t>mov-</w:t>
      </w:r>
      <w:proofErr w:type="spellStart"/>
      <w:r w:rsidRPr="00A47CBF">
        <w:rPr>
          <w:rStyle w:val="StyleUnderline"/>
        </w:rPr>
        <w:t>ing</w:t>
      </w:r>
      <w:proofErr w:type="spellEnd"/>
      <w:r w:rsidRPr="00A47CBF">
        <w:rPr>
          <w:rStyle w:val="StyleUnderline"/>
        </w:rPr>
        <w:t xml:space="preserve"> from a free-trade equilibrium to a particular country’s optimum tariff provokes retaliation and ends in tariff warfare.</w:t>
      </w:r>
      <w:r w:rsidRPr="00A47CBF">
        <w:rPr>
          <w:rFonts w:eastAsia="Times New Roman" w:cs="Open Sans"/>
          <w:color w:val="000000" w:themeColor="text1"/>
          <w:sz w:val="15"/>
          <w:szCs w:val="15"/>
        </w:rPr>
        <w:t xml:space="preserve"> Further both sides may well end with reduced welfare relative to free </w:t>
      </w:r>
      <w:r w:rsidRPr="00A47CBF">
        <w:rPr>
          <w:rFonts w:eastAsia="Times New Roman" w:cs="Open Sans"/>
          <w:color w:val="000000" w:themeColor="text1"/>
          <w:sz w:val="15"/>
          <w:szCs w:val="15"/>
        </w:rPr>
        <w:lastRenderedPageBreak/>
        <w:t>trade. Under some conditions, how-ever, one country may be better off, a boon to protectionists. Later analyses include a     variety of complications.24 Games may be non-cooperative or co-operative, for one period or sequential, with or without signaling of various types or side payments or threats of various type. There may be interna-</w:t>
      </w:r>
      <w:proofErr w:type="spellStart"/>
      <w:r w:rsidRPr="00A47CBF">
        <w:rPr>
          <w:rFonts w:eastAsia="Times New Roman" w:cs="Open Sans"/>
          <w:color w:val="000000" w:themeColor="text1"/>
          <w:sz w:val="15"/>
          <w:szCs w:val="15"/>
        </w:rPr>
        <w:t>tional</w:t>
      </w:r>
      <w:proofErr w:type="spellEnd"/>
      <w:r w:rsidRPr="00A47CBF">
        <w:rPr>
          <w:rFonts w:eastAsia="Times New Roman" w:cs="Open Sans"/>
          <w:color w:val="000000" w:themeColor="text1"/>
          <w:sz w:val="15"/>
          <w:szCs w:val="15"/>
        </w:rPr>
        <w:t xml:space="preserve"> institutions to facilitate freer trade. More than two countries may be involved. Domestic special interests may represent various industries with influence. One can construct games in which a country may benefit by mov-</w:t>
      </w:r>
      <w:proofErr w:type="spellStart"/>
      <w:r w:rsidRPr="00A47CBF">
        <w:rPr>
          <w:rFonts w:eastAsia="Times New Roman" w:cs="Open Sans"/>
          <w:color w:val="000000" w:themeColor="text1"/>
          <w:sz w:val="15"/>
          <w:szCs w:val="15"/>
        </w:rPr>
        <w:t>ing</w:t>
      </w:r>
      <w:proofErr w:type="spellEnd"/>
      <w:r w:rsidRPr="00A47CBF">
        <w:rPr>
          <w:rFonts w:eastAsia="Times New Roman" w:cs="Open Sans"/>
          <w:color w:val="000000" w:themeColor="text1"/>
          <w:sz w:val="15"/>
          <w:szCs w:val="15"/>
        </w:rPr>
        <w:t xml:space="preserve"> from free trade to an optimum tariff even with the possibility of </w:t>
      </w:r>
      <w:proofErr w:type="spellStart"/>
      <w:r w:rsidRPr="00A47CBF">
        <w:rPr>
          <w:rFonts w:eastAsia="Times New Roman" w:cs="Open Sans"/>
          <w:color w:val="000000" w:themeColor="text1"/>
          <w:sz w:val="15"/>
          <w:szCs w:val="15"/>
        </w:rPr>
        <w:t>retalia-tion</w:t>
      </w:r>
      <w:proofErr w:type="spellEnd"/>
      <w:r w:rsidRPr="00A47CBF">
        <w:rPr>
          <w:rFonts w:eastAsia="Times New Roman" w:cs="Open Sans"/>
          <w:color w:val="000000" w:themeColor="text1"/>
          <w:sz w:val="15"/>
          <w:szCs w:val="15"/>
        </w:rPr>
        <w:t xml:space="preserve">. History suggests the burden is on protectionists to provide a </w:t>
      </w:r>
      <w:proofErr w:type="spellStart"/>
      <w:r w:rsidRPr="00A47CBF">
        <w:rPr>
          <w:rFonts w:eastAsia="Times New Roman" w:cs="Open Sans"/>
          <w:color w:val="000000" w:themeColor="text1"/>
          <w:sz w:val="15"/>
          <w:szCs w:val="15"/>
        </w:rPr>
        <w:t>convinc-ing</w:t>
      </w:r>
      <w:proofErr w:type="spellEnd"/>
      <w:r w:rsidRPr="00A47CBF">
        <w:rPr>
          <w:rFonts w:eastAsia="Times New Roman" w:cs="Open Sans"/>
          <w:color w:val="000000" w:themeColor="text1"/>
          <w:sz w:val="15"/>
          <w:szCs w:val="15"/>
        </w:rPr>
        <w:t xml:space="preserve"> argument that a given proposed tariff is different from the base case of both countries </w:t>
      </w:r>
      <w:proofErr w:type="spellStart"/>
      <w:proofErr w:type="gramStart"/>
      <w:r w:rsidRPr="00A47CBF">
        <w:rPr>
          <w:rFonts w:eastAsia="Times New Roman" w:cs="Open Sans"/>
          <w:color w:val="000000" w:themeColor="text1"/>
          <w:sz w:val="15"/>
          <w:szCs w:val="15"/>
        </w:rPr>
        <w:t>losing.No</w:t>
      </w:r>
      <w:proofErr w:type="spellEnd"/>
      <w:proofErr w:type="gramEnd"/>
      <w:r w:rsidRPr="00A47CBF">
        <w:rPr>
          <w:rFonts w:eastAsia="Times New Roman" w:cs="Open Sans"/>
          <w:color w:val="000000" w:themeColor="text1"/>
          <w:sz w:val="15"/>
          <w:szCs w:val="15"/>
        </w:rPr>
        <w:t xml:space="preserve"> country has trade as its sole international concern and this greatly complicates analysis. </w:t>
      </w:r>
      <w:r w:rsidRPr="00A47CBF">
        <w:rPr>
          <w:rStyle w:val="StyleUnderline"/>
        </w:rPr>
        <w:t xml:space="preserve">China is a difficult case for the U.S. free traders. China is an aggressive political, </w:t>
      </w:r>
      <w:proofErr w:type="gramStart"/>
      <w:r w:rsidRPr="00A47CBF">
        <w:rPr>
          <w:rStyle w:val="StyleUnderline"/>
        </w:rPr>
        <w:t>military</w:t>
      </w:r>
      <w:proofErr w:type="gramEnd"/>
      <w:r w:rsidRPr="00A47CBF">
        <w:rPr>
          <w:rStyle w:val="StyleUnderline"/>
        </w:rPr>
        <w:t xml:space="preserve"> and ideological competitor, not subtle and prone to insults, with much human-rights’ baggage. China has engaged in in-</w:t>
      </w:r>
      <w:proofErr w:type="spellStart"/>
      <w:r w:rsidRPr="00A47CBF">
        <w:rPr>
          <w:rStyle w:val="StyleUnderline"/>
        </w:rPr>
        <w:t>tellectual</w:t>
      </w:r>
      <w:proofErr w:type="spellEnd"/>
      <w:r w:rsidRPr="00A47CBF">
        <w:rPr>
          <w:rStyle w:val="StyleUnderline"/>
        </w:rPr>
        <w:t xml:space="preserve"> espionage and continues to do so. American politicians seldom lose ground with their voters by calling out the Chinese government and Chinese companies. Moreover, many Chinese leaders view free trade as a mere use-</w:t>
      </w:r>
      <w:proofErr w:type="spellStart"/>
      <w:r w:rsidRPr="00A47CBF">
        <w:rPr>
          <w:rStyle w:val="StyleUnderline"/>
        </w:rPr>
        <w:t>ful</w:t>
      </w:r>
      <w:proofErr w:type="spellEnd"/>
      <w:r w:rsidRPr="00A47CBF">
        <w:rPr>
          <w:rStyle w:val="StyleUnderline"/>
        </w:rPr>
        <w:t xml:space="preserve"> pretense. Giving China “one in the eye” sells politically. </w:t>
      </w:r>
    </w:p>
    <w:p w14:paraId="657BD44D" w14:textId="77777777" w:rsidR="00B249C0" w:rsidRPr="00A47CBF" w:rsidRDefault="00B249C0" w:rsidP="00B249C0">
      <w:pPr>
        <w:spacing w:before="240" w:after="240" w:line="240" w:lineRule="auto"/>
        <w:rPr>
          <w:rFonts w:eastAsia="Times New Roman" w:cs="Open Sans"/>
          <w:color w:val="000000" w:themeColor="text1"/>
          <w:sz w:val="15"/>
          <w:szCs w:val="15"/>
        </w:rPr>
      </w:pPr>
      <w:r w:rsidRPr="00A47CBF">
        <w:rPr>
          <w:rFonts w:eastAsia="Times New Roman" w:cs="Open Sans"/>
          <w:color w:val="000000" w:themeColor="text1"/>
          <w:sz w:val="15"/>
          <w:szCs w:val="15"/>
        </w:rPr>
        <w:t xml:space="preserve">In the multidimensional game of international relations free traders have two strong arguments. First, </w:t>
      </w:r>
      <w:r w:rsidRPr="00A47CBF">
        <w:rPr>
          <w:rStyle w:val="StyleUnderline"/>
        </w:rPr>
        <w:t>protectionism</w:t>
      </w:r>
      <w:r w:rsidRPr="00A47CBF">
        <w:rPr>
          <w:rFonts w:eastAsia="Times New Roman" w:cs="Open Sans"/>
          <w:color w:val="000000" w:themeColor="text1"/>
          <w:sz w:val="15"/>
          <w:szCs w:val="15"/>
        </w:rPr>
        <w:t xml:space="preserve">, especially protectionism aimed at </w:t>
      </w:r>
      <w:proofErr w:type="gramStart"/>
      <w:r w:rsidRPr="00A47CBF">
        <w:rPr>
          <w:rFonts w:eastAsia="Times New Roman" w:cs="Open Sans"/>
          <w:color w:val="000000" w:themeColor="text1"/>
          <w:sz w:val="15"/>
          <w:szCs w:val="15"/>
        </w:rPr>
        <w:t>a  particular</w:t>
      </w:r>
      <w:proofErr w:type="gramEnd"/>
      <w:r w:rsidRPr="00A47CBF">
        <w:rPr>
          <w:rFonts w:eastAsia="Times New Roman" w:cs="Open Sans"/>
          <w:color w:val="000000" w:themeColor="text1"/>
          <w:sz w:val="15"/>
          <w:szCs w:val="15"/>
        </w:rPr>
        <w:t xml:space="preserve"> country or group of countries </w:t>
      </w:r>
      <w:r w:rsidRPr="00A47CBF">
        <w:rPr>
          <w:rStyle w:val="StyleUnderline"/>
        </w:rPr>
        <w:t>is likely to create political prob-</w:t>
      </w:r>
      <w:proofErr w:type="spellStart"/>
      <w:r w:rsidRPr="00A47CBF">
        <w:rPr>
          <w:rStyle w:val="StyleUnderline"/>
        </w:rPr>
        <w:t>lems</w:t>
      </w:r>
      <w:proofErr w:type="spellEnd"/>
      <w:r w:rsidRPr="00A47CBF">
        <w:rPr>
          <w:rStyle w:val="StyleUnderline"/>
        </w:rPr>
        <w:t>, including national hostility, that dominate any economic gains. Second, retaliation undermines any gains, either economic or political.</w:t>
      </w:r>
      <w:r w:rsidRPr="00A47CBF">
        <w:rPr>
          <w:rFonts w:eastAsia="Times New Roman" w:cs="Open Sans"/>
          <w:color w:val="000000" w:themeColor="text1"/>
          <w:sz w:val="15"/>
          <w:szCs w:val="15"/>
        </w:rPr>
        <w:t xml:space="preserve">25 Neither </w:t>
      </w:r>
      <w:proofErr w:type="spellStart"/>
      <w:r w:rsidRPr="00A47CBF">
        <w:rPr>
          <w:rFonts w:eastAsia="Times New Roman" w:cs="Open Sans"/>
          <w:color w:val="000000" w:themeColor="text1"/>
          <w:sz w:val="15"/>
          <w:szCs w:val="15"/>
        </w:rPr>
        <w:t>ar-gument’s</w:t>
      </w:r>
      <w:proofErr w:type="spellEnd"/>
      <w:r w:rsidRPr="00A47CBF">
        <w:rPr>
          <w:rFonts w:eastAsia="Times New Roman" w:cs="Open Sans"/>
          <w:color w:val="000000" w:themeColor="text1"/>
          <w:sz w:val="15"/>
          <w:szCs w:val="15"/>
        </w:rPr>
        <w:t xml:space="preserve"> free-trader conclusions are logically necessary but they have much history on their side.</w:t>
      </w:r>
    </w:p>
    <w:p w14:paraId="0C8567F3" w14:textId="77777777" w:rsidR="00B249C0" w:rsidRPr="00B249C0" w:rsidRDefault="00B249C0" w:rsidP="00B249C0"/>
    <w:p w14:paraId="7D2E921C" w14:textId="77BEB755" w:rsidR="00A96A29" w:rsidRDefault="00A96A29" w:rsidP="00B039DF">
      <w:pPr>
        <w:pStyle w:val="Heading2"/>
      </w:pPr>
      <w:r>
        <w:lastRenderedPageBreak/>
        <w:t>Value Added Tax</w:t>
      </w:r>
    </w:p>
    <w:p w14:paraId="13B9EF63" w14:textId="3C99A286" w:rsidR="00E936DE" w:rsidRDefault="00E936DE" w:rsidP="00A96A29">
      <w:pPr>
        <w:pStyle w:val="Heading3"/>
      </w:pPr>
      <w:r>
        <w:lastRenderedPageBreak/>
        <w:t>Generic</w:t>
      </w:r>
    </w:p>
    <w:p w14:paraId="57EE55D6" w14:textId="77777777" w:rsidR="00E936DE" w:rsidRDefault="00E936DE" w:rsidP="00E936DE">
      <w:pPr>
        <w:pStyle w:val="Heading4"/>
      </w:pPr>
      <w:r>
        <w:t xml:space="preserve">VAT empirically fails – exemptions and evasion demolish </w:t>
      </w:r>
      <w:proofErr w:type="gramStart"/>
      <w:r>
        <w:t>enforcement</w:t>
      </w:r>
      <w:proofErr w:type="gramEnd"/>
    </w:p>
    <w:p w14:paraId="6D5FC550" w14:textId="77777777" w:rsidR="00E936DE" w:rsidRPr="009A1067" w:rsidRDefault="00E936DE" w:rsidP="00E936DE">
      <w:pPr>
        <w:rPr>
          <w:rStyle w:val="Style13ptBold"/>
          <w:sz w:val="22"/>
        </w:rPr>
      </w:pPr>
      <w:proofErr w:type="spellStart"/>
      <w:r>
        <w:rPr>
          <w:rStyle w:val="Style13ptBold"/>
        </w:rPr>
        <w:t>Abshari</w:t>
      </w:r>
      <w:proofErr w:type="spellEnd"/>
      <w:r>
        <w:rPr>
          <w:rStyle w:val="Style13ptBold"/>
        </w:rPr>
        <w:t xml:space="preserve"> et al </w:t>
      </w:r>
      <w:r>
        <w:rPr>
          <w:rStyle w:val="Style13ptBold"/>
          <w:b w:val="0"/>
          <w:bCs w:val="0"/>
          <w:sz w:val="22"/>
        </w:rPr>
        <w:t>8/10/</w:t>
      </w:r>
      <w:r>
        <w:rPr>
          <w:rStyle w:val="Style13ptBold"/>
        </w:rPr>
        <w:t xml:space="preserve">21 </w:t>
      </w:r>
      <w:r>
        <w:rPr>
          <w:rStyle w:val="Style13ptBold"/>
          <w:b w:val="0"/>
          <w:bCs w:val="0"/>
          <w:sz w:val="22"/>
        </w:rPr>
        <w:t>[</w:t>
      </w:r>
      <w:proofErr w:type="spellStart"/>
      <w:r>
        <w:rPr>
          <w:rStyle w:val="Style13ptBold"/>
          <w:b w:val="0"/>
          <w:bCs w:val="0"/>
          <w:sz w:val="22"/>
        </w:rPr>
        <w:t>Zhila</w:t>
      </w:r>
      <w:proofErr w:type="spellEnd"/>
      <w:r>
        <w:rPr>
          <w:rStyle w:val="Style13ptBold"/>
          <w:b w:val="0"/>
          <w:bCs w:val="0"/>
          <w:sz w:val="22"/>
        </w:rPr>
        <w:t xml:space="preserve"> </w:t>
      </w:r>
      <w:proofErr w:type="spellStart"/>
      <w:r>
        <w:rPr>
          <w:rStyle w:val="Style13ptBold"/>
          <w:b w:val="0"/>
          <w:bCs w:val="0"/>
          <w:sz w:val="22"/>
        </w:rPr>
        <w:t>Abshari</w:t>
      </w:r>
      <w:proofErr w:type="spellEnd"/>
      <w:r>
        <w:rPr>
          <w:rStyle w:val="Style13ptBold"/>
          <w:b w:val="0"/>
          <w:bCs w:val="0"/>
          <w:sz w:val="22"/>
        </w:rPr>
        <w:t xml:space="preserve">, PhD </w:t>
      </w:r>
      <w:r w:rsidRPr="00FA6A93">
        <w:rPr>
          <w:bCs/>
        </w:rPr>
        <w:t>Department of Economics, Eastern Mediterranean University,</w:t>
      </w:r>
      <w:r>
        <w:rPr>
          <w:bCs/>
        </w:rPr>
        <w:t xml:space="preserve"> Glenn P. Jenkins, </w:t>
      </w:r>
      <w:r w:rsidRPr="00FA6A93">
        <w:rPr>
          <w:bCs/>
        </w:rPr>
        <w:t>Department of Economics, Eastern Mediterranean University</w:t>
      </w:r>
      <w:r>
        <w:rPr>
          <w:bCs/>
        </w:rPr>
        <w:t xml:space="preserve"> and Queen’s University, Chun-Yan </w:t>
      </w:r>
      <w:proofErr w:type="spellStart"/>
      <w:r>
        <w:rPr>
          <w:bCs/>
        </w:rPr>
        <w:t>Kuo</w:t>
      </w:r>
      <w:proofErr w:type="spellEnd"/>
      <w:r>
        <w:rPr>
          <w:bCs/>
        </w:rPr>
        <w:t xml:space="preserve">, </w:t>
      </w:r>
      <w:r w:rsidRPr="00FA6A93">
        <w:rPr>
          <w:bCs/>
        </w:rPr>
        <w:t>Department of Economics, Queen’s University</w:t>
      </w:r>
      <w:r>
        <w:rPr>
          <w:bCs/>
        </w:rPr>
        <w:t xml:space="preserve">, Mostafa Shahee, </w:t>
      </w:r>
      <w:r w:rsidRPr="009A1067">
        <w:rPr>
          <w:bCs/>
        </w:rPr>
        <w:t>Department of Policy Studies, Queen’s University</w:t>
      </w:r>
      <w:r>
        <w:rPr>
          <w:bCs/>
        </w:rPr>
        <w:t>, “</w:t>
      </w:r>
      <w:r w:rsidRPr="009A1067">
        <w:t>Progressive Taxation versus Progressive Targeted Transfers in the Design of a Sustainable Value Added Tax System</w:t>
      </w:r>
      <w:r>
        <w:t xml:space="preserve">,” </w:t>
      </w:r>
      <w:r>
        <w:rPr>
          <w:i/>
          <w:iCs/>
        </w:rPr>
        <w:t>Sustainability</w:t>
      </w:r>
      <w:r w:rsidRPr="009A1067">
        <w:t xml:space="preserve">, </w:t>
      </w:r>
      <w:hyperlink r:id="rId269" w:history="1">
        <w:r w:rsidRPr="009A1067">
          <w:rPr>
            <w:rStyle w:val="Hyperlink"/>
          </w:rPr>
          <w:t>https://doi.org/10.3390/su132011165</w:t>
        </w:r>
      </w:hyperlink>
      <w:r>
        <w:t xml:space="preserve"> ]</w:t>
      </w:r>
    </w:p>
    <w:p w14:paraId="0E216E59" w14:textId="77777777" w:rsidR="00E936DE" w:rsidRPr="003319FD" w:rsidRDefault="00E936DE" w:rsidP="00E936DE">
      <w:pPr>
        <w:rPr>
          <w:sz w:val="16"/>
        </w:rPr>
      </w:pPr>
      <w:r w:rsidRPr="001648BE">
        <w:rPr>
          <w:sz w:val="16"/>
        </w:rPr>
        <w:t>Policy Recommendations</w:t>
      </w:r>
      <w:r w:rsidRPr="00FA6A93">
        <w:rPr>
          <w:sz w:val="16"/>
        </w:rPr>
        <w:t xml:space="preserve"> </w:t>
      </w:r>
      <w:r w:rsidRPr="001648BE">
        <w:rPr>
          <w:sz w:val="16"/>
        </w:rPr>
        <w:t xml:space="preserve">All of the major tax systems implemented by governments must be seen as fair if they are to remain stable and sustainable in the long run. If a tax is viewed as unfair, then there will be constant demand to </w:t>
      </w:r>
      <w:proofErr w:type="gramStart"/>
      <w:r w:rsidRPr="001648BE">
        <w:rPr>
          <w:sz w:val="16"/>
        </w:rPr>
        <w:t>make adjustments to</w:t>
      </w:r>
      <w:proofErr w:type="gramEnd"/>
      <w:r w:rsidRPr="001648BE">
        <w:rPr>
          <w:sz w:val="16"/>
        </w:rPr>
        <w:t xml:space="preserve"> the system to address the demands of special interest groups. </w:t>
      </w:r>
      <w:r w:rsidRPr="001648BE">
        <w:rPr>
          <w:rStyle w:val="StyleUnderline"/>
        </w:rPr>
        <w:t>The problems associated with the administration of and compliance with a VAT system grow exponentially with the number of goods and services that receive tax preferences.</w:t>
      </w:r>
      <w:r w:rsidRPr="001648BE">
        <w:rPr>
          <w:sz w:val="16"/>
        </w:rPr>
        <w:t xml:space="preserve"> In a single-stage sales tax system, a good is exempted from taxation, and only that good and its sales are affected in terms of special record keeping and additional compliance costs. </w:t>
      </w:r>
      <w:r w:rsidRPr="001648BE">
        <w:rPr>
          <w:rStyle w:val="StyleUnderline"/>
        </w:rPr>
        <w:t>However, with VAT, all sellers of such an item and the buyers who use it as an input in production must keep a special record of these sales and purchases separately</w:t>
      </w:r>
      <w:r w:rsidRPr="001648BE">
        <w:rPr>
          <w:sz w:val="16"/>
        </w:rPr>
        <w:t xml:space="preserve">. </w:t>
      </w:r>
      <w:r w:rsidRPr="001648BE">
        <w:rPr>
          <w:rStyle w:val="StyleUnderline"/>
        </w:rPr>
        <w:t xml:space="preserve">This is </w:t>
      </w:r>
      <w:r w:rsidRPr="001648BE">
        <w:rPr>
          <w:rStyle w:val="Emphasis"/>
        </w:rPr>
        <w:t>especially burdensome for small businesses</w:t>
      </w:r>
      <w:r w:rsidRPr="001648BE">
        <w:rPr>
          <w:rStyle w:val="StyleUnderline"/>
        </w:rPr>
        <w:t xml:space="preserve"> that do not have sophisticated computer systems to track these special transactions.</w:t>
      </w:r>
      <w:r w:rsidRPr="001648BE">
        <w:rPr>
          <w:sz w:val="16"/>
        </w:rPr>
        <w:t xml:space="preserve"> Even in the European Union today, </w:t>
      </w:r>
      <w:r w:rsidRPr="001648BE">
        <w:rPr>
          <w:rStyle w:val="StyleUnderline"/>
        </w:rPr>
        <w:t xml:space="preserve">small and medium enterprises account </w:t>
      </w:r>
      <w:r w:rsidRPr="001648BE">
        <w:rPr>
          <w:rStyle w:val="Emphasis"/>
        </w:rPr>
        <w:t>for more than 90% of the entire compliance costs</w:t>
      </w:r>
      <w:r w:rsidRPr="001648BE">
        <w:rPr>
          <w:rStyle w:val="StyleUnderline"/>
        </w:rPr>
        <w:t xml:space="preserve"> associated with the VAT operation </w:t>
      </w:r>
      <w:r w:rsidRPr="001648BE">
        <w:rPr>
          <w:sz w:val="16"/>
        </w:rPr>
        <w:t>[</w:t>
      </w:r>
      <w:hyperlink r:id="rId270" w:anchor="B42-sustainability-13-11165" w:history="1">
        <w:r w:rsidRPr="001648BE">
          <w:rPr>
            <w:rStyle w:val="Hyperlink"/>
            <w:sz w:val="16"/>
          </w:rPr>
          <w:t>42</w:t>
        </w:r>
      </w:hyperlink>
      <w:r w:rsidRPr="001648BE">
        <w:rPr>
          <w:sz w:val="16"/>
        </w:rPr>
        <w:t>].</w:t>
      </w:r>
      <w:r w:rsidRPr="00FA6A93">
        <w:rPr>
          <w:sz w:val="16"/>
        </w:rPr>
        <w:t xml:space="preserve"> </w:t>
      </w:r>
      <w:r w:rsidRPr="001648BE">
        <w:rPr>
          <w:sz w:val="16"/>
        </w:rPr>
        <w:t xml:space="preserve">While in many countries, </w:t>
      </w:r>
      <w:r w:rsidRPr="001648BE">
        <w:rPr>
          <w:rStyle w:val="StyleUnderline"/>
        </w:rPr>
        <w:t>VAT</w:t>
      </w:r>
      <w:r w:rsidRPr="001648BE">
        <w:rPr>
          <w:sz w:val="16"/>
        </w:rPr>
        <w:t xml:space="preserve"> has been the major tax instrument for raising revenue for their governments, it </w:t>
      </w:r>
      <w:r w:rsidRPr="001648BE">
        <w:rPr>
          <w:rStyle w:val="StyleUnderline"/>
        </w:rPr>
        <w:t>has in some cases collapsed. The experiences of Malaysia and previously of Ghana and Belize are examples</w:t>
      </w:r>
      <w:r w:rsidRPr="001648BE">
        <w:rPr>
          <w:sz w:val="16"/>
        </w:rPr>
        <w:t xml:space="preserve">. Usually, </w:t>
      </w:r>
      <w:r w:rsidRPr="001648BE">
        <w:rPr>
          <w:rStyle w:val="StyleUnderline"/>
        </w:rPr>
        <w:t xml:space="preserve">the collapse comes </w:t>
      </w:r>
      <w:proofErr w:type="gramStart"/>
      <w:r w:rsidRPr="001648BE">
        <w:rPr>
          <w:rStyle w:val="StyleUnderline"/>
        </w:rPr>
        <w:t>as a result of</w:t>
      </w:r>
      <w:proofErr w:type="gramEnd"/>
      <w:r w:rsidRPr="001648BE">
        <w:rPr>
          <w:rStyle w:val="StyleUnderline"/>
        </w:rPr>
        <w:t xml:space="preserve"> </w:t>
      </w:r>
      <w:r w:rsidRPr="001648BE">
        <w:rPr>
          <w:rStyle w:val="Emphasis"/>
        </w:rPr>
        <w:t>political concerns of tax fairness and compliance issues</w:t>
      </w:r>
      <w:r w:rsidRPr="001648BE">
        <w:rPr>
          <w:sz w:val="16"/>
        </w:rPr>
        <w:t xml:space="preserve">. In other countries, </w:t>
      </w:r>
      <w:r w:rsidRPr="001648BE">
        <w:rPr>
          <w:rStyle w:val="StyleUnderline"/>
        </w:rPr>
        <w:t>particularly in Latin America, it has occasionally been severely weakened by the proliferation of tax preferences</w:t>
      </w:r>
      <w:r w:rsidRPr="001648BE">
        <w:rPr>
          <w:sz w:val="16"/>
        </w:rPr>
        <w:t xml:space="preserve"> and only salvaged by implementing major tax reforms [</w:t>
      </w:r>
      <w:hyperlink r:id="rId271" w:anchor="B20-sustainability-13-11165" w:history="1">
        <w:r w:rsidRPr="001648BE">
          <w:rPr>
            <w:rStyle w:val="Hyperlink"/>
            <w:sz w:val="16"/>
          </w:rPr>
          <w:t>20</w:t>
        </w:r>
      </w:hyperlink>
      <w:r w:rsidRPr="001648BE">
        <w:rPr>
          <w:sz w:val="16"/>
        </w:rPr>
        <w:t xml:space="preserve">]. </w:t>
      </w:r>
      <w:r w:rsidRPr="001648BE">
        <w:rPr>
          <w:rStyle w:val="StyleUnderline"/>
        </w:rPr>
        <w:t>Belize is a good case study</w:t>
      </w:r>
      <w:r w:rsidRPr="001648BE">
        <w:rPr>
          <w:sz w:val="16"/>
        </w:rPr>
        <w:t xml:space="preserve"> of a situation where the collapse of the GST system seems imminent unless a major reform is undertaken. </w:t>
      </w:r>
      <w:r w:rsidRPr="001648BE">
        <w:rPr>
          <w:rStyle w:val="Emphasis"/>
        </w:rPr>
        <w:t>Over 40% of the entire workforce</w:t>
      </w:r>
      <w:r w:rsidRPr="001648BE">
        <w:rPr>
          <w:rStyle w:val="StyleUnderline"/>
        </w:rPr>
        <w:t xml:space="preserve"> in GST tax administration are assigned to auditing and processing claims for refunds. Furthermore, the </w:t>
      </w:r>
      <w:r w:rsidRPr="001648BE">
        <w:rPr>
          <w:rStyle w:val="Emphasis"/>
        </w:rPr>
        <w:t>backlog of unprocessed claims in 2016 was equal in value to 50% of the annual revenues</w:t>
      </w:r>
      <w:r w:rsidRPr="001648BE">
        <w:rPr>
          <w:rStyle w:val="StyleUnderline"/>
        </w:rPr>
        <w:t xml:space="preserve"> of the GST system</w:t>
      </w:r>
      <w:r w:rsidRPr="001648BE">
        <w:rPr>
          <w:sz w:val="16"/>
        </w:rPr>
        <w:t xml:space="preserve">. </w:t>
      </w:r>
      <w:r w:rsidRPr="001648BE">
        <w:rPr>
          <w:rStyle w:val="Emphasis"/>
        </w:rPr>
        <w:t>This is an institutionally unsustainable situation</w:t>
      </w:r>
      <w:r w:rsidRPr="001648BE">
        <w:rPr>
          <w:sz w:val="16"/>
        </w:rPr>
        <w:t>.</w:t>
      </w:r>
      <w:r w:rsidRPr="00FA6A93">
        <w:rPr>
          <w:sz w:val="16"/>
        </w:rPr>
        <w:t xml:space="preserve"> </w:t>
      </w:r>
      <w:r w:rsidRPr="001648BE">
        <w:rPr>
          <w:sz w:val="16"/>
        </w:rPr>
        <w:t xml:space="preserve">This empirical study shows that the objective of raising a substantial amount of revenue with a single-rate, broad-based GST system in Belize is not in conflict with the government’s income distribution objectives. Our analysis shows that currently, </w:t>
      </w:r>
      <w:r w:rsidRPr="001648BE">
        <w:rPr>
          <w:rStyle w:val="StyleUnderline"/>
        </w:rPr>
        <w:t>the GST is highly progressive in Belize, with the effective tax rate paid by households in the top quintile 1.5 times the effective tax rate paid by those in the bottom quintile</w:t>
      </w:r>
      <w:r w:rsidRPr="001648BE">
        <w:rPr>
          <w:sz w:val="16"/>
        </w:rPr>
        <w:t xml:space="preserve">. However, </w:t>
      </w:r>
      <w:r w:rsidRPr="001648BE">
        <w:rPr>
          <w:rStyle w:val="StyleUnderline"/>
        </w:rPr>
        <w:t xml:space="preserve">the current tax system has required an extensive array of tax exemptions and zero rating of items, causing it to become </w:t>
      </w:r>
      <w:r w:rsidRPr="001648BE">
        <w:rPr>
          <w:rStyle w:val="Emphasis"/>
        </w:rPr>
        <w:t>impossible to efficiently administer</w:t>
      </w:r>
      <w:r w:rsidRPr="001648BE">
        <w:rPr>
          <w:rStyle w:val="StyleUnderline"/>
        </w:rPr>
        <w:t>.</w:t>
      </w:r>
      <w:r w:rsidRPr="001648BE">
        <w:rPr>
          <w:sz w:val="16"/>
        </w:rPr>
        <w:t xml:space="preserve"> Even after eliminating the zero rating of all goods sold domestically and a drastic reduction in the number of GST-exempt goods, the tax system remains progressive. The average tax rate of households in the top quintile is approximately 1.2 times that of those in the bottom quintile.</w:t>
      </w:r>
    </w:p>
    <w:p w14:paraId="33930F8B" w14:textId="77777777" w:rsidR="00E936DE" w:rsidRDefault="00E936DE" w:rsidP="00E936DE">
      <w:pPr>
        <w:pStyle w:val="Heading4"/>
      </w:pPr>
      <w:r>
        <w:t xml:space="preserve">Value added taxes raise prices exponentially – studies </w:t>
      </w:r>
      <w:proofErr w:type="gramStart"/>
      <w:r>
        <w:t>prove</w:t>
      </w:r>
      <w:proofErr w:type="gramEnd"/>
    </w:p>
    <w:p w14:paraId="2BC81EB7" w14:textId="77777777" w:rsidR="00E936DE" w:rsidRPr="003319FD" w:rsidRDefault="00E936DE" w:rsidP="00E936DE">
      <w:pPr>
        <w:rPr>
          <w:rStyle w:val="Style13ptBold"/>
          <w:b w:val="0"/>
          <w:bCs w:val="0"/>
          <w:sz w:val="22"/>
        </w:rPr>
      </w:pPr>
      <w:proofErr w:type="spellStart"/>
      <w:r>
        <w:rPr>
          <w:rStyle w:val="Style13ptBold"/>
        </w:rPr>
        <w:t>Benzarti</w:t>
      </w:r>
      <w:proofErr w:type="spellEnd"/>
      <w:r>
        <w:rPr>
          <w:rStyle w:val="Style13ptBold"/>
        </w:rPr>
        <w:t xml:space="preserve"> et al </w:t>
      </w:r>
      <w:r w:rsidRPr="00E0388A">
        <w:rPr>
          <w:rStyle w:val="Style13ptBold"/>
          <w:b w:val="0"/>
          <w:bCs w:val="0"/>
          <w:sz w:val="22"/>
        </w:rPr>
        <w:t>10/26/</w:t>
      </w:r>
      <w:r>
        <w:rPr>
          <w:rStyle w:val="Style13ptBold"/>
        </w:rPr>
        <w:t xml:space="preserve">20 </w:t>
      </w:r>
      <w:r>
        <w:rPr>
          <w:rStyle w:val="Style13ptBold"/>
          <w:b w:val="0"/>
          <w:bCs w:val="0"/>
          <w:sz w:val="22"/>
        </w:rPr>
        <w:t xml:space="preserve">[Youssef </w:t>
      </w:r>
      <w:proofErr w:type="spellStart"/>
      <w:r>
        <w:rPr>
          <w:rStyle w:val="Style13ptBold"/>
          <w:b w:val="0"/>
          <w:bCs w:val="0"/>
          <w:sz w:val="22"/>
        </w:rPr>
        <w:t>Benzarti</w:t>
      </w:r>
      <w:proofErr w:type="spellEnd"/>
      <w:r>
        <w:rPr>
          <w:rStyle w:val="Style13ptBold"/>
          <w:b w:val="0"/>
          <w:bCs w:val="0"/>
          <w:sz w:val="22"/>
        </w:rPr>
        <w:t xml:space="preserve">, </w:t>
      </w:r>
      <w:r w:rsidRPr="00E0388A">
        <w:rPr>
          <w:bCs/>
        </w:rPr>
        <w:t xml:space="preserve">University of California, Santa Barbara, and National Bureau of Economic Research Dorian </w:t>
      </w:r>
      <w:proofErr w:type="spellStart"/>
      <w:r w:rsidRPr="00E0388A">
        <w:rPr>
          <w:bCs/>
        </w:rPr>
        <w:t>Carloni</w:t>
      </w:r>
      <w:proofErr w:type="spellEnd"/>
      <w:r>
        <w:rPr>
          <w:bCs/>
        </w:rPr>
        <w:t xml:space="preserve">, </w:t>
      </w:r>
      <w:r w:rsidRPr="00E0388A">
        <w:rPr>
          <w:bCs/>
        </w:rPr>
        <w:t>Congressional Budget Office</w:t>
      </w:r>
      <w:r>
        <w:rPr>
          <w:bCs/>
        </w:rPr>
        <w:t xml:space="preserve">, </w:t>
      </w:r>
      <w:r w:rsidRPr="00E0388A">
        <w:rPr>
          <w:bCs/>
        </w:rPr>
        <w:t>Jarkko Harju</w:t>
      </w:r>
      <w:r>
        <w:rPr>
          <w:bCs/>
        </w:rPr>
        <w:t xml:space="preserve">, </w:t>
      </w:r>
      <w:r w:rsidRPr="00E0388A">
        <w:rPr>
          <w:bCs/>
        </w:rPr>
        <w:t>VATT Institute for Economic Research</w:t>
      </w:r>
      <w:r>
        <w:rPr>
          <w:bCs/>
        </w:rPr>
        <w:t xml:space="preserve">, </w:t>
      </w:r>
      <w:proofErr w:type="spellStart"/>
      <w:r w:rsidRPr="00E0388A">
        <w:rPr>
          <w:bCs/>
        </w:rPr>
        <w:t>Tuomas</w:t>
      </w:r>
      <w:proofErr w:type="spellEnd"/>
      <w:r w:rsidRPr="00E0388A">
        <w:rPr>
          <w:bCs/>
        </w:rPr>
        <w:t xml:space="preserve"> </w:t>
      </w:r>
      <w:proofErr w:type="spellStart"/>
      <w:r w:rsidRPr="00E0388A">
        <w:rPr>
          <w:bCs/>
        </w:rPr>
        <w:t>Kosonen</w:t>
      </w:r>
      <w:proofErr w:type="spellEnd"/>
      <w:r>
        <w:rPr>
          <w:bCs/>
        </w:rPr>
        <w:t xml:space="preserve">, </w:t>
      </w:r>
      <w:proofErr w:type="spellStart"/>
      <w:r w:rsidRPr="00E0388A">
        <w:rPr>
          <w:bCs/>
        </w:rPr>
        <w:t>Labour</w:t>
      </w:r>
      <w:proofErr w:type="spellEnd"/>
      <w:r w:rsidRPr="00E0388A">
        <w:rPr>
          <w:bCs/>
        </w:rPr>
        <w:t xml:space="preserve"> Institute for Economic Research</w:t>
      </w:r>
      <w:r>
        <w:rPr>
          <w:bCs/>
        </w:rPr>
        <w:t>, “</w:t>
      </w:r>
      <w:r w:rsidRPr="00E0388A">
        <w:rPr>
          <w:bCs/>
        </w:rPr>
        <w:t xml:space="preserve">What Goes Up May Not Come Down: Asymmetric Incidence of Value-Added </w:t>
      </w:r>
      <w:proofErr w:type="spellStart"/>
      <w:r w:rsidRPr="00E0388A">
        <w:rPr>
          <w:bCs/>
        </w:rPr>
        <w:t>Taxes</w:t>
      </w:r>
      <w:r>
        <w:rPr>
          <w:bCs/>
        </w:rPr>
        <w:t>,”</w:t>
      </w:r>
      <w:r>
        <w:rPr>
          <w:bCs/>
          <w:i/>
          <w:iCs/>
        </w:rPr>
        <w:t>Journal</w:t>
      </w:r>
      <w:proofErr w:type="spellEnd"/>
      <w:r>
        <w:rPr>
          <w:bCs/>
          <w:i/>
          <w:iCs/>
        </w:rPr>
        <w:t xml:space="preserve"> of Political </w:t>
      </w:r>
      <w:proofErr w:type="spellStart"/>
      <w:r>
        <w:rPr>
          <w:bCs/>
          <w:i/>
          <w:iCs/>
        </w:rPr>
        <w:t>Ecnonomy</w:t>
      </w:r>
      <w:proofErr w:type="spellEnd"/>
      <w:r>
        <w:rPr>
          <w:bCs/>
          <w:i/>
          <w:iCs/>
        </w:rPr>
        <w:t xml:space="preserve">, </w:t>
      </w:r>
      <w:r>
        <w:rPr>
          <w:bCs/>
        </w:rPr>
        <w:t xml:space="preserve">vol 128 no 12, </w:t>
      </w:r>
      <w:hyperlink r:id="rId272" w:history="1">
        <w:r w:rsidRPr="00F95371">
          <w:rPr>
            <w:rStyle w:val="Hyperlink"/>
          </w:rPr>
          <w:t>https://web-p-ebscohost-</w:t>
        </w:r>
        <w:r w:rsidRPr="00F95371">
          <w:rPr>
            <w:rStyle w:val="Hyperlink"/>
          </w:rPr>
          <w:lastRenderedPageBreak/>
          <w:t>com.proxy.lib.umich.edu/ehost/pdfviewer/pdfviewer?vid=0&amp;sid=72d6d5d9-2e57-44ea-8e95-1a94709b4977%40redis</w:t>
        </w:r>
      </w:hyperlink>
      <w:r>
        <w:rPr>
          <w:bCs/>
        </w:rPr>
        <w:t xml:space="preserve"> ]</w:t>
      </w:r>
    </w:p>
    <w:p w14:paraId="374F1671" w14:textId="77777777" w:rsidR="00E936DE" w:rsidRDefault="00E936DE" w:rsidP="00E936DE">
      <w:pPr>
        <w:rPr>
          <w:rStyle w:val="StyleUnderline"/>
          <w:sz w:val="16"/>
        </w:rPr>
      </w:pPr>
      <w:r w:rsidRPr="001441B4">
        <w:rPr>
          <w:rStyle w:val="StyleUnderline"/>
          <w:sz w:val="16"/>
        </w:rPr>
        <w:t>V. European VAT Changes</w:t>
      </w:r>
      <w:r w:rsidRPr="00E0388A">
        <w:rPr>
          <w:rStyle w:val="StyleUnderline"/>
          <w:sz w:val="16"/>
        </w:rPr>
        <w:t xml:space="preserve"> </w:t>
      </w:r>
      <w:r w:rsidRPr="001441B4">
        <w:rPr>
          <w:rStyle w:val="StyleUnderline"/>
          <w:sz w:val="16"/>
        </w:rPr>
        <w:t>A. Graphical Evidence</w:t>
      </w:r>
      <w:r w:rsidRPr="00E0388A">
        <w:rPr>
          <w:rStyle w:val="StyleUnderline"/>
          <w:sz w:val="16"/>
        </w:rPr>
        <w:t xml:space="preserve"> </w:t>
      </w:r>
      <w:r w:rsidRPr="001441B4">
        <w:rPr>
          <w:rStyle w:val="StyleUnderline"/>
          <w:sz w:val="16"/>
        </w:rPr>
        <w:t xml:space="preserve">First, </w:t>
      </w:r>
      <w:r w:rsidRPr="001441B4">
        <w:rPr>
          <w:rStyle w:val="StyleUnderline"/>
        </w:rPr>
        <w:t xml:space="preserve">we provide some graphical and nonparametric evidence by </w:t>
      </w:r>
      <w:proofErr w:type="spellStart"/>
      <w:r w:rsidRPr="001441B4">
        <w:rPr>
          <w:rStyle w:val="StyleUnderline"/>
        </w:rPr>
        <w:t>examin</w:t>
      </w:r>
      <w:proofErr w:type="spellEnd"/>
      <w:r w:rsidRPr="001441B4">
        <w:rPr>
          <w:rStyle w:val="StyleUnderline"/>
        </w:rPr>
        <w:t xml:space="preserve">- </w:t>
      </w:r>
      <w:proofErr w:type="spellStart"/>
      <w:r w:rsidRPr="001441B4">
        <w:rPr>
          <w:rStyle w:val="StyleUnderline"/>
        </w:rPr>
        <w:t>ing</w:t>
      </w:r>
      <w:proofErr w:type="spellEnd"/>
      <w:r w:rsidRPr="001441B4">
        <w:rPr>
          <w:rStyle w:val="StyleUnderline"/>
        </w:rPr>
        <w:t xml:space="preserve"> the unconditional mean of the price index using the full sample of EU VAT changes in the 3 months before and after a VAT reform.</w:t>
      </w:r>
      <w:r w:rsidRPr="001441B4">
        <w:rPr>
          <w:rStyle w:val="StyleUnderline"/>
          <w:sz w:val="16"/>
        </w:rPr>
        <w:t xml:space="preserve"> In each case, we normalize the series to 100 in the month preceding the reform.</w:t>
      </w:r>
      <w:r w:rsidRPr="00E0388A">
        <w:rPr>
          <w:rStyle w:val="StyleUnderline"/>
          <w:sz w:val="16"/>
        </w:rPr>
        <w:t xml:space="preserve"> </w:t>
      </w:r>
      <w:r w:rsidRPr="001441B4">
        <w:rPr>
          <w:rStyle w:val="StyleUnderline"/>
          <w:sz w:val="16"/>
        </w:rPr>
        <w:t xml:space="preserve">Figure 7A plots the unweighted average price of all commodities </w:t>
      </w:r>
      <w:proofErr w:type="spellStart"/>
      <w:r w:rsidRPr="001441B4">
        <w:rPr>
          <w:rStyle w:val="StyleUnderline"/>
          <w:sz w:val="16"/>
        </w:rPr>
        <w:t>sepa</w:t>
      </w:r>
      <w:proofErr w:type="spellEnd"/>
      <w:r w:rsidRPr="001441B4">
        <w:rPr>
          <w:rStyle w:val="StyleUnderline"/>
          <w:sz w:val="16"/>
        </w:rPr>
        <w:t xml:space="preserve">- </w:t>
      </w:r>
      <w:proofErr w:type="spellStart"/>
      <w:r w:rsidRPr="001441B4">
        <w:rPr>
          <w:rStyle w:val="StyleUnderline"/>
          <w:sz w:val="16"/>
        </w:rPr>
        <w:t>rately</w:t>
      </w:r>
      <w:proofErr w:type="spellEnd"/>
      <w:r w:rsidRPr="001441B4">
        <w:rPr>
          <w:rStyle w:val="StyleUnderline"/>
          <w:sz w:val="16"/>
        </w:rPr>
        <w:t xml:space="preserve"> for VAT increases and decreases. The figure shows that prices in- crease discontinuously in the month following a VAT increase but de- crease less in response to a VAT decrease. Importantly, this asymmetry is not driven by any subset of commodities. Indeed, when we plot </w:t>
      </w:r>
      <w:proofErr w:type="spellStart"/>
      <w:r w:rsidRPr="001441B4">
        <w:rPr>
          <w:rStyle w:val="StyleUnderline"/>
          <w:sz w:val="16"/>
        </w:rPr>
        <w:t>disag</w:t>
      </w:r>
      <w:proofErr w:type="spellEnd"/>
      <w:r w:rsidRPr="001441B4">
        <w:rPr>
          <w:rStyle w:val="StyleUnderline"/>
          <w:sz w:val="16"/>
        </w:rPr>
        <w:t xml:space="preserve">- </w:t>
      </w:r>
      <w:proofErr w:type="spellStart"/>
      <w:r w:rsidRPr="001441B4">
        <w:rPr>
          <w:rStyle w:val="StyleUnderline"/>
          <w:sz w:val="16"/>
        </w:rPr>
        <w:t>gregated</w:t>
      </w:r>
      <w:proofErr w:type="spellEnd"/>
      <w:r w:rsidRPr="001441B4">
        <w:rPr>
          <w:rStyle w:val="StyleUnderline"/>
          <w:sz w:val="16"/>
        </w:rPr>
        <w:t xml:space="preserve"> versions of figure 7A by two-digit COICOP groups (in figs. E20– E22; figs. E11–E23 are available online), we find that all commodities exhibit this asymmetric pass-through, with the exception of </w:t>
      </w:r>
      <w:proofErr w:type="spellStart"/>
      <w:r w:rsidRPr="001441B4">
        <w:rPr>
          <w:rStyle w:val="StyleUnderline"/>
          <w:sz w:val="16"/>
        </w:rPr>
        <w:t>communica</w:t>
      </w:r>
      <w:proofErr w:type="spellEnd"/>
      <w:r w:rsidRPr="001441B4">
        <w:rPr>
          <w:rStyle w:val="StyleUnderline"/>
          <w:sz w:val="16"/>
        </w:rPr>
        <w:t xml:space="preserve">- </w:t>
      </w:r>
      <w:proofErr w:type="spellStart"/>
      <w:r w:rsidRPr="001441B4">
        <w:rPr>
          <w:rStyle w:val="StyleUnderline"/>
          <w:sz w:val="16"/>
        </w:rPr>
        <w:t>tion</w:t>
      </w:r>
      <w:proofErr w:type="spellEnd"/>
      <w:r w:rsidRPr="001441B4">
        <w:rPr>
          <w:rStyle w:val="StyleUnderline"/>
          <w:sz w:val="16"/>
        </w:rPr>
        <w:t xml:space="preserve"> (COICOP group number 8) and furnishings, household equipment, and routine household maintenance (COICOP group number 5).19</w:t>
      </w:r>
      <w:r w:rsidRPr="00E0388A">
        <w:rPr>
          <w:rStyle w:val="StyleUnderline"/>
          <w:sz w:val="16"/>
        </w:rPr>
        <w:t xml:space="preserve"> </w:t>
      </w:r>
      <w:r w:rsidRPr="001441B4">
        <w:rPr>
          <w:rStyle w:val="StyleUnderline"/>
          <w:sz w:val="16"/>
        </w:rPr>
        <w:t>B. Fixed-Effects Estimates</w:t>
      </w:r>
      <w:r w:rsidRPr="00E0388A">
        <w:rPr>
          <w:rStyle w:val="StyleUnderline"/>
          <w:sz w:val="16"/>
        </w:rPr>
        <w:t xml:space="preserve"> </w:t>
      </w:r>
      <w:r w:rsidRPr="001441B4">
        <w:rPr>
          <w:rStyle w:val="StyleUnderline"/>
          <w:sz w:val="16"/>
        </w:rPr>
        <w:t xml:space="preserve">To estimate the pass-through to prices of VAT increases and decreases, we first follow the approach of Evans, </w:t>
      </w:r>
      <w:proofErr w:type="spellStart"/>
      <w:r w:rsidRPr="001441B4">
        <w:rPr>
          <w:rStyle w:val="StyleUnderline"/>
          <w:sz w:val="16"/>
        </w:rPr>
        <w:t>Ringel</w:t>
      </w:r>
      <w:proofErr w:type="spellEnd"/>
      <w:r w:rsidRPr="001441B4">
        <w:rPr>
          <w:rStyle w:val="StyleUnderline"/>
          <w:sz w:val="16"/>
        </w:rPr>
        <w:t xml:space="preserve">, and </w:t>
      </w:r>
      <w:proofErr w:type="spellStart"/>
      <w:r w:rsidRPr="001441B4">
        <w:rPr>
          <w:rStyle w:val="StyleUnderline"/>
          <w:sz w:val="16"/>
        </w:rPr>
        <w:t>Stech</w:t>
      </w:r>
      <w:proofErr w:type="spellEnd"/>
      <w:r w:rsidRPr="001441B4">
        <w:rPr>
          <w:rStyle w:val="StyleUnderline"/>
          <w:sz w:val="16"/>
        </w:rPr>
        <w:t xml:space="preserve"> (1999), who estimate the pass-through of cigarette taxes using different tax changes across US states over time. We run the following fixed-effects regression:</w:t>
      </w:r>
      <w:r w:rsidRPr="00E0388A">
        <w:rPr>
          <w:rStyle w:val="StyleUnderline"/>
          <w:sz w:val="16"/>
        </w:rPr>
        <w:t xml:space="preserve"> </w:t>
      </w:r>
      <w:r w:rsidRPr="001441B4">
        <w:rPr>
          <w:rStyle w:val="StyleUnderline"/>
          <w:sz w:val="16"/>
        </w:rPr>
        <w:t xml:space="preserve">D </w:t>
      </w:r>
      <w:proofErr w:type="spellStart"/>
      <w:r w:rsidRPr="001441B4">
        <w:rPr>
          <w:rStyle w:val="StyleUnderline"/>
          <w:sz w:val="16"/>
        </w:rPr>
        <w:t>logðpict</w:t>
      </w:r>
      <w:proofErr w:type="spellEnd"/>
      <w:r w:rsidRPr="001441B4">
        <w:rPr>
          <w:rStyle w:val="StyleUnderline"/>
          <w:sz w:val="16"/>
        </w:rPr>
        <w:t xml:space="preserve"> Þ 5 b0D logð1 1 </w:t>
      </w:r>
      <w:proofErr w:type="spellStart"/>
      <w:r w:rsidRPr="001441B4">
        <w:rPr>
          <w:rStyle w:val="StyleUnderline"/>
          <w:sz w:val="16"/>
        </w:rPr>
        <w:t>tict</w:t>
      </w:r>
      <w:proofErr w:type="spellEnd"/>
      <w:r w:rsidRPr="001441B4">
        <w:rPr>
          <w:rStyle w:val="StyleUnderline"/>
          <w:sz w:val="16"/>
        </w:rPr>
        <w:t xml:space="preserve"> Þ</w:t>
      </w:r>
      <w:r w:rsidRPr="00E0388A">
        <w:rPr>
          <w:rStyle w:val="StyleUnderline"/>
          <w:sz w:val="16"/>
        </w:rPr>
        <w:t xml:space="preserve"> </w:t>
      </w:r>
      <w:r w:rsidRPr="001441B4">
        <w:rPr>
          <w:rStyle w:val="StyleUnderline"/>
          <w:sz w:val="16"/>
        </w:rPr>
        <w:t>k510 (2) 1 o bkDlogð11ticðt1kÞÞ1Dlt 1gDXct 1Deict,</w:t>
      </w:r>
      <w:r w:rsidRPr="00E0388A">
        <w:rPr>
          <w:rStyle w:val="StyleUnderline"/>
          <w:sz w:val="16"/>
        </w:rPr>
        <w:t xml:space="preserve"> </w:t>
      </w:r>
      <w:r w:rsidRPr="001441B4">
        <w:rPr>
          <w:rStyle w:val="StyleUnderline"/>
          <w:sz w:val="16"/>
        </w:rPr>
        <w:t>k</w:t>
      </w:r>
      <w:proofErr w:type="gramStart"/>
      <w:r w:rsidRPr="001441B4">
        <w:rPr>
          <w:rStyle w:val="StyleUnderline"/>
          <w:sz w:val="16"/>
        </w:rPr>
        <w:t>5210,k</w:t>
      </w:r>
      <w:proofErr w:type="gramEnd"/>
      <w:r w:rsidRPr="001441B4">
        <w:rPr>
          <w:rStyle w:val="StyleUnderline"/>
          <w:sz w:val="16"/>
        </w:rPr>
        <w:t>≠0</w:t>
      </w:r>
      <w:r w:rsidRPr="00E0388A">
        <w:rPr>
          <w:rStyle w:val="StyleUnderline"/>
          <w:sz w:val="16"/>
        </w:rPr>
        <w:t xml:space="preserve"> </w:t>
      </w:r>
      <w:r w:rsidRPr="001441B4">
        <w:rPr>
          <w:rStyle w:val="StyleUnderline"/>
          <w:sz w:val="16"/>
        </w:rPr>
        <w:t xml:space="preserve">19 Possibly because of sample size, trends do not appear to be parallel for two COICOP categories: (1) alcoholic beverages, tobacco, and narcotics and (2) transport. While pass- through is asymmetric in </w:t>
      </w:r>
      <w:proofErr w:type="gramStart"/>
      <w:r w:rsidRPr="001441B4">
        <w:rPr>
          <w:rStyle w:val="StyleUnderline"/>
          <w:sz w:val="16"/>
        </w:rPr>
        <w:t>both of these</w:t>
      </w:r>
      <w:proofErr w:type="gramEnd"/>
      <w:r w:rsidRPr="001441B4">
        <w:rPr>
          <w:rStyle w:val="StyleUnderline"/>
          <w:sz w:val="16"/>
        </w:rPr>
        <w:t xml:space="preserve"> cases, the violation of the parallel assumptions </w:t>
      </w:r>
      <w:proofErr w:type="spellStart"/>
      <w:r w:rsidRPr="001441B4">
        <w:rPr>
          <w:rStyle w:val="StyleUnderline"/>
          <w:sz w:val="16"/>
        </w:rPr>
        <w:t>sug</w:t>
      </w:r>
      <w:proofErr w:type="spellEnd"/>
      <w:r w:rsidRPr="001441B4">
        <w:rPr>
          <w:rStyle w:val="StyleUnderline"/>
          <w:sz w:val="16"/>
        </w:rPr>
        <w:t>- gest that we should be cautious in interpreting these two figures.</w:t>
      </w:r>
      <w:r w:rsidRPr="00E0388A">
        <w:rPr>
          <w:rStyle w:val="StyleUnderline"/>
          <w:sz w:val="16"/>
        </w:rPr>
        <w:t xml:space="preserve"> </w:t>
      </w:r>
      <w:r w:rsidRPr="001441B4">
        <w:rPr>
          <w:rStyle w:val="StyleUnderline"/>
          <w:sz w:val="16"/>
        </w:rPr>
        <w:t>4456 journal of political economy</w:t>
      </w:r>
      <w:r w:rsidRPr="00E0388A">
        <w:rPr>
          <w:rStyle w:val="StyleUnderline"/>
          <w:sz w:val="16"/>
        </w:rPr>
        <w:t xml:space="preserve"> </w:t>
      </w:r>
      <w:r w:rsidRPr="001441B4">
        <w:rPr>
          <w:rStyle w:val="StyleUnderline"/>
          <w:sz w:val="16"/>
        </w:rPr>
        <w:t xml:space="preserve">FIG. </w:t>
      </w:r>
      <w:proofErr w:type="gramStart"/>
      <w:r w:rsidRPr="001441B4">
        <w:rPr>
          <w:rStyle w:val="StyleUnderline"/>
          <w:sz w:val="16"/>
        </w:rPr>
        <w:t>7.—</w:t>
      </w:r>
      <w:proofErr w:type="gramEnd"/>
      <w:r w:rsidRPr="001441B4">
        <w:rPr>
          <w:rStyle w:val="StyleUnderline"/>
          <w:sz w:val="16"/>
        </w:rPr>
        <w:t xml:space="preserve">Asymmetric response of prices to VAT changes. </w:t>
      </w:r>
      <w:proofErr w:type="gramStart"/>
      <w:r w:rsidRPr="001441B4">
        <w:rPr>
          <w:rStyle w:val="StyleUnderline"/>
          <w:sz w:val="16"/>
        </w:rPr>
        <w:t>A,</w:t>
      </w:r>
      <w:proofErr w:type="gramEnd"/>
      <w:r w:rsidRPr="001441B4">
        <w:rPr>
          <w:rStyle w:val="StyleUnderline"/>
          <w:sz w:val="16"/>
        </w:rPr>
        <w:t xml:space="preserve"> Response of the </w:t>
      </w:r>
      <w:proofErr w:type="spellStart"/>
      <w:r w:rsidRPr="001441B4">
        <w:rPr>
          <w:rStyle w:val="StyleUnderline"/>
          <w:sz w:val="16"/>
        </w:rPr>
        <w:t>uncondi</w:t>
      </w:r>
      <w:proofErr w:type="spellEnd"/>
      <w:r w:rsidRPr="001441B4">
        <w:rPr>
          <w:rStyle w:val="StyleUnderline"/>
          <w:sz w:val="16"/>
        </w:rPr>
        <w:t xml:space="preserve">- </w:t>
      </w:r>
      <w:proofErr w:type="spellStart"/>
      <w:r w:rsidRPr="001441B4">
        <w:rPr>
          <w:rStyle w:val="StyleUnderline"/>
          <w:sz w:val="16"/>
        </w:rPr>
        <w:t>tional</w:t>
      </w:r>
      <w:proofErr w:type="spellEnd"/>
      <w:r w:rsidRPr="001441B4">
        <w:rPr>
          <w:rStyle w:val="StyleUnderline"/>
          <w:sz w:val="16"/>
        </w:rPr>
        <w:t xml:space="preserve"> means of prices to VAT increases and decreases. Lower panels plot the coefficients from the fixed-effects regression (2) for VAT increases (B) and VAT decreases (</w:t>
      </w:r>
      <w:proofErr w:type="gramStart"/>
      <w:r w:rsidRPr="001441B4">
        <w:rPr>
          <w:rStyle w:val="StyleUnderline"/>
          <w:sz w:val="16"/>
        </w:rPr>
        <w:t>C )</w:t>
      </w:r>
      <w:proofErr w:type="gramEnd"/>
      <w:r w:rsidRPr="001441B4">
        <w:rPr>
          <w:rStyle w:val="StyleUnderline"/>
          <w:sz w:val="16"/>
        </w:rPr>
        <w:t xml:space="preserve"> on the full sample of reforms and include 10 month leads and lags.</w:t>
      </w:r>
      <w:r w:rsidRPr="00E0388A">
        <w:rPr>
          <w:rStyle w:val="StyleUnderline"/>
          <w:sz w:val="16"/>
        </w:rPr>
        <w:t xml:space="preserve"> </w:t>
      </w:r>
      <w:r w:rsidRPr="001441B4">
        <w:rPr>
          <w:rStyle w:val="StyleUnderline"/>
          <w:sz w:val="16"/>
        </w:rPr>
        <w:t xml:space="preserve">where </w:t>
      </w:r>
      <w:proofErr w:type="spellStart"/>
      <w:r w:rsidRPr="001441B4">
        <w:rPr>
          <w:rStyle w:val="StyleUnderline"/>
          <w:sz w:val="16"/>
        </w:rPr>
        <w:t>i</w:t>
      </w:r>
      <w:proofErr w:type="spellEnd"/>
      <w:r w:rsidRPr="001441B4">
        <w:rPr>
          <w:rStyle w:val="StyleUnderline"/>
          <w:sz w:val="16"/>
        </w:rPr>
        <w:t xml:space="preserve"> denotes the commodity, c the country, and t the month in which the price is observed, </w:t>
      </w:r>
      <w:proofErr w:type="spellStart"/>
      <w:r w:rsidRPr="001441B4">
        <w:rPr>
          <w:rStyle w:val="StyleUnderline"/>
          <w:sz w:val="16"/>
        </w:rPr>
        <w:t>lt</w:t>
      </w:r>
      <w:proofErr w:type="spellEnd"/>
      <w:r w:rsidRPr="001441B4">
        <w:rPr>
          <w:rStyle w:val="StyleUnderline"/>
          <w:sz w:val="16"/>
        </w:rPr>
        <w:t xml:space="preserve"> time fixed effects, </w:t>
      </w:r>
      <w:proofErr w:type="spellStart"/>
      <w:r w:rsidRPr="001441B4">
        <w:rPr>
          <w:rStyle w:val="StyleUnderline"/>
          <w:sz w:val="16"/>
        </w:rPr>
        <w:t>pict</w:t>
      </w:r>
      <w:proofErr w:type="spellEnd"/>
      <w:r w:rsidRPr="001441B4">
        <w:rPr>
          <w:rStyle w:val="StyleUnderline"/>
          <w:sz w:val="16"/>
        </w:rPr>
        <w:t xml:space="preserve"> the price, </w:t>
      </w:r>
      <w:proofErr w:type="spellStart"/>
      <w:r w:rsidRPr="001441B4">
        <w:rPr>
          <w:rStyle w:val="StyleUnderline"/>
          <w:sz w:val="16"/>
        </w:rPr>
        <w:t>tict</w:t>
      </w:r>
      <w:proofErr w:type="spellEnd"/>
      <w:r w:rsidRPr="001441B4">
        <w:rPr>
          <w:rStyle w:val="StyleUnderline"/>
          <w:sz w:val="16"/>
        </w:rPr>
        <w:t xml:space="preserve"> the VAT rate, and </w:t>
      </w:r>
      <w:proofErr w:type="spellStart"/>
      <w:r w:rsidRPr="001441B4">
        <w:rPr>
          <w:rStyle w:val="StyleUnderline"/>
          <w:sz w:val="16"/>
        </w:rPr>
        <w:t>εict</w:t>
      </w:r>
      <w:proofErr w:type="spellEnd"/>
      <w:r w:rsidRPr="001441B4">
        <w:rPr>
          <w:rStyle w:val="StyleUnderline"/>
          <w:sz w:val="16"/>
        </w:rPr>
        <w:t xml:space="preserve"> the error term. We control for a given country’s nominal interest rate, GDP per capita, and unemployment rate with </w:t>
      </w:r>
      <w:proofErr w:type="spellStart"/>
      <w:r w:rsidRPr="001441B4">
        <w:rPr>
          <w:rStyle w:val="StyleUnderline"/>
          <w:sz w:val="16"/>
        </w:rPr>
        <w:t>Xct</w:t>
      </w:r>
      <w:proofErr w:type="spellEnd"/>
      <w:r w:rsidRPr="001441B4">
        <w:rPr>
          <w:rStyle w:val="StyleUnderline"/>
          <w:sz w:val="16"/>
        </w:rPr>
        <w:t xml:space="preserve">. For each of </w:t>
      </w:r>
      <w:proofErr w:type="spellStart"/>
      <w:r w:rsidRPr="001441B4">
        <w:rPr>
          <w:rStyle w:val="StyleUnderline"/>
          <w:sz w:val="16"/>
        </w:rPr>
        <w:t>xt</w:t>
      </w:r>
      <w:proofErr w:type="spellEnd"/>
      <w:r w:rsidRPr="001441B4">
        <w:rPr>
          <w:rStyle w:val="StyleUnderline"/>
          <w:sz w:val="16"/>
        </w:rPr>
        <w:t xml:space="preserve"> </w:t>
      </w:r>
      <w:r w:rsidRPr="001441B4">
        <w:rPr>
          <w:rStyle w:val="StyleUnderline"/>
          <w:rFonts w:ascii="Cambria Math" w:hAnsi="Cambria Math" w:cs="Cambria Math"/>
          <w:sz w:val="16"/>
        </w:rPr>
        <w:t>∈</w:t>
      </w:r>
      <w:r w:rsidRPr="001441B4">
        <w:rPr>
          <w:rStyle w:val="StyleUnderline"/>
          <w:sz w:val="16"/>
        </w:rPr>
        <w:t xml:space="preserve"> </w:t>
      </w:r>
      <w:proofErr w:type="gramStart"/>
      <w:r w:rsidRPr="001441B4">
        <w:rPr>
          <w:rStyle w:val="StyleUnderline"/>
          <w:sz w:val="16"/>
        </w:rPr>
        <w:t>flogðpictÞ,logð</w:t>
      </w:r>
      <w:proofErr w:type="gramEnd"/>
      <w:r w:rsidRPr="001441B4">
        <w:rPr>
          <w:rStyle w:val="StyleUnderline"/>
          <w:sz w:val="16"/>
        </w:rPr>
        <w:t xml:space="preserve">11tictÞ,lt,Xct,eictg,Dxt </w:t>
      </w:r>
      <w:proofErr w:type="spellStart"/>
      <w:r w:rsidRPr="001441B4">
        <w:rPr>
          <w:rStyle w:val="StyleUnderline"/>
          <w:sz w:val="16"/>
        </w:rPr>
        <w:t>isequaltoxt</w:t>
      </w:r>
      <w:proofErr w:type="spellEnd"/>
      <w:r w:rsidRPr="001441B4">
        <w:rPr>
          <w:rStyle w:val="StyleUnderline"/>
          <w:sz w:val="16"/>
        </w:rPr>
        <w:t xml:space="preserve"> 2xt21.</w:t>
      </w:r>
      <w:r w:rsidRPr="00E0388A">
        <w:rPr>
          <w:rStyle w:val="StyleUnderline"/>
          <w:sz w:val="16"/>
        </w:rPr>
        <w:t xml:space="preserve"> </w:t>
      </w:r>
      <w:r w:rsidRPr="001441B4">
        <w:rPr>
          <w:rStyle w:val="StyleUnderline"/>
          <w:sz w:val="16"/>
        </w:rPr>
        <w:t>In equation (2), b0 identifies the pass-through of a VAT change in the month when the change occurs: for example, if b0 5 0, then the price does not respond to a VAT change, and if b0 5 1, the price responds one-to-one to a VAT change. The second term of the equation estimates any forward- or backward-looking responses of prices to changes in VAT rates; b25, for example, identifies the response of prices at time t to VAT changes that will occur at time t 1 5.</w:t>
      </w:r>
      <w:r w:rsidRPr="00E0388A">
        <w:rPr>
          <w:rStyle w:val="StyleUnderline"/>
          <w:sz w:val="16"/>
        </w:rPr>
        <w:t xml:space="preserve"> </w:t>
      </w:r>
      <w:r w:rsidRPr="001441B4">
        <w:rPr>
          <w:rStyle w:val="StyleUnderline"/>
        </w:rPr>
        <w:t xml:space="preserve">The fixed-effects regression generalizes an event-study design with </w:t>
      </w:r>
      <w:proofErr w:type="spellStart"/>
      <w:r w:rsidRPr="001441B4">
        <w:rPr>
          <w:rStyle w:val="StyleUnderline"/>
        </w:rPr>
        <w:t>mul</w:t>
      </w:r>
      <w:proofErr w:type="spellEnd"/>
      <w:r w:rsidRPr="001441B4">
        <w:rPr>
          <w:rStyle w:val="StyleUnderline"/>
        </w:rPr>
        <w:t xml:space="preserve">- tiple periods, commodities, and countries, and its main identification as- </w:t>
      </w:r>
      <w:proofErr w:type="spellStart"/>
      <w:r w:rsidRPr="001441B4">
        <w:rPr>
          <w:rStyle w:val="StyleUnderline"/>
        </w:rPr>
        <w:t>sumption</w:t>
      </w:r>
      <w:proofErr w:type="spellEnd"/>
      <w:r w:rsidRPr="001441B4">
        <w:rPr>
          <w:rStyle w:val="StyleUnderline"/>
        </w:rPr>
        <w:t xml:space="preserve"> is the same as that for difference-in-differences regressions</w:t>
      </w:r>
      <w:r w:rsidRPr="001441B4">
        <w:rPr>
          <w:rStyle w:val="Emphasis"/>
        </w:rPr>
        <w:t>: ab- sent the tax change, there would have been no change in the prices of the treated relative to the untreated commodities</w:t>
      </w:r>
      <w:r w:rsidRPr="001441B4">
        <w:rPr>
          <w:rStyle w:val="StyleUnderline"/>
        </w:rPr>
        <w:t>.</w:t>
      </w:r>
      <w:r w:rsidRPr="001441B4">
        <w:rPr>
          <w:rStyle w:val="StyleUnderline"/>
          <w:sz w:val="16"/>
        </w:rPr>
        <w:t xml:space="preserve"> </w:t>
      </w:r>
      <w:r w:rsidRPr="001441B4">
        <w:rPr>
          <w:rStyle w:val="StyleUnderline"/>
        </w:rPr>
        <w:t xml:space="preserve">Figure 7A shows a </w:t>
      </w:r>
      <w:r w:rsidRPr="001441B4">
        <w:rPr>
          <w:rStyle w:val="Emphasis"/>
        </w:rPr>
        <w:t xml:space="preserve">sharp change in prices at the time of the reform, with no </w:t>
      </w:r>
      <w:proofErr w:type="spellStart"/>
      <w:r w:rsidRPr="001441B4">
        <w:rPr>
          <w:rStyle w:val="Emphasis"/>
        </w:rPr>
        <w:t>pretrends</w:t>
      </w:r>
      <w:proofErr w:type="spellEnd"/>
      <w:r w:rsidRPr="001441B4">
        <w:rPr>
          <w:rStyle w:val="Emphasis"/>
        </w:rPr>
        <w:t xml:space="preserve"> and no </w:t>
      </w:r>
      <w:proofErr w:type="spellStart"/>
      <w:r w:rsidRPr="001441B4">
        <w:rPr>
          <w:rStyle w:val="Emphasis"/>
        </w:rPr>
        <w:t>evi</w:t>
      </w:r>
      <w:proofErr w:type="spellEnd"/>
      <w:r w:rsidRPr="001441B4">
        <w:rPr>
          <w:rStyle w:val="Emphasis"/>
        </w:rPr>
        <w:t xml:space="preserve">- </w:t>
      </w:r>
      <w:proofErr w:type="spellStart"/>
      <w:r w:rsidRPr="001441B4">
        <w:rPr>
          <w:rStyle w:val="Emphasis"/>
        </w:rPr>
        <w:t>dence</w:t>
      </w:r>
      <w:proofErr w:type="spellEnd"/>
      <w:r w:rsidRPr="001441B4">
        <w:rPr>
          <w:rStyle w:val="Emphasis"/>
        </w:rPr>
        <w:t xml:space="preserve"> of anticipatory behavior</w:t>
      </w:r>
      <w:r w:rsidRPr="001441B4">
        <w:rPr>
          <w:rStyle w:val="StyleUnderline"/>
        </w:rPr>
        <w:t>, which lends support to this identification</w:t>
      </w:r>
      <w:r w:rsidRPr="00E0388A">
        <w:rPr>
          <w:rStyle w:val="StyleUnderline"/>
          <w:sz w:val="16"/>
        </w:rPr>
        <w:t xml:space="preserve"> [chart omitted] </w:t>
      </w:r>
      <w:r w:rsidRPr="001441B4">
        <w:rPr>
          <w:rStyle w:val="StyleUnderline"/>
          <w:sz w:val="16"/>
        </w:rPr>
        <w:t>what goes up may not come down 4457</w:t>
      </w:r>
      <w:r w:rsidRPr="00E0388A">
        <w:rPr>
          <w:rStyle w:val="StyleUnderline"/>
          <w:sz w:val="16"/>
        </w:rPr>
        <w:t xml:space="preserve"> </w:t>
      </w:r>
      <w:proofErr w:type="gramStart"/>
      <w:r w:rsidRPr="001441B4">
        <w:rPr>
          <w:rStyle w:val="StyleUnderline"/>
        </w:rPr>
        <w:t>assumption</w:t>
      </w:r>
      <w:proofErr w:type="gramEnd"/>
      <w:r w:rsidRPr="001441B4">
        <w:rPr>
          <w:rStyle w:val="StyleUnderline"/>
          <w:sz w:val="16"/>
        </w:rPr>
        <w:t>. Identification relies on within-country-specific commodity variation in VAT rates over time.</w:t>
      </w:r>
      <w:r w:rsidRPr="00E0388A">
        <w:rPr>
          <w:rStyle w:val="StyleUnderline"/>
          <w:sz w:val="16"/>
        </w:rPr>
        <w:t xml:space="preserve"> </w:t>
      </w:r>
      <w:proofErr w:type="gramStart"/>
      <w:r w:rsidRPr="001441B4">
        <w:rPr>
          <w:rStyle w:val="StyleUnderline"/>
          <w:sz w:val="16"/>
        </w:rPr>
        <w:t>In order to</w:t>
      </w:r>
      <w:proofErr w:type="gramEnd"/>
      <w:r w:rsidRPr="001441B4">
        <w:rPr>
          <w:rStyle w:val="StyleUnderline"/>
          <w:sz w:val="16"/>
        </w:rPr>
        <w:t xml:space="preserve"> estimate the pass-through rate of VAT increases and de- creases, we estimate equation (2) separately on two samples. </w:t>
      </w:r>
      <w:r w:rsidRPr="001441B4">
        <w:rPr>
          <w:rStyle w:val="StyleUnderline"/>
        </w:rPr>
        <w:t>The first sample includes all observations treated by a VAT increase along with all untreated observations and is used to estimate the pass-through rate of VAT increases. Similarly, the second sample includes all observations treated by a VAT decrease along with all untreated observations and is used to estimate the pass-through rate of VAT decreases</w:t>
      </w:r>
      <w:r w:rsidRPr="001441B4">
        <w:rPr>
          <w:rStyle w:val="StyleUnderline"/>
          <w:sz w:val="16"/>
        </w:rPr>
        <w:t>.20 Therefore, commodity-country pairs that never undergo a VAT change are included in both samples.</w:t>
      </w:r>
      <w:r w:rsidRPr="00E0388A">
        <w:rPr>
          <w:rStyle w:val="StyleUnderline"/>
          <w:sz w:val="16"/>
        </w:rPr>
        <w:t xml:space="preserve"> </w:t>
      </w:r>
      <w:r w:rsidRPr="001441B4">
        <w:rPr>
          <w:rStyle w:val="StyleUnderline"/>
          <w:sz w:val="16"/>
        </w:rPr>
        <w:t xml:space="preserve">The results of these fixed-effects regressions are reported in table 1.21 Columns (1) and (2) of table 1 correspond to VAT increases and decreases, respectively. The first row of each regression (labeled b0) shows the pass- through of the VAT change to prices 1 month after the reform. In </w:t>
      </w:r>
      <w:proofErr w:type="spellStart"/>
      <w:r w:rsidRPr="001441B4">
        <w:rPr>
          <w:rStyle w:val="StyleUnderline"/>
          <w:sz w:val="16"/>
        </w:rPr>
        <w:t>partic</w:t>
      </w:r>
      <w:proofErr w:type="spellEnd"/>
      <w:r w:rsidRPr="001441B4">
        <w:rPr>
          <w:rStyle w:val="StyleUnderline"/>
          <w:sz w:val="16"/>
        </w:rPr>
        <w:t xml:space="preserve">- </w:t>
      </w:r>
      <w:proofErr w:type="gramStart"/>
      <w:r w:rsidRPr="001441B4">
        <w:rPr>
          <w:rStyle w:val="StyleUnderline"/>
          <w:sz w:val="16"/>
        </w:rPr>
        <w:t>ular,b</w:t>
      </w:r>
      <w:proofErr w:type="gramEnd"/>
      <w:r w:rsidRPr="001441B4">
        <w:rPr>
          <w:rStyle w:val="StyleUnderline"/>
          <w:sz w:val="16"/>
        </w:rPr>
        <w:t xml:space="preserve">1i </w:t>
      </w:r>
      <w:proofErr w:type="spellStart"/>
      <w:r w:rsidRPr="001441B4">
        <w:rPr>
          <w:rStyle w:val="StyleUnderline"/>
          <w:sz w:val="16"/>
        </w:rPr>
        <w:t>showstheresponseofpricestoVATchangesimonthsafterthere</w:t>
      </w:r>
      <w:proofErr w:type="spellEnd"/>
      <w:r w:rsidRPr="001441B4">
        <w:rPr>
          <w:rStyle w:val="StyleUnderline"/>
          <w:sz w:val="16"/>
        </w:rPr>
        <w:t xml:space="preserve">- form, while b2i shows the response of prices </w:t>
      </w:r>
      <w:proofErr w:type="spellStart"/>
      <w:r w:rsidRPr="001441B4">
        <w:rPr>
          <w:rStyle w:val="StyleUnderline"/>
          <w:sz w:val="16"/>
        </w:rPr>
        <w:t>i</w:t>
      </w:r>
      <w:proofErr w:type="spellEnd"/>
      <w:r w:rsidRPr="001441B4">
        <w:rPr>
          <w:rStyle w:val="StyleUnderline"/>
          <w:sz w:val="16"/>
        </w:rPr>
        <w:t xml:space="preserve"> months before the reform. Figures 7B and 7C plot the coefficients from regressions for VAT increases and decreases, respectively, and show that the </w:t>
      </w:r>
      <w:r w:rsidRPr="001441B4">
        <w:rPr>
          <w:rStyle w:val="Emphasis"/>
        </w:rPr>
        <w:t xml:space="preserve">pass-through to prices of VAT increases is equal to 34% </w:t>
      </w:r>
      <w:r w:rsidRPr="001441B4">
        <w:rPr>
          <w:rStyle w:val="StyleUnderline"/>
        </w:rPr>
        <w:t>while that of VAT decreases is equal to 6% one month after the reform; both are statistically significant</w:t>
      </w:r>
      <w:r w:rsidRPr="001441B4">
        <w:rPr>
          <w:rStyle w:val="StyleUnderline"/>
          <w:sz w:val="16"/>
        </w:rPr>
        <w:t xml:space="preserve">. Importantly, there are no significant price responses in any months within a </w:t>
      </w:r>
      <w:proofErr w:type="gramStart"/>
      <w:r w:rsidRPr="001441B4">
        <w:rPr>
          <w:rStyle w:val="StyleUnderline"/>
          <w:sz w:val="16"/>
        </w:rPr>
        <w:t>10 month</w:t>
      </w:r>
      <w:proofErr w:type="gramEnd"/>
      <w:r w:rsidRPr="001441B4">
        <w:rPr>
          <w:rStyle w:val="StyleUnderline"/>
          <w:sz w:val="16"/>
        </w:rPr>
        <w:t xml:space="preserve"> window around the VAT increases and decreases. We perform several </w:t>
      </w:r>
      <w:proofErr w:type="spellStart"/>
      <w:r w:rsidRPr="001441B4">
        <w:rPr>
          <w:rStyle w:val="StyleUnderline"/>
          <w:sz w:val="16"/>
        </w:rPr>
        <w:t>ro</w:t>
      </w:r>
      <w:proofErr w:type="spellEnd"/>
      <w:r w:rsidRPr="001441B4">
        <w:rPr>
          <w:rStyle w:val="StyleUnderline"/>
          <w:sz w:val="16"/>
        </w:rPr>
        <w:t xml:space="preserve">- </w:t>
      </w:r>
      <w:proofErr w:type="spellStart"/>
      <w:r w:rsidRPr="001441B4">
        <w:rPr>
          <w:rStyle w:val="StyleUnderline"/>
          <w:sz w:val="16"/>
        </w:rPr>
        <w:t>bustness</w:t>
      </w:r>
      <w:proofErr w:type="spellEnd"/>
      <w:r w:rsidRPr="001441B4">
        <w:rPr>
          <w:rStyle w:val="StyleUnderline"/>
          <w:sz w:val="16"/>
        </w:rPr>
        <w:t xml:space="preserve"> checks, including running specification (2) without controls but with time fixed effects (table E8; tables E5–E23 are available online) separately on reforms that are classified as temporary and permanent (ta- </w:t>
      </w:r>
      <w:proofErr w:type="spellStart"/>
      <w:r w:rsidRPr="001441B4">
        <w:rPr>
          <w:rStyle w:val="StyleUnderline"/>
          <w:sz w:val="16"/>
        </w:rPr>
        <w:t>bles</w:t>
      </w:r>
      <w:proofErr w:type="spellEnd"/>
      <w:r w:rsidRPr="001441B4">
        <w:rPr>
          <w:rStyle w:val="StyleUnderline"/>
          <w:sz w:val="16"/>
        </w:rPr>
        <w:t xml:space="preserve"> E9 and E10), in periods of above- and below-median growth (ta- </w:t>
      </w:r>
      <w:proofErr w:type="spellStart"/>
      <w:r w:rsidRPr="001441B4">
        <w:rPr>
          <w:rStyle w:val="StyleUnderline"/>
          <w:sz w:val="16"/>
        </w:rPr>
        <w:t>bles</w:t>
      </w:r>
      <w:proofErr w:type="spellEnd"/>
      <w:r w:rsidRPr="001441B4">
        <w:rPr>
          <w:rStyle w:val="StyleUnderline"/>
          <w:sz w:val="16"/>
        </w:rPr>
        <w:t xml:space="preserve"> E11 and E12), on reforms that are not concurrent with other tax changes (table E13), with country-commodity specific inflation controls (table E14), and including more leads and lags (figs. E23A and E23B). We find similar levels of asymmetry in each case. In addition, we examine the relation- ship between the timing of VAT changes with underlying economic con- </w:t>
      </w:r>
      <w:proofErr w:type="spellStart"/>
      <w:r w:rsidRPr="001441B4">
        <w:rPr>
          <w:rStyle w:val="StyleUnderline"/>
          <w:sz w:val="16"/>
        </w:rPr>
        <w:t>ditions</w:t>
      </w:r>
      <w:proofErr w:type="spellEnd"/>
      <w:r w:rsidRPr="001441B4">
        <w:rPr>
          <w:rStyle w:val="StyleUnderline"/>
          <w:sz w:val="16"/>
        </w:rPr>
        <w:t xml:space="preserve"> and find that the two are not correlated. These correlations are discussed in detail in appendix B.</w:t>
      </w:r>
      <w:r w:rsidRPr="00E0388A">
        <w:rPr>
          <w:rStyle w:val="StyleUnderline"/>
          <w:sz w:val="16"/>
        </w:rPr>
        <w:t xml:space="preserve"> </w:t>
      </w:r>
      <w:r w:rsidRPr="001441B4">
        <w:rPr>
          <w:rStyle w:val="StyleUnderline"/>
          <w:sz w:val="16"/>
        </w:rPr>
        <w:t>20 Untreated observations refer to commodity-country pairs that never undergo a VAT change as well as commodity-country pairs that are treated by a VAT change at a different time than the treatment period.</w:t>
      </w:r>
      <w:r w:rsidRPr="00E0388A">
        <w:rPr>
          <w:rStyle w:val="StyleUnderline"/>
          <w:sz w:val="16"/>
        </w:rPr>
        <w:t xml:space="preserve"> </w:t>
      </w:r>
      <w:r w:rsidRPr="001441B4">
        <w:rPr>
          <w:rStyle w:val="StyleUnderline"/>
          <w:sz w:val="16"/>
        </w:rPr>
        <w:t xml:space="preserve">21 In a recent working paper, </w:t>
      </w:r>
      <w:proofErr w:type="gramStart"/>
      <w:r w:rsidRPr="001441B4">
        <w:rPr>
          <w:rStyle w:val="StyleUnderline"/>
          <w:sz w:val="16"/>
        </w:rPr>
        <w:t>Abraham</w:t>
      </w:r>
      <w:proofErr w:type="gramEnd"/>
      <w:r w:rsidRPr="001441B4">
        <w:rPr>
          <w:rStyle w:val="StyleUnderline"/>
          <w:sz w:val="16"/>
        </w:rPr>
        <w:t xml:space="preserve"> and Sun </w:t>
      </w:r>
      <w:r w:rsidRPr="001441B4">
        <w:rPr>
          <w:rStyle w:val="StyleUnderline"/>
          <w:sz w:val="16"/>
        </w:rPr>
        <w:lastRenderedPageBreak/>
        <w:t xml:space="preserve">(2018) show that event study </w:t>
      </w:r>
      <w:proofErr w:type="spellStart"/>
      <w:r w:rsidRPr="001441B4">
        <w:rPr>
          <w:rStyle w:val="StyleUnderline"/>
          <w:sz w:val="16"/>
        </w:rPr>
        <w:t>specifica</w:t>
      </w:r>
      <w:proofErr w:type="spellEnd"/>
      <w:r w:rsidRPr="001441B4">
        <w:rPr>
          <w:rStyle w:val="StyleUnderline"/>
          <w:sz w:val="16"/>
        </w:rPr>
        <w:t xml:space="preserve">- </w:t>
      </w:r>
      <w:proofErr w:type="spellStart"/>
      <w:r w:rsidRPr="001441B4">
        <w:rPr>
          <w:rStyle w:val="StyleUnderline"/>
          <w:sz w:val="16"/>
        </w:rPr>
        <w:t>tions</w:t>
      </w:r>
      <w:proofErr w:type="spellEnd"/>
      <w:r w:rsidRPr="001441B4">
        <w:rPr>
          <w:rStyle w:val="StyleUnderline"/>
          <w:sz w:val="16"/>
        </w:rPr>
        <w:t xml:space="preserve"> can be problematic under certain conditions. In our case, these concerns would ap- ply if there were heterogeneous effects across groups of VAT changes occurring at the same time. Given that our evidence is robust across a wide range of specifications as well as in several subsamples </w:t>
      </w:r>
      <w:proofErr w:type="gramStart"/>
      <w:r w:rsidRPr="001441B4">
        <w:rPr>
          <w:rStyle w:val="StyleUnderline"/>
          <w:sz w:val="16"/>
        </w:rPr>
        <w:t>and also</w:t>
      </w:r>
      <w:proofErr w:type="gramEnd"/>
      <w:r w:rsidRPr="001441B4">
        <w:rPr>
          <w:rStyle w:val="StyleUnderline"/>
          <w:sz w:val="16"/>
        </w:rPr>
        <w:t xml:space="preserve"> when plotting unconditional means in fig. 7A, this concern is unlikely to apply to our setting.</w:t>
      </w:r>
      <w:r w:rsidRPr="00E0388A">
        <w:rPr>
          <w:rStyle w:val="StyleUnderline"/>
          <w:sz w:val="16"/>
        </w:rPr>
        <w:t xml:space="preserve"> </w:t>
      </w:r>
      <w:r w:rsidRPr="001441B4">
        <w:rPr>
          <w:rStyle w:val="StyleUnderline"/>
          <w:sz w:val="16"/>
        </w:rPr>
        <w:t>4458</w:t>
      </w:r>
      <w:r w:rsidRPr="00E0388A">
        <w:rPr>
          <w:rStyle w:val="StyleUnderline"/>
          <w:sz w:val="16"/>
        </w:rPr>
        <w:t xml:space="preserve"> </w:t>
      </w:r>
      <w:r w:rsidRPr="001441B4">
        <w:rPr>
          <w:rStyle w:val="StyleUnderline"/>
          <w:sz w:val="16"/>
        </w:rPr>
        <w:t>journal of political economy</w:t>
      </w:r>
      <w:r w:rsidRPr="00E0388A">
        <w:rPr>
          <w:rStyle w:val="StyleUnderline"/>
          <w:sz w:val="16"/>
        </w:rPr>
        <w:t xml:space="preserve"> </w:t>
      </w:r>
      <w:r w:rsidRPr="001441B4">
        <w:rPr>
          <w:rStyle w:val="StyleUnderline"/>
          <w:sz w:val="16"/>
        </w:rPr>
        <w:t>TABLE 1</w:t>
      </w:r>
      <w:r w:rsidRPr="00E0388A">
        <w:rPr>
          <w:rStyle w:val="StyleUnderline"/>
          <w:sz w:val="16"/>
        </w:rPr>
        <w:t xml:space="preserve"> </w:t>
      </w:r>
      <w:r w:rsidRPr="001441B4">
        <w:rPr>
          <w:rStyle w:val="StyleUnderline"/>
          <w:sz w:val="16"/>
        </w:rPr>
        <w:t>Pass-Through Estimates Using Fixed-Effects Regression (Full Sample)</w:t>
      </w:r>
      <w:r w:rsidRPr="00E0388A">
        <w:rPr>
          <w:rStyle w:val="StyleUnderline"/>
          <w:sz w:val="16"/>
        </w:rPr>
        <w:t xml:space="preserve"> </w:t>
      </w:r>
      <w:r w:rsidRPr="001441B4">
        <w:rPr>
          <w:rStyle w:val="StyleUnderline"/>
          <w:sz w:val="16"/>
        </w:rPr>
        <w:t>D log Price Increase Decrease</w:t>
      </w:r>
      <w:r w:rsidRPr="00E0388A">
        <w:rPr>
          <w:rStyle w:val="StyleUnderline"/>
          <w:sz w:val="16"/>
        </w:rPr>
        <w:t xml:space="preserve"> </w:t>
      </w:r>
      <w:r w:rsidRPr="001441B4">
        <w:rPr>
          <w:rStyle w:val="StyleUnderline"/>
          <w:sz w:val="16"/>
        </w:rPr>
        <w:t>(1) (2)</w:t>
      </w:r>
      <w:r w:rsidRPr="00E0388A">
        <w:rPr>
          <w:rStyle w:val="StyleUnderline"/>
          <w:sz w:val="16"/>
        </w:rPr>
        <w:t xml:space="preserve"> </w:t>
      </w:r>
      <w:r w:rsidRPr="001441B4">
        <w:rPr>
          <w:rStyle w:val="StyleUnderline"/>
          <w:sz w:val="16"/>
        </w:rPr>
        <w:t>.34 .064 (.063) (.030) .020 .025 (.019) (.017) .030 .026 (.019) (.015) .020 2.044 (.027) (.021) .015 2.005 (.016) (.028)</w:t>
      </w:r>
      <w:r w:rsidRPr="00E0388A">
        <w:rPr>
          <w:rStyle w:val="StyleUnderline"/>
          <w:sz w:val="16"/>
        </w:rPr>
        <w:t xml:space="preserve"> </w:t>
      </w:r>
      <w:r w:rsidRPr="001441B4">
        <w:rPr>
          <w:rStyle w:val="StyleUnderline"/>
          <w:sz w:val="16"/>
        </w:rPr>
        <w:t>2.043 2.004 (.017) (.022)</w:t>
      </w:r>
      <w:r w:rsidRPr="00E0388A">
        <w:rPr>
          <w:rStyle w:val="StyleUnderline"/>
          <w:sz w:val="16"/>
        </w:rPr>
        <w:t xml:space="preserve"> </w:t>
      </w:r>
      <w:r w:rsidRPr="001441B4">
        <w:rPr>
          <w:rStyle w:val="StyleUnderline"/>
          <w:sz w:val="16"/>
        </w:rPr>
        <w:t>.049 2.020 (.034) (.022)</w:t>
      </w:r>
      <w:r w:rsidRPr="00E0388A">
        <w:rPr>
          <w:rStyle w:val="StyleUnderline"/>
          <w:sz w:val="16"/>
        </w:rPr>
        <w:t xml:space="preserve"> </w:t>
      </w:r>
      <w:r w:rsidRPr="001441B4">
        <w:rPr>
          <w:rStyle w:val="StyleUnderline"/>
          <w:sz w:val="16"/>
        </w:rPr>
        <w:t>2.011 2.008 (.027) (.020)</w:t>
      </w:r>
      <w:r w:rsidRPr="00E0388A">
        <w:rPr>
          <w:rStyle w:val="StyleUnderline"/>
          <w:sz w:val="16"/>
        </w:rPr>
        <w:t xml:space="preserve"> </w:t>
      </w:r>
      <w:r w:rsidRPr="001441B4">
        <w:rPr>
          <w:rStyle w:val="StyleUnderline"/>
          <w:sz w:val="16"/>
        </w:rPr>
        <w:t xml:space="preserve">Yes </w:t>
      </w:r>
      <w:proofErr w:type="spellStart"/>
      <w:r w:rsidRPr="001441B4">
        <w:rPr>
          <w:rStyle w:val="StyleUnderline"/>
          <w:sz w:val="16"/>
        </w:rPr>
        <w:t>Yes</w:t>
      </w:r>
      <w:proofErr w:type="spellEnd"/>
      <w:r w:rsidRPr="00E0388A">
        <w:rPr>
          <w:rStyle w:val="StyleUnderline"/>
          <w:sz w:val="16"/>
        </w:rPr>
        <w:t xml:space="preserve"> </w:t>
      </w:r>
      <w:r w:rsidRPr="001441B4">
        <w:rPr>
          <w:rStyle w:val="StyleUnderline"/>
          <w:sz w:val="16"/>
        </w:rPr>
        <w:t>.014 .014 386,557 342,792</w:t>
      </w:r>
      <w:r w:rsidRPr="00E0388A">
        <w:rPr>
          <w:rStyle w:val="StyleUnderline"/>
          <w:sz w:val="16"/>
        </w:rPr>
        <w:t xml:space="preserve"> </w:t>
      </w:r>
      <w:r w:rsidRPr="001441B4">
        <w:rPr>
          <w:rStyle w:val="StyleUnderline"/>
          <w:sz w:val="16"/>
        </w:rPr>
        <w:t>b0</w:t>
      </w:r>
      <w:r w:rsidRPr="00E0388A">
        <w:rPr>
          <w:rStyle w:val="StyleUnderline"/>
          <w:sz w:val="16"/>
        </w:rPr>
        <w:t xml:space="preserve"> </w:t>
      </w:r>
      <w:r w:rsidRPr="001441B4">
        <w:rPr>
          <w:rStyle w:val="StyleUnderline"/>
          <w:sz w:val="16"/>
        </w:rPr>
        <w:t>b11</w:t>
      </w:r>
      <w:r w:rsidRPr="00E0388A">
        <w:rPr>
          <w:rStyle w:val="StyleUnderline"/>
          <w:sz w:val="16"/>
        </w:rPr>
        <w:t xml:space="preserve"> </w:t>
      </w:r>
      <w:r w:rsidRPr="001441B4">
        <w:rPr>
          <w:rStyle w:val="StyleUnderline"/>
          <w:sz w:val="16"/>
        </w:rPr>
        <w:t>b22</w:t>
      </w:r>
      <w:r w:rsidRPr="00E0388A">
        <w:rPr>
          <w:rStyle w:val="StyleUnderline"/>
          <w:sz w:val="16"/>
        </w:rPr>
        <w:t xml:space="preserve"> </w:t>
      </w:r>
      <w:r w:rsidRPr="001441B4">
        <w:rPr>
          <w:rStyle w:val="StyleUnderline"/>
          <w:sz w:val="16"/>
        </w:rPr>
        <w:t>b12</w:t>
      </w:r>
      <w:r w:rsidRPr="00E0388A">
        <w:rPr>
          <w:rStyle w:val="StyleUnderline"/>
          <w:sz w:val="16"/>
        </w:rPr>
        <w:t xml:space="preserve"> </w:t>
      </w:r>
      <w:r w:rsidRPr="001441B4">
        <w:rPr>
          <w:rStyle w:val="StyleUnderline"/>
          <w:sz w:val="16"/>
        </w:rPr>
        <w:t>b23</w:t>
      </w:r>
      <w:r w:rsidRPr="00E0388A">
        <w:rPr>
          <w:rStyle w:val="StyleUnderline"/>
          <w:sz w:val="16"/>
        </w:rPr>
        <w:t xml:space="preserve"> </w:t>
      </w:r>
      <w:r w:rsidRPr="001441B4">
        <w:rPr>
          <w:rStyle w:val="StyleUnderline"/>
          <w:sz w:val="16"/>
        </w:rPr>
        <w:t>b13</w:t>
      </w:r>
      <w:r w:rsidRPr="00E0388A">
        <w:rPr>
          <w:rStyle w:val="StyleUnderline"/>
          <w:sz w:val="16"/>
        </w:rPr>
        <w:t xml:space="preserve"> </w:t>
      </w:r>
      <w:r w:rsidRPr="001441B4">
        <w:rPr>
          <w:rStyle w:val="StyleUnderline"/>
          <w:sz w:val="16"/>
        </w:rPr>
        <w:t>b24</w:t>
      </w:r>
      <w:r w:rsidRPr="00E0388A">
        <w:rPr>
          <w:rStyle w:val="StyleUnderline"/>
          <w:sz w:val="16"/>
        </w:rPr>
        <w:t xml:space="preserve"> </w:t>
      </w:r>
      <w:r w:rsidRPr="001441B4">
        <w:rPr>
          <w:rStyle w:val="StyleUnderline"/>
          <w:sz w:val="16"/>
        </w:rPr>
        <w:t>b14</w:t>
      </w:r>
      <w:r w:rsidRPr="00E0388A">
        <w:rPr>
          <w:rStyle w:val="StyleUnderline"/>
          <w:sz w:val="16"/>
        </w:rPr>
        <w:t xml:space="preserve"> </w:t>
      </w:r>
      <w:r w:rsidRPr="001441B4">
        <w:rPr>
          <w:rStyle w:val="StyleUnderline"/>
          <w:sz w:val="16"/>
        </w:rPr>
        <w:t>Time fixed effects R2</w:t>
      </w:r>
      <w:r w:rsidRPr="00E0388A">
        <w:rPr>
          <w:rStyle w:val="StyleUnderline"/>
          <w:sz w:val="16"/>
        </w:rPr>
        <w:t xml:space="preserve"> </w:t>
      </w:r>
      <w:r w:rsidRPr="001441B4">
        <w:rPr>
          <w:rStyle w:val="StyleUnderline"/>
          <w:sz w:val="16"/>
        </w:rPr>
        <w:t>Observations</w:t>
      </w:r>
      <w:r w:rsidRPr="00E0388A">
        <w:rPr>
          <w:rStyle w:val="StyleUnderline"/>
          <w:sz w:val="16"/>
        </w:rPr>
        <w:t xml:space="preserve"> </w:t>
      </w:r>
      <w:r w:rsidRPr="001441B4">
        <w:rPr>
          <w:rStyle w:val="StyleUnderline"/>
          <w:sz w:val="16"/>
        </w:rPr>
        <w:t xml:space="preserve">Note.—The coefficients reported in this table show the pass-through of VAT increases and decreases to prices, estimated using specification (2) on the full sample of re- forms. Column 1 shows the estimates for VAT increases, and col. 2 those for VAT decreases. Standard errors are clustered by month and are in parentheses. b0 measures the pass-through of the VAT change at the time of the re- form, and bi measures price changes </w:t>
      </w:r>
      <w:proofErr w:type="spellStart"/>
      <w:r w:rsidRPr="001441B4">
        <w:rPr>
          <w:rStyle w:val="StyleUnderline"/>
          <w:sz w:val="16"/>
        </w:rPr>
        <w:t>i</w:t>
      </w:r>
      <w:proofErr w:type="spellEnd"/>
      <w:r w:rsidRPr="001441B4">
        <w:rPr>
          <w:rStyle w:val="StyleUnderline"/>
          <w:sz w:val="16"/>
        </w:rPr>
        <w:t xml:space="preserve"> months away from the reform.</w:t>
      </w:r>
      <w:r w:rsidRPr="00E0388A">
        <w:rPr>
          <w:rStyle w:val="StyleUnderline"/>
          <w:sz w:val="16"/>
        </w:rPr>
        <w:t xml:space="preserve"> </w:t>
      </w:r>
      <w:r w:rsidRPr="001441B4">
        <w:rPr>
          <w:rStyle w:val="StyleUnderline"/>
          <w:sz w:val="16"/>
        </w:rPr>
        <w:t>C. Matching Estimates</w:t>
      </w:r>
      <w:r w:rsidRPr="00E0388A">
        <w:rPr>
          <w:rStyle w:val="StyleUnderline"/>
          <w:sz w:val="16"/>
        </w:rPr>
        <w:t xml:space="preserve"> </w:t>
      </w:r>
      <w:r w:rsidRPr="001441B4">
        <w:rPr>
          <w:rStyle w:val="StyleUnderline"/>
        </w:rPr>
        <w:t xml:space="preserve">In this section, we supplement our fixed-effects estimation with a match- </w:t>
      </w:r>
      <w:proofErr w:type="spellStart"/>
      <w:r w:rsidRPr="001441B4">
        <w:rPr>
          <w:rStyle w:val="StyleUnderline"/>
        </w:rPr>
        <w:t>ing</w:t>
      </w:r>
      <w:proofErr w:type="spellEnd"/>
      <w:r w:rsidRPr="001441B4">
        <w:rPr>
          <w:rStyle w:val="StyleUnderline"/>
        </w:rPr>
        <w:t xml:space="preserve"> approach that allows us to better mirror the setting of the Finnish ex- </w:t>
      </w:r>
      <w:proofErr w:type="spellStart"/>
      <w:r w:rsidRPr="001441B4">
        <w:rPr>
          <w:rStyle w:val="StyleUnderline"/>
        </w:rPr>
        <w:t>periment</w:t>
      </w:r>
      <w:proofErr w:type="spellEnd"/>
      <w:r w:rsidRPr="001441B4">
        <w:rPr>
          <w:rStyle w:val="StyleUnderline"/>
          <w:sz w:val="16"/>
        </w:rPr>
        <w:t xml:space="preserve"> and to more directly interface with the theoretical predictions derived in section II. This approach also allows us to evaluate and alleviate concerns that in the preceding analysis we are never able to observe the effect of VAT increases and decreases at the same time, for the same com- </w:t>
      </w:r>
      <w:proofErr w:type="spellStart"/>
      <w:r w:rsidRPr="001441B4">
        <w:rPr>
          <w:rStyle w:val="StyleUnderline"/>
          <w:sz w:val="16"/>
        </w:rPr>
        <w:t>modity</w:t>
      </w:r>
      <w:proofErr w:type="spellEnd"/>
      <w:r w:rsidRPr="001441B4">
        <w:rPr>
          <w:rStyle w:val="StyleUnderline"/>
          <w:sz w:val="16"/>
        </w:rPr>
        <w:t>, and in the same country.</w:t>
      </w:r>
      <w:r w:rsidRPr="00E0388A">
        <w:rPr>
          <w:rStyle w:val="StyleUnderline"/>
          <w:sz w:val="16"/>
        </w:rPr>
        <w:t xml:space="preserve"> </w:t>
      </w:r>
      <w:r w:rsidRPr="001441B4">
        <w:rPr>
          <w:rStyle w:val="StyleUnderline"/>
          <w:sz w:val="16"/>
        </w:rPr>
        <w:t xml:space="preserve">Our matching procedure follows </w:t>
      </w:r>
      <w:proofErr w:type="spellStart"/>
      <w:r w:rsidRPr="001441B4">
        <w:rPr>
          <w:rStyle w:val="StyleUnderline"/>
          <w:sz w:val="16"/>
        </w:rPr>
        <w:t>Imbens</w:t>
      </w:r>
      <w:proofErr w:type="spellEnd"/>
      <w:r w:rsidRPr="001441B4">
        <w:rPr>
          <w:rStyle w:val="StyleUnderline"/>
          <w:sz w:val="16"/>
        </w:rPr>
        <w:t xml:space="preserve"> (2015), and </w:t>
      </w:r>
      <w:proofErr w:type="gramStart"/>
      <w:r w:rsidRPr="001441B4">
        <w:rPr>
          <w:rStyle w:val="StyleUnderline"/>
          <w:sz w:val="16"/>
        </w:rPr>
        <w:t>in particular that</w:t>
      </w:r>
      <w:proofErr w:type="gramEnd"/>
      <w:r w:rsidRPr="001441B4">
        <w:rPr>
          <w:rStyle w:val="StyleUnderline"/>
          <w:sz w:val="16"/>
        </w:rPr>
        <w:t xml:space="preserve"> paper’s approach to analyzing the </w:t>
      </w:r>
      <w:proofErr w:type="spellStart"/>
      <w:r w:rsidRPr="001441B4">
        <w:rPr>
          <w:rStyle w:val="StyleUnderline"/>
          <w:sz w:val="16"/>
        </w:rPr>
        <w:t>Imbens</w:t>
      </w:r>
      <w:proofErr w:type="spellEnd"/>
      <w:r w:rsidRPr="001441B4">
        <w:rPr>
          <w:rStyle w:val="StyleUnderline"/>
          <w:sz w:val="16"/>
        </w:rPr>
        <w:t xml:space="preserve">, Rubin, and </w:t>
      </w:r>
      <w:proofErr w:type="spellStart"/>
      <w:r w:rsidRPr="001441B4">
        <w:rPr>
          <w:rStyle w:val="StyleUnderline"/>
          <w:sz w:val="16"/>
        </w:rPr>
        <w:t>Sacerdote</w:t>
      </w:r>
      <w:proofErr w:type="spellEnd"/>
      <w:r w:rsidRPr="001441B4">
        <w:rPr>
          <w:rStyle w:val="StyleUnderline"/>
          <w:sz w:val="16"/>
        </w:rPr>
        <w:t xml:space="preserve"> (2001) lottery data (in sec. 6.1). </w:t>
      </w:r>
      <w:r w:rsidRPr="001441B4">
        <w:rPr>
          <w:rStyle w:val="StyleUnderline"/>
        </w:rPr>
        <w:t xml:space="preserve">First, and motivated by our theoretical framework from section II, we choose a set of key characteristics used to estimate pro- </w:t>
      </w:r>
      <w:proofErr w:type="spellStart"/>
      <w:r w:rsidRPr="001441B4">
        <w:rPr>
          <w:rStyle w:val="StyleUnderline"/>
        </w:rPr>
        <w:t>pensity</w:t>
      </w:r>
      <w:proofErr w:type="spellEnd"/>
      <w:r w:rsidRPr="001441B4">
        <w:rPr>
          <w:rStyle w:val="StyleUnderline"/>
        </w:rPr>
        <w:t xml:space="preserve"> scores. These characteristics include time, measures of economic activity, the magnitude of the VAT change, and the type of commodity</w:t>
      </w:r>
      <w:r>
        <w:rPr>
          <w:rStyle w:val="StyleUnderline"/>
        </w:rPr>
        <w:t xml:space="preserve"> </w:t>
      </w:r>
      <w:r w:rsidRPr="001441B4">
        <w:rPr>
          <w:rStyle w:val="StyleUnderline"/>
          <w:sz w:val="16"/>
        </w:rPr>
        <w:t>what goes up may not come down 4459</w:t>
      </w:r>
      <w:r w:rsidRPr="00E0388A">
        <w:rPr>
          <w:rStyle w:val="StyleUnderline"/>
          <w:sz w:val="16"/>
        </w:rPr>
        <w:t xml:space="preserve"> </w:t>
      </w:r>
      <w:r w:rsidRPr="001441B4">
        <w:rPr>
          <w:rStyle w:val="StyleUnderline"/>
          <w:sz w:val="16"/>
        </w:rPr>
        <w:t>TABLE 2</w:t>
      </w:r>
      <w:r w:rsidRPr="00E0388A">
        <w:rPr>
          <w:rStyle w:val="StyleUnderline"/>
          <w:sz w:val="16"/>
        </w:rPr>
        <w:t xml:space="preserve"> </w:t>
      </w:r>
      <w:r w:rsidRPr="001441B4">
        <w:rPr>
          <w:rStyle w:val="StyleUnderline"/>
          <w:sz w:val="16"/>
        </w:rPr>
        <w:t>Pass-Through Estimates: Matched Sample</w:t>
      </w:r>
      <w:r w:rsidRPr="00E0388A">
        <w:rPr>
          <w:rStyle w:val="StyleUnderline"/>
          <w:sz w:val="16"/>
        </w:rPr>
        <w:t xml:space="preserve"> </w:t>
      </w:r>
      <w:r w:rsidRPr="001441B4">
        <w:rPr>
          <w:rStyle w:val="StyleUnderline"/>
          <w:sz w:val="16"/>
        </w:rPr>
        <w:t>With Trimming</w:t>
      </w:r>
      <w:r w:rsidRPr="00E0388A">
        <w:rPr>
          <w:rStyle w:val="StyleUnderline"/>
          <w:sz w:val="16"/>
        </w:rPr>
        <w:t xml:space="preserve"> </w:t>
      </w:r>
      <w:r w:rsidRPr="001441B4">
        <w:rPr>
          <w:rStyle w:val="StyleUnderline"/>
          <w:sz w:val="16"/>
        </w:rPr>
        <w:t>D log Price Increase Decrease</w:t>
      </w:r>
      <w:r w:rsidRPr="00E0388A">
        <w:rPr>
          <w:rStyle w:val="StyleUnderline"/>
          <w:sz w:val="16"/>
        </w:rPr>
        <w:t xml:space="preserve"> </w:t>
      </w:r>
      <w:r w:rsidRPr="001441B4">
        <w:rPr>
          <w:rStyle w:val="StyleUnderline"/>
          <w:sz w:val="16"/>
        </w:rPr>
        <w:t>(1) (2)</w:t>
      </w:r>
      <w:r w:rsidRPr="00E0388A">
        <w:rPr>
          <w:rStyle w:val="StyleUnderline"/>
          <w:sz w:val="16"/>
        </w:rPr>
        <w:t xml:space="preserve"> </w:t>
      </w:r>
      <w:r w:rsidRPr="001441B4">
        <w:rPr>
          <w:rStyle w:val="StyleUnderline"/>
          <w:sz w:val="16"/>
        </w:rPr>
        <w:t>.29 .042 (.10) (.047)</w:t>
      </w:r>
      <w:r w:rsidRPr="00E0388A">
        <w:rPr>
          <w:rStyle w:val="StyleUnderline"/>
          <w:sz w:val="16"/>
        </w:rPr>
        <w:t xml:space="preserve"> </w:t>
      </w:r>
      <w:r w:rsidRPr="001441B4">
        <w:rPr>
          <w:rStyle w:val="StyleUnderline"/>
          <w:sz w:val="16"/>
        </w:rPr>
        <w:t>Without Trimming</w:t>
      </w:r>
      <w:r w:rsidRPr="00E0388A">
        <w:rPr>
          <w:rStyle w:val="StyleUnderline"/>
          <w:sz w:val="16"/>
        </w:rPr>
        <w:t xml:space="preserve"> </w:t>
      </w:r>
      <w:r w:rsidRPr="001441B4">
        <w:rPr>
          <w:rStyle w:val="StyleUnderline"/>
          <w:sz w:val="16"/>
        </w:rPr>
        <w:t>D log Price</w:t>
      </w:r>
      <w:r w:rsidRPr="00E0388A">
        <w:rPr>
          <w:rStyle w:val="StyleUnderline"/>
          <w:sz w:val="16"/>
        </w:rPr>
        <w:t xml:space="preserve"> </w:t>
      </w:r>
      <w:r w:rsidRPr="001441B4">
        <w:rPr>
          <w:rStyle w:val="StyleUnderline"/>
          <w:sz w:val="16"/>
        </w:rPr>
        <w:t>b0</w:t>
      </w:r>
      <w:r w:rsidRPr="00E0388A">
        <w:rPr>
          <w:rStyle w:val="StyleUnderline"/>
          <w:sz w:val="16"/>
        </w:rPr>
        <w:t xml:space="preserve"> </w:t>
      </w:r>
      <w:r w:rsidRPr="001441B4">
        <w:rPr>
          <w:rStyle w:val="StyleUnderline"/>
          <w:sz w:val="16"/>
        </w:rPr>
        <w:t>b11</w:t>
      </w:r>
      <w:r w:rsidRPr="00E0388A">
        <w:rPr>
          <w:rStyle w:val="StyleUnderline"/>
          <w:sz w:val="16"/>
        </w:rPr>
        <w:t xml:space="preserve"> </w:t>
      </w:r>
      <w:r w:rsidRPr="001441B4">
        <w:rPr>
          <w:rStyle w:val="StyleUnderline"/>
          <w:sz w:val="16"/>
        </w:rPr>
        <w:t>b22</w:t>
      </w:r>
      <w:r w:rsidRPr="00E0388A">
        <w:rPr>
          <w:rStyle w:val="StyleUnderline"/>
          <w:sz w:val="16"/>
        </w:rPr>
        <w:t xml:space="preserve"> </w:t>
      </w:r>
      <w:r w:rsidRPr="001441B4">
        <w:rPr>
          <w:rStyle w:val="StyleUnderline"/>
          <w:sz w:val="16"/>
        </w:rPr>
        <w:t>b12</w:t>
      </w:r>
      <w:r w:rsidRPr="00E0388A">
        <w:rPr>
          <w:rStyle w:val="StyleUnderline"/>
          <w:sz w:val="16"/>
        </w:rPr>
        <w:t xml:space="preserve"> </w:t>
      </w:r>
      <w:r w:rsidRPr="001441B4">
        <w:rPr>
          <w:rStyle w:val="StyleUnderline"/>
          <w:sz w:val="16"/>
        </w:rPr>
        <w:t>b23</w:t>
      </w:r>
      <w:r w:rsidRPr="00E0388A">
        <w:rPr>
          <w:rStyle w:val="StyleUnderline"/>
          <w:sz w:val="16"/>
        </w:rPr>
        <w:t xml:space="preserve"> </w:t>
      </w:r>
      <w:r w:rsidRPr="001441B4">
        <w:rPr>
          <w:rStyle w:val="StyleUnderline"/>
          <w:sz w:val="16"/>
        </w:rPr>
        <w:t>b13</w:t>
      </w:r>
      <w:r w:rsidRPr="00E0388A">
        <w:rPr>
          <w:rStyle w:val="StyleUnderline"/>
          <w:sz w:val="16"/>
        </w:rPr>
        <w:t xml:space="preserve"> </w:t>
      </w:r>
      <w:r w:rsidRPr="001441B4">
        <w:rPr>
          <w:rStyle w:val="StyleUnderline"/>
          <w:sz w:val="16"/>
        </w:rPr>
        <w:t>b24</w:t>
      </w:r>
      <w:r w:rsidRPr="00E0388A">
        <w:rPr>
          <w:rStyle w:val="StyleUnderline"/>
          <w:sz w:val="16"/>
        </w:rPr>
        <w:t xml:space="preserve"> </w:t>
      </w:r>
      <w:r w:rsidRPr="001441B4">
        <w:rPr>
          <w:rStyle w:val="StyleUnderline"/>
          <w:sz w:val="16"/>
        </w:rPr>
        <w:t>b14</w:t>
      </w:r>
      <w:r w:rsidRPr="00E0388A">
        <w:rPr>
          <w:rStyle w:val="StyleUnderline"/>
          <w:sz w:val="16"/>
        </w:rPr>
        <w:t xml:space="preserve"> </w:t>
      </w:r>
      <w:r w:rsidRPr="001441B4">
        <w:rPr>
          <w:rStyle w:val="StyleUnderline"/>
          <w:sz w:val="16"/>
        </w:rPr>
        <w:t>Time fixed effects R2</w:t>
      </w:r>
      <w:r w:rsidRPr="00E0388A">
        <w:rPr>
          <w:rStyle w:val="StyleUnderline"/>
          <w:sz w:val="16"/>
        </w:rPr>
        <w:t xml:space="preserve"> </w:t>
      </w:r>
      <w:r w:rsidRPr="001441B4">
        <w:rPr>
          <w:rStyle w:val="StyleUnderline"/>
          <w:sz w:val="16"/>
        </w:rPr>
        <w:t>Observations</w:t>
      </w:r>
      <w:r w:rsidRPr="00E0388A">
        <w:rPr>
          <w:rStyle w:val="StyleUnderline"/>
          <w:sz w:val="16"/>
        </w:rPr>
        <w:t xml:space="preserve"> </w:t>
      </w:r>
      <w:r w:rsidRPr="001441B4">
        <w:rPr>
          <w:rStyle w:val="StyleUnderline"/>
          <w:sz w:val="16"/>
        </w:rPr>
        <w:t>.021 (.019) .031 (.019) .021 (.027) .016 (.016)</w:t>
      </w:r>
      <w:r w:rsidRPr="00E0388A">
        <w:rPr>
          <w:rStyle w:val="StyleUnderline"/>
          <w:sz w:val="16"/>
        </w:rPr>
        <w:t xml:space="preserve"> </w:t>
      </w:r>
      <w:r w:rsidRPr="001441B4">
        <w:rPr>
          <w:rStyle w:val="StyleUnderline"/>
          <w:sz w:val="16"/>
        </w:rPr>
        <w:t>2.042 (.018)</w:t>
      </w:r>
      <w:r w:rsidRPr="00E0388A">
        <w:rPr>
          <w:rStyle w:val="StyleUnderline"/>
          <w:sz w:val="16"/>
        </w:rPr>
        <w:t xml:space="preserve"> </w:t>
      </w:r>
      <w:r w:rsidRPr="001441B4">
        <w:rPr>
          <w:rStyle w:val="StyleUnderline"/>
          <w:sz w:val="16"/>
        </w:rPr>
        <w:t>.051 (.034) 2.0092 (.027)</w:t>
      </w:r>
      <w:r w:rsidRPr="00E0388A">
        <w:rPr>
          <w:rStyle w:val="StyleUnderline"/>
          <w:sz w:val="16"/>
        </w:rPr>
        <w:t xml:space="preserve"> </w:t>
      </w:r>
      <w:r w:rsidRPr="001441B4">
        <w:rPr>
          <w:rStyle w:val="StyleUnderline"/>
          <w:sz w:val="16"/>
        </w:rPr>
        <w:t>.025 (.017) .026 (.015)</w:t>
      </w:r>
      <w:r w:rsidRPr="00E0388A">
        <w:rPr>
          <w:rStyle w:val="StyleUnderline"/>
          <w:sz w:val="16"/>
        </w:rPr>
        <w:t xml:space="preserve"> </w:t>
      </w:r>
      <w:r w:rsidRPr="001441B4">
        <w:rPr>
          <w:rStyle w:val="StyleUnderline"/>
          <w:sz w:val="16"/>
        </w:rPr>
        <w:t>2.044 (.021) 2.0050 (.028) 2.0047 (.022)</w:t>
      </w:r>
      <w:r w:rsidRPr="00E0388A">
        <w:rPr>
          <w:rStyle w:val="StyleUnderline"/>
          <w:sz w:val="16"/>
        </w:rPr>
        <w:t xml:space="preserve"> </w:t>
      </w:r>
      <w:r w:rsidRPr="001441B4">
        <w:rPr>
          <w:rStyle w:val="StyleUnderline"/>
          <w:sz w:val="16"/>
        </w:rPr>
        <w:t>2.020 (.022) 2.0089 (.020)</w:t>
      </w:r>
      <w:r w:rsidRPr="00E0388A">
        <w:rPr>
          <w:rStyle w:val="StyleUnderline"/>
          <w:sz w:val="16"/>
        </w:rPr>
        <w:t xml:space="preserve"> </w:t>
      </w:r>
      <w:r w:rsidRPr="001441B4">
        <w:rPr>
          <w:rStyle w:val="StyleUnderline"/>
          <w:sz w:val="16"/>
        </w:rPr>
        <w:t>Increase (3)</w:t>
      </w:r>
      <w:r w:rsidRPr="00E0388A">
        <w:rPr>
          <w:rStyle w:val="StyleUnderline"/>
          <w:sz w:val="16"/>
        </w:rPr>
        <w:t xml:space="preserve"> </w:t>
      </w:r>
      <w:r w:rsidRPr="001441B4">
        <w:rPr>
          <w:rStyle w:val="StyleUnderline"/>
          <w:sz w:val="16"/>
        </w:rPr>
        <w:t>.33 (.066)</w:t>
      </w:r>
      <w:r w:rsidRPr="00E0388A">
        <w:rPr>
          <w:rStyle w:val="StyleUnderline"/>
          <w:sz w:val="16"/>
        </w:rPr>
        <w:t xml:space="preserve"> </w:t>
      </w:r>
      <w:r w:rsidRPr="001441B4">
        <w:rPr>
          <w:rStyle w:val="StyleUnderline"/>
          <w:sz w:val="16"/>
        </w:rPr>
        <w:t>.020 (.019) .030 (.019) .020 (.027) .015 (.016)</w:t>
      </w:r>
      <w:r w:rsidRPr="00E0388A">
        <w:rPr>
          <w:rStyle w:val="StyleUnderline"/>
          <w:sz w:val="16"/>
        </w:rPr>
        <w:t xml:space="preserve"> </w:t>
      </w:r>
      <w:r w:rsidRPr="001441B4">
        <w:rPr>
          <w:rStyle w:val="StyleUnderline"/>
          <w:sz w:val="16"/>
        </w:rPr>
        <w:t>2.042 (.018)</w:t>
      </w:r>
      <w:r w:rsidRPr="00E0388A">
        <w:rPr>
          <w:rStyle w:val="StyleUnderline"/>
          <w:sz w:val="16"/>
        </w:rPr>
        <w:t xml:space="preserve"> </w:t>
      </w:r>
      <w:r w:rsidRPr="001441B4">
        <w:rPr>
          <w:rStyle w:val="StyleUnderline"/>
          <w:sz w:val="16"/>
        </w:rPr>
        <w:t>.049 (.034) 2.0096 (.027)</w:t>
      </w:r>
      <w:r w:rsidRPr="00E0388A">
        <w:rPr>
          <w:rStyle w:val="StyleUnderline"/>
          <w:sz w:val="16"/>
        </w:rPr>
        <w:t xml:space="preserve"> </w:t>
      </w:r>
      <w:r w:rsidRPr="001441B4">
        <w:rPr>
          <w:rStyle w:val="StyleUnderline"/>
          <w:sz w:val="16"/>
        </w:rPr>
        <w:t>Decrease (4)</w:t>
      </w:r>
      <w:r w:rsidRPr="00E0388A">
        <w:rPr>
          <w:rStyle w:val="StyleUnderline"/>
          <w:sz w:val="16"/>
        </w:rPr>
        <w:t xml:space="preserve"> </w:t>
      </w:r>
      <w:r w:rsidRPr="001441B4">
        <w:rPr>
          <w:rStyle w:val="StyleUnderline"/>
          <w:sz w:val="16"/>
        </w:rPr>
        <w:t>.056 (.037) .025 (.017) .026 (.015)</w:t>
      </w:r>
      <w:r w:rsidRPr="00E0388A">
        <w:rPr>
          <w:rStyle w:val="StyleUnderline"/>
          <w:sz w:val="16"/>
        </w:rPr>
        <w:t xml:space="preserve"> </w:t>
      </w:r>
      <w:r w:rsidRPr="001441B4">
        <w:rPr>
          <w:rStyle w:val="StyleUnderline"/>
          <w:sz w:val="16"/>
        </w:rPr>
        <w:t>2.044 (.021) 2.0050 (.028) 2.0046 (.022)</w:t>
      </w:r>
      <w:r w:rsidRPr="00E0388A">
        <w:rPr>
          <w:rStyle w:val="StyleUnderline"/>
          <w:sz w:val="16"/>
        </w:rPr>
        <w:t xml:space="preserve"> </w:t>
      </w:r>
      <w:r w:rsidRPr="001441B4">
        <w:rPr>
          <w:rStyle w:val="StyleUnderline"/>
          <w:sz w:val="16"/>
        </w:rPr>
        <w:t>2.020 (.022) 2.0089 (.020)</w:t>
      </w:r>
      <w:r w:rsidRPr="00E0388A">
        <w:rPr>
          <w:rStyle w:val="StyleUnderline"/>
          <w:sz w:val="16"/>
        </w:rPr>
        <w:t xml:space="preserve"> </w:t>
      </w:r>
      <w:r w:rsidRPr="001441B4">
        <w:rPr>
          <w:rStyle w:val="StyleUnderline"/>
          <w:sz w:val="16"/>
        </w:rPr>
        <w:t>Yes</w:t>
      </w:r>
      <w:r w:rsidRPr="00E0388A">
        <w:rPr>
          <w:rStyle w:val="StyleUnderline"/>
          <w:sz w:val="16"/>
        </w:rPr>
        <w:t xml:space="preserve"> </w:t>
      </w:r>
      <w:r w:rsidRPr="001441B4">
        <w:rPr>
          <w:rStyle w:val="StyleUnderline"/>
          <w:sz w:val="16"/>
        </w:rPr>
        <w:t>384,559 342,453 386,080 342,477</w:t>
      </w:r>
      <w:r w:rsidRPr="00E0388A">
        <w:rPr>
          <w:rStyle w:val="StyleUnderline"/>
          <w:sz w:val="16"/>
        </w:rPr>
        <w:t xml:space="preserve"> </w:t>
      </w:r>
      <w:r w:rsidRPr="001441B4">
        <w:rPr>
          <w:rStyle w:val="StyleUnderline"/>
          <w:sz w:val="16"/>
        </w:rPr>
        <w:t>Yes</w:t>
      </w:r>
      <w:r w:rsidRPr="00E0388A">
        <w:rPr>
          <w:rStyle w:val="StyleUnderline"/>
          <w:sz w:val="16"/>
        </w:rPr>
        <w:t xml:space="preserve"> </w:t>
      </w:r>
      <w:proofErr w:type="spellStart"/>
      <w:r w:rsidRPr="001441B4">
        <w:rPr>
          <w:rStyle w:val="StyleUnderline"/>
          <w:sz w:val="16"/>
        </w:rPr>
        <w:t>Yes</w:t>
      </w:r>
      <w:proofErr w:type="spellEnd"/>
      <w:r w:rsidRPr="00E0388A">
        <w:rPr>
          <w:rStyle w:val="StyleUnderline"/>
          <w:sz w:val="16"/>
        </w:rPr>
        <w:t xml:space="preserve"> </w:t>
      </w:r>
      <w:r w:rsidRPr="001441B4">
        <w:rPr>
          <w:rStyle w:val="StyleUnderline"/>
          <w:sz w:val="16"/>
        </w:rPr>
        <w:t>.013 .014 .014 .014</w:t>
      </w:r>
      <w:r w:rsidRPr="00E0388A">
        <w:rPr>
          <w:rStyle w:val="StyleUnderline"/>
          <w:sz w:val="16"/>
        </w:rPr>
        <w:t xml:space="preserve"> </w:t>
      </w:r>
      <w:r w:rsidRPr="001441B4">
        <w:rPr>
          <w:rStyle w:val="StyleUnderline"/>
          <w:sz w:val="16"/>
        </w:rPr>
        <w:t>Yes</w:t>
      </w:r>
      <w:r w:rsidRPr="00E0388A">
        <w:rPr>
          <w:rStyle w:val="StyleUnderline"/>
          <w:sz w:val="16"/>
        </w:rPr>
        <w:t xml:space="preserve"> </w:t>
      </w:r>
      <w:r w:rsidRPr="001441B4">
        <w:rPr>
          <w:rStyle w:val="StyleUnderline"/>
          <w:sz w:val="16"/>
        </w:rPr>
        <w:t xml:space="preserve">Note.—This table reports the pass-through estimates of VAT increases and decreases to prices estimated using specification (2) on matched reforms. Columns 1 and 2 implement the matching estimator on a trimmed sample using the approach outlined in </w:t>
      </w:r>
      <w:proofErr w:type="spellStart"/>
      <w:r w:rsidRPr="001441B4">
        <w:rPr>
          <w:rStyle w:val="StyleUnderline"/>
          <w:sz w:val="16"/>
        </w:rPr>
        <w:t>Imbens</w:t>
      </w:r>
      <w:proofErr w:type="spellEnd"/>
      <w:r w:rsidRPr="001441B4">
        <w:rPr>
          <w:rStyle w:val="StyleUnderline"/>
          <w:sz w:val="16"/>
        </w:rPr>
        <w:t xml:space="preserve"> (2015). Propensity scores are estimated using logit. Columns 3 and 4 report the estimates for the matched sample without trimming. VAT increases and decreases are matched on time, type of commodity (COICOP digit 2), size of VAT change, and GDP growth. In </w:t>
      </w:r>
      <w:proofErr w:type="spellStart"/>
      <w:r w:rsidRPr="001441B4">
        <w:rPr>
          <w:rStyle w:val="StyleUnderline"/>
          <w:sz w:val="16"/>
        </w:rPr>
        <w:t>addi</w:t>
      </w:r>
      <w:proofErr w:type="spellEnd"/>
      <w:r w:rsidRPr="001441B4">
        <w:rPr>
          <w:rStyle w:val="StyleUnderline"/>
          <w:sz w:val="16"/>
        </w:rPr>
        <w:t xml:space="preserve">- </w:t>
      </w:r>
      <w:proofErr w:type="spellStart"/>
      <w:r w:rsidRPr="001441B4">
        <w:rPr>
          <w:rStyle w:val="StyleUnderline"/>
          <w:sz w:val="16"/>
        </w:rPr>
        <w:t>tion</w:t>
      </w:r>
      <w:proofErr w:type="spellEnd"/>
      <w:r w:rsidRPr="001441B4">
        <w:rPr>
          <w:rStyle w:val="StyleUnderline"/>
          <w:sz w:val="16"/>
        </w:rPr>
        <w:t xml:space="preserve">, we match the </w:t>
      </w:r>
      <w:proofErr w:type="spellStart"/>
      <w:r w:rsidRPr="001441B4">
        <w:rPr>
          <w:rStyle w:val="StyleUnderline"/>
          <w:sz w:val="16"/>
        </w:rPr>
        <w:t>preincrease</w:t>
      </w:r>
      <w:proofErr w:type="spellEnd"/>
      <w:r w:rsidRPr="001441B4">
        <w:rPr>
          <w:rStyle w:val="StyleUnderline"/>
          <w:sz w:val="16"/>
        </w:rPr>
        <w:t xml:space="preserve"> VAT rate to the </w:t>
      </w:r>
      <w:proofErr w:type="spellStart"/>
      <w:r w:rsidRPr="001441B4">
        <w:rPr>
          <w:rStyle w:val="StyleUnderline"/>
          <w:sz w:val="16"/>
        </w:rPr>
        <w:t>postdecrease</w:t>
      </w:r>
      <w:proofErr w:type="spellEnd"/>
      <w:r w:rsidRPr="001441B4">
        <w:rPr>
          <w:rStyle w:val="StyleUnderline"/>
          <w:sz w:val="16"/>
        </w:rPr>
        <w:t xml:space="preserve"> VAT rate and the </w:t>
      </w:r>
      <w:proofErr w:type="spellStart"/>
      <w:r w:rsidRPr="001441B4">
        <w:rPr>
          <w:rStyle w:val="StyleUnderline"/>
          <w:sz w:val="16"/>
        </w:rPr>
        <w:t>postincrease</w:t>
      </w:r>
      <w:proofErr w:type="spellEnd"/>
      <w:r w:rsidRPr="001441B4">
        <w:rPr>
          <w:rStyle w:val="StyleUnderline"/>
          <w:sz w:val="16"/>
        </w:rPr>
        <w:t xml:space="preserve"> VAT rate to the </w:t>
      </w:r>
      <w:proofErr w:type="spellStart"/>
      <w:r w:rsidRPr="001441B4">
        <w:rPr>
          <w:rStyle w:val="StyleUnderline"/>
          <w:sz w:val="16"/>
        </w:rPr>
        <w:t>predecrease</w:t>
      </w:r>
      <w:proofErr w:type="spellEnd"/>
      <w:r w:rsidRPr="001441B4">
        <w:rPr>
          <w:rStyle w:val="StyleUnderline"/>
          <w:sz w:val="16"/>
        </w:rPr>
        <w:t xml:space="preserve"> VAT rate. Columns 1 and 3 show the estimates for VAT increases, and cols. 2 and 4 those for VAT decreases. Standard errors are clustered by month and are in parentheses. b0 measures the pass-through of the VAT change at the time of the reform, and bi measures price changes </w:t>
      </w:r>
      <w:proofErr w:type="spellStart"/>
      <w:r w:rsidRPr="001441B4">
        <w:rPr>
          <w:rStyle w:val="StyleUnderline"/>
          <w:sz w:val="16"/>
        </w:rPr>
        <w:t>i</w:t>
      </w:r>
      <w:proofErr w:type="spellEnd"/>
      <w:r w:rsidRPr="001441B4">
        <w:rPr>
          <w:rStyle w:val="StyleUnderline"/>
          <w:sz w:val="16"/>
        </w:rPr>
        <w:t xml:space="preserve"> months away from the reform.</w:t>
      </w:r>
      <w:r w:rsidRPr="00E0388A">
        <w:rPr>
          <w:rStyle w:val="StyleUnderline"/>
          <w:sz w:val="16"/>
        </w:rPr>
        <w:t xml:space="preserve"> </w:t>
      </w:r>
      <w:r w:rsidRPr="001441B4">
        <w:rPr>
          <w:rStyle w:val="StyleUnderline"/>
          <w:sz w:val="16"/>
        </w:rPr>
        <w:t>(</w:t>
      </w:r>
      <w:proofErr w:type="gramStart"/>
      <w:r w:rsidRPr="001441B4">
        <w:rPr>
          <w:rStyle w:val="StyleUnderline"/>
          <w:sz w:val="16"/>
        </w:rPr>
        <w:t>two</w:t>
      </w:r>
      <w:proofErr w:type="gramEnd"/>
      <w:r w:rsidRPr="001441B4">
        <w:rPr>
          <w:rStyle w:val="StyleUnderline"/>
          <w:sz w:val="16"/>
        </w:rPr>
        <w:t xml:space="preserve">-digit COICOP code). Most importantly, guided by results from sec- </w:t>
      </w:r>
      <w:proofErr w:type="spellStart"/>
      <w:r w:rsidRPr="001441B4">
        <w:rPr>
          <w:rStyle w:val="StyleUnderline"/>
          <w:sz w:val="16"/>
        </w:rPr>
        <w:t>tion</w:t>
      </w:r>
      <w:proofErr w:type="spellEnd"/>
      <w:r w:rsidRPr="001441B4">
        <w:rPr>
          <w:rStyle w:val="StyleUnderline"/>
          <w:sz w:val="16"/>
        </w:rPr>
        <w:t xml:space="preserve"> II, we also match </w:t>
      </w:r>
      <w:proofErr w:type="spellStart"/>
      <w:r w:rsidRPr="001441B4">
        <w:rPr>
          <w:rStyle w:val="StyleUnderline"/>
          <w:sz w:val="16"/>
        </w:rPr>
        <w:t>preincrease</w:t>
      </w:r>
      <w:proofErr w:type="spellEnd"/>
      <w:r w:rsidRPr="001441B4">
        <w:rPr>
          <w:rStyle w:val="StyleUnderline"/>
          <w:sz w:val="16"/>
        </w:rPr>
        <w:t xml:space="preserve"> VAT rates to </w:t>
      </w:r>
      <w:proofErr w:type="spellStart"/>
      <w:r w:rsidRPr="001441B4">
        <w:rPr>
          <w:rStyle w:val="StyleUnderline"/>
          <w:sz w:val="16"/>
        </w:rPr>
        <w:t>postdecrease</w:t>
      </w:r>
      <w:proofErr w:type="spellEnd"/>
      <w:r w:rsidRPr="001441B4">
        <w:rPr>
          <w:rStyle w:val="StyleUnderline"/>
          <w:sz w:val="16"/>
        </w:rPr>
        <w:t xml:space="preserve"> VAT rates and </w:t>
      </w:r>
      <w:proofErr w:type="spellStart"/>
      <w:r w:rsidRPr="001441B4">
        <w:rPr>
          <w:rStyle w:val="StyleUnderline"/>
          <w:sz w:val="16"/>
        </w:rPr>
        <w:t>predecrease</w:t>
      </w:r>
      <w:proofErr w:type="spellEnd"/>
      <w:r w:rsidRPr="001441B4">
        <w:rPr>
          <w:rStyle w:val="StyleUnderline"/>
          <w:sz w:val="16"/>
        </w:rPr>
        <w:t xml:space="preserve"> VAT rates to </w:t>
      </w:r>
      <w:proofErr w:type="spellStart"/>
      <w:r w:rsidRPr="001441B4">
        <w:rPr>
          <w:rStyle w:val="StyleUnderline"/>
          <w:sz w:val="16"/>
        </w:rPr>
        <w:t>postincrease</w:t>
      </w:r>
      <w:proofErr w:type="spellEnd"/>
      <w:r w:rsidRPr="001441B4">
        <w:rPr>
          <w:rStyle w:val="StyleUnderline"/>
          <w:sz w:val="16"/>
        </w:rPr>
        <w:t xml:space="preserve"> VAT rates. Second, we use the es- </w:t>
      </w:r>
      <w:proofErr w:type="spellStart"/>
      <w:r w:rsidRPr="001441B4">
        <w:rPr>
          <w:rStyle w:val="StyleUnderline"/>
          <w:sz w:val="16"/>
        </w:rPr>
        <w:t>timated</w:t>
      </w:r>
      <w:proofErr w:type="spellEnd"/>
      <w:r w:rsidRPr="001441B4">
        <w:rPr>
          <w:rStyle w:val="StyleUnderline"/>
          <w:sz w:val="16"/>
        </w:rPr>
        <w:t xml:space="preserve"> propensity scores, based on these key characteristics, to trim the sample as suggested by Crump et al. (2009). Finally, in this trimmed </w:t>
      </w:r>
      <w:proofErr w:type="spellStart"/>
      <w:r w:rsidRPr="001441B4">
        <w:rPr>
          <w:rStyle w:val="StyleUnderline"/>
          <w:sz w:val="16"/>
        </w:rPr>
        <w:t>sam</w:t>
      </w:r>
      <w:proofErr w:type="spellEnd"/>
      <w:r w:rsidRPr="001441B4">
        <w:rPr>
          <w:rStyle w:val="StyleUnderline"/>
          <w:sz w:val="16"/>
        </w:rPr>
        <w:t xml:space="preserve">- </w:t>
      </w:r>
      <w:proofErr w:type="spellStart"/>
      <w:r w:rsidRPr="001441B4">
        <w:rPr>
          <w:rStyle w:val="StyleUnderline"/>
          <w:sz w:val="16"/>
        </w:rPr>
        <w:t>ple</w:t>
      </w:r>
      <w:proofErr w:type="spellEnd"/>
      <w:r w:rsidRPr="001441B4">
        <w:rPr>
          <w:rStyle w:val="StyleUnderline"/>
          <w:sz w:val="16"/>
        </w:rPr>
        <w:t xml:space="preserve">, we match the VAT increases and decreases, using the matching </w:t>
      </w:r>
      <w:proofErr w:type="spellStart"/>
      <w:r w:rsidRPr="001441B4">
        <w:rPr>
          <w:rStyle w:val="StyleUnderline"/>
          <w:sz w:val="16"/>
        </w:rPr>
        <w:t>esti</w:t>
      </w:r>
      <w:proofErr w:type="spellEnd"/>
      <w:r w:rsidRPr="001441B4">
        <w:rPr>
          <w:rStyle w:val="StyleUnderline"/>
          <w:sz w:val="16"/>
        </w:rPr>
        <w:t xml:space="preserve">- </w:t>
      </w:r>
      <w:proofErr w:type="spellStart"/>
      <w:r w:rsidRPr="001441B4">
        <w:rPr>
          <w:rStyle w:val="StyleUnderline"/>
          <w:sz w:val="16"/>
        </w:rPr>
        <w:t>mator</w:t>
      </w:r>
      <w:proofErr w:type="spellEnd"/>
      <w:r w:rsidRPr="001441B4">
        <w:rPr>
          <w:rStyle w:val="StyleUnderline"/>
          <w:sz w:val="16"/>
        </w:rPr>
        <w:t xml:space="preserve"> outlined in section 5.4 of </w:t>
      </w:r>
      <w:proofErr w:type="spellStart"/>
      <w:r w:rsidRPr="001441B4">
        <w:rPr>
          <w:rStyle w:val="StyleUnderline"/>
          <w:sz w:val="16"/>
        </w:rPr>
        <w:t>Imbens</w:t>
      </w:r>
      <w:proofErr w:type="spellEnd"/>
      <w:r w:rsidRPr="001441B4">
        <w:rPr>
          <w:rStyle w:val="StyleUnderline"/>
          <w:sz w:val="16"/>
        </w:rPr>
        <w:t xml:space="preserve"> (2015).22 We then estimate </w:t>
      </w:r>
      <w:proofErr w:type="spellStart"/>
      <w:r w:rsidRPr="001441B4">
        <w:rPr>
          <w:rStyle w:val="StyleUnderline"/>
          <w:sz w:val="16"/>
        </w:rPr>
        <w:t>equa</w:t>
      </w:r>
      <w:proofErr w:type="spellEnd"/>
      <w:r w:rsidRPr="001441B4">
        <w:rPr>
          <w:rStyle w:val="StyleUnderline"/>
          <w:sz w:val="16"/>
        </w:rPr>
        <w:t xml:space="preserve">- </w:t>
      </w:r>
      <w:proofErr w:type="spellStart"/>
      <w:r w:rsidRPr="001441B4">
        <w:rPr>
          <w:rStyle w:val="StyleUnderline"/>
          <w:sz w:val="16"/>
        </w:rPr>
        <w:t>tion</w:t>
      </w:r>
      <w:proofErr w:type="spellEnd"/>
      <w:r w:rsidRPr="001441B4">
        <w:rPr>
          <w:rStyle w:val="StyleUnderline"/>
          <w:sz w:val="16"/>
        </w:rPr>
        <w:t xml:space="preserve"> (2) on the matched sample of VAT changes.</w:t>
      </w:r>
      <w:r w:rsidRPr="00E0388A">
        <w:rPr>
          <w:rStyle w:val="StyleUnderline"/>
          <w:sz w:val="16"/>
        </w:rPr>
        <w:t xml:space="preserve"> </w:t>
      </w:r>
      <w:r w:rsidRPr="001441B4">
        <w:rPr>
          <w:rStyle w:val="StyleUnderline"/>
          <w:sz w:val="16"/>
        </w:rPr>
        <w:t>Estimates for pass-through from this matched sample, summarized in table 2, show that our finding of asymmetry is robust to matching. Indeed,</w:t>
      </w:r>
      <w:r w:rsidRPr="00E0388A">
        <w:rPr>
          <w:rStyle w:val="StyleUnderline"/>
          <w:sz w:val="16"/>
        </w:rPr>
        <w:t xml:space="preserve"> </w:t>
      </w:r>
      <w:r w:rsidRPr="001441B4">
        <w:rPr>
          <w:rStyle w:val="StyleUnderline"/>
          <w:sz w:val="16"/>
        </w:rPr>
        <w:t xml:space="preserve">22 We cluster our standard errors as we do in our main specification. Bootstrapping yields similar standard errors, with all VAT increase pass-through estimates significant at least at the 1% level. However, we do not report these here, following cautions in Abadie and </w:t>
      </w:r>
      <w:proofErr w:type="spellStart"/>
      <w:r w:rsidRPr="001441B4">
        <w:rPr>
          <w:rStyle w:val="StyleUnderline"/>
          <w:sz w:val="16"/>
        </w:rPr>
        <w:t>Imbens</w:t>
      </w:r>
      <w:proofErr w:type="spellEnd"/>
      <w:r w:rsidRPr="001441B4">
        <w:rPr>
          <w:rStyle w:val="StyleUnderline"/>
          <w:sz w:val="16"/>
        </w:rPr>
        <w:t xml:space="preserve"> (2008) against using bootstrap with matching estimators.</w:t>
      </w:r>
      <w:r w:rsidRPr="00E0388A">
        <w:rPr>
          <w:rStyle w:val="StyleUnderline"/>
          <w:sz w:val="16"/>
        </w:rPr>
        <w:t xml:space="preserve"> </w:t>
      </w:r>
      <w:r w:rsidRPr="001441B4">
        <w:rPr>
          <w:rStyle w:val="StyleUnderline"/>
          <w:sz w:val="16"/>
        </w:rPr>
        <w:t>4460 journal of political economy</w:t>
      </w:r>
      <w:r w:rsidRPr="00E0388A">
        <w:rPr>
          <w:rStyle w:val="StyleUnderline"/>
          <w:sz w:val="16"/>
        </w:rPr>
        <w:t xml:space="preserve"> </w:t>
      </w:r>
      <w:r w:rsidRPr="001441B4">
        <w:rPr>
          <w:rStyle w:val="StyleUnderline"/>
          <w:sz w:val="16"/>
        </w:rPr>
        <w:t xml:space="preserve">these estimates reveal asymmetries that are </w:t>
      </w:r>
      <w:proofErr w:type="gramStart"/>
      <w:r w:rsidRPr="001441B4">
        <w:rPr>
          <w:rStyle w:val="StyleUnderline"/>
          <w:sz w:val="16"/>
        </w:rPr>
        <w:t>similar to</w:t>
      </w:r>
      <w:proofErr w:type="gramEnd"/>
      <w:r w:rsidRPr="001441B4">
        <w:rPr>
          <w:rStyle w:val="StyleUnderline"/>
          <w:sz w:val="16"/>
        </w:rPr>
        <w:t xml:space="preserve"> those estimated us- </w:t>
      </w:r>
      <w:proofErr w:type="spellStart"/>
      <w:r w:rsidRPr="001441B4">
        <w:rPr>
          <w:rStyle w:val="StyleUnderline"/>
          <w:sz w:val="16"/>
        </w:rPr>
        <w:t>ing</w:t>
      </w:r>
      <w:proofErr w:type="spellEnd"/>
      <w:r w:rsidRPr="001441B4">
        <w:rPr>
          <w:rStyle w:val="StyleUnderline"/>
          <w:sz w:val="16"/>
        </w:rPr>
        <w:t xml:space="preserve"> the full (unmatched) sample of reforms. In appendix A, we also for- </w:t>
      </w:r>
      <w:proofErr w:type="spellStart"/>
      <w:r w:rsidRPr="001441B4">
        <w:rPr>
          <w:rStyle w:val="StyleUnderline"/>
          <w:sz w:val="16"/>
        </w:rPr>
        <w:t>mally</w:t>
      </w:r>
      <w:proofErr w:type="spellEnd"/>
      <w:r w:rsidRPr="001441B4">
        <w:rPr>
          <w:rStyle w:val="StyleUnderline"/>
          <w:sz w:val="16"/>
        </w:rPr>
        <w:t xml:space="preserve"> test the ability of our matching procedure to increase overlap in co- variates. We follow </w:t>
      </w:r>
      <w:proofErr w:type="spellStart"/>
      <w:r w:rsidRPr="001441B4">
        <w:rPr>
          <w:rStyle w:val="StyleUnderline"/>
          <w:sz w:val="16"/>
        </w:rPr>
        <w:t>Imbens</w:t>
      </w:r>
      <w:proofErr w:type="spellEnd"/>
      <w:r w:rsidRPr="001441B4">
        <w:rPr>
          <w:rStyle w:val="StyleUnderline"/>
          <w:sz w:val="16"/>
        </w:rPr>
        <w:t xml:space="preserve"> (2015), who uses normalized differences </w:t>
      </w:r>
      <w:proofErr w:type="gramStart"/>
      <w:r w:rsidRPr="001441B4">
        <w:rPr>
          <w:rStyle w:val="StyleUnderline"/>
          <w:sz w:val="16"/>
        </w:rPr>
        <w:t>in order to</w:t>
      </w:r>
      <w:proofErr w:type="gramEnd"/>
      <w:r w:rsidRPr="001441B4">
        <w:rPr>
          <w:rStyle w:val="StyleUnderline"/>
          <w:sz w:val="16"/>
        </w:rPr>
        <w:t xml:space="preserve"> assess overlap. Our matching procedure substantially improves overlap and reduces all normalized differences. While there is no formal threshold for normalized differences and while our matching procedure does not reduce all normalized differences to zero, they are well in line with those estimated by </w:t>
      </w:r>
      <w:proofErr w:type="spellStart"/>
      <w:r w:rsidRPr="001441B4">
        <w:rPr>
          <w:rStyle w:val="StyleUnderline"/>
          <w:sz w:val="16"/>
        </w:rPr>
        <w:t>Imbens</w:t>
      </w:r>
      <w:proofErr w:type="spellEnd"/>
      <w:r w:rsidRPr="001441B4">
        <w:rPr>
          <w:rStyle w:val="StyleUnderline"/>
          <w:sz w:val="16"/>
        </w:rPr>
        <w:t xml:space="preserve"> (2015) using the </w:t>
      </w:r>
      <w:proofErr w:type="spellStart"/>
      <w:r w:rsidRPr="001441B4">
        <w:rPr>
          <w:rStyle w:val="StyleUnderline"/>
          <w:sz w:val="16"/>
        </w:rPr>
        <w:t>Imbens</w:t>
      </w:r>
      <w:proofErr w:type="spellEnd"/>
      <w:r w:rsidRPr="001441B4">
        <w:rPr>
          <w:rStyle w:val="StyleUnderline"/>
          <w:sz w:val="16"/>
        </w:rPr>
        <w:t xml:space="preserve">, Rubin, and Sa- </w:t>
      </w:r>
      <w:proofErr w:type="spellStart"/>
      <w:r w:rsidRPr="001441B4">
        <w:rPr>
          <w:rStyle w:val="StyleUnderline"/>
          <w:sz w:val="16"/>
        </w:rPr>
        <w:t>cerdote</w:t>
      </w:r>
      <w:proofErr w:type="spellEnd"/>
      <w:r w:rsidRPr="001441B4">
        <w:rPr>
          <w:rStyle w:val="StyleUnderline"/>
          <w:sz w:val="16"/>
        </w:rPr>
        <w:t xml:space="preserve"> (2001) lottery data.</w:t>
      </w:r>
      <w:r w:rsidRPr="00E0388A">
        <w:rPr>
          <w:rStyle w:val="StyleUnderline"/>
          <w:sz w:val="16"/>
        </w:rPr>
        <w:t xml:space="preserve"> </w:t>
      </w:r>
      <w:r w:rsidRPr="001441B4">
        <w:rPr>
          <w:rStyle w:val="StyleUnderline"/>
          <w:sz w:val="16"/>
        </w:rPr>
        <w:t xml:space="preserve">Because our matched sample mirrors the Finnish experiments, our pass-through estimates can be directly compared to the predictions of stan- </w:t>
      </w:r>
      <w:proofErr w:type="spellStart"/>
      <w:r w:rsidRPr="001441B4">
        <w:rPr>
          <w:rStyle w:val="StyleUnderline"/>
          <w:sz w:val="16"/>
        </w:rPr>
        <w:t>dard</w:t>
      </w:r>
      <w:proofErr w:type="spellEnd"/>
      <w:r w:rsidRPr="001441B4">
        <w:rPr>
          <w:rStyle w:val="StyleUnderline"/>
          <w:sz w:val="16"/>
        </w:rPr>
        <w:t xml:space="preserve"> incidence theory discussed in section II. We conclude that our find- </w:t>
      </w:r>
      <w:proofErr w:type="spellStart"/>
      <w:r w:rsidRPr="001441B4">
        <w:rPr>
          <w:rStyle w:val="StyleUnderline"/>
          <w:sz w:val="16"/>
        </w:rPr>
        <w:t>ing</w:t>
      </w:r>
      <w:proofErr w:type="spellEnd"/>
      <w:r w:rsidRPr="001441B4">
        <w:rPr>
          <w:rStyle w:val="StyleUnderline"/>
          <w:sz w:val="16"/>
        </w:rPr>
        <w:t xml:space="preserve"> of asymmetric pass-through in the matched sample is difficult to rec- </w:t>
      </w:r>
      <w:proofErr w:type="spellStart"/>
      <w:r w:rsidRPr="001441B4">
        <w:rPr>
          <w:rStyle w:val="StyleUnderline"/>
          <w:sz w:val="16"/>
        </w:rPr>
        <w:t>oncile</w:t>
      </w:r>
      <w:proofErr w:type="spellEnd"/>
      <w:r w:rsidRPr="001441B4">
        <w:rPr>
          <w:rStyle w:val="StyleUnderline"/>
          <w:sz w:val="16"/>
        </w:rPr>
        <w:t xml:space="preserve"> with static incidence theory.</w:t>
      </w:r>
      <w:r w:rsidRPr="00E0388A">
        <w:rPr>
          <w:rStyle w:val="StyleUnderline"/>
          <w:sz w:val="16"/>
        </w:rPr>
        <w:t xml:space="preserve"> </w:t>
      </w:r>
      <w:r w:rsidRPr="001441B4">
        <w:rPr>
          <w:rStyle w:val="StyleUnderline"/>
          <w:sz w:val="16"/>
        </w:rPr>
        <w:t xml:space="preserve">We provide more details on how the matching procedure is implemented in appendix </w:t>
      </w:r>
      <w:proofErr w:type="gramStart"/>
      <w:r w:rsidRPr="001441B4">
        <w:rPr>
          <w:rStyle w:val="StyleUnderline"/>
          <w:sz w:val="16"/>
        </w:rPr>
        <w:t>A, and</w:t>
      </w:r>
      <w:proofErr w:type="gramEnd"/>
      <w:r w:rsidRPr="001441B4">
        <w:rPr>
          <w:rStyle w:val="StyleUnderline"/>
          <w:sz w:val="16"/>
        </w:rPr>
        <w:t xml:space="preserve"> include formal tests of pre- and </w:t>
      </w:r>
      <w:proofErr w:type="spellStart"/>
      <w:r w:rsidRPr="001441B4">
        <w:rPr>
          <w:rStyle w:val="StyleUnderline"/>
          <w:sz w:val="16"/>
        </w:rPr>
        <w:t>postmatching</w:t>
      </w:r>
      <w:proofErr w:type="spellEnd"/>
      <w:r w:rsidRPr="001441B4">
        <w:rPr>
          <w:rStyle w:val="StyleUnderline"/>
          <w:sz w:val="16"/>
        </w:rPr>
        <w:t xml:space="preserve"> overlap in observables and further robustness checks. Note that a limitation of our approach is that we cannot match on </w:t>
      </w:r>
      <w:proofErr w:type="spellStart"/>
      <w:r w:rsidRPr="001441B4">
        <w:rPr>
          <w:rStyle w:val="StyleUnderline"/>
          <w:sz w:val="16"/>
        </w:rPr>
        <w:t>prereform</w:t>
      </w:r>
      <w:proofErr w:type="spellEnd"/>
      <w:r w:rsidRPr="001441B4">
        <w:rPr>
          <w:rStyle w:val="StyleUnderline"/>
          <w:sz w:val="16"/>
        </w:rPr>
        <w:t xml:space="preserve"> price levels because our data do not allow us to condition on price levels in a consistent way across all EU countries and commodities. This limitation implies that we are im- </w:t>
      </w:r>
      <w:proofErr w:type="spellStart"/>
      <w:r w:rsidRPr="001441B4">
        <w:rPr>
          <w:rStyle w:val="StyleUnderline"/>
          <w:sz w:val="16"/>
        </w:rPr>
        <w:t>plicitly</w:t>
      </w:r>
      <w:proofErr w:type="spellEnd"/>
      <w:r w:rsidRPr="001441B4">
        <w:rPr>
          <w:rStyle w:val="StyleUnderline"/>
          <w:sz w:val="16"/>
        </w:rPr>
        <w:t xml:space="preserve"> assuming that, conditional on matching on the key characteristics outlined above, any remaining variation in price levels has no meaningful effect over the asymmetry. For this reason, a stronger test of the asymmetry would also match on price levels.</w:t>
      </w:r>
      <w:r w:rsidRPr="00E0388A">
        <w:rPr>
          <w:rStyle w:val="StyleUnderline"/>
          <w:sz w:val="16"/>
        </w:rPr>
        <w:t xml:space="preserve"> </w:t>
      </w:r>
      <w:r w:rsidRPr="001441B4">
        <w:rPr>
          <w:rStyle w:val="StyleUnderline"/>
          <w:sz w:val="16"/>
        </w:rPr>
        <w:t>D. Long-Term Persistence of the Asymmetry</w:t>
      </w:r>
      <w:r w:rsidRPr="00E0388A">
        <w:rPr>
          <w:rStyle w:val="StyleUnderline"/>
          <w:sz w:val="16"/>
        </w:rPr>
        <w:t xml:space="preserve"> </w:t>
      </w:r>
      <w:r w:rsidRPr="001441B4">
        <w:rPr>
          <w:rStyle w:val="StyleUnderline"/>
          <w:sz w:val="16"/>
        </w:rPr>
        <w:t xml:space="preserve">In subsection IV.A we showed that asymmetry in the pass-through of VATs persisted for several years after the Finnish hairdressing reforms were </w:t>
      </w:r>
      <w:proofErr w:type="spellStart"/>
      <w:r w:rsidRPr="001441B4">
        <w:rPr>
          <w:rStyle w:val="StyleUnderline"/>
          <w:sz w:val="16"/>
        </w:rPr>
        <w:t>en</w:t>
      </w:r>
      <w:proofErr w:type="spellEnd"/>
      <w:r w:rsidRPr="001441B4">
        <w:rPr>
          <w:rStyle w:val="StyleUnderline"/>
          <w:sz w:val="16"/>
        </w:rPr>
        <w:t xml:space="preserve">- acted. In this section, we provide evidence suggesting that this persistence is not a peculiarity of Finnish hairdressers: we observe it in other sectors and countries as well. </w:t>
      </w:r>
      <w:proofErr w:type="gramStart"/>
      <w:r w:rsidRPr="001441B4">
        <w:rPr>
          <w:rStyle w:val="StyleUnderline"/>
          <w:sz w:val="16"/>
        </w:rPr>
        <w:t>In order to</w:t>
      </w:r>
      <w:proofErr w:type="gramEnd"/>
      <w:r w:rsidRPr="001441B4">
        <w:rPr>
          <w:rStyle w:val="StyleUnderline"/>
          <w:sz w:val="16"/>
        </w:rPr>
        <w:t xml:space="preserve"> analyze longer-run horizons, it is </w:t>
      </w:r>
      <w:proofErr w:type="spellStart"/>
      <w:r w:rsidRPr="001441B4">
        <w:rPr>
          <w:rStyle w:val="StyleUnderline"/>
          <w:sz w:val="16"/>
        </w:rPr>
        <w:t>impor</w:t>
      </w:r>
      <w:proofErr w:type="spellEnd"/>
      <w:r w:rsidRPr="001441B4">
        <w:rPr>
          <w:rStyle w:val="StyleUnderline"/>
          <w:sz w:val="16"/>
        </w:rPr>
        <w:t xml:space="preserve">- tant to focus attention on relatively large VAT changes and sectors in which prices are relatively stable. Absent these conditions, the effect of VAT changes on prices might be masked by natural variation in </w:t>
      </w:r>
      <w:r w:rsidRPr="001441B4">
        <w:rPr>
          <w:rStyle w:val="StyleUnderline"/>
          <w:sz w:val="16"/>
        </w:rPr>
        <w:lastRenderedPageBreak/>
        <w:t xml:space="preserve">prices and in- </w:t>
      </w:r>
      <w:proofErr w:type="spellStart"/>
      <w:r w:rsidRPr="001441B4">
        <w:rPr>
          <w:rStyle w:val="StyleUnderline"/>
          <w:sz w:val="16"/>
        </w:rPr>
        <w:t>flation</w:t>
      </w:r>
      <w:proofErr w:type="spellEnd"/>
      <w:r w:rsidRPr="001441B4">
        <w:rPr>
          <w:rStyle w:val="StyleUnderline"/>
          <w:sz w:val="16"/>
        </w:rPr>
        <w:t xml:space="preserve"> that may be quantitatively significant in the long run.</w:t>
      </w:r>
      <w:r w:rsidRPr="00E0388A">
        <w:rPr>
          <w:rStyle w:val="StyleUnderline"/>
          <w:sz w:val="16"/>
        </w:rPr>
        <w:t xml:space="preserve"> </w:t>
      </w:r>
      <w:r w:rsidRPr="001441B4">
        <w:rPr>
          <w:rStyle w:val="StyleUnderline"/>
          <w:sz w:val="16"/>
        </w:rPr>
        <w:t xml:space="preserve">In order to study </w:t>
      </w:r>
      <w:proofErr w:type="gramStart"/>
      <w:r w:rsidRPr="001441B4">
        <w:rPr>
          <w:rStyle w:val="StyleUnderline"/>
          <w:sz w:val="16"/>
        </w:rPr>
        <w:t>this</w:t>
      </w:r>
      <w:proofErr w:type="gramEnd"/>
      <w:r w:rsidRPr="001441B4">
        <w:rPr>
          <w:rStyle w:val="StyleUnderline"/>
          <w:sz w:val="16"/>
        </w:rPr>
        <w:t xml:space="preserve"> we start by considering two case studies that in- volve large VAT changes. First, the European Commission approved an ap- plication to reclassify sit-down restaurants from the standard VAT rate to the reduced VAT rate.23 Both France and Finland took advantage of this</w:t>
      </w:r>
      <w:r w:rsidRPr="00E0388A">
        <w:rPr>
          <w:rStyle w:val="StyleUnderline"/>
          <w:sz w:val="16"/>
        </w:rPr>
        <w:t xml:space="preserve"> </w:t>
      </w:r>
      <w:r w:rsidRPr="001441B4">
        <w:rPr>
          <w:rStyle w:val="StyleUnderline"/>
          <w:sz w:val="16"/>
        </w:rPr>
        <w:t xml:space="preserve">23 Following a campaign promise by then </w:t>
      </w:r>
      <w:r w:rsidRPr="001441B4">
        <w:rPr>
          <w:rStyle w:val="StyleUnderline"/>
        </w:rPr>
        <w:t xml:space="preserve">French president Jacques Chirac, France ap- plied for an authorization to reclassify sit-down restaurants from the standard to the re- </w:t>
      </w:r>
      <w:proofErr w:type="spellStart"/>
      <w:r w:rsidRPr="001441B4">
        <w:rPr>
          <w:rStyle w:val="StyleUnderline"/>
        </w:rPr>
        <w:t>duced</w:t>
      </w:r>
      <w:proofErr w:type="spellEnd"/>
      <w:r w:rsidRPr="001441B4">
        <w:rPr>
          <w:rStyle w:val="StyleUnderline"/>
        </w:rPr>
        <w:t xml:space="preserve"> VAT rate in 2002. The application was approved for all member states in January 2009.</w:t>
      </w:r>
      <w:r>
        <w:rPr>
          <w:rStyle w:val="StyleUnderline"/>
        </w:rPr>
        <w:t xml:space="preserve"> </w:t>
      </w:r>
      <w:r w:rsidRPr="001441B4">
        <w:rPr>
          <w:rStyle w:val="StyleUnderline"/>
        </w:rPr>
        <w:t>what goes up may not come down 4461</w:t>
      </w:r>
      <w:r>
        <w:rPr>
          <w:rStyle w:val="StyleUnderline"/>
        </w:rPr>
        <w:t xml:space="preserve"> </w:t>
      </w:r>
      <w:r w:rsidRPr="001441B4">
        <w:rPr>
          <w:rStyle w:val="StyleUnderline"/>
        </w:rPr>
        <w:t xml:space="preserve">new </w:t>
      </w:r>
      <w:proofErr w:type="gramStart"/>
      <w:r w:rsidRPr="001441B4">
        <w:rPr>
          <w:rStyle w:val="StyleUnderline"/>
        </w:rPr>
        <w:t>law</w:t>
      </w:r>
      <w:proofErr w:type="gramEnd"/>
      <w:r w:rsidRPr="001441B4">
        <w:rPr>
          <w:rStyle w:val="StyleUnderline"/>
        </w:rPr>
        <w:t xml:space="preserve">, leading to a 14 percentage point VAT cut for French sit-down res- </w:t>
      </w:r>
      <w:proofErr w:type="spellStart"/>
      <w:r w:rsidRPr="001441B4">
        <w:rPr>
          <w:rStyle w:val="StyleUnderline"/>
        </w:rPr>
        <w:t>taurants</w:t>
      </w:r>
      <w:proofErr w:type="spellEnd"/>
      <w:r w:rsidRPr="001441B4">
        <w:rPr>
          <w:rStyle w:val="StyleUnderline"/>
        </w:rPr>
        <w:t xml:space="preserve"> and a 9 percentage point cut for Finnish ones, in 2009.</w:t>
      </w:r>
      <w:r w:rsidRPr="001441B4">
        <w:rPr>
          <w:rStyle w:val="StyleUnderline"/>
          <w:sz w:val="16"/>
        </w:rPr>
        <w:t xml:space="preserve"> While the VAT rate did not revert to its original level as in the Finnish hairdressing experiment, we can exploit smaller increases in the reduced VAT rate: 1.5 and 3 percentage point increases in France, in 2012 and 2014, and a 1 percentage point increase in Finland, in 2013. Figures 8A and 8B show that the asymmetric pass-through persisted over several years both in Fin- land and in France. This evidence is to be interpreted cautiously, in part because the VAT changes are not of the same </w:t>
      </w:r>
      <w:proofErr w:type="gramStart"/>
      <w:r w:rsidRPr="001441B4">
        <w:rPr>
          <w:rStyle w:val="StyleUnderline"/>
          <w:sz w:val="16"/>
        </w:rPr>
        <w:t>size</w:t>
      </w:r>
      <w:proofErr w:type="gramEnd"/>
      <w:r w:rsidRPr="001441B4">
        <w:rPr>
          <w:rStyle w:val="StyleUnderline"/>
          <w:sz w:val="16"/>
        </w:rPr>
        <w:t xml:space="preserve"> and it is conceivable that the asymmetric pass-through is in part due to that.</w:t>
      </w:r>
      <w:r w:rsidRPr="00E0388A">
        <w:rPr>
          <w:rStyle w:val="StyleUnderline"/>
          <w:sz w:val="16"/>
        </w:rPr>
        <w:t xml:space="preserve"> </w:t>
      </w:r>
      <w:r w:rsidRPr="001441B4">
        <w:rPr>
          <w:rStyle w:val="StyleUnderline"/>
          <w:sz w:val="16"/>
        </w:rPr>
        <w:t xml:space="preserve">Second, and more comprehensively, Hungary cut its standard VAT rate from 25% to 20% in January 2006 and increased it from 20% to 25% in July 2009. These changes were enacted as part of a set of campaign prom- </w:t>
      </w:r>
      <w:proofErr w:type="spellStart"/>
      <w:r w:rsidRPr="001441B4">
        <w:rPr>
          <w:rStyle w:val="StyleUnderline"/>
          <w:sz w:val="16"/>
        </w:rPr>
        <w:t>ises</w:t>
      </w:r>
      <w:proofErr w:type="spellEnd"/>
      <w:r w:rsidRPr="001441B4">
        <w:rPr>
          <w:rStyle w:val="StyleUnderline"/>
          <w:sz w:val="16"/>
        </w:rPr>
        <w:t xml:space="preserve"> preceding the 2006 parliamentary elections. Figure 8C shows the re- </w:t>
      </w:r>
      <w:proofErr w:type="spellStart"/>
      <w:r w:rsidRPr="001441B4">
        <w:rPr>
          <w:rStyle w:val="StyleUnderline"/>
          <w:sz w:val="16"/>
        </w:rPr>
        <w:t>sponse</w:t>
      </w:r>
      <w:proofErr w:type="spellEnd"/>
      <w:r w:rsidRPr="001441B4">
        <w:rPr>
          <w:rStyle w:val="StyleUnderline"/>
          <w:sz w:val="16"/>
        </w:rPr>
        <w:t xml:space="preserve"> of commodities that were subject to the standard rate in Hungary</w:t>
      </w:r>
      <w:r w:rsidRPr="00E0388A">
        <w:rPr>
          <w:rStyle w:val="StyleUnderline"/>
          <w:sz w:val="16"/>
        </w:rPr>
        <w:t xml:space="preserve"> </w:t>
      </w:r>
      <w:r w:rsidRPr="001441B4">
        <w:rPr>
          <w:rStyle w:val="StyleUnderline"/>
          <w:sz w:val="16"/>
        </w:rPr>
        <w:t xml:space="preserve">FIG. </w:t>
      </w:r>
      <w:proofErr w:type="gramStart"/>
      <w:r w:rsidRPr="001441B4">
        <w:rPr>
          <w:rStyle w:val="StyleUnderline"/>
          <w:sz w:val="16"/>
        </w:rPr>
        <w:t>8.—</w:t>
      </w:r>
      <w:proofErr w:type="gramEnd"/>
      <w:r w:rsidRPr="001441B4">
        <w:rPr>
          <w:rStyle w:val="StyleUnderline"/>
          <w:sz w:val="16"/>
        </w:rPr>
        <w:t xml:space="preserve">Long-term persistence of the asymmetry. </w:t>
      </w:r>
      <w:proofErr w:type="gramStart"/>
      <w:r w:rsidRPr="001441B4">
        <w:rPr>
          <w:rStyle w:val="StyleUnderline"/>
          <w:sz w:val="16"/>
        </w:rPr>
        <w:t>A,</w:t>
      </w:r>
      <w:proofErr w:type="gramEnd"/>
      <w:r w:rsidRPr="001441B4">
        <w:rPr>
          <w:rStyle w:val="StyleUnderline"/>
          <w:sz w:val="16"/>
        </w:rPr>
        <w:t xml:space="preserve"> Response of Finnish sit-down res- </w:t>
      </w:r>
      <w:proofErr w:type="spellStart"/>
      <w:r w:rsidRPr="001441B4">
        <w:rPr>
          <w:rStyle w:val="StyleUnderline"/>
          <w:sz w:val="16"/>
        </w:rPr>
        <w:t>taurants</w:t>
      </w:r>
      <w:proofErr w:type="spellEnd"/>
      <w:r w:rsidRPr="001441B4">
        <w:rPr>
          <w:rStyle w:val="StyleUnderline"/>
          <w:sz w:val="16"/>
        </w:rPr>
        <w:t xml:space="preserve"> to a 9 percentage point VAT decrease and a 1 percentage point VAT increase com- pared to a control group of Norwegian sit-down restaurants. B, Response of French sit- down restaurants to a </w:t>
      </w:r>
      <w:proofErr w:type="gramStart"/>
      <w:r w:rsidRPr="001441B4">
        <w:rPr>
          <w:rStyle w:val="StyleUnderline"/>
          <w:sz w:val="16"/>
        </w:rPr>
        <w:t>14 percentage</w:t>
      </w:r>
      <w:proofErr w:type="gramEnd"/>
      <w:r w:rsidRPr="001441B4">
        <w:rPr>
          <w:rStyle w:val="StyleUnderline"/>
          <w:sz w:val="16"/>
        </w:rPr>
        <w:t xml:space="preserve"> point VAT decrease and 1.5 and 3 percentage point VAT increases relative to a control group of Italian restaurants. We also include a </w:t>
      </w:r>
      <w:proofErr w:type="spellStart"/>
      <w:r w:rsidRPr="001441B4">
        <w:rPr>
          <w:rStyle w:val="StyleUnderline"/>
          <w:sz w:val="16"/>
        </w:rPr>
        <w:t>hypothet</w:t>
      </w:r>
      <w:proofErr w:type="spellEnd"/>
      <w:r w:rsidRPr="001441B4">
        <w:rPr>
          <w:rStyle w:val="StyleUnderline"/>
          <w:sz w:val="16"/>
        </w:rPr>
        <w:t xml:space="preserve">- </w:t>
      </w:r>
      <w:proofErr w:type="spellStart"/>
      <w:r w:rsidRPr="001441B4">
        <w:rPr>
          <w:rStyle w:val="StyleUnderline"/>
          <w:sz w:val="16"/>
        </w:rPr>
        <w:t>ical</w:t>
      </w:r>
      <w:proofErr w:type="spellEnd"/>
      <w:r w:rsidRPr="001441B4">
        <w:rPr>
          <w:rStyle w:val="StyleUnderline"/>
          <w:sz w:val="16"/>
        </w:rPr>
        <w:t xml:space="preserve"> counterfactual that uses the VAT increase pass-through for VAT decreases. C, Response of all commodities subject to the standard VAT rate in Hungary (excluding diesel and gas- </w:t>
      </w:r>
      <w:proofErr w:type="spellStart"/>
      <w:r w:rsidRPr="001441B4">
        <w:rPr>
          <w:rStyle w:val="StyleUnderline"/>
          <w:sz w:val="16"/>
        </w:rPr>
        <w:t>oline</w:t>
      </w:r>
      <w:proofErr w:type="spellEnd"/>
      <w:r w:rsidRPr="001441B4">
        <w:rPr>
          <w:rStyle w:val="StyleUnderline"/>
          <w:sz w:val="16"/>
        </w:rPr>
        <w:t xml:space="preserve">) to a </w:t>
      </w:r>
      <w:proofErr w:type="gramStart"/>
      <w:r w:rsidRPr="001441B4">
        <w:rPr>
          <w:rStyle w:val="StyleUnderline"/>
          <w:sz w:val="16"/>
        </w:rPr>
        <w:t>5 percentage</w:t>
      </w:r>
      <w:proofErr w:type="gramEnd"/>
      <w:r w:rsidRPr="001441B4">
        <w:rPr>
          <w:rStyle w:val="StyleUnderline"/>
          <w:sz w:val="16"/>
        </w:rPr>
        <w:t xml:space="preserve"> point VAT decrease and a 5 percentage point VAT increase relative to a control group consisting of neighboring countries. D, Cumulative pass-through rates of all VAT increases and decreases in our sample over 20 months.</w:t>
      </w:r>
      <w:r w:rsidRPr="00E0388A">
        <w:rPr>
          <w:rStyle w:val="StyleUnderline"/>
          <w:sz w:val="16"/>
        </w:rPr>
        <w:t xml:space="preserve"> [chart omitted] </w:t>
      </w:r>
      <w:r w:rsidRPr="001441B4">
        <w:rPr>
          <w:rStyle w:val="StyleUnderline"/>
          <w:sz w:val="16"/>
        </w:rPr>
        <w:t xml:space="preserve">4462 </w:t>
      </w:r>
      <w:proofErr w:type="gramStart"/>
      <w:r w:rsidRPr="001441B4">
        <w:rPr>
          <w:rStyle w:val="StyleUnderline"/>
          <w:sz w:val="16"/>
        </w:rPr>
        <w:t>journal</w:t>
      </w:r>
      <w:proofErr w:type="gramEnd"/>
      <w:r w:rsidRPr="001441B4">
        <w:rPr>
          <w:rStyle w:val="StyleUnderline"/>
          <w:sz w:val="16"/>
        </w:rPr>
        <w:t xml:space="preserve"> of political economy</w:t>
      </w:r>
      <w:r w:rsidRPr="00E0388A">
        <w:rPr>
          <w:rStyle w:val="StyleUnderline"/>
          <w:sz w:val="16"/>
        </w:rPr>
        <w:t xml:space="preserve"> </w:t>
      </w:r>
      <w:r w:rsidRPr="001441B4">
        <w:rPr>
          <w:rStyle w:val="StyleUnderline"/>
          <w:sz w:val="16"/>
        </w:rPr>
        <w:t>compared to a set of control countries.24 We find not only strong evidence of asymmetry but also that the asymmetry persisted over several years after the VAT rate was returned to 25%. Because the standard VAT rate applies to a wide range of commodities, this finding suggests that the long-term persistence of asymmetry may arise in more than a small set of specific sectors.</w:t>
      </w:r>
      <w:r w:rsidRPr="00E0388A">
        <w:rPr>
          <w:rStyle w:val="StyleUnderline"/>
          <w:sz w:val="16"/>
        </w:rPr>
        <w:t xml:space="preserve"> </w:t>
      </w:r>
      <w:r w:rsidRPr="001441B4">
        <w:rPr>
          <w:rStyle w:val="StyleUnderline"/>
          <w:sz w:val="16"/>
        </w:rPr>
        <w:t xml:space="preserve">Finally, we can assess the long-term persistence of the asymmetry in the full sample of reforms. To do so, we first </w:t>
      </w:r>
      <w:proofErr w:type="spellStart"/>
      <w:r w:rsidRPr="001441B4">
        <w:rPr>
          <w:rStyle w:val="StyleUnderline"/>
          <w:sz w:val="16"/>
        </w:rPr>
        <w:t>reestimate</w:t>
      </w:r>
      <w:proofErr w:type="spellEnd"/>
      <w:r w:rsidRPr="001441B4">
        <w:rPr>
          <w:rStyle w:val="StyleUnderline"/>
          <w:sz w:val="16"/>
        </w:rPr>
        <w:t xml:space="preserve"> equation (2) with 20 leads and 20 lags (we plot the resulting coefficients in figs. E23A and E23B). We find no substantial lagged responses, even 20 months after the changes take place. Second, we add up all of the lag coefficients and plot the cumulative pass-through rate for VAT increases and decreases over a </w:t>
      </w:r>
      <w:proofErr w:type="gramStart"/>
      <w:r w:rsidRPr="001441B4">
        <w:rPr>
          <w:rStyle w:val="StyleUnderline"/>
          <w:sz w:val="16"/>
        </w:rPr>
        <w:t>20 month</w:t>
      </w:r>
      <w:proofErr w:type="gramEnd"/>
      <w:r w:rsidRPr="001441B4">
        <w:rPr>
          <w:rStyle w:val="StyleUnderline"/>
          <w:sz w:val="16"/>
        </w:rPr>
        <w:t xml:space="preserve"> period following the VAT changes in figure 8D. While both cu- </w:t>
      </w:r>
      <w:proofErr w:type="spellStart"/>
      <w:r w:rsidRPr="001441B4">
        <w:rPr>
          <w:rStyle w:val="StyleUnderline"/>
          <w:sz w:val="16"/>
        </w:rPr>
        <w:t>mulative</w:t>
      </w:r>
      <w:proofErr w:type="spellEnd"/>
      <w:r w:rsidRPr="001441B4">
        <w:rPr>
          <w:rStyle w:val="StyleUnderline"/>
          <w:sz w:val="16"/>
        </w:rPr>
        <w:t xml:space="preserve"> pass-through rates appear to decrease over time, the magnitude of the asymmetry—which is given by the difference between the two cu- </w:t>
      </w:r>
      <w:proofErr w:type="spellStart"/>
      <w:r w:rsidRPr="001441B4">
        <w:rPr>
          <w:rStyle w:val="StyleUnderline"/>
          <w:sz w:val="16"/>
        </w:rPr>
        <w:t>mulative</w:t>
      </w:r>
      <w:proofErr w:type="spellEnd"/>
      <w:r w:rsidRPr="001441B4">
        <w:rPr>
          <w:rStyle w:val="StyleUnderline"/>
          <w:sz w:val="16"/>
        </w:rPr>
        <w:t xml:space="preserve"> pass-through rates—remains relatively constant and shows no signs of convergence. However, in spite of the </w:t>
      </w:r>
      <w:proofErr w:type="gramStart"/>
      <w:r w:rsidRPr="001441B4">
        <w:rPr>
          <w:rStyle w:val="StyleUnderline"/>
          <w:sz w:val="16"/>
        </w:rPr>
        <w:t>two time</w:t>
      </w:r>
      <w:proofErr w:type="gramEnd"/>
      <w:r w:rsidRPr="001441B4">
        <w:rPr>
          <w:rStyle w:val="StyleUnderline"/>
          <w:sz w:val="16"/>
        </w:rPr>
        <w:t xml:space="preserve"> series being </w:t>
      </w:r>
      <w:proofErr w:type="spellStart"/>
      <w:r w:rsidRPr="001441B4">
        <w:rPr>
          <w:rStyle w:val="StyleUnderline"/>
          <w:sz w:val="16"/>
        </w:rPr>
        <w:t>rela</w:t>
      </w:r>
      <w:proofErr w:type="spellEnd"/>
      <w:r w:rsidRPr="001441B4">
        <w:rPr>
          <w:rStyle w:val="StyleUnderline"/>
          <w:sz w:val="16"/>
        </w:rPr>
        <w:t xml:space="preserve">- </w:t>
      </w:r>
      <w:proofErr w:type="spellStart"/>
      <w:r w:rsidRPr="001441B4">
        <w:rPr>
          <w:rStyle w:val="StyleUnderline"/>
          <w:sz w:val="16"/>
        </w:rPr>
        <w:t>tively</w:t>
      </w:r>
      <w:proofErr w:type="spellEnd"/>
      <w:r w:rsidRPr="001441B4">
        <w:rPr>
          <w:rStyle w:val="StyleUnderline"/>
          <w:sz w:val="16"/>
        </w:rPr>
        <w:t xml:space="preserve"> stable, the precision of the cumulative pass-through estimates </w:t>
      </w:r>
      <w:proofErr w:type="spellStart"/>
      <w:r w:rsidRPr="001441B4">
        <w:rPr>
          <w:rStyle w:val="StyleUnderline"/>
          <w:sz w:val="16"/>
        </w:rPr>
        <w:t>mechan</w:t>
      </w:r>
      <w:proofErr w:type="spellEnd"/>
      <w:r w:rsidRPr="001441B4">
        <w:rPr>
          <w:rStyle w:val="StyleUnderline"/>
          <w:sz w:val="16"/>
        </w:rPr>
        <w:t xml:space="preserve">- </w:t>
      </w:r>
      <w:proofErr w:type="spellStart"/>
      <w:r w:rsidRPr="001441B4">
        <w:rPr>
          <w:rStyle w:val="StyleUnderline"/>
          <w:sz w:val="16"/>
        </w:rPr>
        <w:t>ically</w:t>
      </w:r>
      <w:proofErr w:type="spellEnd"/>
      <w:r w:rsidRPr="001441B4">
        <w:rPr>
          <w:rStyle w:val="StyleUnderline"/>
          <w:sz w:val="16"/>
        </w:rPr>
        <w:t xml:space="preserve"> decreases over time, making any long-run statements past 18 months only suggestive.25</w:t>
      </w:r>
      <w:r w:rsidRPr="00E0388A">
        <w:rPr>
          <w:rStyle w:val="StyleUnderline"/>
          <w:sz w:val="16"/>
        </w:rPr>
        <w:t xml:space="preserve"> </w:t>
      </w:r>
      <w:r w:rsidRPr="001441B4">
        <w:rPr>
          <w:rStyle w:val="StyleUnderline"/>
          <w:sz w:val="16"/>
        </w:rPr>
        <w:t>VI. Conclusion</w:t>
      </w:r>
      <w:r w:rsidRPr="00E0388A">
        <w:rPr>
          <w:rStyle w:val="StyleUnderline"/>
          <w:sz w:val="16"/>
        </w:rPr>
        <w:t xml:space="preserve"> </w:t>
      </w:r>
      <w:r w:rsidRPr="001441B4">
        <w:rPr>
          <w:rStyle w:val="StyleUnderline"/>
          <w:sz w:val="16"/>
        </w:rPr>
        <w:t xml:space="preserve">In this paper, we show that </w:t>
      </w:r>
      <w:r w:rsidRPr="001441B4">
        <w:rPr>
          <w:rStyle w:val="Emphasis"/>
        </w:rPr>
        <w:t>prices respond asymmetrically to VAT changes</w:t>
      </w:r>
      <w:r w:rsidRPr="001441B4">
        <w:rPr>
          <w:rStyle w:val="StyleUnderline"/>
          <w:sz w:val="16"/>
        </w:rPr>
        <w:t xml:space="preserve">. First, </w:t>
      </w:r>
      <w:r w:rsidRPr="001441B4">
        <w:rPr>
          <w:rStyle w:val="StyleUnderline"/>
        </w:rPr>
        <w:t xml:space="preserve">prices respond more to VAT increases than to VAT decreases. Sec- </w:t>
      </w:r>
      <w:proofErr w:type="spellStart"/>
      <w:r w:rsidRPr="001441B4">
        <w:rPr>
          <w:rStyle w:val="StyleUnderline"/>
        </w:rPr>
        <w:t>ond</w:t>
      </w:r>
      <w:proofErr w:type="spellEnd"/>
      <w:r w:rsidRPr="001441B4">
        <w:rPr>
          <w:rStyle w:val="StyleUnderline"/>
        </w:rPr>
        <w:t>, this asymmetric response results in an asymmetric pass-through of VAT changes to profits and markups. Third, the asymmetry persists over the long run.</w:t>
      </w:r>
      <w:r>
        <w:rPr>
          <w:rStyle w:val="StyleUnderline"/>
        </w:rPr>
        <w:t xml:space="preserve"> </w:t>
      </w:r>
      <w:r w:rsidRPr="001441B4">
        <w:rPr>
          <w:rStyle w:val="StyleUnderline"/>
        </w:rPr>
        <w:t xml:space="preserve">These patterns are inconsistent with the predictions of standard, static incidence models, and our findings therefore call into question the </w:t>
      </w:r>
      <w:proofErr w:type="spellStart"/>
      <w:r w:rsidRPr="001441B4">
        <w:rPr>
          <w:rStyle w:val="StyleUnderline"/>
        </w:rPr>
        <w:t>em</w:t>
      </w:r>
      <w:proofErr w:type="spellEnd"/>
      <w:r w:rsidRPr="001441B4">
        <w:rPr>
          <w:rStyle w:val="StyleUnderline"/>
        </w:rPr>
        <w:t xml:space="preserve">- </w:t>
      </w:r>
      <w:proofErr w:type="spellStart"/>
      <w:r w:rsidRPr="001441B4">
        <w:rPr>
          <w:rStyle w:val="StyleUnderline"/>
        </w:rPr>
        <w:t>pirical</w:t>
      </w:r>
      <w:proofErr w:type="spellEnd"/>
      <w:r w:rsidRPr="001441B4">
        <w:rPr>
          <w:rStyle w:val="StyleUnderline"/>
        </w:rPr>
        <w:t xml:space="preserve"> relevance of these models for an important and widely employed tax.</w:t>
      </w:r>
      <w:r w:rsidRPr="001441B4">
        <w:rPr>
          <w:rStyle w:val="StyleUnderline"/>
          <w:sz w:val="16"/>
        </w:rPr>
        <w:t xml:space="preserve"> It is important for future research to examine how general these find- </w:t>
      </w:r>
      <w:proofErr w:type="spellStart"/>
      <w:r w:rsidRPr="001441B4">
        <w:rPr>
          <w:rStyle w:val="StyleUnderline"/>
          <w:sz w:val="16"/>
        </w:rPr>
        <w:t>ings</w:t>
      </w:r>
      <w:proofErr w:type="spellEnd"/>
      <w:r w:rsidRPr="001441B4">
        <w:rPr>
          <w:rStyle w:val="StyleUnderline"/>
          <w:sz w:val="16"/>
        </w:rPr>
        <w:t xml:space="preserve"> are and</w:t>
      </w:r>
      <w:proofErr w:type="gramStart"/>
      <w:r w:rsidRPr="001441B4">
        <w:rPr>
          <w:rStyle w:val="StyleUnderline"/>
          <w:sz w:val="16"/>
        </w:rPr>
        <w:t>, in particular, to</w:t>
      </w:r>
      <w:proofErr w:type="gramEnd"/>
      <w:r w:rsidRPr="001441B4">
        <w:rPr>
          <w:rStyle w:val="StyleUnderline"/>
          <w:sz w:val="16"/>
        </w:rPr>
        <w:t xml:space="preserve"> what degree the types of asymmetries we doc- </w:t>
      </w:r>
      <w:proofErr w:type="spellStart"/>
      <w:r w:rsidRPr="001441B4">
        <w:rPr>
          <w:rStyle w:val="StyleUnderline"/>
          <w:sz w:val="16"/>
        </w:rPr>
        <w:t>ument</w:t>
      </w:r>
      <w:proofErr w:type="spellEnd"/>
      <w:r w:rsidRPr="001441B4">
        <w:rPr>
          <w:rStyle w:val="StyleUnderline"/>
          <w:sz w:val="16"/>
        </w:rPr>
        <w:t xml:space="preserve"> arise with other taxes. More broadly, </w:t>
      </w:r>
      <w:r w:rsidRPr="001441B4">
        <w:rPr>
          <w:rStyle w:val="StyleUnderline"/>
        </w:rPr>
        <w:t>our findings suggest that it may be important to develop and empirically assess alternative models of incidence that can account for these types of asymmetries</w:t>
      </w:r>
      <w:r w:rsidRPr="001441B4">
        <w:rPr>
          <w:rStyle w:val="StyleUnderline"/>
          <w:sz w:val="16"/>
        </w:rPr>
        <w:t xml:space="preserve">. One </w:t>
      </w:r>
      <w:proofErr w:type="spellStart"/>
      <w:r w:rsidRPr="001441B4">
        <w:rPr>
          <w:rStyle w:val="StyleUnderline"/>
          <w:sz w:val="16"/>
        </w:rPr>
        <w:t>poten</w:t>
      </w:r>
      <w:proofErr w:type="spellEnd"/>
      <w:r w:rsidRPr="001441B4">
        <w:rPr>
          <w:rStyle w:val="StyleUnderline"/>
          <w:sz w:val="16"/>
        </w:rPr>
        <w:t xml:space="preserve">- </w:t>
      </w:r>
      <w:proofErr w:type="spellStart"/>
      <w:r w:rsidRPr="001441B4">
        <w:rPr>
          <w:rStyle w:val="StyleUnderline"/>
          <w:sz w:val="16"/>
        </w:rPr>
        <w:t>tially</w:t>
      </w:r>
      <w:proofErr w:type="spellEnd"/>
      <w:r w:rsidRPr="001441B4">
        <w:rPr>
          <w:rStyle w:val="StyleUnderline"/>
          <w:sz w:val="16"/>
        </w:rPr>
        <w:t xml:space="preserve"> promising avenue is to move beyond the static setting of classical</w:t>
      </w:r>
      <w:r w:rsidRPr="00E0388A">
        <w:rPr>
          <w:rStyle w:val="StyleUnderline"/>
          <w:sz w:val="16"/>
        </w:rPr>
        <w:t xml:space="preserve"> </w:t>
      </w:r>
      <w:r w:rsidRPr="001441B4">
        <w:rPr>
          <w:rStyle w:val="StyleUnderline"/>
          <w:sz w:val="16"/>
        </w:rPr>
        <w:t xml:space="preserve">24 We included every commodity subject to the standard VAT rate, </w:t>
      </w:r>
      <w:proofErr w:type="gramStart"/>
      <w:r w:rsidRPr="001441B4">
        <w:rPr>
          <w:rStyle w:val="StyleUnderline"/>
          <w:sz w:val="16"/>
        </w:rPr>
        <w:t>with the exception of</w:t>
      </w:r>
      <w:proofErr w:type="gramEnd"/>
      <w:r w:rsidRPr="001441B4">
        <w:rPr>
          <w:rStyle w:val="StyleUnderline"/>
          <w:sz w:val="16"/>
        </w:rPr>
        <w:t xml:space="preserve"> diesel and gasoline because of strong volatility. Details of the list of commodities and con- </w:t>
      </w:r>
      <w:proofErr w:type="spellStart"/>
      <w:r w:rsidRPr="001441B4">
        <w:rPr>
          <w:rStyle w:val="StyleUnderline"/>
          <w:sz w:val="16"/>
        </w:rPr>
        <w:t>trol</w:t>
      </w:r>
      <w:proofErr w:type="spellEnd"/>
      <w:r w:rsidRPr="001441B4">
        <w:rPr>
          <w:rStyle w:val="StyleUnderline"/>
          <w:sz w:val="16"/>
        </w:rPr>
        <w:t xml:space="preserve"> group countries can be found in app. D (apps. C–E are available online).</w:t>
      </w:r>
      <w:r w:rsidRPr="00E0388A">
        <w:rPr>
          <w:rStyle w:val="StyleUnderline"/>
          <w:sz w:val="16"/>
        </w:rPr>
        <w:t xml:space="preserve"> </w:t>
      </w:r>
      <w:r w:rsidRPr="001441B4">
        <w:rPr>
          <w:rStyle w:val="StyleUnderline"/>
          <w:sz w:val="16"/>
        </w:rPr>
        <w:t>25 We cannot reject that the cumulative VAT increase and decrease pass-through rates are equal after 18 months. We report the level difference between the two cumulative pass-through rates and the corresponding significance levels in table E15.</w:t>
      </w:r>
      <w:r w:rsidRPr="00E0388A">
        <w:rPr>
          <w:rStyle w:val="StyleUnderline"/>
          <w:sz w:val="16"/>
        </w:rPr>
        <w:t xml:space="preserve"> </w:t>
      </w:r>
      <w:r w:rsidRPr="001441B4">
        <w:rPr>
          <w:rStyle w:val="StyleUnderline"/>
          <w:sz w:val="16"/>
        </w:rPr>
        <w:t>what goes up may not come down 4463</w:t>
      </w:r>
      <w:r w:rsidRPr="00E0388A">
        <w:rPr>
          <w:rStyle w:val="StyleUnderline"/>
          <w:sz w:val="16"/>
        </w:rPr>
        <w:t xml:space="preserve"> </w:t>
      </w:r>
      <w:proofErr w:type="gramStart"/>
      <w:r w:rsidRPr="001441B4">
        <w:rPr>
          <w:rStyle w:val="StyleUnderline"/>
          <w:sz w:val="16"/>
        </w:rPr>
        <w:t>models, and</w:t>
      </w:r>
      <w:proofErr w:type="gramEnd"/>
      <w:r w:rsidRPr="001441B4">
        <w:rPr>
          <w:rStyle w:val="StyleUnderline"/>
          <w:sz w:val="16"/>
        </w:rPr>
        <w:t xml:space="preserve"> evaluate to what degree dynamic models of tax incidence can generate asymmetries like the ones we document. </w:t>
      </w:r>
    </w:p>
    <w:p w14:paraId="39ED193F" w14:textId="77777777" w:rsidR="00E936DE" w:rsidRPr="00E936DE" w:rsidRDefault="00E936DE" w:rsidP="00E936DE"/>
    <w:p w14:paraId="5E356D49" w14:textId="066B5C5D" w:rsidR="00E468CB" w:rsidRDefault="00E468CB" w:rsidP="00A96A29">
      <w:pPr>
        <w:pStyle w:val="Heading3"/>
      </w:pPr>
      <w:r>
        <w:lastRenderedPageBreak/>
        <w:t xml:space="preserve">Biz Con Link </w:t>
      </w:r>
    </w:p>
    <w:p w14:paraId="476827F7" w14:textId="77777777" w:rsidR="00E468CB" w:rsidRDefault="00E468CB" w:rsidP="00E468CB">
      <w:pPr>
        <w:pStyle w:val="Heading4"/>
      </w:pPr>
      <w:r>
        <w:t>VATs hurts biz con—individual confirmation bias spills over even to areas unaffected by the tax.</w:t>
      </w:r>
    </w:p>
    <w:p w14:paraId="01D1FDB6" w14:textId="77777777" w:rsidR="00E468CB" w:rsidRDefault="00E468CB" w:rsidP="00E468CB">
      <w:proofErr w:type="spellStart"/>
      <w:r>
        <w:rPr>
          <w:rFonts w:eastAsiaTheme="majorEastAsia" w:cstheme="majorBidi"/>
          <w:b/>
          <w:bCs/>
          <w:sz w:val="26"/>
          <w:szCs w:val="26"/>
        </w:rPr>
        <w:t>Christandl</w:t>
      </w:r>
      <w:proofErr w:type="spellEnd"/>
      <w:r w:rsidRPr="00CD3DD2">
        <w:rPr>
          <w:rFonts w:eastAsiaTheme="majorEastAsia" w:cstheme="majorBidi"/>
          <w:b/>
          <w:bCs/>
          <w:sz w:val="26"/>
          <w:szCs w:val="26"/>
        </w:rPr>
        <w:t xml:space="preserve"> et al., 201</w:t>
      </w:r>
      <w:r>
        <w:rPr>
          <w:rFonts w:eastAsiaTheme="majorEastAsia" w:cstheme="majorBidi"/>
          <w:b/>
          <w:bCs/>
          <w:sz w:val="26"/>
          <w:szCs w:val="26"/>
        </w:rPr>
        <w:t>1</w:t>
      </w:r>
      <w:r w:rsidRPr="00CD3DD2">
        <w:t>,</w:t>
      </w:r>
      <w:r>
        <w:t xml:space="preserve"> BH, </w:t>
      </w:r>
      <w:r w:rsidRPr="00477237">
        <w:t xml:space="preserve">Fabian </w:t>
      </w:r>
      <w:proofErr w:type="spellStart"/>
      <w:r w:rsidRPr="00477237">
        <w:t>Christandl</w:t>
      </w:r>
      <w:proofErr w:type="spellEnd"/>
      <w:r>
        <w:t xml:space="preserve">, </w:t>
      </w:r>
      <w:r w:rsidRPr="00477237">
        <w:t>Corresponding author</w:t>
      </w:r>
      <w:r>
        <w:t xml:space="preserve">, </w:t>
      </w:r>
      <w:r w:rsidRPr="00477237">
        <w:t>Department of Economic and Social Psychology, University of Cologne</w:t>
      </w:r>
      <w:r>
        <w:t xml:space="preserve">. Detlef </w:t>
      </w:r>
      <w:proofErr w:type="spellStart"/>
      <w:r>
        <w:t>Fetchenhauer</w:t>
      </w:r>
      <w:proofErr w:type="spellEnd"/>
      <w:r>
        <w:t xml:space="preserve">, Department of Economic and Social Psychology, University of Cologne. Erik </w:t>
      </w:r>
      <w:proofErr w:type="spellStart"/>
      <w:r>
        <w:t>Hoelzl</w:t>
      </w:r>
      <w:proofErr w:type="spellEnd"/>
      <w:r>
        <w:t xml:space="preserve">, Department of Economic and Social Psychology, University of Cologne. </w:t>
      </w:r>
      <w:r w:rsidRPr="00CD3DD2">
        <w:t>"Decision heuristics and tax perception – An analysis of a tax-cut-cum-base-broadening policy," No Publication, https://www-sciencedirect-com.proxy.lib.umich.edu/science/article/pii/S016748701200150X</w:t>
      </w:r>
    </w:p>
    <w:p w14:paraId="6FFECD76" w14:textId="77777777" w:rsidR="00E468CB" w:rsidRPr="004D34B3" w:rsidRDefault="00E468CB" w:rsidP="00E468CB">
      <w:pPr>
        <w:rPr>
          <w:sz w:val="16"/>
          <w:szCs w:val="16"/>
        </w:rPr>
      </w:pPr>
      <w:r w:rsidRPr="004D34B3">
        <w:rPr>
          <w:sz w:val="16"/>
          <w:szCs w:val="16"/>
        </w:rPr>
        <w:t>4. Discussion</w:t>
      </w:r>
    </w:p>
    <w:p w14:paraId="1D1D175E" w14:textId="77777777" w:rsidR="00E468CB" w:rsidRPr="004D34B3" w:rsidRDefault="00E468CB" w:rsidP="00E468CB">
      <w:pPr>
        <w:rPr>
          <w:u w:val="single"/>
        </w:rPr>
      </w:pPr>
      <w:r w:rsidRPr="004D34B3">
        <w:rPr>
          <w:sz w:val="16"/>
        </w:rPr>
        <w:t xml:space="preserve">To summarize, the results show that </w:t>
      </w:r>
      <w:r w:rsidRPr="004D34B3">
        <w:rPr>
          <w:u w:val="single"/>
        </w:rPr>
        <w:t>price estimates of</w:t>
      </w:r>
      <w:r w:rsidRPr="004D34B3">
        <w:rPr>
          <w:sz w:val="16"/>
        </w:rPr>
        <w:t xml:space="preserve"> the </w:t>
      </w:r>
      <w:r w:rsidRPr="004D34B3">
        <w:rPr>
          <w:u w:val="single"/>
        </w:rPr>
        <w:t>participants are prone to</w:t>
      </w:r>
      <w:r w:rsidRPr="004D34B3">
        <w:rPr>
          <w:sz w:val="16"/>
        </w:rPr>
        <w:t xml:space="preserve"> a </w:t>
      </w:r>
      <w:r w:rsidRPr="00117C94">
        <w:rPr>
          <w:b/>
          <w:bCs/>
          <w:u w:val="single"/>
        </w:rPr>
        <w:t>confirmation bias</w:t>
      </w:r>
      <w:r w:rsidRPr="004D34B3">
        <w:rPr>
          <w:sz w:val="16"/>
        </w:rPr>
        <w:t xml:space="preserve">. </w:t>
      </w:r>
      <w:r w:rsidRPr="004D34B3">
        <w:rPr>
          <w:u w:val="single"/>
        </w:rPr>
        <w:t>Before</w:t>
      </w:r>
      <w:r w:rsidRPr="004D34B3">
        <w:rPr>
          <w:sz w:val="16"/>
        </w:rPr>
        <w:t xml:space="preserve"> the </w:t>
      </w:r>
      <w:r w:rsidRPr="004D34B3">
        <w:rPr>
          <w:u w:val="single"/>
        </w:rPr>
        <w:t>VAT increase</w:t>
      </w:r>
      <w:r w:rsidRPr="004D34B3">
        <w:rPr>
          <w:sz w:val="16"/>
        </w:rPr>
        <w:t xml:space="preserve">, a </w:t>
      </w:r>
      <w:r w:rsidRPr="004D34B3">
        <w:rPr>
          <w:u w:val="single"/>
        </w:rPr>
        <w:t>strong belief in marked price increases was prevalent</w:t>
      </w:r>
      <w:r w:rsidRPr="004D34B3">
        <w:rPr>
          <w:sz w:val="16"/>
        </w:rPr>
        <w:t xml:space="preserve">: the </w:t>
      </w:r>
      <w:r w:rsidRPr="00117C94">
        <w:rPr>
          <w:b/>
          <w:bCs/>
          <w:u w:val="single"/>
        </w:rPr>
        <w:t>prospective price increases</w:t>
      </w:r>
      <w:r w:rsidRPr="004D34B3">
        <w:rPr>
          <w:u w:val="single"/>
        </w:rPr>
        <w:t xml:space="preserve"> were </w:t>
      </w:r>
      <w:r w:rsidRPr="00117C94">
        <w:rPr>
          <w:b/>
          <w:bCs/>
          <w:u w:val="single"/>
        </w:rPr>
        <w:t>higher</w:t>
      </w:r>
      <w:r w:rsidRPr="004D34B3">
        <w:rPr>
          <w:sz w:val="16"/>
        </w:rPr>
        <w:t xml:space="preserve"> than a purely arithmetical application of the change </w:t>
      </w:r>
      <w:r w:rsidRPr="004D34B3">
        <w:rPr>
          <w:u w:val="single"/>
        </w:rPr>
        <w:t xml:space="preserve">from </w:t>
      </w:r>
      <w:r w:rsidRPr="00117C94">
        <w:rPr>
          <w:b/>
          <w:bCs/>
          <w:u w:val="single"/>
        </w:rPr>
        <w:t>16% to 19%</w:t>
      </w:r>
      <w:r w:rsidRPr="004D34B3">
        <w:rPr>
          <w:u w:val="single"/>
        </w:rPr>
        <w:t xml:space="preserve"> VAT would yield</w:t>
      </w:r>
      <w:r w:rsidRPr="004D34B3">
        <w:rPr>
          <w:sz w:val="16"/>
        </w:rPr>
        <w:t xml:space="preserve">, and consumers </w:t>
      </w:r>
      <w:r w:rsidRPr="004D34B3">
        <w:rPr>
          <w:u w:val="single"/>
        </w:rPr>
        <w:t>even</w:t>
      </w:r>
      <w:r w:rsidRPr="004D34B3">
        <w:rPr>
          <w:sz w:val="16"/>
        </w:rPr>
        <w:t xml:space="preserve"> anticipated the same level of price increases </w:t>
      </w:r>
      <w:r w:rsidRPr="004D34B3">
        <w:rPr>
          <w:u w:val="single"/>
        </w:rPr>
        <w:t>for products that would not be affected by the VAT increase</w:t>
      </w:r>
      <w:r w:rsidRPr="004D34B3">
        <w:rPr>
          <w:sz w:val="16"/>
        </w:rPr>
        <w:t xml:space="preserve">. After the VAT increase, </w:t>
      </w:r>
      <w:r w:rsidRPr="004D34B3">
        <w:rPr>
          <w:u w:val="single"/>
        </w:rPr>
        <w:t>consumers</w:t>
      </w:r>
      <w:r w:rsidRPr="004D34B3">
        <w:rPr>
          <w:sz w:val="16"/>
        </w:rPr>
        <w:t xml:space="preserve"> reported price increases for both product categories, which exceeded the actual price changes for both categories, thus indicating the occurrence of a confirmation bias. It should be noted that the perceived price increases were a lot higher than the moderate consequences of the VAT increase as reflected in the official statistics (</w:t>
      </w:r>
      <w:proofErr w:type="spellStart"/>
      <w:r w:rsidRPr="004D34B3">
        <w:rPr>
          <w:sz w:val="16"/>
        </w:rPr>
        <w:t>Elbel</w:t>
      </w:r>
      <w:proofErr w:type="spellEnd"/>
      <w:r w:rsidRPr="004D34B3">
        <w:rPr>
          <w:sz w:val="16"/>
        </w:rPr>
        <w:t xml:space="preserve"> &amp; Werner, 2008). Hence, the participants </w:t>
      </w:r>
      <w:r w:rsidRPr="004D34B3">
        <w:rPr>
          <w:u w:val="single"/>
        </w:rPr>
        <w:t>experienced substantial price changes that objectively did not exist.</w:t>
      </w:r>
      <w:r w:rsidRPr="004D34B3">
        <w:rPr>
          <w:sz w:val="16"/>
        </w:rPr>
        <w:t xml:space="preserve"> These reported retrospective price increases were stronger for the affected products than for the unaffected products. It was further found that the retrospective price increases were lower than the prospective ones. In addition, it was found that the retrospective price changes for the eight products did not correlate with the actual price changes as recorded by the official statistics and that the retrospective price changes for the products that were affected and not affected by the VAT increase were strongly correlated. By and large, these findings suggest that both a </w:t>
      </w:r>
      <w:r w:rsidRPr="00117C94">
        <w:rPr>
          <w:b/>
          <w:bCs/>
          <w:u w:val="single"/>
        </w:rPr>
        <w:t>biased use of information</w:t>
      </w:r>
      <w:r w:rsidRPr="004D34B3">
        <w:rPr>
          <w:u w:val="single"/>
        </w:rPr>
        <w:t xml:space="preserve"> and</w:t>
      </w:r>
      <w:r w:rsidRPr="004D34B3">
        <w:rPr>
          <w:sz w:val="16"/>
        </w:rPr>
        <w:t xml:space="preserve"> a </w:t>
      </w:r>
      <w:r w:rsidRPr="00117C94">
        <w:rPr>
          <w:b/>
          <w:bCs/>
          <w:u w:val="single"/>
        </w:rPr>
        <w:t>selective distortion of memory</w:t>
      </w:r>
      <w:r w:rsidRPr="004D34B3">
        <w:rPr>
          <w:u w:val="single"/>
        </w:rPr>
        <w:t xml:space="preserve"> may</w:t>
      </w:r>
      <w:r w:rsidRPr="004D34B3">
        <w:rPr>
          <w:sz w:val="16"/>
        </w:rPr>
        <w:t xml:space="preserve"> provide useful </w:t>
      </w:r>
      <w:r w:rsidRPr="004D34B3">
        <w:rPr>
          <w:u w:val="single"/>
        </w:rPr>
        <w:t>explan</w:t>
      </w:r>
      <w:r w:rsidRPr="004D34B3">
        <w:rPr>
          <w:sz w:val="16"/>
        </w:rPr>
        <w:t xml:space="preserve">ations for the </w:t>
      </w:r>
      <w:r w:rsidRPr="004D34B3">
        <w:rPr>
          <w:u w:val="single"/>
        </w:rPr>
        <w:t>confirmation bias</w:t>
      </w:r>
      <w:r w:rsidRPr="004D34B3">
        <w:rPr>
          <w:sz w:val="16"/>
        </w:rPr>
        <w:t xml:space="preserve"> observed </w:t>
      </w:r>
      <w:r w:rsidRPr="004D34B3">
        <w:rPr>
          <w:u w:val="single"/>
        </w:rPr>
        <w:t>in</w:t>
      </w:r>
      <w:r w:rsidRPr="004D34B3">
        <w:rPr>
          <w:sz w:val="16"/>
        </w:rPr>
        <w:t xml:space="preserve"> the applied </w:t>
      </w:r>
      <w:r w:rsidRPr="004D34B3">
        <w:rPr>
          <w:u w:val="single"/>
        </w:rPr>
        <w:t>context of the perception of price changes.</w:t>
      </w:r>
    </w:p>
    <w:p w14:paraId="00161FFC" w14:textId="77777777" w:rsidR="00E468CB" w:rsidRPr="004D34B3" w:rsidRDefault="00E468CB" w:rsidP="00E468CB">
      <w:pPr>
        <w:rPr>
          <w:sz w:val="16"/>
          <w:szCs w:val="16"/>
        </w:rPr>
      </w:pPr>
      <w:r w:rsidRPr="004D34B3">
        <w:rPr>
          <w:sz w:val="16"/>
          <w:szCs w:val="16"/>
        </w:rPr>
        <w:t xml:space="preserve">On the one hand, it was found that the retrospective price increases were lower than the prospective price increases. Retrospective price increases were higher for affected products than for unaffected products. These findings could indicate that the participants tended to a biased use of information, i.e., they systematically recalled or reinterpreted experienced price change occurrences in line with the general hypothesis that the VAT increase would lead to considerable price increases. At the same time, these biased recalls or re-interpretations were nonetheless restricted by the boundaries of the factual price development. Hence, the participants did indeed use their price increase experiences with </w:t>
      </w:r>
      <w:proofErr w:type="gramStart"/>
      <w:r w:rsidRPr="004D34B3">
        <w:rPr>
          <w:sz w:val="16"/>
          <w:szCs w:val="16"/>
        </w:rPr>
        <w:t>particular products</w:t>
      </w:r>
      <w:proofErr w:type="gramEnd"/>
      <w:r w:rsidRPr="004D34B3">
        <w:rPr>
          <w:sz w:val="16"/>
          <w:szCs w:val="16"/>
        </w:rPr>
        <w:t xml:space="preserve"> – in line with the general expectation that the VAT increase would lead to marked price increases – when judging current prices and past prices. However, given that participants expected price increases of approximately 10% and that the factual price development was moderate, it seems questionable that the participants were able to find product-specific price increase occurrences of approximately 10% or higher. In other words, even though a biased used of information should contribute to a systematical preference for price increase occurrences for </w:t>
      </w:r>
      <w:proofErr w:type="gramStart"/>
      <w:r w:rsidRPr="004D34B3">
        <w:rPr>
          <w:sz w:val="16"/>
          <w:szCs w:val="16"/>
        </w:rPr>
        <w:t>particular products</w:t>
      </w:r>
      <w:proofErr w:type="gramEnd"/>
      <w:r w:rsidRPr="004D34B3">
        <w:rPr>
          <w:sz w:val="16"/>
          <w:szCs w:val="16"/>
        </w:rPr>
        <w:t>, these price increase occurrences were most likely lower than 10%. Hence, a biased use of information could contribute to a confirmation of the general expectation that the VAT increase would lead to marked price increases, but at the same time the participants were required to adjust to the boundaries of the factual price development. Therefore, it appears that a confirmation bias due to the biased use of information is restricted by reality constraints (</w:t>
      </w:r>
      <w:proofErr w:type="spellStart"/>
      <w:r w:rsidRPr="004D34B3">
        <w:rPr>
          <w:sz w:val="16"/>
          <w:szCs w:val="16"/>
        </w:rPr>
        <w:t>Kunda</w:t>
      </w:r>
      <w:proofErr w:type="spellEnd"/>
      <w:r w:rsidRPr="004D34B3">
        <w:rPr>
          <w:sz w:val="16"/>
          <w:szCs w:val="16"/>
        </w:rPr>
        <w:t>, 1990), at least to some extent. This can also explain why retrospective price increases were lower for products that were not affected by the VAT increase. Hence, because the general rate of price change is positively correlated to both price dispersion and price variability, hypothesis-consistent price increase occurrences for products that were not affected by the VAT increase were most likely lower than the hypothesis-consistent price increase occurrences for products that were affected by the VAT increase. This in turn may have contributed to lower retrospective price increases for the unaffected products.</w:t>
      </w:r>
    </w:p>
    <w:p w14:paraId="6BD5A7D0" w14:textId="77777777" w:rsidR="00E468CB" w:rsidRPr="004D34B3" w:rsidRDefault="00E468CB" w:rsidP="00E468CB">
      <w:pPr>
        <w:rPr>
          <w:sz w:val="16"/>
        </w:rPr>
      </w:pPr>
      <w:r w:rsidRPr="004D34B3">
        <w:rPr>
          <w:sz w:val="16"/>
        </w:rPr>
        <w:t xml:space="preserve">On the other hand, retrospective price changes for the eight products did not correlate with the factual price development reported in the official statistics. In addition, the retrospective price changes for the products that were affected and not affected by the VAT increase were strongly correlated. These results indicate that the participants tended to a selective distortion of memory. According to this explanation, the participants simply reconstructed current and past prices in line with the general expectation that the VAT increase would lead to considerable price increases. Even if this explanation fails to explain the differences observed between the </w:t>
      </w:r>
      <w:r w:rsidRPr="004D34B3">
        <w:rPr>
          <w:sz w:val="16"/>
        </w:rPr>
        <w:lastRenderedPageBreak/>
        <w:t xml:space="preserve">affected and unaffected products when looking at the retrospective price increases, this explanation does not rule out the finding that the retrospective price increases were substantially lower than the prospective price increases. Hence, </w:t>
      </w:r>
      <w:r w:rsidRPr="00117C94">
        <w:rPr>
          <w:b/>
          <w:bCs/>
          <w:u w:val="single"/>
        </w:rPr>
        <w:t>media coverage</w:t>
      </w:r>
      <w:r w:rsidRPr="004D34B3">
        <w:rPr>
          <w:sz w:val="16"/>
        </w:rPr>
        <w:t xml:space="preserve"> may </w:t>
      </w:r>
      <w:r w:rsidRPr="004D34B3">
        <w:rPr>
          <w:u w:val="single"/>
        </w:rPr>
        <w:t xml:space="preserve">exert a strong influence on </w:t>
      </w:r>
      <w:r w:rsidRPr="00117C94">
        <w:rPr>
          <w:b/>
          <w:bCs/>
          <w:u w:val="single"/>
        </w:rPr>
        <w:t>economic expectations</w:t>
      </w:r>
      <w:r w:rsidRPr="004D34B3">
        <w:rPr>
          <w:u w:val="single"/>
        </w:rPr>
        <w:t xml:space="preserve"> </w:t>
      </w:r>
      <w:r w:rsidRPr="004D34B3">
        <w:rPr>
          <w:sz w:val="16"/>
        </w:rPr>
        <w:t xml:space="preserve">(Pruitt, Reilly, &amp; Hoffer, 1988). </w:t>
      </w:r>
      <w:r w:rsidRPr="004D34B3">
        <w:rPr>
          <w:u w:val="single"/>
        </w:rPr>
        <w:t>Therefore,</w:t>
      </w:r>
      <w:r w:rsidRPr="004D34B3">
        <w:rPr>
          <w:sz w:val="16"/>
        </w:rPr>
        <w:t xml:space="preserve"> changes in </w:t>
      </w:r>
      <w:r w:rsidRPr="004D34B3">
        <w:rPr>
          <w:u w:val="single"/>
        </w:rPr>
        <w:t>media</w:t>
      </w:r>
      <w:r w:rsidRPr="004D34B3">
        <w:rPr>
          <w:sz w:val="16"/>
        </w:rPr>
        <w:t xml:space="preserve"> coverage (less coverage on the VAT increase in general, moderate reporting on its consequences, etc.) may have </w:t>
      </w:r>
      <w:r w:rsidRPr="004D34B3">
        <w:rPr>
          <w:u w:val="single"/>
        </w:rPr>
        <w:t>contribute</w:t>
      </w:r>
      <w:r w:rsidRPr="004D34B3">
        <w:rPr>
          <w:sz w:val="16"/>
        </w:rPr>
        <w:t xml:space="preserve">d </w:t>
      </w:r>
      <w:r w:rsidRPr="004D34B3">
        <w:rPr>
          <w:u w:val="single"/>
        </w:rPr>
        <w:t xml:space="preserve">to the general belief that the consequences of the VAT increase had </w:t>
      </w:r>
      <w:r w:rsidRPr="004D34B3">
        <w:rPr>
          <w:sz w:val="16"/>
        </w:rPr>
        <w:t xml:space="preserve">not </w:t>
      </w:r>
      <w:r w:rsidRPr="004D34B3">
        <w:rPr>
          <w:u w:val="single"/>
        </w:rPr>
        <w:t xml:space="preserve">been </w:t>
      </w:r>
      <w:r w:rsidRPr="004D34B3">
        <w:rPr>
          <w:sz w:val="16"/>
        </w:rPr>
        <w:t xml:space="preserve">as </w:t>
      </w:r>
      <w:r w:rsidRPr="004D34B3">
        <w:rPr>
          <w:u w:val="single"/>
        </w:rPr>
        <w:t xml:space="preserve">unpleasant </w:t>
      </w:r>
      <w:r w:rsidRPr="004D34B3">
        <w:rPr>
          <w:sz w:val="16"/>
        </w:rPr>
        <w:t xml:space="preserve">as expected. As a result, the participants reconstructed current and past prices in line with this modified belief and therefore reported retrospective price changes that were substantially lower than the prospective price changes. Thus, it appears that future research is needed to disentangle the processes that may contribute to a confirmation bias </w:t>
      </w:r>
      <w:r w:rsidRPr="004D34B3">
        <w:rPr>
          <w:u w:val="single"/>
        </w:rPr>
        <w:t xml:space="preserve">within the context of </w:t>
      </w:r>
      <w:r w:rsidRPr="00117C94">
        <w:rPr>
          <w:b/>
          <w:bCs/>
          <w:u w:val="single"/>
        </w:rPr>
        <w:t>price perception</w:t>
      </w:r>
      <w:r w:rsidRPr="004D34B3">
        <w:rPr>
          <w:u w:val="single"/>
        </w:rPr>
        <w:t>.</w:t>
      </w:r>
    </w:p>
    <w:p w14:paraId="7E93C947" w14:textId="77777777" w:rsidR="00E468CB" w:rsidRPr="004D34B3" w:rsidRDefault="00E468CB" w:rsidP="00E468CB">
      <w:pPr>
        <w:rPr>
          <w:sz w:val="16"/>
        </w:rPr>
      </w:pPr>
      <w:r w:rsidRPr="004D34B3">
        <w:rPr>
          <w:sz w:val="16"/>
        </w:rPr>
        <w:t xml:space="preserve">The finding that retrospective price changes were significantly lower than the prospective price changes could also be explained with the idea that a general positivity bias exists when retrospectively judging unpleasant events. According to this interpretation, </w:t>
      </w:r>
      <w:r w:rsidRPr="004D34B3">
        <w:rPr>
          <w:u w:val="single"/>
        </w:rPr>
        <w:t xml:space="preserve">unpleasant events are more unpleasant before than after they occur. </w:t>
      </w:r>
      <w:r w:rsidRPr="004D34B3">
        <w:rPr>
          <w:sz w:val="16"/>
        </w:rPr>
        <w:t xml:space="preserve">This could possibly be explained by reference to the asymmetric affect </w:t>
      </w:r>
      <w:proofErr w:type="gramStart"/>
      <w:r w:rsidRPr="004D34B3">
        <w:rPr>
          <w:sz w:val="16"/>
        </w:rPr>
        <w:t>with regard to</w:t>
      </w:r>
      <w:proofErr w:type="gramEnd"/>
      <w:r w:rsidRPr="004D34B3">
        <w:rPr>
          <w:sz w:val="16"/>
        </w:rPr>
        <w:t xml:space="preserve"> past and future events (</w:t>
      </w:r>
      <w:proofErr w:type="spellStart"/>
      <w:r w:rsidRPr="004D34B3">
        <w:rPr>
          <w:sz w:val="16"/>
        </w:rPr>
        <w:t>D’Argembeau</w:t>
      </w:r>
      <w:proofErr w:type="spellEnd"/>
      <w:r w:rsidRPr="004D34B3">
        <w:rPr>
          <w:sz w:val="16"/>
        </w:rPr>
        <w:t xml:space="preserve"> and Linden, 2004, Van Boven and Ashworth, 2007). According to this interpretation, </w:t>
      </w:r>
      <w:r w:rsidRPr="004D34B3">
        <w:rPr>
          <w:u w:val="single"/>
        </w:rPr>
        <w:t xml:space="preserve">people experience </w:t>
      </w:r>
      <w:r w:rsidRPr="00117C94">
        <w:rPr>
          <w:b/>
          <w:bCs/>
          <w:u w:val="single"/>
        </w:rPr>
        <w:t>more of an intensive affect</w:t>
      </w:r>
      <w:r w:rsidRPr="004D34B3">
        <w:rPr>
          <w:u w:val="single"/>
        </w:rPr>
        <w:t xml:space="preserve"> when they contemplate future events</w:t>
      </w:r>
      <w:r w:rsidRPr="004D34B3">
        <w:rPr>
          <w:sz w:val="16"/>
        </w:rPr>
        <w:t xml:space="preserve"> rather than past events. Therefore, in the first survey, the threatening scenario of the </w:t>
      </w:r>
      <w:r w:rsidRPr="004D34B3">
        <w:rPr>
          <w:u w:val="single"/>
        </w:rPr>
        <w:t xml:space="preserve">VAT increase may have triggered a more negative affect </w:t>
      </w:r>
      <w:r w:rsidRPr="004D34B3">
        <w:rPr>
          <w:sz w:val="16"/>
        </w:rPr>
        <w:t>and therefore higher price increase expectations than the retrospection in the second survey, which was accompanied by a less negative affect and therefore lower price increase perceptions. A similar theoretical explanation may be found in biases associated with affective forecasting and the tendency to overestimate the intensity and the duration of affective reactions to negative events (Gilbert et al., 1998, Wilson and Gilbert, 2003). This, in turn, may have contributed to an overestimation of the negative consequences of the VAT increase before, and to more appropriate judgments after, the VAT increase.</w:t>
      </w:r>
    </w:p>
    <w:p w14:paraId="069D93DF" w14:textId="77777777" w:rsidR="00E468CB" w:rsidRPr="004D34B3" w:rsidRDefault="00E468CB" w:rsidP="00E468CB">
      <w:pPr>
        <w:rPr>
          <w:sz w:val="16"/>
          <w:szCs w:val="16"/>
        </w:rPr>
      </w:pPr>
      <w:r w:rsidRPr="004D34B3">
        <w:rPr>
          <w:sz w:val="16"/>
          <w:szCs w:val="16"/>
        </w:rPr>
        <w:t>4.2. Practical implications</w:t>
      </w:r>
    </w:p>
    <w:p w14:paraId="663E74DA" w14:textId="77777777" w:rsidR="00E468CB" w:rsidRPr="004D34B3" w:rsidRDefault="00E468CB" w:rsidP="00E468CB">
      <w:pPr>
        <w:rPr>
          <w:sz w:val="16"/>
        </w:rPr>
      </w:pPr>
      <w:r w:rsidRPr="004D34B3">
        <w:rPr>
          <w:sz w:val="16"/>
        </w:rPr>
        <w:t xml:space="preserve">Our findings also have important practical implications. First, our findings suggest that economic laypeople may be prone to a confirmation bias – reinterpreting, </w:t>
      </w:r>
      <w:proofErr w:type="gramStart"/>
      <w:r w:rsidRPr="004D34B3">
        <w:rPr>
          <w:sz w:val="16"/>
        </w:rPr>
        <w:t>remembering</w:t>
      </w:r>
      <w:proofErr w:type="gramEnd"/>
      <w:r w:rsidRPr="004D34B3">
        <w:rPr>
          <w:sz w:val="16"/>
        </w:rPr>
        <w:t xml:space="preserve"> or reconstructing the given evidence on economic reality in line with general and over-simplified beliefs. Hence, the </w:t>
      </w:r>
      <w:r w:rsidRPr="004D34B3">
        <w:rPr>
          <w:u w:val="single"/>
        </w:rPr>
        <w:t xml:space="preserve">participants experienced </w:t>
      </w:r>
      <w:r w:rsidRPr="00117C94">
        <w:rPr>
          <w:b/>
          <w:bCs/>
          <w:u w:val="single"/>
        </w:rPr>
        <w:t>price increases of</w:t>
      </w:r>
      <w:r w:rsidRPr="004D34B3">
        <w:rPr>
          <w:u w:val="single"/>
        </w:rPr>
        <w:t xml:space="preserve"> approximately </w:t>
      </w:r>
      <w:r w:rsidRPr="00117C94">
        <w:rPr>
          <w:b/>
          <w:bCs/>
          <w:u w:val="single"/>
        </w:rPr>
        <w:t>5%</w:t>
      </w:r>
      <w:r w:rsidRPr="004D34B3">
        <w:rPr>
          <w:u w:val="single"/>
        </w:rPr>
        <w:t>, whereas</w:t>
      </w:r>
      <w:r w:rsidRPr="004D34B3">
        <w:rPr>
          <w:sz w:val="16"/>
        </w:rPr>
        <w:t xml:space="preserve"> DESTATIS reported that, by and large, the </w:t>
      </w:r>
      <w:r w:rsidRPr="00117C94">
        <w:rPr>
          <w:b/>
          <w:bCs/>
          <w:u w:val="single"/>
        </w:rPr>
        <w:t>VAT increase</w:t>
      </w:r>
      <w:r w:rsidRPr="004D34B3">
        <w:rPr>
          <w:u w:val="single"/>
        </w:rPr>
        <w:t xml:space="preserve"> contributed to price changes of approximately </w:t>
      </w:r>
      <w:r w:rsidRPr="00117C94">
        <w:rPr>
          <w:b/>
          <w:bCs/>
          <w:u w:val="single"/>
        </w:rPr>
        <w:t>1.4%.</w:t>
      </w:r>
      <w:r w:rsidRPr="004D34B3">
        <w:rPr>
          <w:sz w:val="16"/>
        </w:rPr>
        <w:t xml:space="preserve"> Hence, the </w:t>
      </w:r>
      <w:r w:rsidRPr="004D34B3">
        <w:rPr>
          <w:u w:val="single"/>
        </w:rPr>
        <w:t>participants strongly overestimated</w:t>
      </w:r>
      <w:r w:rsidRPr="004D34B3">
        <w:rPr>
          <w:sz w:val="16"/>
        </w:rPr>
        <w:t xml:space="preserve"> the </w:t>
      </w:r>
      <w:r w:rsidRPr="004D34B3">
        <w:rPr>
          <w:u w:val="single"/>
        </w:rPr>
        <w:t>negative consequences of</w:t>
      </w:r>
      <w:r w:rsidRPr="004D34B3">
        <w:rPr>
          <w:sz w:val="16"/>
        </w:rPr>
        <w:t xml:space="preserve"> the </w:t>
      </w:r>
      <w:r w:rsidRPr="004D34B3">
        <w:rPr>
          <w:u w:val="single"/>
        </w:rPr>
        <w:t>VAT</w:t>
      </w:r>
      <w:r w:rsidRPr="004D34B3">
        <w:rPr>
          <w:sz w:val="16"/>
        </w:rPr>
        <w:t xml:space="preserve"> increase. Holding false beliefs despite contradictory evidence might be a </w:t>
      </w:r>
      <w:r w:rsidRPr="004D34B3">
        <w:rPr>
          <w:u w:val="single"/>
        </w:rPr>
        <w:t>typical situation within</w:t>
      </w:r>
      <w:r w:rsidRPr="004D34B3">
        <w:rPr>
          <w:sz w:val="16"/>
        </w:rPr>
        <w:t xml:space="preserve"> the </w:t>
      </w:r>
      <w:r w:rsidRPr="004D34B3">
        <w:rPr>
          <w:u w:val="single"/>
        </w:rPr>
        <w:t>context of economic policy</w:t>
      </w:r>
      <w:r w:rsidRPr="004D34B3">
        <w:rPr>
          <w:sz w:val="16"/>
        </w:rPr>
        <w:t xml:space="preserve"> because in many cases it should be difficult for economic laypeople to consider the facts and interpret the available evidence correctly. One important reason might be difficulties in understanding the dynamics and complexity behind economic processes (e.g., </w:t>
      </w:r>
      <w:proofErr w:type="spellStart"/>
      <w:r w:rsidRPr="004D34B3">
        <w:rPr>
          <w:sz w:val="16"/>
        </w:rPr>
        <w:t>Christandl</w:t>
      </w:r>
      <w:proofErr w:type="spellEnd"/>
      <w:r w:rsidRPr="004D34B3">
        <w:rPr>
          <w:sz w:val="16"/>
        </w:rPr>
        <w:t xml:space="preserve"> and </w:t>
      </w:r>
      <w:proofErr w:type="spellStart"/>
      <w:r w:rsidRPr="004D34B3">
        <w:rPr>
          <w:sz w:val="16"/>
        </w:rPr>
        <w:t>Fetchenhauer</w:t>
      </w:r>
      <w:proofErr w:type="spellEnd"/>
      <w:r w:rsidRPr="004D34B3">
        <w:rPr>
          <w:sz w:val="16"/>
        </w:rPr>
        <w:t xml:space="preserve">, 2009, </w:t>
      </w:r>
      <w:proofErr w:type="spellStart"/>
      <w:r w:rsidRPr="004D34B3">
        <w:rPr>
          <w:sz w:val="16"/>
        </w:rPr>
        <w:t>Haferkamp</w:t>
      </w:r>
      <w:proofErr w:type="spellEnd"/>
      <w:r w:rsidRPr="004D34B3">
        <w:rPr>
          <w:sz w:val="16"/>
        </w:rPr>
        <w:t xml:space="preserve"> et al., 2009), which in turn should make the processing of </w:t>
      </w:r>
      <w:proofErr w:type="spellStart"/>
      <w:r w:rsidRPr="004D34B3">
        <w:rPr>
          <w:sz w:val="16"/>
        </w:rPr>
        <w:t>disconfirmatory</w:t>
      </w:r>
      <w:proofErr w:type="spellEnd"/>
      <w:r w:rsidRPr="004D34B3">
        <w:rPr>
          <w:sz w:val="16"/>
        </w:rPr>
        <w:t xml:space="preserve"> information difficult, thereby contributing to the immunization of false economic beliefs. Therefore, conditions within the field of economic policy may favor the occurrence of a confirmation bias. One important practical implication is that policy makers should pay more attention towards providing a clear and comprehensive communication of the real consequences of economic and political reform measures. Our findings from wave 1 clearly indicate that </w:t>
      </w:r>
      <w:r w:rsidRPr="004D34B3">
        <w:rPr>
          <w:u w:val="single"/>
        </w:rPr>
        <w:t>people in Germany expected price increases for products that were not affected by the VAT increase</w:t>
      </w:r>
      <w:r w:rsidRPr="004D34B3">
        <w:rPr>
          <w:sz w:val="16"/>
        </w:rPr>
        <w:t>. Hence, a more accurate communication of the real consequences of the VAT increase could have contributed to a less controversial discussion. In addition, it would have led to a widespread belief that the prices for many products would not increase at all with the VAT increase.</w:t>
      </w:r>
    </w:p>
    <w:p w14:paraId="0515BACC" w14:textId="77777777" w:rsidR="00E468CB" w:rsidRPr="004D34B3" w:rsidRDefault="00E468CB" w:rsidP="00E468CB">
      <w:pPr>
        <w:rPr>
          <w:sz w:val="16"/>
        </w:rPr>
      </w:pPr>
      <w:r w:rsidRPr="004D34B3">
        <w:rPr>
          <w:sz w:val="16"/>
        </w:rPr>
        <w:t>A second important practical implication becomes evident when considering that media coverage exerts a strong influence on the formation of economic expectations and that the media is more responsive to negative changes in the economy than to positive changes (</w:t>
      </w:r>
      <w:proofErr w:type="spellStart"/>
      <w:r w:rsidRPr="004D34B3">
        <w:rPr>
          <w:sz w:val="16"/>
        </w:rPr>
        <w:t>Soroka</w:t>
      </w:r>
      <w:proofErr w:type="spellEnd"/>
      <w:r w:rsidRPr="004D34B3">
        <w:rPr>
          <w:sz w:val="16"/>
        </w:rPr>
        <w:t xml:space="preserve">, 2006). In consequence, </w:t>
      </w:r>
      <w:r w:rsidRPr="004D34B3">
        <w:rPr>
          <w:u w:val="single"/>
        </w:rPr>
        <w:t>stable lay beliefs about the economy – due to a confirmation bias</w:t>
      </w:r>
      <w:r w:rsidRPr="004D34B3">
        <w:rPr>
          <w:sz w:val="16"/>
        </w:rPr>
        <w:t xml:space="preserve"> – are established particularly </w:t>
      </w:r>
      <w:proofErr w:type="gramStart"/>
      <w:r w:rsidRPr="004D34B3">
        <w:rPr>
          <w:sz w:val="16"/>
        </w:rPr>
        <w:t>with regard to</w:t>
      </w:r>
      <w:proofErr w:type="gramEnd"/>
      <w:r w:rsidRPr="004D34B3">
        <w:rPr>
          <w:sz w:val="16"/>
        </w:rPr>
        <w:t xml:space="preserve"> negative changes in the economy. This, </w:t>
      </w:r>
      <w:r w:rsidRPr="004D34B3">
        <w:rPr>
          <w:u w:val="single"/>
        </w:rPr>
        <w:t xml:space="preserve">in turn, could contribute to </w:t>
      </w:r>
      <w:r w:rsidRPr="00117C94">
        <w:rPr>
          <w:b/>
          <w:bCs/>
          <w:u w:val="single"/>
        </w:rPr>
        <w:t>setbacks in economic activity</w:t>
      </w:r>
      <w:r w:rsidRPr="004D34B3">
        <w:rPr>
          <w:u w:val="single"/>
        </w:rPr>
        <w:t xml:space="preserve">, providing a psychological explanation for the dynamics behind </w:t>
      </w:r>
      <w:r w:rsidRPr="00117C94">
        <w:rPr>
          <w:b/>
          <w:bCs/>
          <w:u w:val="single"/>
        </w:rPr>
        <w:t>negative economic cycles</w:t>
      </w:r>
      <w:r w:rsidRPr="004D34B3">
        <w:rPr>
          <w:u w:val="single"/>
        </w:rPr>
        <w:t>.</w:t>
      </w:r>
    </w:p>
    <w:p w14:paraId="56F7087D" w14:textId="77777777" w:rsidR="00E468CB" w:rsidRPr="00E468CB" w:rsidRDefault="00E468CB" w:rsidP="00E468CB"/>
    <w:p w14:paraId="5925FD5E" w14:textId="55CAC005" w:rsidR="00A96A29" w:rsidRDefault="00A96A29" w:rsidP="00A96A29">
      <w:pPr>
        <w:pStyle w:val="Heading3"/>
      </w:pPr>
      <w:r>
        <w:lastRenderedPageBreak/>
        <w:t>Hurts Economy</w:t>
      </w:r>
    </w:p>
    <w:p w14:paraId="5B0786EA" w14:textId="77777777" w:rsidR="00E936DE" w:rsidRPr="00911D71" w:rsidRDefault="00E936DE" w:rsidP="00E936DE">
      <w:pPr>
        <w:pStyle w:val="Heading4"/>
        <w:rPr>
          <w:rStyle w:val="Style13ptBold"/>
          <w:b/>
          <w:bCs w:val="0"/>
        </w:rPr>
      </w:pPr>
      <w:r w:rsidRPr="00911D71">
        <w:rPr>
          <w:rStyle w:val="Style13ptBold"/>
          <w:b/>
        </w:rPr>
        <w:t xml:space="preserve">VAT would destroy the economy and worsen </w:t>
      </w:r>
      <w:proofErr w:type="gramStart"/>
      <w:r w:rsidRPr="00911D71">
        <w:rPr>
          <w:rStyle w:val="Style13ptBold"/>
          <w:b/>
        </w:rPr>
        <w:t>inequality</w:t>
      </w:r>
      <w:proofErr w:type="gramEnd"/>
    </w:p>
    <w:p w14:paraId="4ACFA3A3" w14:textId="77777777" w:rsidR="00E936DE" w:rsidRPr="00D04955" w:rsidRDefault="00E936DE" w:rsidP="00E936DE">
      <w:pPr>
        <w:rPr>
          <w:rStyle w:val="Style13ptBold"/>
          <w:b w:val="0"/>
          <w:bCs w:val="0"/>
          <w:sz w:val="22"/>
        </w:rPr>
      </w:pPr>
      <w:r>
        <w:rPr>
          <w:rStyle w:val="Style13ptBold"/>
        </w:rPr>
        <w:t xml:space="preserve">MMR </w:t>
      </w:r>
      <w:r w:rsidRPr="00911D71">
        <w:rPr>
          <w:rStyle w:val="Style13ptBold"/>
          <w:b w:val="0"/>
          <w:bCs w:val="0"/>
          <w:sz w:val="22"/>
        </w:rPr>
        <w:t>10/18/</w:t>
      </w:r>
      <w:r>
        <w:rPr>
          <w:rStyle w:val="Style13ptBold"/>
        </w:rPr>
        <w:t xml:space="preserve">10 </w:t>
      </w:r>
      <w:r>
        <w:rPr>
          <w:rStyle w:val="Style13ptBold"/>
          <w:b w:val="0"/>
          <w:bCs w:val="0"/>
          <w:sz w:val="22"/>
        </w:rPr>
        <w:t xml:space="preserve">[“Study: VAT would hurt economy,” </w:t>
      </w:r>
      <w:r>
        <w:rPr>
          <w:rStyle w:val="Style13ptBold"/>
          <w:b w:val="0"/>
          <w:bCs w:val="0"/>
          <w:i/>
          <w:iCs/>
          <w:sz w:val="22"/>
        </w:rPr>
        <w:t xml:space="preserve">MMR </w:t>
      </w:r>
      <w:r>
        <w:rPr>
          <w:rStyle w:val="Style13ptBold"/>
          <w:b w:val="0"/>
          <w:bCs w:val="0"/>
          <w:sz w:val="22"/>
        </w:rPr>
        <w:t xml:space="preserve">vol 27, issue 16, </w:t>
      </w:r>
      <w:hyperlink r:id="rId273" w:history="1">
        <w:r w:rsidRPr="00F95371">
          <w:rPr>
            <w:rStyle w:val="Hyperlink"/>
          </w:rPr>
          <w:t>http://www.massmarketretailers.com/</w:t>
        </w:r>
      </w:hyperlink>
      <w:r>
        <w:rPr>
          <w:rStyle w:val="Style13ptBold"/>
          <w:b w:val="0"/>
          <w:bCs w:val="0"/>
          <w:sz w:val="22"/>
        </w:rPr>
        <w:t xml:space="preserve"> ]</w:t>
      </w:r>
    </w:p>
    <w:p w14:paraId="1AC57BE2" w14:textId="77777777" w:rsidR="00E936DE" w:rsidRPr="00911D71" w:rsidRDefault="00E936DE" w:rsidP="00E936DE">
      <w:pPr>
        <w:rPr>
          <w:sz w:val="16"/>
        </w:rPr>
      </w:pPr>
      <w:r w:rsidRPr="00911D71">
        <w:rPr>
          <w:sz w:val="16"/>
        </w:rPr>
        <w:t xml:space="preserve">WASHINGTON -- </w:t>
      </w:r>
      <w:r w:rsidRPr="00911D71">
        <w:rPr>
          <w:rStyle w:val="StyleUnderline"/>
        </w:rPr>
        <w:t>The creation of a European-style Value Added Tax (VAT),</w:t>
      </w:r>
      <w:r w:rsidRPr="00911D71">
        <w:rPr>
          <w:sz w:val="16"/>
        </w:rPr>
        <w:t xml:space="preserve"> which some policy makers are considering </w:t>
      </w:r>
      <w:proofErr w:type="gramStart"/>
      <w:r w:rsidRPr="00911D71">
        <w:rPr>
          <w:sz w:val="16"/>
        </w:rPr>
        <w:t>as a way to</w:t>
      </w:r>
      <w:proofErr w:type="gramEnd"/>
      <w:r w:rsidRPr="00911D71">
        <w:rPr>
          <w:sz w:val="16"/>
        </w:rPr>
        <w:t xml:space="preserve"> reduce the deficit, </w:t>
      </w:r>
      <w:r w:rsidRPr="00911D71">
        <w:rPr>
          <w:rStyle w:val="StyleUnderline"/>
        </w:rPr>
        <w:t xml:space="preserve">would come at a </w:t>
      </w:r>
      <w:r w:rsidRPr="00911D71">
        <w:rPr>
          <w:rStyle w:val="Emphasis"/>
        </w:rPr>
        <w:t>steep cost, according to an in-depth economic analysis</w:t>
      </w:r>
      <w:r w:rsidRPr="00911D71">
        <w:rPr>
          <w:rStyle w:val="StyleUnderline"/>
        </w:rPr>
        <w:t xml:space="preserve"> commissioned by the </w:t>
      </w:r>
      <w:r w:rsidRPr="00911D71">
        <w:rPr>
          <w:rStyle w:val="Emphasis"/>
        </w:rPr>
        <w:t>National Retail Federation</w:t>
      </w:r>
      <w:r w:rsidRPr="00911D71">
        <w:rPr>
          <w:rStyle w:val="StyleUnderline"/>
        </w:rPr>
        <w:t xml:space="preserve"> </w:t>
      </w:r>
      <w:r w:rsidRPr="00911D71">
        <w:rPr>
          <w:sz w:val="16"/>
        </w:rPr>
        <w:t>(NRF).</w:t>
      </w:r>
    </w:p>
    <w:p w14:paraId="252E5483" w14:textId="77777777" w:rsidR="00E936DE" w:rsidRPr="00911D71" w:rsidRDefault="00E936DE" w:rsidP="00E936DE">
      <w:pPr>
        <w:rPr>
          <w:rStyle w:val="Emphasis"/>
        </w:rPr>
      </w:pPr>
      <w:r w:rsidRPr="00911D71">
        <w:rPr>
          <w:sz w:val="16"/>
        </w:rPr>
        <w:t xml:space="preserve">The report, which studied the effect of a 10.3% VAT applied on top of the current income tax system, says such a </w:t>
      </w:r>
      <w:r w:rsidRPr="00911D71">
        <w:rPr>
          <w:rStyle w:val="StyleUnderline"/>
        </w:rPr>
        <w:t xml:space="preserve">VAT would result in the loss of </w:t>
      </w:r>
      <w:r w:rsidRPr="00911D71">
        <w:rPr>
          <w:rStyle w:val="Emphasis"/>
        </w:rPr>
        <w:t>850,000 jobs</w:t>
      </w:r>
      <w:r w:rsidRPr="00911D71">
        <w:rPr>
          <w:rStyle w:val="StyleUnderline"/>
        </w:rPr>
        <w:t xml:space="preserve"> in the first year, reduce </w:t>
      </w:r>
      <w:r w:rsidRPr="00911D71">
        <w:rPr>
          <w:rStyle w:val="Emphasis"/>
        </w:rPr>
        <w:t>gross domestic product for three years</w:t>
      </w:r>
      <w:r w:rsidRPr="00911D71">
        <w:rPr>
          <w:rStyle w:val="StyleUnderline"/>
        </w:rPr>
        <w:t xml:space="preserve">, and </w:t>
      </w:r>
      <w:r w:rsidRPr="00911D71">
        <w:rPr>
          <w:rStyle w:val="Emphasis"/>
        </w:rPr>
        <w:t>bring a permanent drop in retail spending totaling $2.5 trillion over the first 10 years.</w:t>
      </w:r>
    </w:p>
    <w:p w14:paraId="7D6CDD09" w14:textId="77777777" w:rsidR="00E936DE" w:rsidRPr="00911D71" w:rsidRDefault="00E936DE" w:rsidP="00E936DE">
      <w:pPr>
        <w:rPr>
          <w:rStyle w:val="Emphasis"/>
        </w:rPr>
      </w:pPr>
      <w:r w:rsidRPr="00911D71">
        <w:rPr>
          <w:sz w:val="16"/>
        </w:rPr>
        <w:t>"</w:t>
      </w:r>
      <w:r w:rsidRPr="00911D71">
        <w:rPr>
          <w:rStyle w:val="StyleUnderline"/>
        </w:rPr>
        <w:t xml:space="preserve">Supporters claim a VAT is the solution to the nation's economic ills, but </w:t>
      </w:r>
      <w:r w:rsidRPr="00911D71">
        <w:rPr>
          <w:rStyle w:val="Emphasis"/>
        </w:rPr>
        <w:t>nothing could be further from the truth</w:t>
      </w:r>
      <w:r w:rsidRPr="00911D71">
        <w:rPr>
          <w:sz w:val="16"/>
        </w:rPr>
        <w:t xml:space="preserve">," </w:t>
      </w:r>
      <w:r w:rsidRPr="00911D71">
        <w:rPr>
          <w:rStyle w:val="StyleUnderline"/>
        </w:rPr>
        <w:t>NRF president and chief executive officer Matthew Shay said.</w:t>
      </w:r>
      <w:r w:rsidRPr="00911D71">
        <w:rPr>
          <w:sz w:val="16"/>
        </w:rPr>
        <w:t xml:space="preserve"> "</w:t>
      </w:r>
      <w:r w:rsidRPr="00911D71">
        <w:rPr>
          <w:rStyle w:val="StyleUnderline"/>
        </w:rPr>
        <w:t xml:space="preserve">This study shows that imposing a VAT means </w:t>
      </w:r>
      <w:r w:rsidRPr="00911D71">
        <w:rPr>
          <w:rStyle w:val="Emphasis"/>
        </w:rPr>
        <w:t>everyday necessities would cost more; the poor, middle class and senior citizens would be forced to make do with less;</w:t>
      </w:r>
      <w:r w:rsidRPr="00911D71">
        <w:rPr>
          <w:rStyle w:val="StyleUnderline"/>
        </w:rPr>
        <w:t xml:space="preserve"> and </w:t>
      </w:r>
      <w:r w:rsidRPr="00911D71">
        <w:rPr>
          <w:rStyle w:val="Emphasis"/>
        </w:rPr>
        <w:t>hundreds of thousands of people who have jobs today would find themselves out of work.</w:t>
      </w:r>
      <w:r w:rsidRPr="00911D71">
        <w:rPr>
          <w:rStyle w:val="StyleUnderline"/>
        </w:rPr>
        <w:t xml:space="preserve"> Clearly, a </w:t>
      </w:r>
      <w:r w:rsidRPr="00911D71">
        <w:rPr>
          <w:rStyle w:val="Emphasis"/>
        </w:rPr>
        <w:t>VAT would be part of the problem, not part of the solution."</w:t>
      </w:r>
    </w:p>
    <w:p w14:paraId="54688BFE" w14:textId="77777777" w:rsidR="00E936DE" w:rsidRPr="00911D71" w:rsidRDefault="00E936DE" w:rsidP="00E936DE">
      <w:pPr>
        <w:rPr>
          <w:rStyle w:val="StyleUnderline"/>
        </w:rPr>
      </w:pPr>
      <w:r w:rsidRPr="00911D71">
        <w:rPr>
          <w:sz w:val="16"/>
        </w:rPr>
        <w:t xml:space="preserve">The </w:t>
      </w:r>
      <w:r w:rsidRPr="00911D71">
        <w:rPr>
          <w:rStyle w:val="StyleUnderline"/>
        </w:rPr>
        <w:t>Macroeconomic Effects of an Add-on Value Added Tax</w:t>
      </w:r>
      <w:r w:rsidRPr="00911D71">
        <w:rPr>
          <w:sz w:val="16"/>
        </w:rPr>
        <w:t xml:space="preserve">, conducted by Ernst and Young LLP and Tax Policy Advisers for the NRF, </w:t>
      </w:r>
      <w:r w:rsidRPr="00911D71">
        <w:rPr>
          <w:rStyle w:val="StyleUnderline"/>
        </w:rPr>
        <w:t xml:space="preserve">is the first macroeconomic analysis of adding a VAT on top of the existing tax </w:t>
      </w:r>
      <w:proofErr w:type="gramStart"/>
      <w:r w:rsidRPr="00911D71">
        <w:rPr>
          <w:rStyle w:val="StyleUnderline"/>
        </w:rPr>
        <w:t>system</w:t>
      </w:r>
      <w:proofErr w:type="gramEnd"/>
    </w:p>
    <w:p w14:paraId="49CF7480" w14:textId="77777777" w:rsidR="00E936DE" w:rsidRPr="00911D71" w:rsidRDefault="00E936DE" w:rsidP="00E936DE">
      <w:pPr>
        <w:rPr>
          <w:b/>
          <w:iCs/>
          <w:u w:val="single"/>
        </w:rPr>
      </w:pPr>
      <w:r w:rsidRPr="00911D71">
        <w:rPr>
          <w:rStyle w:val="StyleUnderline"/>
        </w:rPr>
        <w:t>"This report has found that a VAT would have negative economic consequences for most working Americans alive today</w:t>
      </w:r>
      <w:r w:rsidRPr="00911D71">
        <w:rPr>
          <w:sz w:val="16"/>
        </w:rPr>
        <w:t xml:space="preserve">," Shay said. </w:t>
      </w:r>
      <w:r w:rsidRPr="00911D71">
        <w:rPr>
          <w:rStyle w:val="StyleUnderline"/>
        </w:rPr>
        <w:t xml:space="preserve">"If Congress wants to reduce the deficit, </w:t>
      </w:r>
      <w:r w:rsidRPr="00911D71">
        <w:rPr>
          <w:rStyle w:val="Emphasis"/>
        </w:rPr>
        <w:t>the solution is to cut spending, not to create a new tax."</w:t>
      </w:r>
    </w:p>
    <w:p w14:paraId="2977265D" w14:textId="77777777" w:rsidR="00E936DE" w:rsidRPr="00E936DE" w:rsidRDefault="00E936DE" w:rsidP="00E936DE"/>
    <w:p w14:paraId="190F76FF" w14:textId="77777777" w:rsidR="00A96A29" w:rsidRDefault="00A96A29" w:rsidP="00A96A29">
      <w:pPr>
        <w:pStyle w:val="Heading4"/>
      </w:pPr>
      <w:r>
        <w:t xml:space="preserve">VAT is </w:t>
      </w:r>
      <w:r w:rsidRPr="005B1580">
        <w:rPr>
          <w:u w:val="single"/>
        </w:rPr>
        <w:t>economically harmful</w:t>
      </w:r>
      <w:r>
        <w:t xml:space="preserve">---accelerates </w:t>
      </w:r>
      <w:r w:rsidRPr="005B1580">
        <w:rPr>
          <w:u w:val="single"/>
        </w:rPr>
        <w:t>debt</w:t>
      </w:r>
      <w:r>
        <w:t xml:space="preserve"> and </w:t>
      </w:r>
      <w:r>
        <w:rPr>
          <w:u w:val="single"/>
        </w:rPr>
        <w:t>government</w:t>
      </w:r>
      <w:r w:rsidRPr="005B1580">
        <w:rPr>
          <w:u w:val="single"/>
        </w:rPr>
        <w:t xml:space="preserve"> spending</w:t>
      </w:r>
      <w:r>
        <w:t xml:space="preserve">. </w:t>
      </w:r>
    </w:p>
    <w:p w14:paraId="0154E20B" w14:textId="77777777" w:rsidR="00A96A29" w:rsidRPr="0036210A" w:rsidRDefault="00A96A29" w:rsidP="00A96A29">
      <w:r>
        <w:t xml:space="preserve">Daniel </w:t>
      </w:r>
      <w:r>
        <w:rPr>
          <w:rStyle w:val="Style13ptBold"/>
        </w:rPr>
        <w:t>Mitchell 11</w:t>
      </w:r>
      <w:r w:rsidRPr="0036210A">
        <w:t xml:space="preserve">, </w:t>
      </w:r>
      <w:r>
        <w:t>a senior fellow at the Cato Institute who specialized in fiscal policy, particularly tax reform, international tax competition, and the economic burden of government spending</w:t>
      </w:r>
      <w:r w:rsidRPr="0036210A">
        <w:t xml:space="preserve">, </w:t>
      </w:r>
      <w:r>
        <w:t>7</w:t>
      </w:r>
      <w:r w:rsidRPr="0036210A">
        <w:t>/</w:t>
      </w:r>
      <w:r>
        <w:t>26</w:t>
      </w:r>
      <w:r w:rsidRPr="0036210A">
        <w:t>/</w:t>
      </w:r>
      <w:r>
        <w:t>2011</w:t>
      </w:r>
      <w:r w:rsidRPr="0036210A">
        <w:t>, “</w:t>
      </w:r>
      <w:r>
        <w:t>The Case against the Value‐​Added Tax</w:t>
      </w:r>
      <w:r w:rsidRPr="0036210A">
        <w:t xml:space="preserve">,” </w:t>
      </w:r>
      <w:r w:rsidRPr="0054144B">
        <w:t>https://www.cato.org/testimony/case-against-value-added-tax</w:t>
      </w:r>
      <w:r w:rsidRPr="0036210A">
        <w:t xml:space="preserve">, </w:t>
      </w:r>
      <w:proofErr w:type="spellStart"/>
      <w:proofErr w:type="gramStart"/>
      <w:r>
        <w:t>rezz</w:t>
      </w:r>
      <w:proofErr w:type="spellEnd"/>
      <w:proofErr w:type="gramEnd"/>
    </w:p>
    <w:p w14:paraId="30706576" w14:textId="77777777" w:rsidR="00A96A29" w:rsidRPr="008C36C5" w:rsidRDefault="00A96A29" w:rsidP="00A96A29">
      <w:pPr>
        <w:rPr>
          <w:sz w:val="14"/>
        </w:rPr>
      </w:pPr>
      <w:r w:rsidRPr="008C36C5">
        <w:rPr>
          <w:sz w:val="14"/>
        </w:rPr>
        <w:t xml:space="preserve">But this is why a </w:t>
      </w:r>
      <w:r w:rsidRPr="006968F0">
        <w:rPr>
          <w:u w:val="single"/>
        </w:rPr>
        <w:t xml:space="preserve">VAT would be the </w:t>
      </w:r>
      <w:r w:rsidRPr="000644E0">
        <w:rPr>
          <w:rStyle w:val="Emphasis"/>
        </w:rPr>
        <w:t>wrong policy</w:t>
      </w:r>
      <w:r w:rsidRPr="006968F0">
        <w:rPr>
          <w:u w:val="single"/>
        </w:rPr>
        <w:t xml:space="preserve">. America’s fiscal problem is </w:t>
      </w:r>
      <w:r w:rsidRPr="000644E0">
        <w:rPr>
          <w:rStyle w:val="Emphasis"/>
        </w:rPr>
        <w:t>too much spending</w:t>
      </w:r>
      <w:r w:rsidRPr="006968F0">
        <w:rPr>
          <w:u w:val="single"/>
        </w:rPr>
        <w:t>, not insufficient tax revenue. Imposing a new tax</w:t>
      </w:r>
      <w:r w:rsidRPr="008C36C5">
        <w:rPr>
          <w:sz w:val="14"/>
        </w:rPr>
        <w:t xml:space="preserve"> – particularly one capable of generating so much money – </w:t>
      </w:r>
      <w:r w:rsidRPr="006968F0">
        <w:rPr>
          <w:u w:val="single"/>
        </w:rPr>
        <w:t>would be akin pouring gasoline on a fire and ensuring that America will become a European‐​style welfare state</w:t>
      </w:r>
      <w:r w:rsidRPr="008C36C5">
        <w:rPr>
          <w:sz w:val="14"/>
        </w:rPr>
        <w:t xml:space="preserve">. In other words, </w:t>
      </w:r>
      <w:r w:rsidRPr="006968F0">
        <w:rPr>
          <w:u w:val="single"/>
        </w:rPr>
        <w:t xml:space="preserve">bigger </w:t>
      </w:r>
      <w:proofErr w:type="gramStart"/>
      <w:r w:rsidRPr="006968F0">
        <w:rPr>
          <w:u w:val="single"/>
        </w:rPr>
        <w:t>government</w:t>
      </w:r>
      <w:proofErr w:type="gramEnd"/>
      <w:r w:rsidRPr="006968F0">
        <w:rPr>
          <w:u w:val="single"/>
        </w:rPr>
        <w:t xml:space="preserve"> and lower living standards</w:t>
      </w:r>
      <w:r w:rsidRPr="008C36C5">
        <w:rPr>
          <w:sz w:val="14"/>
        </w:rPr>
        <w:t>.</w:t>
      </w:r>
    </w:p>
    <w:p w14:paraId="62F132D0" w14:textId="77777777" w:rsidR="00A96A29" w:rsidRPr="008C36C5" w:rsidRDefault="00A96A29" w:rsidP="00A96A29">
      <w:pPr>
        <w:rPr>
          <w:sz w:val="14"/>
        </w:rPr>
      </w:pPr>
      <w:r w:rsidRPr="008C36C5">
        <w:rPr>
          <w:sz w:val="14"/>
        </w:rPr>
        <w:t xml:space="preserve">Perversely, it is quite likely that a </w:t>
      </w:r>
      <w:r w:rsidRPr="006968F0">
        <w:rPr>
          <w:u w:val="single"/>
        </w:rPr>
        <w:t xml:space="preserve">VAT would </w:t>
      </w:r>
      <w:r w:rsidRPr="000644E0">
        <w:rPr>
          <w:rStyle w:val="Emphasis"/>
        </w:rPr>
        <w:t>exacerbate</w:t>
      </w:r>
      <w:r w:rsidRPr="008C36C5">
        <w:rPr>
          <w:sz w:val="14"/>
        </w:rPr>
        <w:t xml:space="preserve"> rather than solve </w:t>
      </w:r>
      <w:r w:rsidRPr="006968F0">
        <w:rPr>
          <w:u w:val="single"/>
        </w:rPr>
        <w:t xml:space="preserve">the </w:t>
      </w:r>
      <w:r w:rsidRPr="000644E0">
        <w:rPr>
          <w:u w:val="single"/>
        </w:rPr>
        <w:t>problem</w:t>
      </w:r>
      <w:r w:rsidRPr="000644E0">
        <w:rPr>
          <w:sz w:val="14"/>
          <w:u w:val="single"/>
        </w:rPr>
        <w:t xml:space="preserve"> </w:t>
      </w:r>
      <w:r w:rsidRPr="000644E0">
        <w:rPr>
          <w:u w:val="single"/>
        </w:rPr>
        <w:t>of</w:t>
      </w:r>
      <w:r w:rsidRPr="006968F0">
        <w:rPr>
          <w:u w:val="single"/>
        </w:rPr>
        <w:t xml:space="preserve"> too much government borrowing</w:t>
      </w:r>
      <w:r w:rsidRPr="008C36C5">
        <w:rPr>
          <w:sz w:val="14"/>
        </w:rPr>
        <w:t xml:space="preserve">. The </w:t>
      </w:r>
      <w:r w:rsidRPr="00903FFC">
        <w:rPr>
          <w:u w:val="single"/>
        </w:rPr>
        <w:t>nations in Europe</w:t>
      </w:r>
      <w:r w:rsidRPr="008C36C5">
        <w:rPr>
          <w:sz w:val="14"/>
        </w:rPr>
        <w:t xml:space="preserve"> that have been bailed out, as well as those teetering </w:t>
      </w:r>
      <w:r w:rsidRPr="00903FFC">
        <w:rPr>
          <w:u w:val="single"/>
        </w:rPr>
        <w:t xml:space="preserve">on the edge of </w:t>
      </w:r>
      <w:r w:rsidRPr="00832231">
        <w:rPr>
          <w:rStyle w:val="Emphasis"/>
        </w:rPr>
        <w:t>fiscal collapse</w:t>
      </w:r>
      <w:r w:rsidRPr="008C36C5">
        <w:rPr>
          <w:sz w:val="14"/>
        </w:rPr>
        <w:t xml:space="preserve"> – including Greece, Spain, Portugal, Ireland, and Italy – </w:t>
      </w:r>
      <w:r w:rsidRPr="00903FFC">
        <w:rPr>
          <w:u w:val="single"/>
        </w:rPr>
        <w:t>all have VATs</w:t>
      </w:r>
      <w:r w:rsidRPr="008C36C5">
        <w:rPr>
          <w:sz w:val="14"/>
        </w:rPr>
        <w:t xml:space="preserve">. Indeed, the average level of debt for all Western European nations is higher than the U.S. debt level. </w:t>
      </w:r>
      <w:r w:rsidRPr="0081461F">
        <w:rPr>
          <w:u w:val="single"/>
        </w:rPr>
        <w:t>Imposing VATs</w:t>
      </w:r>
      <w:r w:rsidRPr="008C36C5">
        <w:rPr>
          <w:sz w:val="14"/>
        </w:rPr>
        <w:t xml:space="preserve">, beginning in the 1960s, </w:t>
      </w:r>
      <w:r w:rsidRPr="004862B1">
        <w:rPr>
          <w:rStyle w:val="Emphasis"/>
        </w:rPr>
        <w:t>obviously</w:t>
      </w:r>
      <w:r w:rsidRPr="0081461F">
        <w:rPr>
          <w:u w:val="single"/>
        </w:rPr>
        <w:t xml:space="preserve"> didn’t keep politicians from spending </w:t>
      </w:r>
      <w:r w:rsidRPr="0081461F">
        <w:rPr>
          <w:u w:val="single"/>
        </w:rPr>
        <w:lastRenderedPageBreak/>
        <w:t>too much</w:t>
      </w:r>
      <w:r w:rsidRPr="008C36C5">
        <w:rPr>
          <w:sz w:val="14"/>
        </w:rPr>
        <w:t>. For all intents and purposes, the experience in Europe confirms Milton Friedman’s famous warning that, “In the long run government will spend whatever the tax system will raise, plus as much more as it can get away with.”</w:t>
      </w:r>
    </w:p>
    <w:p w14:paraId="5A373DD3" w14:textId="77777777" w:rsidR="00A96A29" w:rsidRPr="008C36C5" w:rsidRDefault="00A96A29" w:rsidP="00A96A29">
      <w:pPr>
        <w:rPr>
          <w:sz w:val="14"/>
        </w:rPr>
      </w:pPr>
      <w:r w:rsidRPr="008C36C5">
        <w:rPr>
          <w:sz w:val="14"/>
        </w:rPr>
        <w:t>What is a VAT?</w:t>
      </w:r>
    </w:p>
    <w:p w14:paraId="144BAB3C" w14:textId="77777777" w:rsidR="00A96A29" w:rsidRPr="008C36C5" w:rsidRDefault="00A96A29" w:rsidP="00A96A29">
      <w:pPr>
        <w:rPr>
          <w:sz w:val="14"/>
        </w:rPr>
      </w:pPr>
      <w:r w:rsidRPr="008C36C5">
        <w:rPr>
          <w:sz w:val="14"/>
        </w:rPr>
        <w:t xml:space="preserve">There are a couple of ways of defining a VAT, but the easy shortcut method is to ask one simple question: Are businesses allowed to deduct labor costs? This is a blunt definition, but the non‐​deductibility of wages is a key characteristic of a VAT. Indeed, much of the revenue from a VAT is generated because it imposes, for all intents and purposes, a withholding tax on wages and salaries. But </w:t>
      </w:r>
      <w:proofErr w:type="gramStart"/>
      <w:r w:rsidRPr="008C36C5">
        <w:rPr>
          <w:sz w:val="14"/>
        </w:rPr>
        <w:t>with the exception of</w:t>
      </w:r>
      <w:proofErr w:type="gramEnd"/>
      <w:r w:rsidRPr="008C36C5">
        <w:rPr>
          <w:sz w:val="14"/>
        </w:rPr>
        <w:t xml:space="preserve"> a few tiny jurisdictions such as Monaco, this hidden tax on wages and salaries in all nations is in addition to the regular income tax.</w:t>
      </w:r>
    </w:p>
    <w:p w14:paraId="35F4DFA2" w14:textId="77777777" w:rsidR="00A96A29" w:rsidRPr="008C36C5" w:rsidRDefault="00A96A29" w:rsidP="00A96A29">
      <w:pPr>
        <w:rPr>
          <w:sz w:val="14"/>
        </w:rPr>
      </w:pPr>
      <w:r w:rsidRPr="008C36C5">
        <w:rPr>
          <w:sz w:val="14"/>
        </w:rPr>
        <w:t>In the language of public finance economists, the VAT is a consumption tax. But this term requires elaboration. A consumption (or consumption‐​base) tax does not mean a levy that is paid by consumers. Instead, it is the term applied to any revenue system that does not double tax income that is saved and invested. The Social Security payroll tax, for instance, is a consumption tax since it is not imposed on dividends, interest, and capital gains. Likewise, the flat tax popularized by former House Majority Leader Dick Armey and magazine publisher Steve Forbes is a consumption tax since dividends, interest, and capital gains are not subject to a second layer of tax.</w:t>
      </w:r>
    </w:p>
    <w:p w14:paraId="0E342498" w14:textId="77777777" w:rsidR="00A96A29" w:rsidRPr="008C36C5" w:rsidRDefault="00A96A29" w:rsidP="00A96A29">
      <w:pPr>
        <w:rPr>
          <w:sz w:val="14"/>
        </w:rPr>
      </w:pPr>
      <w:r w:rsidRPr="008C36C5">
        <w:rPr>
          <w:sz w:val="14"/>
        </w:rPr>
        <w:t>In short, a consumption tax is a system where income is taxed only one time. That income might be taxed only one time when it is earned, as is the case with the flat tax. Or it might be taxed only one time when it is spent, as with a VAT or national retail sales tax. The current tax system, by contrast, is based on the “Haig‐​Simons” approach, which is sometimes referred to as a “comprehensive” tax base.</w:t>
      </w:r>
    </w:p>
    <w:p w14:paraId="016C8D6D" w14:textId="77777777" w:rsidR="00A96A29" w:rsidRPr="008C36C5" w:rsidRDefault="00A96A29" w:rsidP="00A96A29">
      <w:pPr>
        <w:rPr>
          <w:sz w:val="14"/>
        </w:rPr>
      </w:pPr>
      <w:r w:rsidRPr="008C36C5">
        <w:rPr>
          <w:sz w:val="14"/>
        </w:rPr>
        <w:t>The Economics of a VAT</w:t>
      </w:r>
    </w:p>
    <w:p w14:paraId="3C7A3689" w14:textId="77777777" w:rsidR="00A96A29" w:rsidRPr="008C36C5" w:rsidRDefault="00A96A29" w:rsidP="00A96A29">
      <w:pPr>
        <w:rPr>
          <w:sz w:val="14"/>
        </w:rPr>
      </w:pPr>
      <w:r w:rsidRPr="00370AAC">
        <w:rPr>
          <w:u w:val="single"/>
        </w:rPr>
        <w:t>The VAT sometimes gets positive reviews from economists</w:t>
      </w:r>
      <w:r w:rsidRPr="008C36C5">
        <w:rPr>
          <w:sz w:val="14"/>
        </w:rPr>
        <w:t xml:space="preserve">. This is </w:t>
      </w:r>
      <w:r w:rsidRPr="00370AAC">
        <w:rPr>
          <w:u w:val="single"/>
        </w:rPr>
        <w:t xml:space="preserve">not because it is </w:t>
      </w:r>
      <w:proofErr w:type="spellStart"/>
      <w:r w:rsidRPr="00370AAC">
        <w:rPr>
          <w:u w:val="single"/>
        </w:rPr>
        <w:t>progrowth</w:t>
      </w:r>
      <w:proofErr w:type="spellEnd"/>
      <w:r w:rsidRPr="008C36C5">
        <w:rPr>
          <w:sz w:val="14"/>
        </w:rPr>
        <w:t xml:space="preserve">, but rather because the VAT – when compared to a comprehensive income tax – is a less‐​destructive way of raising revenue. </w:t>
      </w:r>
      <w:r w:rsidRPr="00A21AB8">
        <w:rPr>
          <w:u w:val="single"/>
        </w:rPr>
        <w:t>This would be a compelling argument for the VAT</w:t>
      </w:r>
      <w:r w:rsidRPr="008C36C5">
        <w:rPr>
          <w:sz w:val="14"/>
        </w:rPr>
        <w:t xml:space="preserve">, but only </w:t>
      </w:r>
      <w:r w:rsidRPr="00A21AB8">
        <w:rPr>
          <w:u w:val="single"/>
        </w:rPr>
        <w:t xml:space="preserve">if politicians were considering a plan to </w:t>
      </w:r>
      <w:proofErr w:type="gramStart"/>
      <w:r w:rsidRPr="00A21AB8">
        <w:rPr>
          <w:u w:val="single"/>
        </w:rPr>
        <w:t>completely eliminate</w:t>
      </w:r>
      <w:proofErr w:type="gramEnd"/>
      <w:r w:rsidRPr="00A21AB8">
        <w:rPr>
          <w:u w:val="single"/>
        </w:rPr>
        <w:t xml:space="preserve"> the income tax</w:t>
      </w:r>
      <w:r w:rsidRPr="008C36C5">
        <w:rPr>
          <w:sz w:val="14"/>
        </w:rPr>
        <w:t>.</w:t>
      </w:r>
    </w:p>
    <w:p w14:paraId="378AF87E" w14:textId="77777777" w:rsidR="00A96A29" w:rsidRPr="008C36C5" w:rsidRDefault="00A96A29" w:rsidP="00A96A29">
      <w:pPr>
        <w:rPr>
          <w:sz w:val="14"/>
        </w:rPr>
      </w:pPr>
      <w:r w:rsidRPr="008C36C5">
        <w:rPr>
          <w:sz w:val="14"/>
        </w:rPr>
        <w:t xml:space="preserve">Moreover, saying that VATs are not as destructive as the traditional income tax is damning with faint praise. It certainly does not mean that a VATs have a positive impact on economic performance. Indeed, the economic benefits of </w:t>
      </w:r>
      <w:r w:rsidRPr="00655355">
        <w:rPr>
          <w:u w:val="single"/>
        </w:rPr>
        <w:t xml:space="preserve">replacing the income tax with a VAT are </w:t>
      </w:r>
      <w:r w:rsidRPr="004862B1">
        <w:rPr>
          <w:rStyle w:val="Emphasis"/>
        </w:rPr>
        <w:t>completely attributable</w:t>
      </w:r>
      <w:r w:rsidRPr="00655355">
        <w:rPr>
          <w:u w:val="single"/>
        </w:rPr>
        <w:t xml:space="preserve"> to getting rid of the current internal revenue code</w:t>
      </w:r>
      <w:r w:rsidRPr="008C36C5">
        <w:rPr>
          <w:sz w:val="14"/>
        </w:rPr>
        <w:t>. Unfortunately, such a swap is not a real‐​world option. No political jurisdiction anywhere in the world has ever repealed an income tax and replaced it with a value‐​added tax. Moreover, no VAT proponent in the United States is proposing to eliminate the income tax.</w:t>
      </w:r>
    </w:p>
    <w:p w14:paraId="696BCD17" w14:textId="77777777" w:rsidR="00A96A29" w:rsidRPr="008C36C5" w:rsidRDefault="00A96A29" w:rsidP="00A96A29">
      <w:pPr>
        <w:rPr>
          <w:sz w:val="14"/>
        </w:rPr>
      </w:pPr>
      <w:r w:rsidRPr="00470F02">
        <w:rPr>
          <w:u w:val="single"/>
        </w:rPr>
        <w:t>This means the only realistic way of assessing a VAT is to examine the economic impact of layering such a levy on top of the current system</w:t>
      </w:r>
      <w:r w:rsidRPr="008C36C5">
        <w:rPr>
          <w:sz w:val="14"/>
        </w:rPr>
        <w:t xml:space="preserve"> – what is generally referred to as an “add‐​on” VAT. In this scenario, </w:t>
      </w:r>
      <w:r w:rsidRPr="00470F02">
        <w:rPr>
          <w:u w:val="single"/>
        </w:rPr>
        <w:t xml:space="preserve">the VAT is </w:t>
      </w:r>
      <w:r w:rsidRPr="004862B1">
        <w:rPr>
          <w:rStyle w:val="Emphasis"/>
        </w:rPr>
        <w:t>unambiguously harmful</w:t>
      </w:r>
      <w:r w:rsidRPr="00470F02">
        <w:rPr>
          <w:u w:val="single"/>
        </w:rPr>
        <w:t xml:space="preserve"> to economic performance</w:t>
      </w:r>
      <w:r w:rsidRPr="008C36C5">
        <w:rPr>
          <w:sz w:val="14"/>
        </w:rPr>
        <w:t xml:space="preserve">. It </w:t>
      </w:r>
      <w:r w:rsidRPr="004862B1">
        <w:rPr>
          <w:rStyle w:val="Emphasis"/>
        </w:rPr>
        <w:t>reduces incentives</w:t>
      </w:r>
      <w:r w:rsidRPr="00470F02">
        <w:rPr>
          <w:u w:val="single"/>
        </w:rPr>
        <w:t xml:space="preserve"> for productive behavior by further </w:t>
      </w:r>
      <w:r w:rsidRPr="004862B1">
        <w:rPr>
          <w:rStyle w:val="Emphasis"/>
        </w:rPr>
        <w:t>increasing the wedge</w:t>
      </w:r>
      <w:r w:rsidRPr="00470F02">
        <w:rPr>
          <w:u w:val="single"/>
        </w:rPr>
        <w:t xml:space="preserve"> between pre‐​tax income and post‐​tax consumption</w:t>
      </w:r>
      <w:r w:rsidRPr="008C36C5">
        <w:rPr>
          <w:sz w:val="14"/>
        </w:rPr>
        <w:t xml:space="preserve">. Simply stated, </w:t>
      </w:r>
      <w:r w:rsidRPr="00470F02">
        <w:rPr>
          <w:u w:val="single"/>
        </w:rPr>
        <w:t>people have less incentive to earn income when there is less ability to enjoy the fruits of their labor</w:t>
      </w:r>
      <w:r w:rsidRPr="008C36C5">
        <w:rPr>
          <w:sz w:val="14"/>
        </w:rPr>
        <w:t>.</w:t>
      </w:r>
    </w:p>
    <w:p w14:paraId="67A7EAF5" w14:textId="77777777" w:rsidR="00A96A29" w:rsidRPr="008C36C5" w:rsidRDefault="00A96A29" w:rsidP="00A96A29">
      <w:pPr>
        <w:rPr>
          <w:sz w:val="14"/>
        </w:rPr>
      </w:pPr>
      <w:r w:rsidRPr="008C36C5">
        <w:rPr>
          <w:sz w:val="14"/>
        </w:rPr>
        <w:t xml:space="preserve">As the OECD has acknowledged, “Because they lower the purchasing power of real after‐​tax wages, consumption taxes may curb </w:t>
      </w:r>
      <w:proofErr w:type="spellStart"/>
      <w:r w:rsidRPr="008C36C5">
        <w:rPr>
          <w:sz w:val="14"/>
        </w:rPr>
        <w:t>labour</w:t>
      </w:r>
      <w:proofErr w:type="spellEnd"/>
      <w:r w:rsidRPr="008C36C5">
        <w:rPr>
          <w:sz w:val="14"/>
        </w:rPr>
        <w:t xml:space="preserve"> supply in much the same way as a proportional income tax.”</w:t>
      </w:r>
    </w:p>
    <w:p w14:paraId="2FED9FA8" w14:textId="77777777" w:rsidR="00A96A29" w:rsidRPr="002F71CA" w:rsidRDefault="00A96A29" w:rsidP="00A96A29">
      <w:pPr>
        <w:rPr>
          <w:u w:val="single"/>
        </w:rPr>
      </w:pPr>
      <w:r w:rsidRPr="002F71CA">
        <w:rPr>
          <w:u w:val="single"/>
        </w:rPr>
        <w:t xml:space="preserve">VATs are associated with </w:t>
      </w:r>
      <w:r w:rsidRPr="0077077A">
        <w:rPr>
          <w:rStyle w:val="Emphasis"/>
        </w:rPr>
        <w:t xml:space="preserve">bigger </w:t>
      </w:r>
      <w:proofErr w:type="gramStart"/>
      <w:r w:rsidRPr="0077077A">
        <w:rPr>
          <w:rStyle w:val="Emphasis"/>
        </w:rPr>
        <w:t>government</w:t>
      </w:r>
      <w:proofErr w:type="gramEnd"/>
    </w:p>
    <w:p w14:paraId="4A12C407" w14:textId="77777777" w:rsidR="00A96A29" w:rsidRPr="008C36C5" w:rsidRDefault="00A96A29" w:rsidP="00A96A29">
      <w:pPr>
        <w:rPr>
          <w:sz w:val="14"/>
        </w:rPr>
      </w:pPr>
      <w:r w:rsidRPr="00186B0C">
        <w:rPr>
          <w:u w:val="single"/>
        </w:rPr>
        <w:t>Reviewing the experience of other developed nations is</w:t>
      </w:r>
      <w:r w:rsidRPr="008C36C5">
        <w:rPr>
          <w:sz w:val="14"/>
        </w:rPr>
        <w:t xml:space="preserve"> probably </w:t>
      </w:r>
      <w:r w:rsidRPr="00186B0C">
        <w:rPr>
          <w:u w:val="single"/>
        </w:rPr>
        <w:t>the best way to assess the</w:t>
      </w:r>
      <w:r w:rsidRPr="008C36C5">
        <w:rPr>
          <w:sz w:val="14"/>
        </w:rPr>
        <w:t xml:space="preserve"> likely </w:t>
      </w:r>
      <w:r w:rsidRPr="00186B0C">
        <w:rPr>
          <w:u w:val="single"/>
        </w:rPr>
        <w:t>impact of a VAT in the United States</w:t>
      </w:r>
      <w:r w:rsidRPr="008C36C5">
        <w:rPr>
          <w:sz w:val="14"/>
        </w:rPr>
        <w:t xml:space="preserve">. Western European nations are especially useful case studies since the VAT was implemented in that late 1960s and early 1970s, thus providing about 40 years of evidence. Unfortunately, that </w:t>
      </w:r>
      <w:r w:rsidRPr="0077077A">
        <w:rPr>
          <w:rStyle w:val="Emphasis"/>
        </w:rPr>
        <w:t>data</w:t>
      </w:r>
      <w:r w:rsidRPr="007D32CE">
        <w:rPr>
          <w:u w:val="single"/>
        </w:rPr>
        <w:t xml:space="preserve"> suggests a VAT means bigger government</w:t>
      </w:r>
      <w:r w:rsidRPr="008C36C5">
        <w:rPr>
          <w:sz w:val="14"/>
        </w:rPr>
        <w:t>.</w:t>
      </w:r>
    </w:p>
    <w:p w14:paraId="4CF70BC5" w14:textId="77777777" w:rsidR="00A96A29" w:rsidRPr="008C36C5" w:rsidRDefault="00A96A29" w:rsidP="00A96A29">
      <w:pPr>
        <w:rPr>
          <w:sz w:val="14"/>
        </w:rPr>
      </w:pPr>
      <w:r w:rsidRPr="008C36C5">
        <w:rPr>
          <w:sz w:val="14"/>
        </w:rPr>
        <w:t xml:space="preserve">As seen in chart, the burden of government spending in “EU-15” nations </w:t>
      </w:r>
      <w:proofErr w:type="gramStart"/>
      <w:r w:rsidRPr="008C36C5">
        <w:rPr>
          <w:sz w:val="14"/>
        </w:rPr>
        <w:t>is</w:t>
      </w:r>
      <w:proofErr w:type="gramEnd"/>
      <w:r w:rsidRPr="008C36C5">
        <w:rPr>
          <w:sz w:val="14"/>
        </w:rPr>
        <w:t xml:space="preserve"> significantly larger than it is in the United States.</w:t>
      </w:r>
    </w:p>
    <w:p w14:paraId="3C8B6C7E" w14:textId="77777777" w:rsidR="00A96A29" w:rsidRPr="008C36C5" w:rsidRDefault="00A96A29" w:rsidP="00A96A29">
      <w:pPr>
        <w:rPr>
          <w:sz w:val="14"/>
        </w:rPr>
      </w:pPr>
      <w:r w:rsidRPr="008C36C5">
        <w:rPr>
          <w:sz w:val="14"/>
        </w:rPr>
        <w:t xml:space="preserve">What makes this comparison especially revealing is that government spending in EU-15 nations was quite </w:t>
      </w:r>
      <w:proofErr w:type="gramStart"/>
      <w:r w:rsidRPr="008C36C5">
        <w:rPr>
          <w:sz w:val="14"/>
        </w:rPr>
        <w:t>similar to</w:t>
      </w:r>
      <w:proofErr w:type="gramEnd"/>
      <w:r w:rsidRPr="008C36C5">
        <w:rPr>
          <w:sz w:val="14"/>
        </w:rPr>
        <w:t xml:space="preserve"> U.S. spending levels back in the mid‐​1960s, shortly before VATs were implemented. The burden of government spending has increased in both the United States and Europe, but the increase in Europe has been larger (though government spending has jumped significantly in the Bush‐​Obama years, thus making the comparison less dramatic than it was 10 years ago).</w:t>
      </w:r>
    </w:p>
    <w:p w14:paraId="4BCDF524" w14:textId="77777777" w:rsidR="00A96A29" w:rsidRPr="008C36C5" w:rsidRDefault="00A96A29" w:rsidP="00A96A29">
      <w:pPr>
        <w:rPr>
          <w:sz w:val="14"/>
        </w:rPr>
      </w:pPr>
      <w:r w:rsidRPr="007D32CE">
        <w:rPr>
          <w:u w:val="single"/>
        </w:rPr>
        <w:t>There is a debate</w:t>
      </w:r>
      <w:r w:rsidRPr="008C36C5">
        <w:rPr>
          <w:sz w:val="14"/>
        </w:rPr>
        <w:t xml:space="preserve"> in the academic literature </w:t>
      </w:r>
      <w:r w:rsidRPr="007D32CE">
        <w:rPr>
          <w:u w:val="single"/>
        </w:rPr>
        <w:t>about whether the VAT causes higher spending</w:t>
      </w:r>
      <w:r w:rsidRPr="008C36C5">
        <w:rPr>
          <w:sz w:val="14"/>
        </w:rPr>
        <w:t xml:space="preserve">, or whether the relationship is the other way around. In other words, do higher taxes lead to higher spending or does higher spending lead to higher taxes? </w:t>
      </w:r>
      <w:r w:rsidRPr="00DF5519">
        <w:rPr>
          <w:u w:val="single"/>
        </w:rPr>
        <w:t xml:space="preserve">That is an interesting question, but </w:t>
      </w:r>
      <w:r w:rsidRPr="0077077A">
        <w:rPr>
          <w:rStyle w:val="Emphasis"/>
        </w:rPr>
        <w:t>largely irrelevant</w:t>
      </w:r>
      <w:r w:rsidRPr="00DF5519">
        <w:rPr>
          <w:u w:val="single"/>
        </w:rPr>
        <w:t xml:space="preserve">. A bigger burden of government spending is </w:t>
      </w:r>
      <w:r w:rsidRPr="00DF5519">
        <w:rPr>
          <w:u w:val="single"/>
        </w:rPr>
        <w:lastRenderedPageBreak/>
        <w:t>misguided, and that is true if politicians implement a VAT</w:t>
      </w:r>
      <w:r w:rsidRPr="008C36C5">
        <w:rPr>
          <w:sz w:val="14"/>
        </w:rPr>
        <w:t xml:space="preserve"> (or increase the rate) </w:t>
      </w:r>
      <w:r w:rsidRPr="00DF5519">
        <w:rPr>
          <w:u w:val="single"/>
        </w:rPr>
        <w:t xml:space="preserve">so they can </w:t>
      </w:r>
      <w:r w:rsidRPr="0077077A">
        <w:rPr>
          <w:rStyle w:val="Emphasis"/>
        </w:rPr>
        <w:t>spend more</w:t>
      </w:r>
      <w:r w:rsidRPr="00DF5519">
        <w:rPr>
          <w:u w:val="single"/>
        </w:rPr>
        <w:t xml:space="preserve"> in the future</w:t>
      </w:r>
      <w:r w:rsidRPr="008C36C5">
        <w:rPr>
          <w:sz w:val="14"/>
        </w:rPr>
        <w:t xml:space="preserve">. And it is true if politicians implement a VAT (or increase a rate) because they spent more in the past. </w:t>
      </w:r>
      <w:r w:rsidRPr="00DF5519">
        <w:rPr>
          <w:u w:val="single"/>
        </w:rPr>
        <w:t>In either case, the additional spending is made possible by the VAT</w:t>
      </w:r>
      <w:r w:rsidRPr="008C36C5">
        <w:rPr>
          <w:sz w:val="14"/>
        </w:rPr>
        <w:t xml:space="preserve">. </w:t>
      </w:r>
    </w:p>
    <w:p w14:paraId="374237FA" w14:textId="77777777" w:rsidR="00A96A29" w:rsidRPr="008C36C5" w:rsidRDefault="00A96A29" w:rsidP="00A96A29">
      <w:pPr>
        <w:rPr>
          <w:sz w:val="14"/>
        </w:rPr>
      </w:pPr>
      <w:r w:rsidRPr="008C36C5">
        <w:rPr>
          <w:sz w:val="14"/>
        </w:rPr>
        <w:t xml:space="preserve">Proponents of an add‐​on VAT often claim that their goal is to reduce deficits and debt. This presumably makes the idea of a new tax more politically palatable. This may be a clever strategy, but even a superficial look at the data shows that European nations with </w:t>
      </w:r>
      <w:r w:rsidRPr="00E36C56">
        <w:rPr>
          <w:u w:val="single"/>
        </w:rPr>
        <w:t>VATs heavily rely on borrowed money</w:t>
      </w:r>
      <w:r w:rsidRPr="008C36C5">
        <w:rPr>
          <w:sz w:val="14"/>
        </w:rPr>
        <w:t xml:space="preserve">. Indeed, the sovereign debt crisis in Greece, Ireland and other European nations only exists because deficits and </w:t>
      </w:r>
      <w:r w:rsidRPr="0077077A">
        <w:rPr>
          <w:rStyle w:val="Emphasis"/>
        </w:rPr>
        <w:t>debt</w:t>
      </w:r>
      <w:r w:rsidRPr="008C36C5">
        <w:rPr>
          <w:sz w:val="14"/>
        </w:rPr>
        <w:t xml:space="preserve"> got </w:t>
      </w:r>
      <w:r w:rsidRPr="00E36C56">
        <w:rPr>
          <w:u w:val="single"/>
        </w:rPr>
        <w:t>out of control</w:t>
      </w:r>
      <w:r w:rsidRPr="008C36C5">
        <w:rPr>
          <w:sz w:val="14"/>
        </w:rPr>
        <w:t>.</w:t>
      </w:r>
    </w:p>
    <w:p w14:paraId="026A39C1" w14:textId="77777777" w:rsidR="00A96A29" w:rsidRPr="008C36C5" w:rsidRDefault="00A96A29" w:rsidP="00A96A29">
      <w:pPr>
        <w:rPr>
          <w:sz w:val="14"/>
        </w:rPr>
      </w:pPr>
      <w:r w:rsidRPr="008C36C5">
        <w:rPr>
          <w:sz w:val="14"/>
        </w:rPr>
        <w:t xml:space="preserve">Deficits in Europe are much higher today than they were in the pre‐​VAT days. But </w:t>
      </w:r>
      <w:proofErr w:type="spellStart"/>
      <w:r w:rsidRPr="008C36C5">
        <w:rPr>
          <w:sz w:val="14"/>
        </w:rPr>
        <w:t>oneyear</w:t>
      </w:r>
      <w:proofErr w:type="spellEnd"/>
      <w:r w:rsidRPr="008C36C5">
        <w:rPr>
          <w:sz w:val="14"/>
        </w:rPr>
        <w:t xml:space="preserve"> snapshots of red ink can generate unfair comparisons because most nations today have unusually high levels of government borrowing because of a weak global economy.</w:t>
      </w:r>
    </w:p>
    <w:p w14:paraId="403662FA" w14:textId="77777777" w:rsidR="00A96A29" w:rsidRPr="008C36C5" w:rsidRDefault="00A96A29" w:rsidP="00A96A29">
      <w:pPr>
        <w:rPr>
          <w:sz w:val="14"/>
        </w:rPr>
      </w:pPr>
      <w:r w:rsidRPr="008C36C5">
        <w:rPr>
          <w:sz w:val="14"/>
        </w:rPr>
        <w:t>Government debt figures are more appropriate since they represent accumulated fiscal balances, so they capture both good years and bad years. But this approach is even more damning for VAT advocates. Average government debt is much higher today in EU-15 nations than it was before VATs were adopted.</w:t>
      </w:r>
    </w:p>
    <w:p w14:paraId="017FDDB4" w14:textId="77777777" w:rsidR="00A96A29" w:rsidRPr="008C36C5" w:rsidRDefault="00A96A29" w:rsidP="00A96A29">
      <w:pPr>
        <w:rPr>
          <w:sz w:val="14"/>
        </w:rPr>
      </w:pPr>
      <w:r w:rsidRPr="008C36C5">
        <w:rPr>
          <w:sz w:val="14"/>
        </w:rPr>
        <w:t>Moreover, the chart shows that the average level of debt in EU-15 VAT nations is higher than it is in the United States. These numbers are especially significant given that the U.S. has just finished a 10‐​year period featuring record deficits. Yet even with all the additional red ink caused by the Bush‐​Obama spending binge, VAT nations in Western Europe still have more higher levels of debt.</w:t>
      </w:r>
    </w:p>
    <w:p w14:paraId="2168F472" w14:textId="77777777" w:rsidR="00A96A29" w:rsidRPr="008C36C5" w:rsidRDefault="00A96A29" w:rsidP="00A96A29">
      <w:pPr>
        <w:rPr>
          <w:sz w:val="14"/>
        </w:rPr>
      </w:pPr>
      <w:r w:rsidRPr="008C36C5">
        <w:rPr>
          <w:sz w:val="14"/>
        </w:rPr>
        <w:t xml:space="preserve">Some argue that this means that VATs cause higher deficits. That may be true, but it is difficult to prove or disprove such a hypothesis. Another plausible explanation is that VATs have no impact on red ink. According to this hypothesis, the propensity to use debt‐​financed spending varies across nations based on political and cultural tolerances for red ink. Southern European nations, for instance, almost always have higher levels of deficits and debt than Nordic nations. That was true before the VAT was implemented, and that is true now that </w:t>
      </w:r>
      <w:proofErr w:type="gramStart"/>
      <w:r w:rsidRPr="008C36C5">
        <w:rPr>
          <w:sz w:val="14"/>
        </w:rPr>
        <w:t>all of</w:t>
      </w:r>
      <w:proofErr w:type="gramEnd"/>
      <w:r w:rsidRPr="008C36C5">
        <w:rPr>
          <w:sz w:val="14"/>
        </w:rPr>
        <w:t xml:space="preserve"> the nations have a VAT.</w:t>
      </w:r>
    </w:p>
    <w:p w14:paraId="527679C7" w14:textId="77777777" w:rsidR="00A96A29" w:rsidRPr="008C36C5" w:rsidRDefault="00A96A29" w:rsidP="00A96A29">
      <w:pPr>
        <w:rPr>
          <w:sz w:val="14"/>
        </w:rPr>
      </w:pPr>
      <w:r w:rsidRPr="008C36C5">
        <w:rPr>
          <w:sz w:val="14"/>
        </w:rPr>
        <w:t>This means that the real impact of a VAT is to allow governments to finance more spending, while still maintaining whatever level of red ink that they can get away with given varying national circumstances.</w:t>
      </w:r>
    </w:p>
    <w:p w14:paraId="262AADC2" w14:textId="77777777" w:rsidR="00A96A29" w:rsidRPr="008C36C5" w:rsidRDefault="00A96A29" w:rsidP="00A96A29">
      <w:pPr>
        <w:rPr>
          <w:sz w:val="14"/>
        </w:rPr>
      </w:pPr>
      <w:r w:rsidRPr="008C36C5">
        <w:rPr>
          <w:sz w:val="14"/>
        </w:rPr>
        <w:t>The VAT is associated with higher tax burdens.</w:t>
      </w:r>
    </w:p>
    <w:p w14:paraId="4E58C145" w14:textId="77777777" w:rsidR="00A96A29" w:rsidRPr="008C36C5" w:rsidRDefault="00A96A29" w:rsidP="00A96A29">
      <w:pPr>
        <w:rPr>
          <w:sz w:val="14"/>
        </w:rPr>
      </w:pPr>
      <w:r w:rsidRPr="00A71131">
        <w:rPr>
          <w:u w:val="single"/>
        </w:rPr>
        <w:t xml:space="preserve">Proponents often claim that a VAT is a form of tax reform rather than a tax increase. This certainly is a theoretical possibility, but there is </w:t>
      </w:r>
      <w:r w:rsidRPr="00A845D2">
        <w:rPr>
          <w:rStyle w:val="Emphasis"/>
        </w:rPr>
        <w:t>no real‐​world evidence</w:t>
      </w:r>
      <w:r w:rsidRPr="00A71131">
        <w:rPr>
          <w:u w:val="single"/>
        </w:rPr>
        <w:t xml:space="preserve"> for this hypothesis</w:t>
      </w:r>
      <w:r w:rsidRPr="008C36C5">
        <w:rPr>
          <w:sz w:val="14"/>
        </w:rPr>
        <w:t xml:space="preserve">. No political jurisdiction anywhere on the planet has ever adopted a VAT and eliminated an income tax. </w:t>
      </w:r>
      <w:r w:rsidRPr="00A71131">
        <w:rPr>
          <w:u w:val="single"/>
        </w:rPr>
        <w:t xml:space="preserve">It has always been an </w:t>
      </w:r>
      <w:r w:rsidRPr="00A845D2">
        <w:rPr>
          <w:rStyle w:val="Emphasis"/>
        </w:rPr>
        <w:t>“add‐​on” tax</w:t>
      </w:r>
      <w:r w:rsidRPr="008C36C5">
        <w:rPr>
          <w:sz w:val="14"/>
        </w:rPr>
        <w:t>.</w:t>
      </w:r>
    </w:p>
    <w:p w14:paraId="3DFB4D15" w14:textId="77777777" w:rsidR="00A96A29" w:rsidRPr="008C36C5" w:rsidRDefault="00A96A29" w:rsidP="00A96A29">
      <w:pPr>
        <w:rPr>
          <w:sz w:val="14"/>
        </w:rPr>
      </w:pPr>
      <w:r w:rsidRPr="008C36C5">
        <w:rPr>
          <w:sz w:val="14"/>
        </w:rPr>
        <w:t>Not surprisingly, this is why VATs are associated with higher overall tax burdens. The chart shows what happened in EU-15 nations. Prior to the VAT’s adoption, European nations had average tax burdens of less than 30 percent of GDP. Today, tax burdens consume nearly 40 percent of GDP.</w:t>
      </w:r>
    </w:p>
    <w:p w14:paraId="6CC8F060" w14:textId="77777777" w:rsidR="00A96A29" w:rsidRPr="008C36C5" w:rsidRDefault="00A96A29" w:rsidP="00A96A29">
      <w:pPr>
        <w:rPr>
          <w:sz w:val="14"/>
        </w:rPr>
      </w:pPr>
      <w:r w:rsidRPr="008C36C5">
        <w:rPr>
          <w:sz w:val="14"/>
        </w:rPr>
        <w:t>The tax burden in non‐​VAT nations also has increased, but not nearly as much. The chart also compares the increase in the share of output taken by tax authorities in the United States and EU-15 nations. The chart shows that Western European nations in 1965 had slightly higher taxes, on average, than the United States. Following the enactment of the VAT, however, the gap widened dramatically.</w:t>
      </w:r>
    </w:p>
    <w:p w14:paraId="73BA733B" w14:textId="77777777" w:rsidR="00A96A29" w:rsidRPr="008C36C5" w:rsidRDefault="00A96A29" w:rsidP="00A96A29">
      <w:pPr>
        <w:rPr>
          <w:sz w:val="14"/>
        </w:rPr>
      </w:pPr>
      <w:r w:rsidRPr="008C36C5">
        <w:rPr>
          <w:sz w:val="14"/>
        </w:rPr>
        <w:t xml:space="preserve">It’s possible, of course, that the overall tax burden in Europe would have climbed just as rapidly in the absences of a VAT. But it is difficult to see how this could have happened. Income tax rate already are very </w:t>
      </w:r>
      <w:proofErr w:type="gramStart"/>
      <w:r w:rsidRPr="008C36C5">
        <w:rPr>
          <w:sz w:val="14"/>
        </w:rPr>
        <w:t>high, and</w:t>
      </w:r>
      <w:proofErr w:type="gramEnd"/>
      <w:r w:rsidRPr="008C36C5">
        <w:rPr>
          <w:sz w:val="14"/>
        </w:rPr>
        <w:t xml:space="preserve"> may even be at or above the “</w:t>
      </w:r>
      <w:proofErr w:type="spellStart"/>
      <w:r w:rsidRPr="008C36C5">
        <w:rPr>
          <w:sz w:val="14"/>
        </w:rPr>
        <w:t>revenuemaximizing</w:t>
      </w:r>
      <w:proofErr w:type="spellEnd"/>
      <w:r w:rsidRPr="008C36C5">
        <w:rPr>
          <w:sz w:val="14"/>
        </w:rPr>
        <w:t>” level, suggesting that higher tax rates could backfire because of reductions in taxable income. Payroll tax rates also are high, as are taxes on energy, alcohol, and tobacco.</w:t>
      </w:r>
    </w:p>
    <w:p w14:paraId="52E38EE6" w14:textId="77777777" w:rsidR="00A96A29" w:rsidRPr="008C36C5" w:rsidRDefault="00A96A29" w:rsidP="00A96A29">
      <w:pPr>
        <w:rPr>
          <w:sz w:val="14"/>
        </w:rPr>
      </w:pPr>
      <w:r w:rsidRPr="008C36C5">
        <w:rPr>
          <w:sz w:val="14"/>
        </w:rPr>
        <w:t>The past couple of years certainly suggest that politicians view the VAT as a convenient tax to increase. The following chart, from a recent European Commission report, shows that the average VAT rate has jumped significantly since 2008. There’s every reason to believe US lawmakers also would view the VAT as a money machine that would enable them to avoid much‐​needed belt tightening of the federal budget.</w:t>
      </w:r>
    </w:p>
    <w:p w14:paraId="7EEE001E" w14:textId="77777777" w:rsidR="00A96A29" w:rsidRPr="008C36C5" w:rsidRDefault="00A96A29" w:rsidP="00A96A29">
      <w:pPr>
        <w:rPr>
          <w:sz w:val="14"/>
        </w:rPr>
      </w:pPr>
      <w:r w:rsidRPr="00B34FF8">
        <w:rPr>
          <w:u w:val="single"/>
        </w:rPr>
        <w:t>The VAT is associated with higher tax burdens on income and profits</w:t>
      </w:r>
      <w:r w:rsidRPr="008C36C5">
        <w:rPr>
          <w:sz w:val="14"/>
        </w:rPr>
        <w:t xml:space="preserve">. Proponents sometimes admit that a VAT increases the overall tax burden, but they claim that some of the new revenue is used to finance lower personal and/​or business income taxes. This certainly is a potential result. Unfortunately, that’s not what has happened in Europe. The chart shows that </w:t>
      </w:r>
      <w:r w:rsidRPr="00B34FF8">
        <w:rPr>
          <w:u w:val="single"/>
        </w:rPr>
        <w:t>the tax burden on income and profits has climbed since the VAT was implemented</w:t>
      </w:r>
      <w:r w:rsidRPr="008C36C5">
        <w:rPr>
          <w:sz w:val="14"/>
        </w:rPr>
        <w:t>.</w:t>
      </w:r>
    </w:p>
    <w:p w14:paraId="0B8774B0" w14:textId="77777777" w:rsidR="00A96A29" w:rsidRPr="008C36C5" w:rsidRDefault="00A96A29" w:rsidP="00A96A29">
      <w:pPr>
        <w:rPr>
          <w:sz w:val="14"/>
        </w:rPr>
      </w:pPr>
      <w:r w:rsidRPr="008C36C5">
        <w:rPr>
          <w:sz w:val="14"/>
        </w:rPr>
        <w:t xml:space="preserve">Some people in the business community are being lured to support the VAT by promises of better tax treatment of corporate income. Yet the </w:t>
      </w:r>
      <w:r w:rsidRPr="00B14C8B">
        <w:rPr>
          <w:u w:val="single"/>
        </w:rPr>
        <w:t>data on corporate taxation shows that the adoption of a VAT was followed by a steeper burden on profits</w:t>
      </w:r>
      <w:r w:rsidRPr="008C36C5">
        <w:rPr>
          <w:sz w:val="14"/>
        </w:rPr>
        <w:t xml:space="preserve"> in EU-15 nations.</w:t>
      </w:r>
    </w:p>
    <w:p w14:paraId="66944C17" w14:textId="77777777" w:rsidR="00A96A29" w:rsidRPr="008C36C5" w:rsidRDefault="00A96A29" w:rsidP="00A96A29">
      <w:pPr>
        <w:rPr>
          <w:sz w:val="14"/>
        </w:rPr>
      </w:pPr>
      <w:r w:rsidRPr="008C36C5">
        <w:rPr>
          <w:sz w:val="14"/>
        </w:rPr>
        <w:t>To be sure, corporate tax rates have dropped in recent decades, so it’s possible that some of the added corporate tax revenue is a “Laffer Curve” response to better tax policy. But the lower tax rates are the result of tax competition beginning in the 1980s, whereas VATs were implemented starting in the 1960s.</w:t>
      </w:r>
    </w:p>
    <w:p w14:paraId="62380B7C" w14:textId="77777777" w:rsidR="00A96A29" w:rsidRPr="007302FF" w:rsidRDefault="00A96A29" w:rsidP="00A96A29">
      <w:pPr>
        <w:rPr>
          <w:u w:val="single"/>
        </w:rPr>
      </w:pPr>
      <w:r w:rsidRPr="007302FF">
        <w:rPr>
          <w:u w:val="single"/>
        </w:rPr>
        <w:lastRenderedPageBreak/>
        <w:t xml:space="preserve">The VAT is </w:t>
      </w:r>
      <w:r w:rsidRPr="00A845D2">
        <w:rPr>
          <w:rStyle w:val="Emphasis"/>
        </w:rPr>
        <w:t>not good</w:t>
      </w:r>
      <w:r w:rsidRPr="007302FF">
        <w:rPr>
          <w:u w:val="single"/>
        </w:rPr>
        <w:t xml:space="preserve"> for </w:t>
      </w:r>
      <w:proofErr w:type="gramStart"/>
      <w:r w:rsidRPr="007302FF">
        <w:rPr>
          <w:u w:val="single"/>
        </w:rPr>
        <w:t>trade</w:t>
      </w:r>
      <w:proofErr w:type="gramEnd"/>
    </w:p>
    <w:p w14:paraId="1B1D7AED" w14:textId="77777777" w:rsidR="00A96A29" w:rsidRPr="008C36C5" w:rsidRDefault="00A96A29" w:rsidP="00A96A29">
      <w:pPr>
        <w:rPr>
          <w:sz w:val="14"/>
        </w:rPr>
      </w:pPr>
      <w:r w:rsidRPr="008C36C5">
        <w:rPr>
          <w:sz w:val="14"/>
        </w:rPr>
        <w:t xml:space="preserve">Some proponents claim that a VAT is good for trade because it is “border adjusted.” This means that the VAT is imposed on imports and there is no VAT on exports (all previous VAT payments are rebated when products are sold to foreigners). For mercantilists worried about trade deficits, this is seen as a positive feature. But not only are they wrong on trade, </w:t>
      </w:r>
      <w:r w:rsidRPr="00B0217F">
        <w:rPr>
          <w:u w:val="single"/>
        </w:rPr>
        <w:t>they do not understand how a VAT works</w:t>
      </w:r>
      <w:r w:rsidRPr="008C36C5">
        <w:rPr>
          <w:sz w:val="14"/>
        </w:rPr>
        <w:t>.</w:t>
      </w:r>
    </w:p>
    <w:p w14:paraId="550198A2" w14:textId="77777777" w:rsidR="00A96A29" w:rsidRPr="008C36C5" w:rsidRDefault="00A96A29" w:rsidP="00A96A29">
      <w:pPr>
        <w:rPr>
          <w:sz w:val="14"/>
        </w:rPr>
      </w:pPr>
      <w:r w:rsidRPr="008C36C5">
        <w:rPr>
          <w:sz w:val="14"/>
        </w:rPr>
        <w:t xml:space="preserve">Protectionists seem to think a VAT is akin to a tariff. </w:t>
      </w:r>
      <w:r w:rsidRPr="00B0217F">
        <w:rPr>
          <w:u w:val="single"/>
        </w:rPr>
        <w:t xml:space="preserve">It is true that the VAT is imposed on imports, but this does </w:t>
      </w:r>
      <w:r w:rsidRPr="00A845D2">
        <w:rPr>
          <w:rStyle w:val="Emphasis"/>
        </w:rPr>
        <w:t>not</w:t>
      </w:r>
      <w:r w:rsidRPr="00B0217F">
        <w:rPr>
          <w:u w:val="single"/>
        </w:rPr>
        <w:t xml:space="preserve"> discriminate against foreign‐​produced goods because the VAT also is imposed on </w:t>
      </w:r>
      <w:r w:rsidRPr="00A845D2">
        <w:rPr>
          <w:rStyle w:val="Emphasis"/>
        </w:rPr>
        <w:t>domestic‐​produced goods</w:t>
      </w:r>
      <w:r w:rsidRPr="008C36C5">
        <w:rPr>
          <w:sz w:val="14"/>
        </w:rPr>
        <w:t>.</w:t>
      </w:r>
    </w:p>
    <w:p w14:paraId="39496415" w14:textId="77777777" w:rsidR="00A96A29" w:rsidRPr="008C36C5" w:rsidRDefault="00A96A29" w:rsidP="00A96A29">
      <w:pPr>
        <w:rPr>
          <w:sz w:val="14"/>
        </w:rPr>
      </w:pPr>
      <w:r w:rsidRPr="008C36C5">
        <w:rPr>
          <w:sz w:val="14"/>
        </w:rPr>
        <w:t xml:space="preserve">Under current law, American goods sold in America do not pay a VAT, but neither do German‐​produced goods that are sold in America. Likewise, any American‐​produced goods sold in Germany are hit be a VAT, but so are German‐​produced goods. There is a level playing field. The only difference is that German politicians seize a greater share of people’s income, which helps explain why per‐​capita living standards are only about </w:t>
      </w:r>
      <w:proofErr w:type="spellStart"/>
      <w:r w:rsidRPr="008C36C5">
        <w:rPr>
          <w:sz w:val="14"/>
        </w:rPr>
        <w:t>twothirds</w:t>
      </w:r>
      <w:proofErr w:type="spellEnd"/>
      <w:r w:rsidRPr="008C36C5">
        <w:rPr>
          <w:sz w:val="14"/>
        </w:rPr>
        <w:t xml:space="preserve"> of U.S. levels according to OECD data.</w:t>
      </w:r>
    </w:p>
    <w:p w14:paraId="4F913C51" w14:textId="77777777" w:rsidR="00A96A29" w:rsidRPr="008C36C5" w:rsidRDefault="00A96A29" w:rsidP="00A96A29">
      <w:pPr>
        <w:rPr>
          <w:sz w:val="14"/>
        </w:rPr>
      </w:pPr>
      <w:proofErr w:type="gramStart"/>
      <w:r w:rsidRPr="008C36C5">
        <w:rPr>
          <w:sz w:val="14"/>
        </w:rPr>
        <w:t>So</w:t>
      </w:r>
      <w:proofErr w:type="gramEnd"/>
      <w:r w:rsidRPr="008C36C5">
        <w:rPr>
          <w:sz w:val="14"/>
        </w:rPr>
        <w:t xml:space="preserve"> what happens if America adopts a VAT? There is no change in Germany. The government continues to tax American‐​produced goods in Germany, just as it taxes German‐​produced goods sold in Germany. </w:t>
      </w:r>
      <w:r w:rsidRPr="008A127E">
        <w:rPr>
          <w:u w:val="single"/>
        </w:rPr>
        <w:t>There is no reason to expect a VAT to cause any change in the level of imports or exports from a German perspective</w:t>
      </w:r>
      <w:r w:rsidRPr="008C36C5">
        <w:rPr>
          <w:sz w:val="14"/>
        </w:rPr>
        <w:t xml:space="preserve">. In the United States, there is a similar story. There is now a tax on imports, including imports from Germany. But there is an identical tax on domestically‐​produced goods. And since the playing field remains level, </w:t>
      </w:r>
      <w:r w:rsidRPr="008A127E">
        <w:rPr>
          <w:u w:val="single"/>
        </w:rPr>
        <w:t xml:space="preserve">protectionists will be </w:t>
      </w:r>
      <w:r w:rsidRPr="00A845D2">
        <w:rPr>
          <w:rStyle w:val="Emphasis"/>
        </w:rPr>
        <w:t>disappointed</w:t>
      </w:r>
      <w:r w:rsidRPr="008A127E">
        <w:rPr>
          <w:u w:val="single"/>
        </w:rPr>
        <w:t>. Politicians in Washington</w:t>
      </w:r>
      <w:r w:rsidRPr="008C36C5">
        <w:rPr>
          <w:sz w:val="14"/>
        </w:rPr>
        <w:t xml:space="preserve">, by contrast, </w:t>
      </w:r>
      <w:r w:rsidRPr="008A127E">
        <w:rPr>
          <w:u w:val="single"/>
        </w:rPr>
        <w:t>will be delighted since they get more money whenever any products are sold</w:t>
      </w:r>
      <w:r w:rsidRPr="008C36C5">
        <w:rPr>
          <w:sz w:val="14"/>
        </w:rPr>
        <w:t>.</w:t>
      </w:r>
    </w:p>
    <w:p w14:paraId="11C3BC3B" w14:textId="77777777" w:rsidR="00A96A29" w:rsidRPr="008C36C5" w:rsidRDefault="00A96A29" w:rsidP="00A96A29">
      <w:pPr>
        <w:rPr>
          <w:sz w:val="14"/>
        </w:rPr>
      </w:pPr>
      <w:r w:rsidRPr="008C36C5">
        <w:rPr>
          <w:sz w:val="14"/>
        </w:rPr>
        <w:t xml:space="preserve">Notwithstanding this analysis, </w:t>
      </w:r>
      <w:r w:rsidRPr="00C5680C">
        <w:rPr>
          <w:u w:val="single"/>
        </w:rPr>
        <w:t>some people doggedly assert that a VAT must be good for trade and competitiveness because the rebate ensures that there is no tax built into the price of America exports</w:t>
      </w:r>
      <w:r w:rsidRPr="008C36C5">
        <w:rPr>
          <w:sz w:val="14"/>
        </w:rPr>
        <w:t xml:space="preserve">. It is true that the corporate income tax undermines competitiveness and makes America a less‐​attractive location for producing goods and services, particularly since the United States has one of the world’s highest tax rates on business income. </w:t>
      </w:r>
      <w:r w:rsidRPr="00C5680C">
        <w:rPr>
          <w:u w:val="single"/>
        </w:rPr>
        <w:t xml:space="preserve">This is an argument for lowering or repealing the corporate income tax, </w:t>
      </w:r>
      <w:r w:rsidRPr="009E7DC7">
        <w:rPr>
          <w:rStyle w:val="Emphasis"/>
        </w:rPr>
        <w:t>not</w:t>
      </w:r>
      <w:r w:rsidRPr="00C5680C">
        <w:rPr>
          <w:u w:val="single"/>
        </w:rPr>
        <w:t xml:space="preserve"> an argument for a VAT</w:t>
      </w:r>
      <w:r w:rsidRPr="008C36C5">
        <w:rPr>
          <w:sz w:val="14"/>
        </w:rPr>
        <w:t>.</w:t>
      </w:r>
    </w:p>
    <w:p w14:paraId="1D18DDE1" w14:textId="77777777" w:rsidR="00A96A29" w:rsidRPr="00C5680C" w:rsidRDefault="00A96A29" w:rsidP="00A96A29">
      <w:pPr>
        <w:rPr>
          <w:u w:val="single"/>
        </w:rPr>
      </w:pPr>
      <w:r w:rsidRPr="00C5680C">
        <w:rPr>
          <w:u w:val="single"/>
        </w:rPr>
        <w:t xml:space="preserve">The VAT is </w:t>
      </w:r>
      <w:r w:rsidRPr="009E7DC7">
        <w:rPr>
          <w:rStyle w:val="Emphasis"/>
        </w:rPr>
        <w:t>anti‐​saving</w:t>
      </w:r>
      <w:r w:rsidRPr="00C5680C">
        <w:rPr>
          <w:u w:val="single"/>
        </w:rPr>
        <w:t>, not pro‐​</w:t>
      </w:r>
      <w:proofErr w:type="gramStart"/>
      <w:r w:rsidRPr="00C5680C">
        <w:rPr>
          <w:u w:val="single"/>
        </w:rPr>
        <w:t>saving</w:t>
      </w:r>
      <w:proofErr w:type="gramEnd"/>
    </w:p>
    <w:p w14:paraId="5E04CE4A" w14:textId="77777777" w:rsidR="00A96A29" w:rsidRPr="008C36C5" w:rsidRDefault="00A96A29" w:rsidP="00A96A29">
      <w:pPr>
        <w:rPr>
          <w:sz w:val="14"/>
        </w:rPr>
      </w:pPr>
      <w:r w:rsidRPr="008C36C5">
        <w:rPr>
          <w:sz w:val="14"/>
        </w:rPr>
        <w:t xml:space="preserve">Advocates of the value‐​added tax commonly claim that the levy would boost saving. The superficially compelling argument for this assertion is that the VAT is a tax on consumption, so the imposition of such a tax will make saving relatively more attractive. But this simple analysis overlooks the fact that </w:t>
      </w:r>
      <w:r w:rsidRPr="00B55135">
        <w:rPr>
          <w:u w:val="single"/>
        </w:rPr>
        <w:t>saving is simply deferred consumption</w:t>
      </w:r>
      <w:r w:rsidRPr="008C36C5">
        <w:rPr>
          <w:sz w:val="14"/>
        </w:rPr>
        <w:t xml:space="preserve">. </w:t>
      </w:r>
      <w:r w:rsidRPr="00B55135">
        <w:rPr>
          <w:u w:val="single"/>
        </w:rPr>
        <w:t>The tax is simply postponed until the point when consumption occurs. There is no avoiding the tax</w:t>
      </w:r>
      <w:r w:rsidRPr="008C36C5">
        <w:rPr>
          <w:sz w:val="14"/>
        </w:rPr>
        <w:t>.</w:t>
      </w:r>
    </w:p>
    <w:p w14:paraId="796AC6A5" w14:textId="77777777" w:rsidR="00A96A29" w:rsidRPr="008C36C5" w:rsidRDefault="00A96A29" w:rsidP="00A96A29">
      <w:pPr>
        <w:rPr>
          <w:sz w:val="14"/>
        </w:rPr>
      </w:pPr>
      <w:r w:rsidRPr="008C36C5">
        <w:rPr>
          <w:sz w:val="14"/>
        </w:rPr>
        <w:t xml:space="preserve">People who save usually earn some sort of return (such as interest, dividends, or capital gains). This means they will be able to enjoy more consumption in the future. But that does not change the calculation. The above chart compares a consumption‐​base tax system (on the left side) and a comprehensive‐​type tax regime such as the current internal revenue code (on the right side). In either case, </w:t>
      </w:r>
      <w:r w:rsidRPr="00446A71">
        <w:rPr>
          <w:u w:val="single"/>
        </w:rPr>
        <w:t>the imposition of a VAT does not alter incentives to consume today or consume in the future</w:t>
      </w:r>
      <w:r w:rsidRPr="008C36C5">
        <w:rPr>
          <w:sz w:val="14"/>
        </w:rPr>
        <w:t>.</w:t>
      </w:r>
    </w:p>
    <w:p w14:paraId="10539903" w14:textId="77777777" w:rsidR="00A96A29" w:rsidRPr="008C36C5" w:rsidRDefault="00A96A29" w:rsidP="00A96A29">
      <w:pPr>
        <w:rPr>
          <w:sz w:val="14"/>
        </w:rPr>
      </w:pPr>
      <w:r w:rsidRPr="008C36C5">
        <w:rPr>
          <w:sz w:val="14"/>
        </w:rPr>
        <w:t xml:space="preserve">To be sure, incentives to save would be boosted if </w:t>
      </w:r>
      <w:proofErr w:type="gramStart"/>
      <w:r w:rsidRPr="008C36C5">
        <w:rPr>
          <w:sz w:val="14"/>
        </w:rPr>
        <w:t>all of</w:t>
      </w:r>
      <w:proofErr w:type="gramEnd"/>
      <w:r w:rsidRPr="008C36C5">
        <w:rPr>
          <w:sz w:val="14"/>
        </w:rPr>
        <w:t xml:space="preserve"> the double taxation on the right side was eliminated. But that’s because anti‐​savings provisions embedded in the current tax system would [b]e repealed. </w:t>
      </w:r>
      <w:r w:rsidRPr="00C94E83">
        <w:rPr>
          <w:u w:val="single"/>
        </w:rPr>
        <w:t xml:space="preserve">Imposing a VAT would have </w:t>
      </w:r>
      <w:r w:rsidRPr="009A70E3">
        <w:rPr>
          <w:rStyle w:val="Emphasis"/>
        </w:rPr>
        <w:t>no impact</w:t>
      </w:r>
      <w:r w:rsidRPr="00C94E83">
        <w:rPr>
          <w:u w:val="single"/>
        </w:rPr>
        <w:t xml:space="preserve">. Simply stated, the VAT is </w:t>
      </w:r>
      <w:r w:rsidRPr="009A70E3">
        <w:rPr>
          <w:rStyle w:val="Emphasis"/>
        </w:rPr>
        <w:t>not pro‐​saving</w:t>
      </w:r>
      <w:r w:rsidRPr="008C36C5">
        <w:rPr>
          <w:sz w:val="14"/>
        </w:rPr>
        <w:t>.</w:t>
      </w:r>
    </w:p>
    <w:p w14:paraId="7221BF4F" w14:textId="77777777" w:rsidR="00A96A29" w:rsidRPr="008C36C5" w:rsidRDefault="00A96A29" w:rsidP="00A96A29">
      <w:pPr>
        <w:rPr>
          <w:sz w:val="14"/>
        </w:rPr>
      </w:pPr>
      <w:r w:rsidRPr="008C36C5">
        <w:rPr>
          <w:sz w:val="14"/>
        </w:rPr>
        <w:t xml:space="preserve">But this is not the end of the story. </w:t>
      </w:r>
      <w:r w:rsidRPr="00C94E83">
        <w:rPr>
          <w:u w:val="single"/>
        </w:rPr>
        <w:t>A VAT</w:t>
      </w:r>
      <w:r w:rsidRPr="008C36C5">
        <w:rPr>
          <w:sz w:val="14"/>
        </w:rPr>
        <w:t xml:space="preserve">, like an income tax or payroll tax, </w:t>
      </w:r>
      <w:r w:rsidRPr="00C94E83">
        <w:rPr>
          <w:u w:val="single"/>
        </w:rPr>
        <w:t>drives a wedge between pre‐​tax income and post‐​tax income</w:t>
      </w:r>
      <w:r w:rsidRPr="008C36C5">
        <w:rPr>
          <w:sz w:val="14"/>
        </w:rPr>
        <w:t xml:space="preserve">. This means, of course, that a VAT </w:t>
      </w:r>
      <w:r w:rsidRPr="00C94E83">
        <w:rPr>
          <w:u w:val="single"/>
        </w:rPr>
        <w:t>also drives a wedge between pre‐​tax income and post‐​tax consumption</w:t>
      </w:r>
      <w:r w:rsidRPr="008C36C5">
        <w:rPr>
          <w:sz w:val="14"/>
        </w:rPr>
        <w:t xml:space="preserve"> – and this is true for current consumption and future consumption. </w:t>
      </w:r>
      <w:r w:rsidRPr="00C94E83">
        <w:rPr>
          <w:u w:val="single"/>
        </w:rPr>
        <w:t xml:space="preserve">This tax wedge means </w:t>
      </w:r>
      <w:r w:rsidRPr="009A70E3">
        <w:rPr>
          <w:rStyle w:val="Emphasis"/>
        </w:rPr>
        <w:t>less incentive</w:t>
      </w:r>
      <w:r w:rsidRPr="00C94E83">
        <w:rPr>
          <w:u w:val="single"/>
        </w:rPr>
        <w:t xml:space="preserve"> to earn income, and if there is less total income, this </w:t>
      </w:r>
      <w:r w:rsidRPr="009A70E3">
        <w:rPr>
          <w:rStyle w:val="Emphasis"/>
        </w:rPr>
        <w:t>reduces</w:t>
      </w:r>
      <w:r w:rsidRPr="00C94E83">
        <w:rPr>
          <w:u w:val="single"/>
        </w:rPr>
        <w:t xml:space="preserve"> both total saving and total consumption</w:t>
      </w:r>
      <w:r w:rsidRPr="008C36C5">
        <w:rPr>
          <w:sz w:val="14"/>
        </w:rPr>
        <w:t>.</w:t>
      </w:r>
    </w:p>
    <w:p w14:paraId="13B534E2" w14:textId="77777777" w:rsidR="00A96A29" w:rsidRPr="008C36C5" w:rsidRDefault="00A96A29" w:rsidP="00A96A29">
      <w:pPr>
        <w:rPr>
          <w:sz w:val="14"/>
        </w:rPr>
      </w:pPr>
      <w:r w:rsidRPr="003F3997">
        <w:rPr>
          <w:u w:val="single"/>
        </w:rPr>
        <w:t>Honest VAT proponents often admit that the levy will not boost the savings rate or the total level of savings, but they say that other potential tax increases will have a much worse impact on incentives to save</w:t>
      </w:r>
      <w:r w:rsidRPr="008C36C5">
        <w:rPr>
          <w:sz w:val="14"/>
        </w:rPr>
        <w:t xml:space="preserve">. This is true, at least if the other tax options are higher income tax rates, higher corporate taxes, higher capital gains </w:t>
      </w:r>
      <w:r w:rsidRPr="008C36C5">
        <w:rPr>
          <w:sz w:val="14"/>
        </w:rPr>
        <w:lastRenderedPageBreak/>
        <w:t xml:space="preserve">taxes, and other options that would exacerbate the double taxation in the current tax code. </w:t>
      </w:r>
      <w:r w:rsidRPr="003F3997">
        <w:rPr>
          <w:u w:val="single"/>
        </w:rPr>
        <w:t>But this is not an argument for a VAT. It’s an argument against raising other taxes</w:t>
      </w:r>
      <w:r w:rsidRPr="008C36C5">
        <w:rPr>
          <w:sz w:val="14"/>
        </w:rPr>
        <w:t>.</w:t>
      </w:r>
    </w:p>
    <w:p w14:paraId="29BA8D42" w14:textId="77777777" w:rsidR="00A96A29" w:rsidRPr="008C36C5" w:rsidRDefault="00A96A29" w:rsidP="00A96A29">
      <w:pPr>
        <w:rPr>
          <w:sz w:val="14"/>
        </w:rPr>
      </w:pPr>
      <w:r w:rsidRPr="008C36C5">
        <w:rPr>
          <w:sz w:val="14"/>
        </w:rPr>
        <w:t>Conclusion</w:t>
      </w:r>
    </w:p>
    <w:p w14:paraId="74C9D791" w14:textId="77777777" w:rsidR="00A96A29" w:rsidRPr="008C36C5" w:rsidRDefault="00A96A29" w:rsidP="00A96A29">
      <w:pPr>
        <w:rPr>
          <w:sz w:val="14"/>
        </w:rPr>
      </w:pPr>
      <w:r w:rsidRPr="008C36C5">
        <w:rPr>
          <w:u w:val="single"/>
        </w:rPr>
        <w:t xml:space="preserve">Enacting a value‐​added tax would be a </w:t>
      </w:r>
      <w:r w:rsidRPr="009A70E3">
        <w:rPr>
          <w:rStyle w:val="Emphasis"/>
        </w:rPr>
        <w:t>costly mistake</w:t>
      </w:r>
      <w:r w:rsidRPr="008C36C5">
        <w:rPr>
          <w:u w:val="single"/>
        </w:rPr>
        <w:t xml:space="preserve"> for American consumers and workers</w:t>
      </w:r>
      <w:r w:rsidRPr="008C36C5">
        <w:rPr>
          <w:sz w:val="14"/>
        </w:rPr>
        <w:t xml:space="preserve">. Once adopted, </w:t>
      </w:r>
      <w:r w:rsidRPr="008C36C5">
        <w:rPr>
          <w:u w:val="single"/>
        </w:rPr>
        <w:t>the VAT would prove irresistible to politicians eagerly looking for money to pay for new programs. The VAT would also undermine entitlement reform because politicians could gradually increase the tax to finance promised benefits</w:t>
      </w:r>
      <w:r w:rsidRPr="008C36C5">
        <w:rPr>
          <w:sz w:val="14"/>
        </w:rPr>
        <w:t>.</w:t>
      </w:r>
    </w:p>
    <w:p w14:paraId="7E5FD786" w14:textId="77777777" w:rsidR="00A96A29" w:rsidRPr="008C36C5" w:rsidRDefault="00A96A29" w:rsidP="00A96A29">
      <w:pPr>
        <w:rPr>
          <w:sz w:val="14"/>
        </w:rPr>
      </w:pPr>
      <w:r w:rsidRPr="008C36C5">
        <w:rPr>
          <w:u w:val="single"/>
        </w:rPr>
        <w:t xml:space="preserve">The tax rate would </w:t>
      </w:r>
      <w:r w:rsidRPr="009A70E3">
        <w:rPr>
          <w:rStyle w:val="Emphasis"/>
        </w:rPr>
        <w:t>doubtlessly climb</w:t>
      </w:r>
      <w:r w:rsidRPr="008C36C5">
        <w:rPr>
          <w:u w:val="single"/>
        </w:rPr>
        <w:t xml:space="preserve">, financing a surge of new federal spending. The result would be a </w:t>
      </w:r>
      <w:r w:rsidRPr="009A70E3">
        <w:rPr>
          <w:rStyle w:val="Emphasis"/>
        </w:rPr>
        <w:t>stagnating economy</w:t>
      </w:r>
      <w:r w:rsidRPr="008C36C5">
        <w:rPr>
          <w:u w:val="single"/>
        </w:rPr>
        <w:t xml:space="preserve">, </w:t>
      </w:r>
      <w:r w:rsidRPr="009A70E3">
        <w:rPr>
          <w:rStyle w:val="Emphasis"/>
        </w:rPr>
        <w:t>higher budget deficits</w:t>
      </w:r>
      <w:r w:rsidRPr="008C36C5">
        <w:rPr>
          <w:u w:val="single"/>
        </w:rPr>
        <w:t xml:space="preserve">, and </w:t>
      </w:r>
      <w:r w:rsidRPr="009A70E3">
        <w:rPr>
          <w:rStyle w:val="Emphasis"/>
        </w:rPr>
        <w:t>fewer jobs</w:t>
      </w:r>
      <w:r w:rsidRPr="008C36C5">
        <w:rPr>
          <w:u w:val="single"/>
        </w:rPr>
        <w:t xml:space="preserve"> for American workers</w:t>
      </w:r>
      <w:r w:rsidRPr="008C36C5">
        <w:rPr>
          <w:sz w:val="14"/>
        </w:rPr>
        <w:t xml:space="preserve">. The value‐​added tax may have some attractive theoretical qualities compared to taxes on income and production, but </w:t>
      </w:r>
      <w:r w:rsidRPr="008C36C5">
        <w:rPr>
          <w:u w:val="single"/>
        </w:rPr>
        <w:t xml:space="preserve">in the real world, it would simply be </w:t>
      </w:r>
      <w:r w:rsidRPr="009A70E3">
        <w:rPr>
          <w:rStyle w:val="Emphasis"/>
        </w:rPr>
        <w:t>another burden</w:t>
      </w:r>
      <w:r w:rsidRPr="008C36C5">
        <w:rPr>
          <w:u w:val="single"/>
        </w:rPr>
        <w:t xml:space="preserve"> on an already overtaxed economy</w:t>
      </w:r>
      <w:r w:rsidRPr="008C36C5">
        <w:rPr>
          <w:sz w:val="14"/>
        </w:rPr>
        <w:t>.</w:t>
      </w:r>
    </w:p>
    <w:p w14:paraId="3DDC27A4" w14:textId="77777777" w:rsidR="00A96A29" w:rsidRDefault="00A96A29" w:rsidP="00A96A29">
      <w:pPr>
        <w:pStyle w:val="Heading4"/>
      </w:pPr>
      <w:r>
        <w:t xml:space="preserve">VAT is </w:t>
      </w:r>
      <w:r w:rsidRPr="002C02EE">
        <w:rPr>
          <w:u w:val="single"/>
        </w:rPr>
        <w:t>regressive</w:t>
      </w:r>
      <w:r>
        <w:t xml:space="preserve">. </w:t>
      </w:r>
    </w:p>
    <w:p w14:paraId="41E99113" w14:textId="77777777" w:rsidR="00A96A29" w:rsidRPr="0036210A" w:rsidRDefault="00A96A29" w:rsidP="00A96A29">
      <w:r>
        <w:rPr>
          <w:rStyle w:val="Style13ptBold"/>
        </w:rPr>
        <w:t xml:space="preserve">TPC </w:t>
      </w:r>
      <w:r w:rsidRPr="005314A4">
        <w:t>Tax Policy Center</w:t>
      </w:r>
      <w:r w:rsidRPr="0036210A">
        <w:rPr>
          <w:rStyle w:val="Style13ptBold"/>
        </w:rPr>
        <w:t xml:space="preserve"> </w:t>
      </w:r>
      <w:r>
        <w:rPr>
          <w:rStyle w:val="Style13ptBold"/>
        </w:rPr>
        <w:t>20</w:t>
      </w:r>
      <w:r w:rsidRPr="0036210A">
        <w:t xml:space="preserve">, </w:t>
      </w:r>
      <w:r>
        <w:t>Updated May 2020</w:t>
      </w:r>
      <w:r w:rsidRPr="0036210A">
        <w:t>, “</w:t>
      </w:r>
      <w:r>
        <w:t xml:space="preserve">Who would bear the burden of a </w:t>
      </w:r>
      <w:proofErr w:type="gramStart"/>
      <w:r>
        <w:t>VAT?</w:t>
      </w:r>
      <w:r w:rsidRPr="0036210A">
        <w:t>,</w:t>
      </w:r>
      <w:proofErr w:type="gramEnd"/>
      <w:r w:rsidRPr="0036210A">
        <w:t xml:space="preserve">” </w:t>
      </w:r>
      <w:r w:rsidRPr="002C02EE">
        <w:t>https://www.taxpolicycenter.org/briefing-book/who-would-bear-burden-vat</w:t>
      </w:r>
      <w:r w:rsidRPr="0036210A">
        <w:t xml:space="preserve">, </w:t>
      </w:r>
      <w:proofErr w:type="spellStart"/>
      <w:r>
        <w:t>rezz</w:t>
      </w:r>
      <w:proofErr w:type="spellEnd"/>
    </w:p>
    <w:p w14:paraId="386F5F38" w14:textId="77777777" w:rsidR="00A96A29" w:rsidRPr="00DA68F9" w:rsidRDefault="00A96A29" w:rsidP="00A96A29">
      <w:pPr>
        <w:rPr>
          <w:sz w:val="14"/>
        </w:rPr>
      </w:pPr>
      <w:r w:rsidRPr="008C3DE9">
        <w:rPr>
          <w:u w:val="single"/>
        </w:rPr>
        <w:t xml:space="preserve">Because </w:t>
      </w:r>
      <w:r w:rsidRPr="00955273">
        <w:rPr>
          <w:rStyle w:val="Emphasis"/>
        </w:rPr>
        <w:t>lower-income households</w:t>
      </w:r>
      <w:r w:rsidRPr="008C3DE9">
        <w:rPr>
          <w:u w:val="single"/>
        </w:rPr>
        <w:t xml:space="preserve"> spend a greater share of their income on consumption than higher-income households do</w:t>
      </w:r>
      <w:r w:rsidRPr="00DA68F9">
        <w:rPr>
          <w:sz w:val="14"/>
        </w:rPr>
        <w:t xml:space="preserve">, the burden of a </w:t>
      </w:r>
      <w:r w:rsidRPr="008C3DE9">
        <w:rPr>
          <w:u w:val="single"/>
        </w:rPr>
        <w:t xml:space="preserve">VAT is </w:t>
      </w:r>
      <w:r w:rsidRPr="00955273">
        <w:rPr>
          <w:rStyle w:val="Emphasis"/>
        </w:rPr>
        <w:t>regressive</w:t>
      </w:r>
      <w:r w:rsidRPr="00DA68F9">
        <w:rPr>
          <w:sz w:val="14"/>
        </w:rPr>
        <w:t xml:space="preserve"> when measured as a share of current income: </w:t>
      </w:r>
      <w:r w:rsidRPr="00654460">
        <w:rPr>
          <w:u w:val="single"/>
        </w:rPr>
        <w:t xml:space="preserve">the </w:t>
      </w:r>
      <w:r w:rsidRPr="00955273">
        <w:rPr>
          <w:rStyle w:val="Emphasis"/>
        </w:rPr>
        <w:t>tax burden</w:t>
      </w:r>
      <w:r w:rsidRPr="00DA68F9">
        <w:rPr>
          <w:sz w:val="14"/>
        </w:rPr>
        <w:t xml:space="preserve"> as a share of income </w:t>
      </w:r>
      <w:r w:rsidRPr="00654460">
        <w:rPr>
          <w:u w:val="single"/>
        </w:rPr>
        <w:t xml:space="preserve">is highest for low-income households and </w:t>
      </w:r>
      <w:r w:rsidRPr="00955273">
        <w:rPr>
          <w:rStyle w:val="Emphasis"/>
        </w:rPr>
        <w:t>falls sharply</w:t>
      </w:r>
      <w:r w:rsidRPr="00654460">
        <w:rPr>
          <w:u w:val="single"/>
        </w:rPr>
        <w:t xml:space="preserve"> as household income rises</w:t>
      </w:r>
      <w:r w:rsidRPr="00DA68F9">
        <w:rPr>
          <w:sz w:val="14"/>
        </w:rPr>
        <w:t xml:space="preserve">. Because income saved today is generally spent in the future, the burden of a VAT is more proportional to income when measured as a share of income over a lifetime. </w:t>
      </w:r>
      <w:r w:rsidRPr="00654460">
        <w:rPr>
          <w:u w:val="single"/>
        </w:rPr>
        <w:t>Even by a lifetime income measure</w:t>
      </w:r>
      <w:r w:rsidRPr="00DA68F9">
        <w:rPr>
          <w:sz w:val="14"/>
        </w:rPr>
        <w:t xml:space="preserve">, however, </w:t>
      </w:r>
      <w:r w:rsidRPr="00654460">
        <w:rPr>
          <w:u w:val="single"/>
        </w:rPr>
        <w:t xml:space="preserve">the burden of the VAT as a share of income is </w:t>
      </w:r>
      <w:r w:rsidRPr="00955273">
        <w:rPr>
          <w:rStyle w:val="Emphasis"/>
        </w:rPr>
        <w:t>lower</w:t>
      </w:r>
      <w:r w:rsidRPr="00654460">
        <w:rPr>
          <w:u w:val="single"/>
        </w:rPr>
        <w:t xml:space="preserve"> for high-income households than for other households</w:t>
      </w:r>
      <w:r w:rsidRPr="00DA68F9">
        <w:rPr>
          <w:sz w:val="14"/>
        </w:rPr>
        <w:t>. A VAT (like any consumption tax) does not tax the returns (such as dividends and capital gains) from new capital investment, and income from capital makes up a larger portion of the total income of high-income households.</w:t>
      </w:r>
    </w:p>
    <w:p w14:paraId="1DFD4A13" w14:textId="77777777" w:rsidR="00A96A29" w:rsidRPr="00A96A29" w:rsidRDefault="00A96A29" w:rsidP="00A96A29"/>
    <w:p w14:paraId="7ED432B8" w14:textId="0E8CBF67" w:rsidR="00283A54" w:rsidRPr="00B249C0" w:rsidRDefault="00B039DF" w:rsidP="00B039DF">
      <w:pPr>
        <w:pStyle w:val="Heading2"/>
      </w:pPr>
      <w:r w:rsidRPr="00B249C0">
        <w:lastRenderedPageBreak/>
        <w:t>Sin Tax</w:t>
      </w:r>
    </w:p>
    <w:p w14:paraId="2C4B23E6" w14:textId="02C9FE84" w:rsidR="00B249C0" w:rsidRDefault="00B249C0" w:rsidP="00B039DF">
      <w:pPr>
        <w:pStyle w:val="Heading3"/>
      </w:pPr>
      <w:r>
        <w:lastRenderedPageBreak/>
        <w:t>Generic Bad</w:t>
      </w:r>
    </w:p>
    <w:p w14:paraId="3FF71DBE" w14:textId="77777777" w:rsidR="00B249C0" w:rsidRDefault="00B249C0" w:rsidP="00B249C0">
      <w:pPr>
        <w:pStyle w:val="Heading4"/>
      </w:pPr>
      <w:r>
        <w:t xml:space="preserve">State dependence on sin taxes is </w:t>
      </w:r>
      <w:proofErr w:type="gramStart"/>
      <w:r>
        <w:t>unsustainable—overreliance</w:t>
      </w:r>
      <w:proofErr w:type="gramEnd"/>
      <w:r>
        <w:t xml:space="preserve"> ensures budgetary collapse.</w:t>
      </w:r>
    </w:p>
    <w:p w14:paraId="063CC9A9" w14:textId="77777777" w:rsidR="00B249C0" w:rsidRDefault="00B249C0" w:rsidP="00B249C0">
      <w:r>
        <w:t xml:space="preserve">Brian </w:t>
      </w:r>
      <w:proofErr w:type="spellStart"/>
      <w:r w:rsidRPr="001E63B2">
        <w:rPr>
          <w:rFonts w:eastAsiaTheme="majorEastAsia" w:cstheme="majorBidi"/>
          <w:b/>
          <w:bCs/>
          <w:sz w:val="26"/>
          <w:szCs w:val="26"/>
        </w:rPr>
        <w:t>Tumulty</w:t>
      </w:r>
      <w:proofErr w:type="spellEnd"/>
      <w:r w:rsidRPr="001E63B2">
        <w:t>, 7-19-20</w:t>
      </w:r>
      <w:r w:rsidRPr="001E63B2">
        <w:rPr>
          <w:rFonts w:eastAsiaTheme="majorEastAsia" w:cstheme="majorBidi"/>
          <w:b/>
          <w:bCs/>
          <w:sz w:val="26"/>
          <w:szCs w:val="26"/>
        </w:rPr>
        <w:t>18</w:t>
      </w:r>
      <w:r w:rsidRPr="001E63B2">
        <w:t>,</w:t>
      </w:r>
      <w:r>
        <w:t xml:space="preserve"> BH,</w:t>
      </w:r>
      <w:r w:rsidRPr="001E63B2">
        <w:t xml:space="preserve"> Brian </w:t>
      </w:r>
      <w:proofErr w:type="spellStart"/>
      <w:r w:rsidRPr="001E63B2">
        <w:t>Tumulty</w:t>
      </w:r>
      <w:proofErr w:type="spellEnd"/>
      <w:r w:rsidRPr="001E63B2">
        <w:t xml:space="preserve"> covers taxes and state and local government finance for The Bond Buyer. He previously worked as a reporter at Gannett for more than 38 years, including 24 years in the Washington bureau and two years at USA TODAY.</w:t>
      </w:r>
      <w:r>
        <w:t xml:space="preserve"> </w:t>
      </w:r>
      <w:r w:rsidRPr="001E63B2">
        <w:t>"Why reliance on revenue from sin taxes is risky," Bond Buyer, https://www.bondbuyer.com/news/why-reliance-on-revenue-from-sin-taxes-is-risky</w:t>
      </w:r>
    </w:p>
    <w:p w14:paraId="6510FE62" w14:textId="77777777" w:rsidR="00B249C0" w:rsidRPr="001E63B2" w:rsidRDefault="00B249C0" w:rsidP="00B249C0">
      <w:pPr>
        <w:rPr>
          <w:sz w:val="16"/>
        </w:rPr>
      </w:pPr>
      <w:r w:rsidRPr="001E63B2">
        <w:rPr>
          <w:sz w:val="16"/>
        </w:rPr>
        <w:t xml:space="preserve">WASHINGTON – So-called </w:t>
      </w:r>
      <w:r w:rsidRPr="001E63B2">
        <w:rPr>
          <w:u w:val="single"/>
        </w:rPr>
        <w:t>sin taxes</w:t>
      </w:r>
      <w:r w:rsidRPr="001E63B2">
        <w:rPr>
          <w:sz w:val="16"/>
        </w:rPr>
        <w:t xml:space="preserve"> are a useful tool for supporting public health objectives and are sometimes used for budget revenues, but their </w:t>
      </w:r>
      <w:r w:rsidRPr="001E63B2">
        <w:rPr>
          <w:u w:val="single"/>
        </w:rPr>
        <w:t>sustainability as a revenue source is a mixed picture</w:t>
      </w:r>
      <w:r w:rsidRPr="001E63B2">
        <w:rPr>
          <w:sz w:val="16"/>
        </w:rPr>
        <w:t>, according to a new study by Pew Charitable Trusts and the Rockefeller Institute of Government.</w:t>
      </w:r>
    </w:p>
    <w:p w14:paraId="57FBD2F6" w14:textId="77777777" w:rsidR="00B249C0" w:rsidRPr="001E63B2" w:rsidRDefault="00B249C0" w:rsidP="00B249C0">
      <w:pPr>
        <w:rPr>
          <w:sz w:val="16"/>
        </w:rPr>
      </w:pPr>
      <w:r w:rsidRPr="001E63B2">
        <w:rPr>
          <w:u w:val="single"/>
        </w:rPr>
        <w:t>States</w:t>
      </w:r>
      <w:r w:rsidRPr="001E63B2">
        <w:rPr>
          <w:sz w:val="16"/>
        </w:rPr>
        <w:t xml:space="preserve"> increasingly </w:t>
      </w:r>
      <w:r w:rsidRPr="001E63B2">
        <w:rPr>
          <w:u w:val="single"/>
        </w:rPr>
        <w:t>are looking to sin taxes as short-term budget fixes by enacting</w:t>
      </w:r>
      <w:r w:rsidRPr="001E63B2">
        <w:rPr>
          <w:sz w:val="16"/>
        </w:rPr>
        <w:t xml:space="preserve"> new </w:t>
      </w:r>
      <w:r w:rsidRPr="001E63B2">
        <w:rPr>
          <w:u w:val="single"/>
        </w:rPr>
        <w:t>taxes on e-cigarettes and marijuana</w:t>
      </w:r>
      <w:r w:rsidRPr="001E63B2">
        <w:rPr>
          <w:sz w:val="16"/>
        </w:rPr>
        <w:t xml:space="preserve"> in jurisdictions where it’s legal, said Mary Murphy, the project director at Pew. Sin taxes also may be used to back municipal bonds.</w:t>
      </w:r>
    </w:p>
    <w:p w14:paraId="72D90DA4" w14:textId="77777777" w:rsidR="00B249C0" w:rsidRPr="001E63B2" w:rsidRDefault="00B249C0" w:rsidP="00B249C0">
      <w:pPr>
        <w:rPr>
          <w:sz w:val="16"/>
        </w:rPr>
      </w:pPr>
      <w:r w:rsidRPr="001E63B2">
        <w:rPr>
          <w:u w:val="single"/>
        </w:rPr>
        <w:t>"Sin taxes</w:t>
      </w:r>
      <w:r w:rsidRPr="001E63B2">
        <w:rPr>
          <w:sz w:val="16"/>
        </w:rPr>
        <w:t xml:space="preserve"> can provide short-term revenue boosts but because of a combination of factors they </w:t>
      </w:r>
      <w:proofErr w:type="gramStart"/>
      <w:r w:rsidRPr="001E63B2">
        <w:rPr>
          <w:sz w:val="16"/>
        </w:rPr>
        <w:t>may also may</w:t>
      </w:r>
      <w:proofErr w:type="gramEnd"/>
      <w:r w:rsidRPr="001E63B2">
        <w:rPr>
          <w:sz w:val="16"/>
        </w:rPr>
        <w:t xml:space="preserve"> present budget challenges in the long term and, </w:t>
      </w:r>
      <w:r w:rsidRPr="001E63B2">
        <w:rPr>
          <w:u w:val="single"/>
        </w:rPr>
        <w:t>when relied on for ongoing commitments, can create structural imbalances</w:t>
      </w:r>
      <w:r w:rsidRPr="001E63B2">
        <w:rPr>
          <w:sz w:val="16"/>
        </w:rPr>
        <w:t>," Murphy said.</w:t>
      </w:r>
    </w:p>
    <w:p w14:paraId="0BED4A76" w14:textId="77777777" w:rsidR="00B249C0" w:rsidRPr="001E63B2" w:rsidRDefault="00B249C0" w:rsidP="00B249C0">
      <w:pPr>
        <w:rPr>
          <w:sz w:val="16"/>
          <w:szCs w:val="16"/>
        </w:rPr>
      </w:pPr>
      <w:r w:rsidRPr="001E63B2">
        <w:rPr>
          <w:sz w:val="16"/>
          <w:szCs w:val="16"/>
        </w:rPr>
        <w:t>The study adds to the growing body of findings by think tanks and credit rating agencies that highlight the pitfalls states face when considering new taxes on e-cigarettes and marijuana because of the changing habits of American consumers.</w:t>
      </w:r>
    </w:p>
    <w:p w14:paraId="294E4A57" w14:textId="77777777" w:rsidR="00B249C0" w:rsidRPr="001E63B2" w:rsidRDefault="00B249C0" w:rsidP="00B249C0">
      <w:pPr>
        <w:rPr>
          <w:sz w:val="16"/>
          <w:szCs w:val="16"/>
        </w:rPr>
      </w:pPr>
      <w:r w:rsidRPr="001E63B2">
        <w:rPr>
          <w:sz w:val="16"/>
          <w:szCs w:val="16"/>
        </w:rPr>
        <w:t>Some jurisdictions have tried using sin tax revenues to pay debt service on municipal bonds.</w:t>
      </w:r>
    </w:p>
    <w:p w14:paraId="3B86AB4C" w14:textId="77777777" w:rsidR="00B249C0" w:rsidRPr="001E63B2" w:rsidRDefault="00B249C0" w:rsidP="00B249C0">
      <w:pPr>
        <w:rPr>
          <w:sz w:val="16"/>
          <w:szCs w:val="16"/>
        </w:rPr>
      </w:pPr>
      <w:r w:rsidRPr="001E63B2">
        <w:rPr>
          <w:sz w:val="16"/>
          <w:szCs w:val="16"/>
        </w:rPr>
        <w:t>"Policymakers should take the long view when budgeting these revenue sources," Murphy said.</w:t>
      </w:r>
    </w:p>
    <w:p w14:paraId="38664539" w14:textId="77777777" w:rsidR="00B249C0" w:rsidRPr="001E63B2" w:rsidRDefault="00B249C0" w:rsidP="00B249C0">
      <w:pPr>
        <w:rPr>
          <w:sz w:val="16"/>
          <w:szCs w:val="16"/>
        </w:rPr>
      </w:pPr>
      <w:r w:rsidRPr="001E63B2">
        <w:rPr>
          <w:sz w:val="16"/>
          <w:szCs w:val="16"/>
        </w:rPr>
        <w:t>The recent U.S. Supreme Court ruling that allows legalized sports betting also has states looking at that as a revenue source.</w:t>
      </w:r>
    </w:p>
    <w:p w14:paraId="467A618A" w14:textId="77777777" w:rsidR="00B249C0" w:rsidRPr="001E63B2" w:rsidRDefault="00B249C0" w:rsidP="00B249C0">
      <w:pPr>
        <w:rPr>
          <w:sz w:val="16"/>
        </w:rPr>
      </w:pPr>
      <w:r w:rsidRPr="001E63B2">
        <w:rPr>
          <w:sz w:val="16"/>
        </w:rPr>
        <w:t xml:space="preserve">But Murphy cautioned that </w:t>
      </w:r>
      <w:r w:rsidRPr="001E63B2">
        <w:rPr>
          <w:u w:val="single"/>
        </w:rPr>
        <w:t>Nevada only brought in $17 million</w:t>
      </w:r>
      <w:r w:rsidRPr="001E63B2">
        <w:rPr>
          <w:sz w:val="16"/>
        </w:rPr>
        <w:t xml:space="preserve"> from sports betting in 2017 </w:t>
      </w:r>
      <w:r w:rsidRPr="001E63B2">
        <w:rPr>
          <w:u w:val="single"/>
        </w:rPr>
        <w:t>compared to the $9 billion in overall revenue</w:t>
      </w:r>
      <w:r w:rsidRPr="001E63B2">
        <w:rPr>
          <w:sz w:val="16"/>
        </w:rPr>
        <w:t>.</w:t>
      </w:r>
    </w:p>
    <w:p w14:paraId="5FFCD00F" w14:textId="77777777" w:rsidR="00B249C0" w:rsidRPr="001E63B2" w:rsidRDefault="00B249C0" w:rsidP="00B249C0">
      <w:pPr>
        <w:rPr>
          <w:sz w:val="16"/>
          <w:szCs w:val="16"/>
        </w:rPr>
      </w:pPr>
      <w:r w:rsidRPr="001E63B2">
        <w:rPr>
          <w:sz w:val="16"/>
          <w:szCs w:val="16"/>
        </w:rPr>
        <w:t>California was the first among the 29 states and the District Columbia where the medical use of marijuana has been legalized.</w:t>
      </w:r>
    </w:p>
    <w:p w14:paraId="00C6C2FE" w14:textId="77777777" w:rsidR="00B249C0" w:rsidRPr="001E63B2" w:rsidRDefault="00B249C0" w:rsidP="00B249C0">
      <w:pPr>
        <w:rPr>
          <w:sz w:val="16"/>
          <w:szCs w:val="16"/>
        </w:rPr>
      </w:pPr>
      <w:r w:rsidRPr="001E63B2">
        <w:rPr>
          <w:sz w:val="16"/>
          <w:szCs w:val="16"/>
        </w:rPr>
        <w:t>Nine of those states and the District of Columbia also have legalized the drug for recreational purposes although it remains illegal on the federal level.</w:t>
      </w:r>
    </w:p>
    <w:p w14:paraId="64334132" w14:textId="77777777" w:rsidR="00B249C0" w:rsidRPr="001E63B2" w:rsidRDefault="00B249C0" w:rsidP="00B249C0">
      <w:pPr>
        <w:rPr>
          <w:sz w:val="16"/>
          <w:szCs w:val="16"/>
        </w:rPr>
      </w:pPr>
      <w:r w:rsidRPr="001E63B2">
        <w:rPr>
          <w:sz w:val="16"/>
          <w:szCs w:val="16"/>
        </w:rPr>
        <w:t>Ten of the states with legalized medical marijuana have enacted a tax on it, with most as an excise tax or general sales tax.</w:t>
      </w:r>
    </w:p>
    <w:p w14:paraId="1D58FA7A" w14:textId="77777777" w:rsidR="00B249C0" w:rsidRPr="001E63B2" w:rsidRDefault="00B249C0" w:rsidP="00B249C0">
      <w:pPr>
        <w:rPr>
          <w:sz w:val="16"/>
        </w:rPr>
      </w:pPr>
      <w:r w:rsidRPr="001E63B2">
        <w:rPr>
          <w:sz w:val="16"/>
        </w:rPr>
        <w:t xml:space="preserve">But </w:t>
      </w:r>
      <w:r w:rsidRPr="001E63B2">
        <w:rPr>
          <w:u w:val="single"/>
        </w:rPr>
        <w:t>there is no single tax structure that's been adopted for taxing recreational marijuana</w:t>
      </w:r>
      <w:r w:rsidRPr="001E63B2">
        <w:rPr>
          <w:sz w:val="16"/>
        </w:rPr>
        <w:t>.</w:t>
      </w:r>
    </w:p>
    <w:p w14:paraId="798DDB0E" w14:textId="77777777" w:rsidR="00B249C0" w:rsidRPr="001E63B2" w:rsidRDefault="00B249C0" w:rsidP="00B249C0">
      <w:pPr>
        <w:rPr>
          <w:u w:val="single"/>
        </w:rPr>
      </w:pPr>
      <w:r w:rsidRPr="001E63B2">
        <w:rPr>
          <w:sz w:val="16"/>
        </w:rPr>
        <w:t>"</w:t>
      </w:r>
      <w:r w:rsidRPr="001E63B2">
        <w:rPr>
          <w:u w:val="single"/>
        </w:rPr>
        <w:t>Nevada</w:t>
      </w:r>
      <w:r w:rsidRPr="001E63B2">
        <w:rPr>
          <w:sz w:val="16"/>
        </w:rPr>
        <w:t xml:space="preserve"> passed legislation in 2017 to </w:t>
      </w:r>
      <w:r w:rsidRPr="001E63B2">
        <w:rPr>
          <w:u w:val="single"/>
        </w:rPr>
        <w:t>distribute</w:t>
      </w:r>
      <w:r w:rsidRPr="001E63B2">
        <w:rPr>
          <w:sz w:val="16"/>
        </w:rPr>
        <w:t xml:space="preserve"> a portion of </w:t>
      </w:r>
      <w:r w:rsidRPr="001E63B2">
        <w:rPr>
          <w:u w:val="single"/>
        </w:rPr>
        <w:t>marijuana tax dollars to</w:t>
      </w:r>
      <w:r w:rsidRPr="001E63B2">
        <w:rPr>
          <w:sz w:val="16"/>
        </w:rPr>
        <w:t xml:space="preserve"> the </w:t>
      </w:r>
      <w:r w:rsidRPr="001E63B2">
        <w:rPr>
          <w:u w:val="single"/>
        </w:rPr>
        <w:t xml:space="preserve">state's </w:t>
      </w:r>
      <w:proofErr w:type="gramStart"/>
      <w:r w:rsidRPr="001E63B2">
        <w:rPr>
          <w:u w:val="single"/>
        </w:rPr>
        <w:t>rainy day</w:t>
      </w:r>
      <w:proofErr w:type="gramEnd"/>
      <w:r w:rsidRPr="001E63B2">
        <w:rPr>
          <w:u w:val="single"/>
        </w:rPr>
        <w:t xml:space="preserve"> fund because policymakers saw it as an unpredictable source of revenue,</w:t>
      </w:r>
      <w:r w:rsidRPr="001E63B2">
        <w:rPr>
          <w:sz w:val="16"/>
        </w:rPr>
        <w:t>" the study said. "</w:t>
      </w:r>
      <w:r w:rsidRPr="001E63B2">
        <w:rPr>
          <w:u w:val="single"/>
        </w:rPr>
        <w:t>Lawmakers feared that the state would have to scramble for funds if collections were dedicated entirely to education, as was initially intended."</w:t>
      </w:r>
    </w:p>
    <w:p w14:paraId="5219A5E4" w14:textId="77777777" w:rsidR="00B249C0" w:rsidRPr="001E63B2" w:rsidRDefault="00B249C0" w:rsidP="00B249C0">
      <w:pPr>
        <w:rPr>
          <w:u w:val="single"/>
        </w:rPr>
      </w:pPr>
      <w:r w:rsidRPr="001E63B2">
        <w:rPr>
          <w:sz w:val="16"/>
        </w:rPr>
        <w:t xml:space="preserve">Moody's Investors said in a May report on legalized marijuana that even in the states with the most established industries -- Colorado, </w:t>
      </w:r>
      <w:proofErr w:type="gramStart"/>
      <w:r w:rsidRPr="001E63B2">
        <w:rPr>
          <w:sz w:val="16"/>
        </w:rPr>
        <w:t>Washington</w:t>
      </w:r>
      <w:proofErr w:type="gramEnd"/>
      <w:r w:rsidRPr="001E63B2">
        <w:rPr>
          <w:sz w:val="16"/>
        </w:rPr>
        <w:t xml:space="preserve"> and Oregon -- "</w:t>
      </w:r>
      <w:r w:rsidRPr="001E63B2">
        <w:rPr>
          <w:u w:val="single"/>
        </w:rPr>
        <w:t xml:space="preserve">marijuana-related tax revenue is a small percentage of </w:t>
      </w:r>
      <w:r w:rsidRPr="001E63B2">
        <w:rPr>
          <w:sz w:val="16"/>
        </w:rPr>
        <w:t xml:space="preserve">annual </w:t>
      </w:r>
      <w:r w:rsidRPr="001E63B2">
        <w:rPr>
          <w:u w:val="single"/>
        </w:rPr>
        <w:t xml:space="preserve">general fund revenue and </w:t>
      </w:r>
      <w:r w:rsidRPr="001E63B2">
        <w:rPr>
          <w:sz w:val="16"/>
        </w:rPr>
        <w:t xml:space="preserve">the </w:t>
      </w:r>
      <w:r w:rsidRPr="001E63B2">
        <w:rPr>
          <w:u w:val="single"/>
        </w:rPr>
        <w:t>potential for significant market expansion is limited."</w:t>
      </w:r>
    </w:p>
    <w:p w14:paraId="3CFDF4C5" w14:textId="77777777" w:rsidR="00B249C0" w:rsidRPr="001E63B2" w:rsidRDefault="00B249C0" w:rsidP="00B249C0">
      <w:pPr>
        <w:rPr>
          <w:sz w:val="16"/>
        </w:rPr>
      </w:pPr>
      <w:r w:rsidRPr="001E63B2">
        <w:rPr>
          <w:sz w:val="16"/>
        </w:rPr>
        <w:t xml:space="preserve">The Pew-Rockefeller study described "the </w:t>
      </w:r>
      <w:r w:rsidRPr="001E63B2">
        <w:rPr>
          <w:u w:val="single"/>
        </w:rPr>
        <w:t>long-term outlook for</w:t>
      </w:r>
      <w:r w:rsidRPr="001E63B2">
        <w:rPr>
          <w:sz w:val="16"/>
        </w:rPr>
        <w:t xml:space="preserve"> marijuana </w:t>
      </w:r>
      <w:r w:rsidRPr="001E63B2">
        <w:rPr>
          <w:u w:val="single"/>
        </w:rPr>
        <w:t>tax revenue hazy at best."</w:t>
      </w:r>
    </w:p>
    <w:p w14:paraId="75A3F458" w14:textId="77777777" w:rsidR="00B249C0" w:rsidRPr="001E63B2" w:rsidRDefault="00B249C0" w:rsidP="00B249C0">
      <w:pPr>
        <w:rPr>
          <w:sz w:val="16"/>
        </w:rPr>
      </w:pPr>
      <w:r w:rsidRPr="001E63B2">
        <w:rPr>
          <w:sz w:val="16"/>
        </w:rPr>
        <w:lastRenderedPageBreak/>
        <w:t xml:space="preserve">The study found that </w:t>
      </w:r>
      <w:r w:rsidRPr="001E63B2">
        <w:rPr>
          <w:u w:val="single"/>
        </w:rPr>
        <w:t>taxes on cigarettes, alcohol and gambling provide</w:t>
      </w:r>
      <w:r w:rsidRPr="001E63B2">
        <w:rPr>
          <w:sz w:val="16"/>
        </w:rPr>
        <w:t xml:space="preserve"> an </w:t>
      </w:r>
      <w:r w:rsidRPr="001E63B2">
        <w:rPr>
          <w:u w:val="single"/>
        </w:rPr>
        <w:t>average of only 2.3% of state revenues</w:t>
      </w:r>
      <w:r w:rsidRPr="001E63B2">
        <w:rPr>
          <w:sz w:val="16"/>
        </w:rPr>
        <w:t>.</w:t>
      </w:r>
    </w:p>
    <w:p w14:paraId="2DE1B873" w14:textId="77777777" w:rsidR="00B249C0" w:rsidRPr="001E63B2" w:rsidRDefault="00B249C0" w:rsidP="00B249C0">
      <w:pPr>
        <w:rPr>
          <w:sz w:val="16"/>
          <w:szCs w:val="16"/>
        </w:rPr>
      </w:pPr>
      <w:r w:rsidRPr="001E63B2">
        <w:rPr>
          <w:sz w:val="16"/>
          <w:szCs w:val="16"/>
        </w:rPr>
        <w:t>The states most reliant on sin tax revenues were Nevada at 12% and Rhode Island at 11.1% using fiscal 2015 data.</w:t>
      </w:r>
    </w:p>
    <w:p w14:paraId="476DDD95" w14:textId="77777777" w:rsidR="00B249C0" w:rsidRPr="001E63B2" w:rsidRDefault="00B249C0" w:rsidP="00B249C0">
      <w:pPr>
        <w:rPr>
          <w:sz w:val="16"/>
          <w:szCs w:val="16"/>
        </w:rPr>
      </w:pPr>
      <w:r w:rsidRPr="001E63B2">
        <w:rPr>
          <w:sz w:val="16"/>
          <w:szCs w:val="16"/>
        </w:rPr>
        <w:t>The other top five states were West Virginia and Louisiana both at 8.1% of their revenue and New Hampshire at 7.9%.</w:t>
      </w:r>
    </w:p>
    <w:p w14:paraId="5CDA73BF" w14:textId="77777777" w:rsidR="00B249C0" w:rsidRPr="001E63B2" w:rsidRDefault="00B249C0" w:rsidP="00B249C0">
      <w:pPr>
        <w:rPr>
          <w:sz w:val="16"/>
          <w:szCs w:val="16"/>
        </w:rPr>
      </w:pPr>
      <w:r w:rsidRPr="001E63B2">
        <w:rPr>
          <w:sz w:val="16"/>
          <w:szCs w:val="16"/>
        </w:rPr>
        <w:t xml:space="preserve">The Tax Foundation has somewhat different </w:t>
      </w:r>
      <w:proofErr w:type="gramStart"/>
      <w:r w:rsidRPr="001E63B2">
        <w:rPr>
          <w:sz w:val="16"/>
          <w:szCs w:val="16"/>
        </w:rPr>
        <w:t>numbers</w:t>
      </w:r>
      <w:proofErr w:type="gramEnd"/>
      <w:r w:rsidRPr="001E63B2">
        <w:rPr>
          <w:sz w:val="16"/>
          <w:szCs w:val="16"/>
        </w:rPr>
        <w:t xml:space="preserve"> but that organization's findings are similar.</w:t>
      </w:r>
    </w:p>
    <w:p w14:paraId="43973F54" w14:textId="77777777" w:rsidR="00B249C0" w:rsidRPr="001E63B2" w:rsidRDefault="00B249C0" w:rsidP="00B249C0">
      <w:pPr>
        <w:rPr>
          <w:sz w:val="16"/>
          <w:szCs w:val="16"/>
        </w:rPr>
      </w:pPr>
      <w:r w:rsidRPr="001E63B2">
        <w:rPr>
          <w:sz w:val="16"/>
          <w:szCs w:val="16"/>
        </w:rPr>
        <w:t>Jared Walczak, senior policy analyst at the Tax Foundation, said some jurisdictions over-rely on sin taxes for specific purposes. He gave as an example the soda tax in Philadelphia which is being used to pay for pre-K and early childhood education. Soda consumption is declining, however.</w:t>
      </w:r>
    </w:p>
    <w:p w14:paraId="1C65444C" w14:textId="77777777" w:rsidR="00B249C0" w:rsidRPr="001E63B2" w:rsidRDefault="00B249C0" w:rsidP="00B249C0">
      <w:pPr>
        <w:rPr>
          <w:sz w:val="16"/>
          <w:szCs w:val="16"/>
        </w:rPr>
      </w:pPr>
      <w:r w:rsidRPr="001E63B2">
        <w:rPr>
          <w:sz w:val="16"/>
          <w:szCs w:val="16"/>
        </w:rPr>
        <w:t>Americans also are smoking less than they did in the 1980s but drinking more beer and wine.</w:t>
      </w:r>
    </w:p>
    <w:p w14:paraId="73F9D5B9" w14:textId="77777777" w:rsidR="00B249C0" w:rsidRPr="001E63B2" w:rsidRDefault="00B249C0" w:rsidP="00B249C0">
      <w:pPr>
        <w:rPr>
          <w:sz w:val="16"/>
        </w:rPr>
      </w:pPr>
      <w:r w:rsidRPr="001E63B2">
        <w:rPr>
          <w:sz w:val="16"/>
        </w:rPr>
        <w:t xml:space="preserve">The </w:t>
      </w:r>
      <w:r w:rsidRPr="001E63B2">
        <w:rPr>
          <w:u w:val="single"/>
        </w:rPr>
        <w:t>long-term decline in smoking has led to a drop in tobacco tax revenue even in</w:t>
      </w:r>
      <w:r w:rsidRPr="001E63B2">
        <w:rPr>
          <w:sz w:val="16"/>
        </w:rPr>
        <w:t xml:space="preserve"> some </w:t>
      </w:r>
      <w:r w:rsidRPr="001E63B2">
        <w:rPr>
          <w:u w:val="single"/>
        </w:rPr>
        <w:t>states that have raised taxes on cigarettes</w:t>
      </w:r>
      <w:r w:rsidRPr="001E63B2">
        <w:rPr>
          <w:sz w:val="16"/>
        </w:rPr>
        <w:t>.</w:t>
      </w:r>
    </w:p>
    <w:p w14:paraId="52890A4D" w14:textId="77777777" w:rsidR="00B249C0" w:rsidRPr="001E63B2" w:rsidRDefault="00B249C0" w:rsidP="00B249C0">
      <w:pPr>
        <w:rPr>
          <w:sz w:val="16"/>
          <w:szCs w:val="16"/>
        </w:rPr>
      </w:pPr>
      <w:r w:rsidRPr="001E63B2">
        <w:rPr>
          <w:sz w:val="16"/>
          <w:szCs w:val="16"/>
        </w:rPr>
        <w:t>Only 19 of the 28 states that raised tobacco taxes between 2009 and 2016 saw a revenue increase over the period, Pew found.</w:t>
      </w:r>
    </w:p>
    <w:p w14:paraId="6E5CFB9E" w14:textId="77777777" w:rsidR="00B249C0" w:rsidRPr="001E63B2" w:rsidRDefault="00B249C0" w:rsidP="00B249C0">
      <w:pPr>
        <w:rPr>
          <w:sz w:val="16"/>
        </w:rPr>
      </w:pPr>
      <w:r w:rsidRPr="001E63B2">
        <w:rPr>
          <w:u w:val="single"/>
        </w:rPr>
        <w:t>"Increases are</w:t>
      </w:r>
      <w:r w:rsidRPr="001E63B2">
        <w:rPr>
          <w:sz w:val="16"/>
        </w:rPr>
        <w:t xml:space="preserve"> necessary, although </w:t>
      </w:r>
      <w:r w:rsidRPr="001E63B2">
        <w:rPr>
          <w:u w:val="single"/>
        </w:rPr>
        <w:t>not</w:t>
      </w:r>
      <w:r w:rsidRPr="001E63B2">
        <w:rPr>
          <w:sz w:val="16"/>
        </w:rPr>
        <w:t xml:space="preserve"> always </w:t>
      </w:r>
      <w:r w:rsidRPr="001E63B2">
        <w:rPr>
          <w:u w:val="single"/>
        </w:rPr>
        <w:t>sufficient"</w:t>
      </w:r>
      <w:r w:rsidRPr="001E63B2">
        <w:rPr>
          <w:sz w:val="16"/>
        </w:rPr>
        <w:t xml:space="preserve"> to grow tax revenue, Murphy said.</w:t>
      </w:r>
    </w:p>
    <w:p w14:paraId="002DDFD4" w14:textId="77777777" w:rsidR="00B249C0" w:rsidRDefault="00B249C0" w:rsidP="00B249C0">
      <w:r w:rsidRPr="001E63B2">
        <w:rPr>
          <w:u w:val="single"/>
        </w:rPr>
        <w:t>Twenty-one of the 22 states that didn't raise tobacco taxes saw revenue fall over the same period</w:t>
      </w:r>
      <w:r>
        <w:t>.</w:t>
      </w:r>
    </w:p>
    <w:p w14:paraId="7AF06C0E" w14:textId="77777777" w:rsidR="00B249C0" w:rsidRPr="00611187" w:rsidRDefault="00B249C0" w:rsidP="00B249C0">
      <w:pPr>
        <w:rPr>
          <w:sz w:val="16"/>
        </w:rPr>
      </w:pPr>
      <w:r w:rsidRPr="001E63B2">
        <w:rPr>
          <w:u w:val="single"/>
        </w:rPr>
        <w:t>Tobacco tax revenue declined nationally</w:t>
      </w:r>
      <w:r w:rsidRPr="00611187">
        <w:rPr>
          <w:sz w:val="16"/>
        </w:rPr>
        <w:t xml:space="preserve"> to $18.167 billion in 2015 from $18.445 billion in 2012, according to the Tax Policy Center.</w:t>
      </w:r>
    </w:p>
    <w:p w14:paraId="746E3D16" w14:textId="77777777" w:rsidR="00B249C0" w:rsidRPr="00611187" w:rsidRDefault="00B249C0" w:rsidP="00B249C0">
      <w:pPr>
        <w:rPr>
          <w:sz w:val="16"/>
          <w:szCs w:val="16"/>
        </w:rPr>
      </w:pPr>
      <w:r w:rsidRPr="00611187">
        <w:rPr>
          <w:sz w:val="16"/>
          <w:szCs w:val="16"/>
        </w:rPr>
        <w:t>Thirty-eight states, on the other hand, experienced an increase in alcohol tax revenue between 2009 and 2016 even though only six raised their alcohol taxes.</w:t>
      </w:r>
    </w:p>
    <w:p w14:paraId="442A61B7" w14:textId="77777777" w:rsidR="00B249C0" w:rsidRPr="00611187" w:rsidRDefault="00B249C0" w:rsidP="00B249C0">
      <w:pPr>
        <w:rPr>
          <w:sz w:val="16"/>
          <w:szCs w:val="16"/>
        </w:rPr>
      </w:pPr>
      <w:r w:rsidRPr="00611187">
        <w:rPr>
          <w:sz w:val="16"/>
          <w:szCs w:val="16"/>
        </w:rPr>
        <w:t>Gambling faces regional competition from other states and even within a state.</w:t>
      </w:r>
    </w:p>
    <w:p w14:paraId="28F3728A" w14:textId="77777777" w:rsidR="00B249C0" w:rsidRPr="00611187" w:rsidRDefault="00B249C0" w:rsidP="00B249C0">
      <w:pPr>
        <w:rPr>
          <w:sz w:val="16"/>
        </w:rPr>
      </w:pPr>
      <w:r w:rsidRPr="00611187">
        <w:rPr>
          <w:sz w:val="16"/>
        </w:rPr>
        <w:t xml:space="preserve">In Maryland, Murphy said the </w:t>
      </w:r>
      <w:r w:rsidRPr="00611187">
        <w:rPr>
          <w:u w:val="single"/>
        </w:rPr>
        <w:t>state's five older casinos experienced a 16% drop in revenue</w:t>
      </w:r>
      <w:r w:rsidRPr="00611187">
        <w:rPr>
          <w:sz w:val="16"/>
        </w:rPr>
        <w:t xml:space="preserve"> from 2016 to 2017 that was attributable to the opening of MGM Grand at National Harbor just outside Washington, D.C.</w:t>
      </w:r>
    </w:p>
    <w:p w14:paraId="1E7DCF6F" w14:textId="77777777" w:rsidR="00B249C0" w:rsidRPr="00611187" w:rsidRDefault="00B249C0" w:rsidP="00B249C0">
      <w:pPr>
        <w:rPr>
          <w:sz w:val="16"/>
        </w:rPr>
      </w:pPr>
      <w:r w:rsidRPr="00611187">
        <w:rPr>
          <w:u w:val="single"/>
        </w:rPr>
        <w:t>Lottery revenue has been</w:t>
      </w:r>
      <w:r w:rsidRPr="00611187">
        <w:rPr>
          <w:sz w:val="16"/>
        </w:rPr>
        <w:t xml:space="preserve"> steady but </w:t>
      </w:r>
      <w:r w:rsidRPr="00611187">
        <w:rPr>
          <w:u w:val="single"/>
        </w:rPr>
        <w:t>flat on an inflation-adjusted basis over the period between 2008 and 2015</w:t>
      </w:r>
      <w:r w:rsidRPr="00611187">
        <w:rPr>
          <w:sz w:val="16"/>
        </w:rPr>
        <w:t>, the report said.</w:t>
      </w:r>
    </w:p>
    <w:p w14:paraId="5B8B8ABF" w14:textId="77777777" w:rsidR="00B249C0" w:rsidRPr="00611187" w:rsidRDefault="00B249C0" w:rsidP="00B249C0">
      <w:pPr>
        <w:rPr>
          <w:sz w:val="16"/>
          <w:szCs w:val="16"/>
        </w:rPr>
      </w:pPr>
      <w:r w:rsidRPr="00611187">
        <w:rPr>
          <w:sz w:val="16"/>
          <w:szCs w:val="16"/>
        </w:rPr>
        <w:t>The American Gaming Association reports 24 states have commercial casinos.</w:t>
      </w:r>
    </w:p>
    <w:p w14:paraId="1356AEC9" w14:textId="77777777" w:rsidR="00B249C0" w:rsidRPr="00611187" w:rsidRDefault="00B249C0" w:rsidP="00B249C0">
      <w:pPr>
        <w:rPr>
          <w:sz w:val="16"/>
          <w:szCs w:val="16"/>
        </w:rPr>
      </w:pPr>
      <w:proofErr w:type="gramStart"/>
      <w:r w:rsidRPr="00611187">
        <w:rPr>
          <w:sz w:val="16"/>
          <w:szCs w:val="16"/>
        </w:rPr>
        <w:t>These riverboat</w:t>
      </w:r>
      <w:proofErr w:type="gramEnd"/>
      <w:r w:rsidRPr="00611187">
        <w:rPr>
          <w:sz w:val="16"/>
          <w:szCs w:val="16"/>
        </w:rPr>
        <w:t>, dockside, racetrack and stand-alone. land-based facilities operated by private companies under licenses issued by state governments experienced a 1.1% increase in consumer spending in 2016 to $38.96 billion.</w:t>
      </w:r>
    </w:p>
    <w:p w14:paraId="7F7C0FFC" w14:textId="77777777" w:rsidR="00B249C0" w:rsidRPr="00611187" w:rsidRDefault="00B249C0" w:rsidP="00B249C0">
      <w:pPr>
        <w:rPr>
          <w:sz w:val="16"/>
        </w:rPr>
      </w:pPr>
      <w:r w:rsidRPr="00611187">
        <w:rPr>
          <w:sz w:val="16"/>
        </w:rPr>
        <w:t xml:space="preserve">But </w:t>
      </w:r>
      <w:r w:rsidRPr="00611187">
        <w:rPr>
          <w:u w:val="single"/>
        </w:rPr>
        <w:t>seven</w:t>
      </w:r>
      <w:r w:rsidRPr="00611187">
        <w:rPr>
          <w:sz w:val="16"/>
        </w:rPr>
        <w:t xml:space="preserve"> of the 24 </w:t>
      </w:r>
      <w:r w:rsidRPr="00611187">
        <w:rPr>
          <w:u w:val="single"/>
        </w:rPr>
        <w:t xml:space="preserve">states experienced a drop in gross gaming revenues </w:t>
      </w:r>
      <w:r w:rsidRPr="00611187">
        <w:rPr>
          <w:sz w:val="16"/>
        </w:rPr>
        <w:t>compared to a year earlier.</w:t>
      </w:r>
    </w:p>
    <w:p w14:paraId="557E34E0" w14:textId="77777777" w:rsidR="00B249C0" w:rsidRPr="00611187" w:rsidRDefault="00B249C0" w:rsidP="00B249C0">
      <w:pPr>
        <w:rPr>
          <w:sz w:val="16"/>
          <w:szCs w:val="16"/>
        </w:rPr>
      </w:pPr>
      <w:r w:rsidRPr="00611187">
        <w:rPr>
          <w:sz w:val="16"/>
          <w:szCs w:val="16"/>
        </w:rPr>
        <w:t>Nine states overall experienced a decline in tax revenues from commercial gambling in 2016 compared to the year before, according to the gaming association.</w:t>
      </w:r>
    </w:p>
    <w:p w14:paraId="65BF58A7" w14:textId="77777777" w:rsidR="00B249C0" w:rsidRDefault="00B249C0" w:rsidP="00B249C0">
      <w:pPr>
        <w:rPr>
          <w:sz w:val="16"/>
          <w:szCs w:val="16"/>
        </w:rPr>
      </w:pPr>
      <w:r w:rsidRPr="00611187">
        <w:rPr>
          <w:sz w:val="16"/>
          <w:szCs w:val="16"/>
        </w:rPr>
        <w:t xml:space="preserve">The steepest drops were 9.17% in New Mexico and 4.34% in Louisiana. Delaware, Illinois, Indiana, Kansas, Missouri, </w:t>
      </w:r>
      <w:proofErr w:type="gramStart"/>
      <w:r w:rsidRPr="00611187">
        <w:rPr>
          <w:sz w:val="16"/>
          <w:szCs w:val="16"/>
        </w:rPr>
        <w:t>Rhode Island</w:t>
      </w:r>
      <w:proofErr w:type="gramEnd"/>
      <w:r w:rsidRPr="00611187">
        <w:rPr>
          <w:sz w:val="16"/>
          <w:szCs w:val="16"/>
        </w:rPr>
        <w:t xml:space="preserve"> and West Virginia also experienced drops.</w:t>
      </w:r>
    </w:p>
    <w:p w14:paraId="3BE449FC" w14:textId="77777777" w:rsidR="00B249C0" w:rsidRPr="00B249C0" w:rsidRDefault="00B249C0" w:rsidP="00B249C0"/>
    <w:p w14:paraId="24E78ABD" w14:textId="77777777" w:rsidR="00B249C0" w:rsidRDefault="00B249C0" w:rsidP="00B249C0">
      <w:pPr>
        <w:pStyle w:val="Heading4"/>
      </w:pPr>
      <w:r>
        <w:t>Sin taxes encourages fraudulent and cheating behaviors from targeted groups--- this uniquely increase market uncertainties which hurts growth.</w:t>
      </w:r>
    </w:p>
    <w:p w14:paraId="61C24A9A" w14:textId="77777777" w:rsidR="00B249C0" w:rsidRDefault="00B249C0" w:rsidP="00B249C0">
      <w:proofErr w:type="spellStart"/>
      <w:r w:rsidRPr="00D46B58">
        <w:rPr>
          <w:rFonts w:eastAsiaTheme="majorEastAsia" w:cstheme="majorBidi"/>
          <w:b/>
          <w:bCs/>
          <w:sz w:val="26"/>
          <w:szCs w:val="26"/>
        </w:rPr>
        <w:t>Kenchingten</w:t>
      </w:r>
      <w:proofErr w:type="spellEnd"/>
      <w:r w:rsidRPr="00D46B58">
        <w:rPr>
          <w:rFonts w:eastAsiaTheme="majorEastAsia" w:cstheme="majorBidi"/>
          <w:b/>
          <w:bCs/>
          <w:sz w:val="26"/>
          <w:szCs w:val="26"/>
        </w:rPr>
        <w:t xml:space="preserve"> et al.</w:t>
      </w:r>
      <w:r w:rsidRPr="00D46B58">
        <w:t xml:space="preserve">, </w:t>
      </w:r>
      <w:r>
        <w:t>20</w:t>
      </w:r>
      <w:r w:rsidRPr="00D46B58">
        <w:rPr>
          <w:rFonts w:eastAsiaTheme="majorEastAsia" w:cstheme="majorBidi"/>
          <w:b/>
          <w:bCs/>
          <w:sz w:val="26"/>
          <w:szCs w:val="26"/>
        </w:rPr>
        <w:t>22</w:t>
      </w:r>
      <w:r w:rsidRPr="00D46B58">
        <w:t>,</w:t>
      </w:r>
      <w:r>
        <w:t xml:space="preserve"> BH,</w:t>
      </w:r>
      <w:r w:rsidRPr="00D46B58">
        <w:t xml:space="preserve"> David </w:t>
      </w:r>
      <w:proofErr w:type="spellStart"/>
      <w:r w:rsidRPr="00D46B58">
        <w:t>Kenchington</w:t>
      </w:r>
      <w:proofErr w:type="spellEnd"/>
      <w:r>
        <w:t>, Ph.D., University of Arizona,</w:t>
      </w:r>
      <w:r w:rsidRPr="00D46B58">
        <w:t xml:space="preserve"> is an Associate Professor of Accountancy at the W. P. Carey School of Business.</w:t>
      </w:r>
      <w:r>
        <w:t xml:space="preserve"> </w:t>
      </w:r>
      <w:r w:rsidRPr="00D46B58">
        <w:t xml:space="preserve">Thomas D. </w:t>
      </w:r>
      <w:proofErr w:type="spellStart"/>
      <w:r w:rsidRPr="00D46B58">
        <w:t>Shohfi</w:t>
      </w:r>
      <w:proofErr w:type="spellEnd"/>
      <w:r w:rsidRPr="00D46B58">
        <w:t>, Ph.D. Financial Economics,</w:t>
      </w:r>
      <w:r>
        <w:t xml:space="preserve"> </w:t>
      </w:r>
      <w:r w:rsidRPr="00D46B58">
        <w:t>University of Pittsburgh</w:t>
      </w:r>
      <w:r>
        <w:t xml:space="preserve">, </w:t>
      </w:r>
      <w:r w:rsidRPr="00D46B58">
        <w:t xml:space="preserve">financial economist at the U.S. Securities </w:t>
      </w:r>
      <w:r w:rsidRPr="00D46B58">
        <w:lastRenderedPageBreak/>
        <w:t>and Exchange Commission's Division of Economic and Risk Analysis.</w:t>
      </w:r>
      <w:r>
        <w:t xml:space="preserve"> Jared D. Smith, Ph.D., University of Pittsburgh, </w:t>
      </w:r>
      <w:r w:rsidRPr="00D46B58">
        <w:t>assistant professor of finance at North Carolina State University's Poole College of Management. Roger M. White</w:t>
      </w:r>
      <w:r>
        <w:t xml:space="preserve">, </w:t>
      </w:r>
      <w:r w:rsidRPr="00D46B58">
        <w:t xml:space="preserve">Associate Professor of Accounting, Arizona State University. "Do sin tax hikes spur cheating in interpersonal </w:t>
      </w:r>
      <w:proofErr w:type="gramStart"/>
      <w:r w:rsidRPr="00D46B58">
        <w:t>exchange?,</w:t>
      </w:r>
      <w:proofErr w:type="gramEnd"/>
      <w:r w:rsidRPr="00D46B58">
        <w:t>" No Publication, https://www-sciencedirect-com.proxy.lib.umich.edu/science/article/pii/S0361368221000593</w:t>
      </w:r>
    </w:p>
    <w:p w14:paraId="75B4DCE5" w14:textId="77777777" w:rsidR="00B249C0" w:rsidRPr="00D46B58" w:rsidRDefault="00B249C0" w:rsidP="00B249C0">
      <w:pPr>
        <w:rPr>
          <w:u w:val="single"/>
        </w:rPr>
      </w:pPr>
      <w:r w:rsidRPr="00D46B58">
        <w:rPr>
          <w:u w:val="single"/>
        </w:rPr>
        <w:t>Sin taxes</w:t>
      </w:r>
      <w:r w:rsidRPr="00D46B58">
        <w:rPr>
          <w:sz w:val="16"/>
        </w:rPr>
        <w:t xml:space="preserve"> (narrow taxes on specific goods or industries) </w:t>
      </w:r>
      <w:r w:rsidRPr="00D46B58">
        <w:rPr>
          <w:u w:val="single"/>
        </w:rPr>
        <w:t>are often justified as a key legislative tool to reduce unhealthy behaviors such as</w:t>
      </w:r>
      <w:r w:rsidRPr="00D46B58">
        <w:rPr>
          <w:sz w:val="16"/>
        </w:rPr>
        <w:t xml:space="preserve"> the </w:t>
      </w:r>
      <w:r w:rsidRPr="00D46B58">
        <w:rPr>
          <w:u w:val="single"/>
        </w:rPr>
        <w:t>use of tobacco and excessive alcohol consumption</w:t>
      </w:r>
      <w:r w:rsidRPr="00D46B58">
        <w:rPr>
          <w:sz w:val="16"/>
        </w:rPr>
        <w:t xml:space="preserve"> (Cawley &amp; </w:t>
      </w:r>
      <w:proofErr w:type="spellStart"/>
      <w:r w:rsidRPr="00D46B58">
        <w:rPr>
          <w:sz w:val="16"/>
        </w:rPr>
        <w:t>Ruhm</w:t>
      </w:r>
      <w:proofErr w:type="spellEnd"/>
      <w:r w:rsidRPr="00D46B58">
        <w:rPr>
          <w:sz w:val="16"/>
        </w:rPr>
        <w:t>, 2011). Research suggests these taxes are generally effective in decreasing the purchase and consumption of targeted products (</w:t>
      </w:r>
      <w:proofErr w:type="spellStart"/>
      <w:r w:rsidRPr="00D46B58">
        <w:rPr>
          <w:sz w:val="16"/>
        </w:rPr>
        <w:t>Chaloupka</w:t>
      </w:r>
      <w:proofErr w:type="spellEnd"/>
      <w:r w:rsidRPr="00D46B58">
        <w:rPr>
          <w:sz w:val="16"/>
        </w:rPr>
        <w:t xml:space="preserve"> &amp; Warner, 2000; Xu &amp; </w:t>
      </w:r>
      <w:proofErr w:type="spellStart"/>
      <w:r w:rsidRPr="00D46B58">
        <w:rPr>
          <w:sz w:val="16"/>
        </w:rPr>
        <w:t>Chaloupka</w:t>
      </w:r>
      <w:proofErr w:type="spellEnd"/>
      <w:r w:rsidRPr="00D46B58">
        <w:rPr>
          <w:sz w:val="16"/>
        </w:rPr>
        <w:t xml:space="preserve">, 2011). In addition to directly impacting demand, however, sin taxes have other spillover effects. For example, Cook and Moore (1993) observe that beer-excise tax rates are negatively correlated with rape and robbery at the state level. Beatty et al. (2009) document that large tax differentials near borders induce cross-border shopping and smuggling of alcohol and tobacco. </w:t>
      </w:r>
      <w:proofErr w:type="spellStart"/>
      <w:r w:rsidRPr="00D46B58">
        <w:rPr>
          <w:sz w:val="16"/>
        </w:rPr>
        <w:t>Rozema</w:t>
      </w:r>
      <w:proofErr w:type="spellEnd"/>
      <w:r w:rsidRPr="00D46B58">
        <w:rPr>
          <w:sz w:val="16"/>
        </w:rPr>
        <w:t xml:space="preserve"> and </w:t>
      </w:r>
      <w:proofErr w:type="spellStart"/>
      <w:r w:rsidRPr="00D46B58">
        <w:rPr>
          <w:sz w:val="16"/>
        </w:rPr>
        <w:t>Ziebarth</w:t>
      </w:r>
      <w:proofErr w:type="spellEnd"/>
      <w:r w:rsidRPr="00D46B58">
        <w:rPr>
          <w:sz w:val="16"/>
        </w:rPr>
        <w:t xml:space="preserve"> (2017) find that smokers respond to increases in cigarette taxes by increasing their use of food stamps. Our </w:t>
      </w:r>
      <w:r w:rsidRPr="00D46B58">
        <w:rPr>
          <w:u w:val="single"/>
        </w:rPr>
        <w:t>study adds to the literature on</w:t>
      </w:r>
      <w:r w:rsidRPr="00D46B58">
        <w:rPr>
          <w:sz w:val="16"/>
        </w:rPr>
        <w:t xml:space="preserve"> the </w:t>
      </w:r>
      <w:r w:rsidRPr="00D46B58">
        <w:rPr>
          <w:u w:val="single"/>
        </w:rPr>
        <w:t>spillover effects of sin taxes by examining</w:t>
      </w:r>
      <w:r w:rsidRPr="00D46B58">
        <w:rPr>
          <w:sz w:val="16"/>
        </w:rPr>
        <w:t xml:space="preserve"> </w:t>
      </w:r>
      <w:r w:rsidRPr="00D46B58">
        <w:rPr>
          <w:u w:val="single"/>
        </w:rPr>
        <w:t>whether</w:t>
      </w:r>
      <w:r w:rsidRPr="00D46B58">
        <w:rPr>
          <w:sz w:val="16"/>
        </w:rPr>
        <w:t xml:space="preserve"> the </w:t>
      </w:r>
      <w:r w:rsidRPr="00D46B58">
        <w:rPr>
          <w:u w:val="single"/>
        </w:rPr>
        <w:t>taxpayers targeted</w:t>
      </w:r>
      <w:r w:rsidRPr="00D46B58">
        <w:rPr>
          <w:sz w:val="16"/>
        </w:rPr>
        <w:t xml:space="preserve"> by the tax </w:t>
      </w:r>
      <w:r w:rsidRPr="00D46B58">
        <w:rPr>
          <w:u w:val="single"/>
        </w:rPr>
        <w:t xml:space="preserve">are </w:t>
      </w:r>
      <w:r w:rsidRPr="00D46B58">
        <w:rPr>
          <w:b/>
          <w:bCs/>
          <w:u w:val="single"/>
        </w:rPr>
        <w:t>more likely to defraud</w:t>
      </w:r>
      <w:r w:rsidRPr="00D46B58">
        <w:rPr>
          <w:u w:val="single"/>
        </w:rPr>
        <w:t xml:space="preserve"> other individuals in unrelated transactions</w:t>
      </w:r>
      <w:r w:rsidRPr="00D46B58">
        <w:rPr>
          <w:sz w:val="16"/>
        </w:rPr>
        <w:t xml:space="preserve">. In general, this adds to our understanding of the true effects of sin taxes, and </w:t>
      </w:r>
      <w:r w:rsidRPr="00D46B58">
        <w:rPr>
          <w:u w:val="single"/>
        </w:rPr>
        <w:t xml:space="preserve">studying the forces that lead to fraud are particularly important because fraud </w:t>
      </w:r>
      <w:r w:rsidRPr="00D46B58">
        <w:rPr>
          <w:b/>
          <w:bCs/>
          <w:u w:val="single"/>
        </w:rPr>
        <w:t>can erode trust in markets</w:t>
      </w:r>
      <w:r w:rsidRPr="00D46B58">
        <w:rPr>
          <w:u w:val="single"/>
        </w:rPr>
        <w:t>.</w:t>
      </w:r>
    </w:p>
    <w:p w14:paraId="368B2D0F" w14:textId="77777777" w:rsidR="00B249C0" w:rsidRPr="00D46B58" w:rsidRDefault="00B249C0" w:rsidP="00B249C0">
      <w:pPr>
        <w:rPr>
          <w:sz w:val="16"/>
        </w:rPr>
      </w:pPr>
      <w:r w:rsidRPr="00D46B58">
        <w:rPr>
          <w:u w:val="single"/>
        </w:rPr>
        <w:t>There are two reasons why</w:t>
      </w:r>
      <w:r w:rsidRPr="00D46B58">
        <w:rPr>
          <w:sz w:val="16"/>
        </w:rPr>
        <w:t xml:space="preserve"> affected </w:t>
      </w:r>
      <w:r w:rsidRPr="00D46B58">
        <w:rPr>
          <w:u w:val="single"/>
        </w:rPr>
        <w:t>taxpayers might commit more fraud following</w:t>
      </w:r>
      <w:r w:rsidRPr="00D46B58">
        <w:rPr>
          <w:sz w:val="16"/>
        </w:rPr>
        <w:t xml:space="preserve"> a </w:t>
      </w:r>
      <w:r w:rsidRPr="00D46B58">
        <w:rPr>
          <w:u w:val="single"/>
        </w:rPr>
        <w:t>rise in a sin tax</w:t>
      </w:r>
      <w:r w:rsidRPr="00D46B58">
        <w:rPr>
          <w:sz w:val="16"/>
        </w:rPr>
        <w:t xml:space="preserve">. </w:t>
      </w:r>
      <w:r w:rsidRPr="00D46B58">
        <w:rPr>
          <w:u w:val="single"/>
        </w:rPr>
        <w:t xml:space="preserve">First, tax increases can </w:t>
      </w:r>
      <w:r w:rsidRPr="00D46B58">
        <w:rPr>
          <w:b/>
          <w:bCs/>
          <w:u w:val="single"/>
        </w:rPr>
        <w:t>reduce</w:t>
      </w:r>
      <w:r w:rsidRPr="00D46B58">
        <w:rPr>
          <w:sz w:val="16"/>
        </w:rPr>
        <w:t xml:space="preserve"> the </w:t>
      </w:r>
      <w:r w:rsidRPr="00D46B58">
        <w:rPr>
          <w:b/>
          <w:bCs/>
          <w:u w:val="single"/>
        </w:rPr>
        <w:t>buying power</w:t>
      </w:r>
      <w:r w:rsidRPr="00D46B58">
        <w:rPr>
          <w:u w:val="single"/>
        </w:rPr>
        <w:t xml:space="preserve"> of targeted taxpayers. Given</w:t>
      </w:r>
      <w:r w:rsidRPr="00D46B58">
        <w:rPr>
          <w:sz w:val="16"/>
        </w:rPr>
        <w:t xml:space="preserve"> the importance of </w:t>
      </w:r>
      <w:r w:rsidRPr="00D46B58">
        <w:rPr>
          <w:u w:val="single"/>
        </w:rPr>
        <w:t>incentives in spurring fraud</w:t>
      </w:r>
      <w:r w:rsidRPr="00D46B58">
        <w:rPr>
          <w:sz w:val="16"/>
        </w:rPr>
        <w:t xml:space="preserve"> (e.g., </w:t>
      </w:r>
      <w:proofErr w:type="spellStart"/>
      <w:r w:rsidRPr="00D46B58">
        <w:rPr>
          <w:sz w:val="16"/>
        </w:rPr>
        <w:t>Charness</w:t>
      </w:r>
      <w:proofErr w:type="spellEnd"/>
      <w:r w:rsidRPr="00D46B58">
        <w:rPr>
          <w:sz w:val="16"/>
        </w:rPr>
        <w:t xml:space="preserve"> et al., 2019; Dimmock &amp; </w:t>
      </w:r>
      <w:proofErr w:type="spellStart"/>
      <w:r w:rsidRPr="00D46B58">
        <w:rPr>
          <w:sz w:val="16"/>
        </w:rPr>
        <w:t>Gerken</w:t>
      </w:r>
      <w:proofErr w:type="spellEnd"/>
      <w:r w:rsidRPr="00D46B58">
        <w:rPr>
          <w:sz w:val="16"/>
        </w:rPr>
        <w:t xml:space="preserve">, 2012; </w:t>
      </w:r>
      <w:proofErr w:type="spellStart"/>
      <w:r w:rsidRPr="00D46B58">
        <w:rPr>
          <w:sz w:val="16"/>
        </w:rPr>
        <w:t>Kajackaite</w:t>
      </w:r>
      <w:proofErr w:type="spellEnd"/>
      <w:r w:rsidRPr="00D46B58">
        <w:rPr>
          <w:sz w:val="16"/>
        </w:rPr>
        <w:t xml:space="preserve"> &amp; Gneezy, 2017), this </w:t>
      </w:r>
      <w:r w:rsidRPr="00D46B58">
        <w:rPr>
          <w:u w:val="single"/>
        </w:rPr>
        <w:t>reduction in purchasing power could increase</w:t>
      </w:r>
      <w:r w:rsidRPr="00D46B58">
        <w:rPr>
          <w:sz w:val="16"/>
        </w:rPr>
        <w:t xml:space="preserve"> an affected taxpayer's </w:t>
      </w:r>
      <w:r w:rsidRPr="00D46B58">
        <w:rPr>
          <w:u w:val="single"/>
        </w:rPr>
        <w:t>marginal value of income and</w:t>
      </w:r>
      <w:r w:rsidRPr="00D46B58">
        <w:rPr>
          <w:sz w:val="16"/>
        </w:rPr>
        <w:t xml:space="preserve">, accordingly, their associated </w:t>
      </w:r>
      <w:r w:rsidRPr="00D46B58">
        <w:rPr>
          <w:u w:val="single"/>
        </w:rPr>
        <w:t xml:space="preserve">incentive to commit fraud. Second, </w:t>
      </w:r>
      <w:r w:rsidRPr="00D46B58">
        <w:rPr>
          <w:b/>
          <w:bCs/>
          <w:u w:val="single"/>
        </w:rPr>
        <w:t>being treated unfairly</w:t>
      </w:r>
      <w:r w:rsidRPr="00D46B58">
        <w:rPr>
          <w:u w:val="single"/>
        </w:rPr>
        <w:t xml:space="preserve"> makes cheating behavior </w:t>
      </w:r>
      <w:r w:rsidRPr="00D46B58">
        <w:rPr>
          <w:b/>
          <w:bCs/>
          <w:u w:val="single"/>
        </w:rPr>
        <w:t>easier to rationalize</w:t>
      </w:r>
      <w:r w:rsidRPr="00D46B58">
        <w:rPr>
          <w:sz w:val="16"/>
        </w:rPr>
        <w:t xml:space="preserve">, even when the potential victims of fraud are not the party behind an individual's unfair treatment (Houser et al., 2012). Surveys consistently report that </w:t>
      </w:r>
      <w:r w:rsidRPr="00D46B58">
        <w:rPr>
          <w:u w:val="single"/>
        </w:rPr>
        <w:t>affected taxpayers view sin tax hikes as unfair</w:t>
      </w:r>
      <w:r w:rsidRPr="00D46B58">
        <w:rPr>
          <w:sz w:val="16"/>
        </w:rPr>
        <w:t xml:space="preserve"> (Carlson, 2005; Dugan, 2014; Saad, 2002), which suggests that these affected taxpayers may find it easier to rationalize defrauding others in the aftermath of sin tax hikes.</w:t>
      </w:r>
    </w:p>
    <w:p w14:paraId="144C79A2" w14:textId="77777777" w:rsidR="00B249C0" w:rsidRDefault="00B249C0" w:rsidP="00B249C0">
      <w:pPr>
        <w:rPr>
          <w:sz w:val="16"/>
        </w:rPr>
      </w:pPr>
      <w:r w:rsidRPr="00D46B58">
        <w:rPr>
          <w:sz w:val="16"/>
        </w:rPr>
        <w:t xml:space="preserve">We test the relation between sin tax increases and fraud using detailed taxi ride data, which allow us to identify drivers who </w:t>
      </w:r>
      <w:proofErr w:type="gramStart"/>
      <w:r w:rsidRPr="00D46B58">
        <w:rPr>
          <w:sz w:val="16"/>
        </w:rPr>
        <w:t>cheat</w:t>
      </w:r>
      <w:proofErr w:type="gramEnd"/>
      <w:r w:rsidRPr="00D46B58">
        <w:rPr>
          <w:sz w:val="16"/>
        </w:rPr>
        <w:t xml:space="preserve"> and drivers affected by a sin tax hike (an increase in cigarette taxes). We define cheating as overcharging on taxi rides, where drivers charge the “out of town rate” for rides taking place within New York City (following </w:t>
      </w:r>
      <w:proofErr w:type="spellStart"/>
      <w:r w:rsidRPr="00D46B58">
        <w:rPr>
          <w:sz w:val="16"/>
        </w:rPr>
        <w:t>Paci</w:t>
      </w:r>
      <w:proofErr w:type="spellEnd"/>
      <w:r w:rsidRPr="00D46B58">
        <w:rPr>
          <w:sz w:val="16"/>
        </w:rPr>
        <w:t xml:space="preserve">, 2014 and </w:t>
      </w:r>
      <w:proofErr w:type="spellStart"/>
      <w:r w:rsidRPr="00D46B58">
        <w:rPr>
          <w:sz w:val="16"/>
        </w:rPr>
        <w:t>Douthit</w:t>
      </w:r>
      <w:proofErr w:type="spellEnd"/>
      <w:r w:rsidRPr="00D46B58">
        <w:rPr>
          <w:sz w:val="16"/>
        </w:rPr>
        <w:t xml:space="preserve">, Millar, &amp; White, 2021). We define treatment (smokers) and control (non-smoker) observations by identifying taxi drivers who smoke via tickets for violating the taxi regulator's prohibition on drivers smoking in cabs. We then examine how </w:t>
      </w:r>
      <w:r w:rsidRPr="00D46B58">
        <w:rPr>
          <w:u w:val="single"/>
        </w:rPr>
        <w:t>drivers' likelihood of committing fraud changes around a</w:t>
      </w:r>
      <w:r w:rsidRPr="00D46B58">
        <w:rPr>
          <w:sz w:val="16"/>
        </w:rPr>
        <w:t xml:space="preserve"> large </w:t>
      </w:r>
      <w:r w:rsidRPr="00D46B58">
        <w:rPr>
          <w:u w:val="single"/>
        </w:rPr>
        <w:t>(160%) increase in federal excise taxes on cigarettes</w:t>
      </w:r>
      <w:r w:rsidRPr="00D46B58">
        <w:rPr>
          <w:sz w:val="16"/>
        </w:rPr>
        <w:t xml:space="preserve">. To control for permanent differences between smokers and non-smokers as well as time trends common to both groups we use a difference-in-differences methodology. We find that the treatment effect odds ratio on the test variable Smoker x Post Cigarette Tax Hike is consistently around 1.5, suggesting that in the month immediately after the </w:t>
      </w:r>
      <w:r w:rsidRPr="00D46B58">
        <w:rPr>
          <w:u w:val="single"/>
        </w:rPr>
        <w:t xml:space="preserve">tax hike smokers </w:t>
      </w:r>
      <w:r w:rsidRPr="00D46B58">
        <w:rPr>
          <w:b/>
          <w:bCs/>
          <w:u w:val="single"/>
        </w:rPr>
        <w:t>ramp up their cheating by about half</w:t>
      </w:r>
      <w:r w:rsidRPr="00D46B58">
        <w:rPr>
          <w:sz w:val="16"/>
        </w:rPr>
        <w:t xml:space="preserve"> (relative to baseline cheating rates, this represents an increase of about </w:t>
      </w:r>
      <w:r w:rsidRPr="00D46B58">
        <w:rPr>
          <w:u w:val="single"/>
        </w:rPr>
        <w:t>1.1 fraudulent trips per month from a mean of 2.3 such trips per month per driver</w:t>
      </w:r>
      <w:r w:rsidRPr="00D46B58">
        <w:rPr>
          <w:sz w:val="16"/>
        </w:rPr>
        <w:t>).</w:t>
      </w:r>
    </w:p>
    <w:p w14:paraId="197E7F54" w14:textId="77777777" w:rsidR="00B249C0" w:rsidRPr="00B249C0" w:rsidRDefault="00B249C0" w:rsidP="00B249C0"/>
    <w:p w14:paraId="5E4F9EC2" w14:textId="7A305C20" w:rsidR="00B249C0" w:rsidRPr="00B249C0" w:rsidRDefault="00B249C0" w:rsidP="00B039DF">
      <w:pPr>
        <w:pStyle w:val="Heading3"/>
      </w:pPr>
      <w:r w:rsidRPr="00B249C0">
        <w:lastRenderedPageBreak/>
        <w:t xml:space="preserve">Cigarette Tax </w:t>
      </w:r>
      <w:r>
        <w:t>Fails</w:t>
      </w:r>
    </w:p>
    <w:p w14:paraId="6F20023F" w14:textId="77777777" w:rsidR="00B249C0" w:rsidRDefault="00B249C0" w:rsidP="00B249C0">
      <w:pPr>
        <w:pStyle w:val="Heading4"/>
      </w:pPr>
      <w:r>
        <w:t>Sin taxes on cigarette fail—their cards fail to account for illicit substitutes that are net worse for public health.</w:t>
      </w:r>
    </w:p>
    <w:p w14:paraId="3A03308F" w14:textId="77777777" w:rsidR="00B249C0" w:rsidRDefault="00B249C0" w:rsidP="00B249C0">
      <w:r w:rsidRPr="00C54924">
        <w:t xml:space="preserve">Roger </w:t>
      </w:r>
      <w:r w:rsidRPr="00C54924">
        <w:rPr>
          <w:rFonts w:eastAsiaTheme="majorEastAsia" w:cstheme="majorBidi"/>
          <w:b/>
          <w:bCs/>
          <w:sz w:val="26"/>
          <w:szCs w:val="26"/>
        </w:rPr>
        <w:t>Bate et al.</w:t>
      </w:r>
      <w:r w:rsidRPr="00C54924">
        <w:t>, 8-</w:t>
      </w:r>
      <w:r>
        <w:t>5</w:t>
      </w:r>
      <w:r w:rsidRPr="00C54924">
        <w:t>-20</w:t>
      </w:r>
      <w:r w:rsidRPr="00C54924">
        <w:rPr>
          <w:rFonts w:eastAsiaTheme="majorEastAsia" w:cstheme="majorBidi"/>
          <w:b/>
          <w:bCs/>
          <w:sz w:val="26"/>
          <w:szCs w:val="26"/>
        </w:rPr>
        <w:t>19</w:t>
      </w:r>
      <w:r w:rsidRPr="00C54924">
        <w:t xml:space="preserve">, </w:t>
      </w:r>
      <w:r>
        <w:t xml:space="preserve">BH, </w:t>
      </w:r>
      <w:r w:rsidRPr="00C54924">
        <w:t>Roger Bate is a visiting scholar at the American Enterprise Institute</w:t>
      </w:r>
      <w:r>
        <w:t xml:space="preserve">, and </w:t>
      </w:r>
      <w:r w:rsidRPr="00C54924">
        <w:t>an economist who researches international health policy</w:t>
      </w:r>
      <w:r>
        <w:t xml:space="preserve">. </w:t>
      </w:r>
      <w:r w:rsidRPr="00C54924">
        <w:t xml:space="preserve">Cody </w:t>
      </w:r>
      <w:proofErr w:type="spellStart"/>
      <w:r w:rsidRPr="00C54924">
        <w:t>Kallen</w:t>
      </w:r>
      <w:proofErr w:type="spellEnd"/>
      <w:r>
        <w:t xml:space="preserve">, </w:t>
      </w:r>
      <w:r w:rsidRPr="00C54924">
        <w:t xml:space="preserve">a PhD student in the joint program in finance and economics at the University of Wisconsin-Madison, focuses on the intersection between tax policy and corporate finance. </w:t>
      </w:r>
      <w:r>
        <w:t xml:space="preserve">Aparna Mathur, PhD, </w:t>
      </w:r>
      <w:r w:rsidRPr="00C54924">
        <w:t>economic policy studies</w:t>
      </w:r>
      <w:r>
        <w:t xml:space="preserve">, University of Maryland. </w:t>
      </w:r>
      <w:r w:rsidRPr="00C54924">
        <w:t>"The perverse effect of sin taxes: the rise of illicit white cigarettes," Taylor&amp; Francis</w:t>
      </w:r>
      <w:r>
        <w:t xml:space="preserve"> Online</w:t>
      </w:r>
      <w:r w:rsidRPr="00C54924">
        <w:t>, https://www-tandfonline-com.proxy.lib.umich.edu/doi/full/10.1080/00036846.2019.1646403</w:t>
      </w:r>
    </w:p>
    <w:p w14:paraId="276AB997" w14:textId="77777777" w:rsidR="00B249C0" w:rsidRPr="00C54924" w:rsidRDefault="00B249C0" w:rsidP="00B249C0">
      <w:pPr>
        <w:rPr>
          <w:sz w:val="16"/>
          <w:szCs w:val="16"/>
        </w:rPr>
      </w:pPr>
      <w:r w:rsidRPr="00C54924">
        <w:rPr>
          <w:sz w:val="16"/>
          <w:szCs w:val="16"/>
        </w:rPr>
        <w:t>I. Introduction</w:t>
      </w:r>
    </w:p>
    <w:p w14:paraId="445E8EF3" w14:textId="77777777" w:rsidR="00B249C0" w:rsidRPr="00626673" w:rsidRDefault="00B249C0" w:rsidP="00B249C0">
      <w:pPr>
        <w:rPr>
          <w:sz w:val="16"/>
        </w:rPr>
      </w:pPr>
      <w:r w:rsidRPr="00626673">
        <w:rPr>
          <w:sz w:val="16"/>
        </w:rPr>
        <w:t xml:space="preserve">The World Health Organization (WHO) states that smoking cigarettes is the largest cause of preventable premature death globally. The WHO Framework Convention on Tobacco Control (FCTC) entered into force in 2005 with an aim to lower the death toll from cigarette consumption. Reacting to the spread of illicit tobacco, WHO established the Protocol to Eliminate Illicit Trade in Tobacco Products (ITP) under the FCTC in 2012. As stated in FCTC documentation: The objective of the Protocol is the elimination of all forms of illicit trade in tobacco products. ‘Illicit trade’ in tobacco products in this context means any practice or conduct related to producing, shipping, receiving, having possession of, distributing, </w:t>
      </w:r>
      <w:proofErr w:type="gramStart"/>
      <w:r w:rsidRPr="00626673">
        <w:rPr>
          <w:sz w:val="16"/>
        </w:rPr>
        <w:t>selling</w:t>
      </w:r>
      <w:proofErr w:type="gramEnd"/>
      <w:r w:rsidRPr="00626673">
        <w:rPr>
          <w:sz w:val="16"/>
        </w:rPr>
        <w:t xml:space="preserve"> or buying tobacco products which is prohibited by law. (WHO, 2016). Further, Article 6 of the FCTC recognizes price and tax measures as being effective in reducing the demand for </w:t>
      </w:r>
      <w:proofErr w:type="gramStart"/>
      <w:r w:rsidRPr="00626673">
        <w:rPr>
          <w:sz w:val="16"/>
        </w:rPr>
        <w:t>tobacco, and</w:t>
      </w:r>
      <w:proofErr w:type="gramEnd"/>
      <w:r w:rsidRPr="00626673">
        <w:rPr>
          <w:sz w:val="16"/>
        </w:rPr>
        <w:t xml:space="preserve"> encourages the use of tobacco taxation as part of a comprehensive strategy for controlling the consumption of tobacco (WHO, 2014). Over the last several years, </w:t>
      </w:r>
      <w:r w:rsidRPr="00626673">
        <w:rPr>
          <w:u w:val="single"/>
        </w:rPr>
        <w:t xml:space="preserve">many countries have adopted taxes on cigarettes </w:t>
      </w:r>
      <w:proofErr w:type="gramStart"/>
      <w:r w:rsidRPr="00626673">
        <w:rPr>
          <w:u w:val="single"/>
        </w:rPr>
        <w:t>as a means to</w:t>
      </w:r>
      <w:proofErr w:type="gramEnd"/>
      <w:r w:rsidRPr="00626673">
        <w:rPr>
          <w:u w:val="single"/>
        </w:rPr>
        <w:t xml:space="preserve"> promote public health</w:t>
      </w:r>
      <w:r w:rsidRPr="00626673">
        <w:rPr>
          <w:sz w:val="16"/>
        </w:rPr>
        <w:t xml:space="preserve">, while at the same time, generate tax revenues (Goodchild, </w:t>
      </w:r>
      <w:proofErr w:type="spellStart"/>
      <w:r w:rsidRPr="00626673">
        <w:rPr>
          <w:sz w:val="16"/>
        </w:rPr>
        <w:t>Perucic</w:t>
      </w:r>
      <w:proofErr w:type="spellEnd"/>
      <w:r w:rsidRPr="00626673">
        <w:rPr>
          <w:sz w:val="16"/>
        </w:rPr>
        <w:t>, and Nargis Citation2016).</w:t>
      </w:r>
    </w:p>
    <w:p w14:paraId="7A9EE9D9" w14:textId="77777777" w:rsidR="00B249C0" w:rsidRPr="00C54924" w:rsidRDefault="00B249C0" w:rsidP="00B249C0">
      <w:pPr>
        <w:rPr>
          <w:b/>
          <w:bCs/>
          <w:u w:val="single"/>
        </w:rPr>
      </w:pPr>
      <w:r w:rsidRPr="00626673">
        <w:rPr>
          <w:sz w:val="16"/>
        </w:rPr>
        <w:t xml:space="preserve">‘Sin taxes’ are often used to discourage consumption of goods typically considered unhealthy, such as cigarettes, alcohol, and sugar-sweetened beverages. By raising the price of cigarettes, </w:t>
      </w:r>
      <w:r w:rsidRPr="00626673">
        <w:rPr>
          <w:u w:val="single"/>
        </w:rPr>
        <w:t>policymakers attempt to combat smoking and increase social welfare</w:t>
      </w:r>
      <w:r w:rsidRPr="00626673">
        <w:rPr>
          <w:sz w:val="16"/>
        </w:rPr>
        <w:t xml:space="preserve"> (Lockwood and </w:t>
      </w:r>
      <w:proofErr w:type="spellStart"/>
      <w:r w:rsidRPr="00626673">
        <w:rPr>
          <w:sz w:val="16"/>
        </w:rPr>
        <w:t>Taubinsky</w:t>
      </w:r>
      <w:proofErr w:type="spellEnd"/>
      <w:r w:rsidRPr="00626673">
        <w:rPr>
          <w:sz w:val="16"/>
        </w:rPr>
        <w:t xml:space="preserve"> Citation2017). There is certainly evidence that excise taxes on cigarettes have that effect. Some studies find that higher tax rates could decrease the number of deaths from respiratory cancers, and that the increase in taxes in France in the 1990s led to lower rates of death from lung cancer (Jha Citation2012). Other </w:t>
      </w:r>
      <w:r w:rsidRPr="00626673">
        <w:rPr>
          <w:u w:val="single"/>
        </w:rPr>
        <w:t>studies suggest</w:t>
      </w:r>
      <w:r w:rsidRPr="00626673">
        <w:rPr>
          <w:sz w:val="16"/>
        </w:rPr>
        <w:t xml:space="preserve"> that the case studies of countries like Brazil and Philippines show </w:t>
      </w:r>
      <w:r w:rsidRPr="00626673">
        <w:rPr>
          <w:u w:val="single"/>
        </w:rPr>
        <w:t>the potential of excise taxes to</w:t>
      </w:r>
      <w:r w:rsidRPr="00626673">
        <w:rPr>
          <w:sz w:val="16"/>
        </w:rPr>
        <w:t xml:space="preserve"> both </w:t>
      </w:r>
      <w:r w:rsidRPr="00626673">
        <w:rPr>
          <w:u w:val="single"/>
        </w:rPr>
        <w:t>raise revenues as well as achieve reductions in smoking</w:t>
      </w:r>
      <w:r w:rsidRPr="00626673">
        <w:rPr>
          <w:sz w:val="16"/>
        </w:rPr>
        <w:t xml:space="preserve"> (Iglesias Citation2016). </w:t>
      </w:r>
      <w:r w:rsidRPr="00C54924">
        <w:rPr>
          <w:b/>
          <w:bCs/>
          <w:u w:val="single"/>
        </w:rPr>
        <w:t>None</w:t>
      </w:r>
      <w:r w:rsidRPr="00626673">
        <w:rPr>
          <w:sz w:val="16"/>
        </w:rPr>
        <w:t xml:space="preserve"> </w:t>
      </w:r>
      <w:r w:rsidRPr="00626673">
        <w:rPr>
          <w:u w:val="single"/>
        </w:rPr>
        <w:t xml:space="preserve">of these papers, however, </w:t>
      </w:r>
      <w:r w:rsidRPr="00C54924">
        <w:rPr>
          <w:b/>
          <w:bCs/>
          <w:u w:val="single"/>
        </w:rPr>
        <w:t>focus on illicit cigarettes</w:t>
      </w:r>
      <w:r w:rsidRPr="00626673">
        <w:rPr>
          <w:u w:val="single"/>
        </w:rPr>
        <w:t>, and</w:t>
      </w:r>
      <w:r w:rsidRPr="00626673">
        <w:rPr>
          <w:sz w:val="16"/>
        </w:rPr>
        <w:t xml:space="preserve"> the </w:t>
      </w:r>
      <w:r w:rsidRPr="00626673">
        <w:rPr>
          <w:u w:val="single"/>
        </w:rPr>
        <w:t xml:space="preserve">interaction between </w:t>
      </w:r>
      <w:r w:rsidRPr="00C54924">
        <w:rPr>
          <w:b/>
          <w:bCs/>
          <w:u w:val="single"/>
        </w:rPr>
        <w:t>high tax rates</w:t>
      </w:r>
      <w:r w:rsidRPr="00626673">
        <w:rPr>
          <w:u w:val="single"/>
        </w:rPr>
        <w:t xml:space="preserve"> and the demand for illicit whites</w:t>
      </w:r>
      <w:r w:rsidRPr="00626673">
        <w:rPr>
          <w:sz w:val="16"/>
        </w:rPr>
        <w:t xml:space="preserve">. In this paper, we study whether </w:t>
      </w:r>
      <w:r w:rsidRPr="00626673">
        <w:rPr>
          <w:u w:val="single"/>
        </w:rPr>
        <w:t xml:space="preserve">these well-intentioned efforts inadvertently drive </w:t>
      </w:r>
      <w:r w:rsidRPr="00626673">
        <w:rPr>
          <w:sz w:val="16"/>
        </w:rPr>
        <w:t xml:space="preserve">the </w:t>
      </w:r>
      <w:r w:rsidRPr="00626673">
        <w:rPr>
          <w:u w:val="single"/>
        </w:rPr>
        <w:t>illicit market in cigarettes</w:t>
      </w:r>
      <w:r w:rsidRPr="00626673">
        <w:rPr>
          <w:sz w:val="16"/>
        </w:rPr>
        <w:t xml:space="preserve">, which </w:t>
      </w:r>
      <w:r w:rsidRPr="00626673">
        <w:rPr>
          <w:u w:val="single"/>
        </w:rPr>
        <w:t>then reduces</w:t>
      </w:r>
      <w:r w:rsidRPr="00626673">
        <w:rPr>
          <w:sz w:val="16"/>
        </w:rPr>
        <w:t xml:space="preserve"> the </w:t>
      </w:r>
      <w:r w:rsidRPr="00626673">
        <w:rPr>
          <w:u w:val="single"/>
        </w:rPr>
        <w:t xml:space="preserve">potential for such taxes to lead to better health outcomes and higher tax revenues, as well as other deleterious outcomes such as </w:t>
      </w:r>
      <w:r w:rsidRPr="00C54924">
        <w:rPr>
          <w:b/>
          <w:bCs/>
          <w:u w:val="single"/>
        </w:rPr>
        <w:t>worsening corruption</w:t>
      </w:r>
      <w:r w:rsidRPr="00626673">
        <w:rPr>
          <w:u w:val="single"/>
        </w:rPr>
        <w:t xml:space="preserve"> and </w:t>
      </w:r>
      <w:r w:rsidRPr="00C54924">
        <w:rPr>
          <w:b/>
          <w:bCs/>
          <w:u w:val="single"/>
        </w:rPr>
        <w:t>organized crime.</w:t>
      </w:r>
    </w:p>
    <w:p w14:paraId="3D7E276A" w14:textId="77777777" w:rsidR="00B249C0" w:rsidRPr="00626673" w:rsidRDefault="00B249C0" w:rsidP="00B249C0">
      <w:pPr>
        <w:rPr>
          <w:u w:val="single"/>
        </w:rPr>
      </w:pPr>
      <w:r w:rsidRPr="00626673">
        <w:rPr>
          <w:u w:val="single"/>
        </w:rPr>
        <w:t>Illicit or illegal trade in cigarettes takes</w:t>
      </w:r>
      <w:r w:rsidRPr="00626673">
        <w:rPr>
          <w:sz w:val="16"/>
        </w:rPr>
        <w:t xml:space="preserve"> four main </w:t>
      </w:r>
      <w:r w:rsidRPr="00626673">
        <w:rPr>
          <w:u w:val="single"/>
        </w:rPr>
        <w:t>forms</w:t>
      </w:r>
      <w:r w:rsidRPr="00626673">
        <w:rPr>
          <w:sz w:val="16"/>
        </w:rPr>
        <w:t xml:space="preserve">. The first is </w:t>
      </w:r>
      <w:r w:rsidRPr="00626673">
        <w:rPr>
          <w:u w:val="single"/>
        </w:rPr>
        <w:t>contraband,</w:t>
      </w:r>
      <w:r w:rsidRPr="00626673">
        <w:rPr>
          <w:sz w:val="16"/>
        </w:rPr>
        <w:t xml:space="preserve"> which involves the smuggling of cigarettes, often well-known brands, across borders illegally, without paying domestic duties. A second is </w:t>
      </w:r>
      <w:r w:rsidRPr="00626673">
        <w:rPr>
          <w:u w:val="single"/>
        </w:rPr>
        <w:t>counterfeiting</w:t>
      </w:r>
      <w:r w:rsidRPr="00626673">
        <w:rPr>
          <w:sz w:val="16"/>
        </w:rPr>
        <w:t xml:space="preserve">, which is the illegal manufacturing of cigarettes carrying a trademark without the consent of the trademark owner and with an intent to both deceive consumers and avoid paying domestic duties. The third is the </w:t>
      </w:r>
      <w:r w:rsidRPr="00626673">
        <w:rPr>
          <w:u w:val="single"/>
        </w:rPr>
        <w:t>production and under-declaration</w:t>
      </w:r>
      <w:r w:rsidRPr="00626673">
        <w:rPr>
          <w:sz w:val="16"/>
        </w:rPr>
        <w:t xml:space="preserve"> of domestically produced products </w:t>
      </w:r>
      <w:proofErr w:type="gramStart"/>
      <w:r w:rsidRPr="00626673">
        <w:rPr>
          <w:sz w:val="16"/>
        </w:rPr>
        <w:t>so as to</w:t>
      </w:r>
      <w:proofErr w:type="gramEnd"/>
      <w:r w:rsidRPr="00626673">
        <w:rPr>
          <w:sz w:val="16"/>
        </w:rPr>
        <w:t xml:space="preserve"> avoid excise taxes. Fourth is the </w:t>
      </w:r>
      <w:r w:rsidRPr="00626673">
        <w:rPr>
          <w:u w:val="single"/>
        </w:rPr>
        <w:t>production and sale of illicit whites</w:t>
      </w:r>
      <w:r w:rsidRPr="00626673">
        <w:rPr>
          <w:sz w:val="16"/>
        </w:rPr>
        <w:t xml:space="preserve">. According to the World Customs Organization (Citation2012), illicit whites are legally produced in their own country of manufacture and may face local taxation, but then are illegally sold in another country where no domestic duties are paid. This is the definition we use in this paper. However, there may be instances where illicit whites are produced without paying all taxes required in the country of production, but the main point about </w:t>
      </w:r>
      <w:r w:rsidRPr="00626673">
        <w:rPr>
          <w:u w:val="single"/>
        </w:rPr>
        <w:t>illicit white producers</w:t>
      </w:r>
      <w:r w:rsidRPr="00626673">
        <w:rPr>
          <w:sz w:val="16"/>
        </w:rPr>
        <w:t xml:space="preserve"> is that they </w:t>
      </w:r>
      <w:r w:rsidRPr="00626673">
        <w:rPr>
          <w:u w:val="single"/>
        </w:rPr>
        <w:t>are considered law-abiding by the governments where they manufacture.</w:t>
      </w:r>
    </w:p>
    <w:p w14:paraId="2BBAD178" w14:textId="77777777" w:rsidR="00B249C0" w:rsidRPr="00626673" w:rsidRDefault="00B249C0" w:rsidP="00B249C0">
      <w:pPr>
        <w:rPr>
          <w:sz w:val="12"/>
          <w:szCs w:val="12"/>
        </w:rPr>
      </w:pPr>
      <w:r w:rsidRPr="00626673">
        <w:rPr>
          <w:sz w:val="12"/>
          <w:szCs w:val="12"/>
        </w:rPr>
        <w:t xml:space="preserve">In this paper, we focus on differentiating between illicit whites and legal cigarettes, but our data also include nontaxed or undertaxed cigarettes. Note that illicit whites are a subset of nontaxed cigarettes. Nontaxed or undertaxed products that are not illicit whites are domestically made products that do not have the correct tax </w:t>
      </w:r>
      <w:proofErr w:type="gramStart"/>
      <w:r w:rsidRPr="00626673">
        <w:rPr>
          <w:sz w:val="12"/>
          <w:szCs w:val="12"/>
        </w:rPr>
        <w:t>stamps, or</w:t>
      </w:r>
      <w:proofErr w:type="gramEnd"/>
      <w:r w:rsidRPr="00626673">
        <w:rPr>
          <w:sz w:val="12"/>
          <w:szCs w:val="12"/>
        </w:rPr>
        <w:t xml:space="preserve"> are made </w:t>
      </w:r>
      <w:r w:rsidRPr="00626673">
        <w:rPr>
          <w:sz w:val="12"/>
          <w:szCs w:val="12"/>
        </w:rPr>
        <w:lastRenderedPageBreak/>
        <w:t>in one state within a large country and sold in another state where tax rates are far higher (such as a pack made in Virginia and sold in New York). Nontaxed products are technically not considered illicit whites if they are not sold outside the country.</w:t>
      </w:r>
    </w:p>
    <w:p w14:paraId="3902B8C5" w14:textId="77777777" w:rsidR="00B249C0" w:rsidRPr="00626673" w:rsidRDefault="00B249C0" w:rsidP="00B249C0">
      <w:pPr>
        <w:rPr>
          <w:sz w:val="12"/>
          <w:szCs w:val="12"/>
        </w:rPr>
      </w:pPr>
      <w:r w:rsidRPr="00626673">
        <w:rPr>
          <w:sz w:val="12"/>
          <w:szCs w:val="12"/>
        </w:rPr>
        <w:t xml:space="preserve">In a series of earlier papers, we analyzed the availability of counterfeit and substandard medicines (Bate, </w:t>
      </w:r>
      <w:proofErr w:type="spellStart"/>
      <w:r w:rsidRPr="00626673">
        <w:rPr>
          <w:sz w:val="12"/>
          <w:szCs w:val="12"/>
        </w:rPr>
        <w:t>Jin</w:t>
      </w:r>
      <w:proofErr w:type="spellEnd"/>
      <w:r w:rsidRPr="00626673">
        <w:rPr>
          <w:sz w:val="12"/>
          <w:szCs w:val="12"/>
        </w:rPr>
        <w:t>, and Mathur Citation2015, Citation2011). In this paper, our focus is not on the illegal manufacturing of products, but on the smuggling of products across borders and their illegal sale in those countries or cities, for the purpose of avoiding taxes and providing a cheaper alternative to existing taxed brands.</w:t>
      </w:r>
    </w:p>
    <w:p w14:paraId="38771EAE" w14:textId="77777777" w:rsidR="00B249C0" w:rsidRPr="00626673" w:rsidRDefault="00B249C0" w:rsidP="00B249C0">
      <w:pPr>
        <w:rPr>
          <w:sz w:val="12"/>
          <w:szCs w:val="12"/>
        </w:rPr>
      </w:pPr>
      <w:r w:rsidRPr="00626673">
        <w:rPr>
          <w:sz w:val="12"/>
          <w:szCs w:val="12"/>
        </w:rPr>
        <w:t xml:space="preserve">Historically, illicit trade in tobacco products was mainly contraband, especially the smuggling of international brands, like Marlboro (World Health Organization Citation2005). In the last century many large companies were either involved in the smuggling of their own brands, or turned a blind eye to what intermediaries were doing (Gilmore, Allen, and Andy Citation2018). Typically, price differentials between countries would create incentives for criminals to smuggle genuine cigarettes from lower-priced to higher-priced markets. However, the enhanced controls in the supply chain, including the implementation of tracking and tracing solutions, and strict compliance procedures introduced by the largest manufacturers led to a significant decrease in the smuggling of contraband cigarettes (European Commission Citation2016; Bate Citation2016). Over time, criminals realized that copying such renowned brands allowed the trademark owners to target them in legal proceedings (Aries and </w:t>
      </w:r>
      <w:proofErr w:type="spellStart"/>
      <w:r w:rsidRPr="00626673">
        <w:rPr>
          <w:sz w:val="12"/>
          <w:szCs w:val="12"/>
        </w:rPr>
        <w:t>Panichi</w:t>
      </w:r>
      <w:proofErr w:type="spellEnd"/>
      <w:r w:rsidRPr="00626673">
        <w:rPr>
          <w:sz w:val="12"/>
          <w:szCs w:val="12"/>
        </w:rPr>
        <w:t>, Citation2016). Additionally, as they realized that they could achieve better margins by making cigarettes themselves, criminal networks and less ethical manufacturers moved into production of tobacco products. The creation of illicit whites, which is the focus of this paper, became the most important component of smuggling in many areas.</w:t>
      </w:r>
    </w:p>
    <w:p w14:paraId="4CE0CD21" w14:textId="77777777" w:rsidR="00B249C0" w:rsidRPr="00626673" w:rsidRDefault="00B249C0" w:rsidP="00B249C0">
      <w:pPr>
        <w:rPr>
          <w:sz w:val="12"/>
          <w:szCs w:val="12"/>
        </w:rPr>
      </w:pPr>
      <w:r w:rsidRPr="00626673">
        <w:rPr>
          <w:sz w:val="12"/>
          <w:szCs w:val="12"/>
        </w:rPr>
        <w:t>Major cigarette brands comply with domestic content and packaging requirements (including warning labels, where required) and their producers pay taxes in each jurisdiction. Illicit whites are not sold domestically and usually have no legal foreign markets, and their manufacturers and intermediaries typically make no attempt to comply with any packaging requirements. They are deliberately smuggled into higher-tax jurisdictions without paying any of the requisite duties (European Commission Citation2016). Some manufacturers of illicit whites are small-scale or mid-size operations based in free trade zones with no domestic or otherwise legitimate markets, and others are large manufacturers with legitimate markets that are careless with respect to the distribution of their products by third parties.</w:t>
      </w:r>
    </w:p>
    <w:p w14:paraId="672A559C" w14:textId="77777777" w:rsidR="00B249C0" w:rsidRPr="00626673" w:rsidRDefault="00B249C0" w:rsidP="00B249C0">
      <w:pPr>
        <w:rPr>
          <w:sz w:val="12"/>
          <w:szCs w:val="12"/>
        </w:rPr>
      </w:pPr>
      <w:r w:rsidRPr="00626673">
        <w:rPr>
          <w:sz w:val="12"/>
          <w:szCs w:val="12"/>
        </w:rPr>
        <w:t xml:space="preserve">While illicit white producers usually break no laws in their country of manufacture, </w:t>
      </w:r>
      <w:proofErr w:type="gramStart"/>
      <w:r w:rsidRPr="00626673">
        <w:rPr>
          <w:sz w:val="12"/>
          <w:szCs w:val="12"/>
        </w:rPr>
        <w:t>they</w:t>
      </w:r>
      <w:proofErr w:type="gramEnd"/>
      <w:r w:rsidRPr="00626673">
        <w:rPr>
          <w:sz w:val="12"/>
          <w:szCs w:val="12"/>
        </w:rPr>
        <w:t xml:space="preserve"> or their intermediaries often fake other nations’ tax stamps to conceal their failure to pay taxes in markets where they have no legal business. In Figure 1, we show photos of tax stamps from Brazil, </w:t>
      </w:r>
      <w:proofErr w:type="gramStart"/>
      <w:r w:rsidRPr="00626673">
        <w:rPr>
          <w:sz w:val="12"/>
          <w:szCs w:val="12"/>
        </w:rPr>
        <w:t>Turkey</w:t>
      </w:r>
      <w:proofErr w:type="gramEnd"/>
      <w:r w:rsidRPr="00626673">
        <w:rPr>
          <w:sz w:val="12"/>
          <w:szCs w:val="12"/>
        </w:rPr>
        <w:t xml:space="preserve"> and California, with the real stamps on the left and the fakes on the right. These were obtained from local consultants who came across them or </w:t>
      </w:r>
      <w:proofErr w:type="gramStart"/>
      <w:r w:rsidRPr="00626673">
        <w:rPr>
          <w:sz w:val="12"/>
          <w:szCs w:val="12"/>
        </w:rPr>
        <w:t>were</w:t>
      </w:r>
      <w:proofErr w:type="gramEnd"/>
      <w:r w:rsidRPr="00626673">
        <w:rPr>
          <w:sz w:val="12"/>
          <w:szCs w:val="12"/>
        </w:rPr>
        <w:t xml:space="preserve"> shown them by manufacturers or regulators. It is not clear in most instances whether these stamps are real or not, and who made them. The fake Brazilian tax stamp probably came from Paraguay, and the fake Turkish stamp probably came from the Jebel Ali free zone in Dubai.</w:t>
      </w:r>
    </w:p>
    <w:p w14:paraId="5E232DB8" w14:textId="77777777" w:rsidR="00B249C0" w:rsidRPr="00626673" w:rsidRDefault="00B249C0" w:rsidP="00B249C0">
      <w:pPr>
        <w:rPr>
          <w:sz w:val="16"/>
        </w:rPr>
      </w:pPr>
      <w:r w:rsidRPr="00626673">
        <w:rPr>
          <w:sz w:val="16"/>
        </w:rPr>
        <w:t>An example of illicit whites, provided by the World Customs Organization, is ‘</w:t>
      </w:r>
      <w:proofErr w:type="spellStart"/>
      <w:r w:rsidRPr="00626673">
        <w:rPr>
          <w:sz w:val="16"/>
        </w:rPr>
        <w:t>Jin</w:t>
      </w:r>
      <w:proofErr w:type="spellEnd"/>
      <w:r w:rsidRPr="00626673">
        <w:rPr>
          <w:sz w:val="16"/>
        </w:rPr>
        <w:t xml:space="preserve"> Ling’ which is manufactured outside the European Union but was the second most seized illegal brand within the European Union in 2008 (Allen Citation2011). Because </w:t>
      </w:r>
      <w:r w:rsidRPr="00626673">
        <w:rPr>
          <w:u w:val="single"/>
        </w:rPr>
        <w:t>the purpose of the illicit trade appears to be to evade taxes</w:t>
      </w:r>
      <w:r w:rsidRPr="00626673">
        <w:rPr>
          <w:sz w:val="16"/>
        </w:rPr>
        <w:t xml:space="preserve"> in the country of sale, it is natural to investigate whether tax differentials across countries drive much of this trade. That is one of the questions we explore in this paper.</w:t>
      </w:r>
    </w:p>
    <w:p w14:paraId="069DC2D7" w14:textId="77777777" w:rsidR="00B249C0" w:rsidRPr="00626673" w:rsidRDefault="00B249C0" w:rsidP="00B249C0">
      <w:pPr>
        <w:rPr>
          <w:sz w:val="16"/>
        </w:rPr>
      </w:pPr>
      <w:r w:rsidRPr="00626673">
        <w:rPr>
          <w:sz w:val="16"/>
        </w:rPr>
        <w:t>The World Health Organization (</w:t>
      </w:r>
      <w:r w:rsidRPr="00626673">
        <w:rPr>
          <w:u w:val="single"/>
        </w:rPr>
        <w:t>WHO) estimates</w:t>
      </w:r>
      <w:r w:rsidRPr="00626673">
        <w:rPr>
          <w:sz w:val="16"/>
        </w:rPr>
        <w:t xml:space="preserve"> that nearly </w:t>
      </w:r>
      <w:r w:rsidRPr="00C54924">
        <w:rPr>
          <w:b/>
          <w:bCs/>
          <w:u w:val="single"/>
        </w:rPr>
        <w:t>10 percent</w:t>
      </w:r>
      <w:r w:rsidRPr="00626673">
        <w:rPr>
          <w:u w:val="single"/>
        </w:rPr>
        <w:t xml:space="preserve"> of all cigarette and tobacco products consumed globally are illicit or illegal</w:t>
      </w:r>
      <w:r w:rsidRPr="00626673">
        <w:rPr>
          <w:sz w:val="16"/>
        </w:rPr>
        <w:t xml:space="preserve"> (WHO, 2015). The availability of </w:t>
      </w:r>
      <w:r w:rsidRPr="00626673">
        <w:rPr>
          <w:u w:val="single"/>
        </w:rPr>
        <w:t>cheap illegal cigarettes</w:t>
      </w:r>
      <w:r w:rsidRPr="00626673">
        <w:rPr>
          <w:sz w:val="16"/>
        </w:rPr>
        <w:t xml:space="preserve"> poses a particular challenge for low-income households and youth. As these types of products typically do not have to adhere to local health regulations or restrictions aimed at curbing tobacco use, they </w:t>
      </w:r>
      <w:r w:rsidRPr="00626673">
        <w:rPr>
          <w:u w:val="single"/>
        </w:rPr>
        <w:t>are more likely to cause harm because they pose heightened and undisclosed health risks.</w:t>
      </w:r>
      <w:r w:rsidRPr="00626673">
        <w:rPr>
          <w:sz w:val="16"/>
        </w:rPr>
        <w:t xml:space="preserve"> The Dutch </w:t>
      </w:r>
      <w:r w:rsidRPr="00626673">
        <w:rPr>
          <w:u w:val="single"/>
        </w:rPr>
        <w:t>National Institute for Public Health and the Environment demonstrates</w:t>
      </w:r>
      <w:r w:rsidRPr="00626673">
        <w:rPr>
          <w:sz w:val="16"/>
        </w:rPr>
        <w:t xml:space="preserve"> that the </w:t>
      </w:r>
      <w:r w:rsidRPr="00C54924">
        <w:rPr>
          <w:b/>
          <w:bCs/>
          <w:u w:val="single"/>
        </w:rPr>
        <w:t>levels of cadmium</w:t>
      </w:r>
      <w:r w:rsidRPr="00626673">
        <w:rPr>
          <w:u w:val="single"/>
        </w:rPr>
        <w:t xml:space="preserve"> and lead are more than </w:t>
      </w:r>
      <w:r w:rsidRPr="00C54924">
        <w:rPr>
          <w:b/>
          <w:bCs/>
          <w:u w:val="single"/>
        </w:rPr>
        <w:t>five times higher</w:t>
      </w:r>
      <w:r w:rsidRPr="00626673">
        <w:rPr>
          <w:u w:val="single"/>
        </w:rPr>
        <w:t xml:space="preserve"> in illicit cigarettes than in genuine cigarettes</w:t>
      </w:r>
      <w:r w:rsidRPr="00626673">
        <w:rPr>
          <w:sz w:val="16"/>
        </w:rPr>
        <w:t xml:space="preserve"> (Allen Citation2011). This is concerning since these cheaper and even unhealthier products are more affordable, leading to even greater health risks.</w:t>
      </w:r>
    </w:p>
    <w:p w14:paraId="6D486128" w14:textId="77777777" w:rsidR="00B249C0" w:rsidRPr="00626673" w:rsidRDefault="00B249C0" w:rsidP="00B249C0">
      <w:pPr>
        <w:rPr>
          <w:sz w:val="16"/>
        </w:rPr>
      </w:pPr>
      <w:r w:rsidRPr="00626673">
        <w:rPr>
          <w:u w:val="single"/>
        </w:rPr>
        <w:t>Because</w:t>
      </w:r>
      <w:r w:rsidRPr="00626673">
        <w:rPr>
          <w:sz w:val="16"/>
        </w:rPr>
        <w:t xml:space="preserve"> the </w:t>
      </w:r>
      <w:r w:rsidRPr="00626673">
        <w:rPr>
          <w:u w:val="single"/>
        </w:rPr>
        <w:t xml:space="preserve">illicit cigarette trade avoids tax payments, </w:t>
      </w:r>
      <w:r w:rsidRPr="00C54924">
        <w:rPr>
          <w:b/>
          <w:bCs/>
          <w:u w:val="single"/>
        </w:rPr>
        <w:t xml:space="preserve">government revenues </w:t>
      </w:r>
      <w:r w:rsidRPr="00626673">
        <w:rPr>
          <w:u w:val="single"/>
        </w:rPr>
        <w:t xml:space="preserve">are </w:t>
      </w:r>
      <w:r w:rsidRPr="00C54924">
        <w:rPr>
          <w:b/>
          <w:bCs/>
          <w:u w:val="single"/>
        </w:rPr>
        <w:t>reduced</w:t>
      </w:r>
      <w:r w:rsidRPr="00C54924">
        <w:rPr>
          <w:b/>
          <w:bCs/>
          <w:sz w:val="16"/>
        </w:rPr>
        <w:t>.</w:t>
      </w:r>
      <w:r w:rsidRPr="00626673">
        <w:rPr>
          <w:sz w:val="16"/>
        </w:rPr>
        <w:t xml:space="preserve"> According to the Framework Conventions Allowance, countries around </w:t>
      </w:r>
      <w:r w:rsidRPr="00626673">
        <w:rPr>
          <w:u w:val="single"/>
        </w:rPr>
        <w:t xml:space="preserve">the world have lost a combined </w:t>
      </w:r>
      <w:r w:rsidRPr="00C54924">
        <w:rPr>
          <w:b/>
          <w:bCs/>
          <w:u w:val="single"/>
        </w:rPr>
        <w:t>$40.5 billion</w:t>
      </w:r>
      <w:r w:rsidRPr="00626673">
        <w:rPr>
          <w:u w:val="single"/>
        </w:rPr>
        <w:t xml:space="preserve"> due to the illicit trade in tobacco products</w:t>
      </w:r>
      <w:r w:rsidRPr="00626673">
        <w:rPr>
          <w:sz w:val="16"/>
        </w:rPr>
        <w:t>. The European Commission estimates that European Union member states have lost €10 billion in tax revenues (Allen Citation2011).</w:t>
      </w:r>
    </w:p>
    <w:p w14:paraId="0CC43E6F" w14:textId="77777777" w:rsidR="00B249C0" w:rsidRPr="00626673" w:rsidRDefault="00B249C0" w:rsidP="00B249C0">
      <w:pPr>
        <w:rPr>
          <w:sz w:val="12"/>
          <w:szCs w:val="12"/>
        </w:rPr>
      </w:pPr>
      <w:r w:rsidRPr="00626673">
        <w:rPr>
          <w:sz w:val="12"/>
          <w:szCs w:val="12"/>
        </w:rPr>
        <w:t>According to the World Customs Organization, illicit tobacco trade is rapidly increasing, and cigarettes are now among the most illegally trafficked goods in the world (Allen Citation2011). Between 2012 and 2013, the quantity of seized chewing tobacco jumped from 8 tons to 38 tons, an increase of nearly 500 percent (WHO, 2015). The primary source countries of illicit whites vary across regions. Within Asia, the primary sources are China, North Korea, the Philippines, the United Arab Emirates and Vietnam. Paraguay appears to be the primary source for illicit whites in Brazil and other South American nations. In recent years, illicit producers have set up factories within the EU, with Bulgaria, Belarus and Greece providing much of the product for the EU (Allen Citation2011; Euromonitor Citation2016).</w:t>
      </w:r>
    </w:p>
    <w:p w14:paraId="5F9BE863" w14:textId="77777777" w:rsidR="00B249C0" w:rsidRPr="00626673" w:rsidRDefault="00B249C0" w:rsidP="00B249C0">
      <w:pPr>
        <w:rPr>
          <w:u w:val="single"/>
        </w:rPr>
      </w:pPr>
      <w:r w:rsidRPr="00626673">
        <w:rPr>
          <w:sz w:val="16"/>
        </w:rPr>
        <w:t xml:space="preserve">Markets for illicit tobacco flourish because many smokers are happy to participate in the market. A study by O’Connor et al. (Citation2012) finds that a quarter of smokers of menthol products said they would purchase illicit versions if menthol cigarettes were banned, while more than a third mentioned that they would quit smoking. In the United Kingdom, studies have found that most young smokers are aware of the illicit market, a considerable minority were offered illicit cigarettes, and over half of those offered the cigarettes purchased them (Moodie, Mackintosh, and West Citation2010). Of note, poorer </w:t>
      </w:r>
      <w:r w:rsidRPr="00626673">
        <w:rPr>
          <w:u w:val="single"/>
        </w:rPr>
        <w:t>communities had positive attitudes toward illicit cigarettes because prices of legal products were considered unreasonably expensive.</w:t>
      </w:r>
    </w:p>
    <w:p w14:paraId="7B2F036A" w14:textId="77777777" w:rsidR="00B249C0" w:rsidRPr="00626673" w:rsidRDefault="00B249C0" w:rsidP="00B249C0">
      <w:pPr>
        <w:rPr>
          <w:sz w:val="12"/>
          <w:szCs w:val="12"/>
        </w:rPr>
      </w:pPr>
      <w:r w:rsidRPr="00626673">
        <w:rPr>
          <w:sz w:val="12"/>
          <w:szCs w:val="12"/>
        </w:rPr>
        <w:t xml:space="preserve">Another key component is the availability of illicit products. Kelton and </w:t>
      </w:r>
      <w:proofErr w:type="spellStart"/>
      <w:r w:rsidRPr="00626673">
        <w:rPr>
          <w:sz w:val="12"/>
          <w:szCs w:val="12"/>
        </w:rPr>
        <w:t>Givel</w:t>
      </w:r>
      <w:proofErr w:type="spellEnd"/>
      <w:r w:rsidRPr="00626673">
        <w:rPr>
          <w:sz w:val="12"/>
          <w:szCs w:val="12"/>
        </w:rPr>
        <w:t xml:space="preserve"> (Citation2009) found that there are numerous production plants on Native American reservations across the United States. Further, while a U.S. Customs Court concluded in 1937 that Native Americans are subject to the same duties as other sellers when trading tobacco products, there is an assumption that Native Americans have the right to make and sell products without paying duties. The notion that </w:t>
      </w:r>
      <w:proofErr w:type="gramStart"/>
      <w:r w:rsidRPr="00626673">
        <w:rPr>
          <w:sz w:val="12"/>
          <w:szCs w:val="12"/>
        </w:rPr>
        <w:t>people</w:t>
      </w:r>
      <w:proofErr w:type="gramEnd"/>
      <w:r w:rsidRPr="00626673">
        <w:rPr>
          <w:sz w:val="12"/>
          <w:szCs w:val="12"/>
        </w:rPr>
        <w:t xml:space="preserve"> are doing nothing wrong, even if legally incorrect, may contribute to the depth of the market for illicit tobacco.</w:t>
      </w:r>
    </w:p>
    <w:p w14:paraId="55A2F776" w14:textId="77777777" w:rsidR="00B249C0" w:rsidRPr="00626673" w:rsidRDefault="00B249C0" w:rsidP="00B249C0">
      <w:pPr>
        <w:rPr>
          <w:sz w:val="12"/>
          <w:szCs w:val="12"/>
        </w:rPr>
      </w:pPr>
      <w:r w:rsidRPr="00626673">
        <w:rPr>
          <w:sz w:val="12"/>
          <w:szCs w:val="12"/>
        </w:rPr>
        <w:lastRenderedPageBreak/>
        <w:t xml:space="preserve">Some earlier papers have studied the nature of the illicit white trade and the factors driving it. </w:t>
      </w:r>
      <w:proofErr w:type="spellStart"/>
      <w:r w:rsidRPr="00626673">
        <w:rPr>
          <w:sz w:val="12"/>
          <w:szCs w:val="12"/>
        </w:rPr>
        <w:t>Ciecierski</w:t>
      </w:r>
      <w:proofErr w:type="spellEnd"/>
      <w:r w:rsidRPr="00626673">
        <w:rPr>
          <w:sz w:val="12"/>
          <w:szCs w:val="12"/>
        </w:rPr>
        <w:t xml:space="preserve"> (Citation2007) investigated illicit cigarette markets in Poland using a dual survey approach: interviewing individuals to determine personal use of illicit cigarettes and gathering information directly from tobacco points of sale. She finds that 11 percent of cigarettes sold in Poland between 2004 and 2006 were illicit, and that the illicit market share was steady over time.</w:t>
      </w:r>
    </w:p>
    <w:p w14:paraId="67FC50BE" w14:textId="77777777" w:rsidR="00B249C0" w:rsidRPr="00626673" w:rsidRDefault="00B249C0" w:rsidP="00B249C0">
      <w:pPr>
        <w:rPr>
          <w:sz w:val="16"/>
        </w:rPr>
      </w:pPr>
      <w:r w:rsidRPr="00626673">
        <w:rPr>
          <w:sz w:val="16"/>
        </w:rPr>
        <w:t xml:space="preserve">Other papers have investigated the role of tax avoidance and illegal production. </w:t>
      </w:r>
      <w:proofErr w:type="spellStart"/>
      <w:r w:rsidRPr="00626673">
        <w:rPr>
          <w:sz w:val="16"/>
        </w:rPr>
        <w:t>Aziani</w:t>
      </w:r>
      <w:proofErr w:type="spellEnd"/>
      <w:r w:rsidRPr="00626673">
        <w:rPr>
          <w:sz w:val="16"/>
        </w:rPr>
        <w:t xml:space="preserve"> et al. (Citation2016) collected discarded cigarette packs from 23 cities across the United States. Their </w:t>
      </w:r>
      <w:r w:rsidRPr="00626673">
        <w:rPr>
          <w:u w:val="single"/>
        </w:rPr>
        <w:t>dataset includ</w:t>
      </w:r>
      <w:r w:rsidRPr="00626673">
        <w:rPr>
          <w:sz w:val="16"/>
        </w:rPr>
        <w:t xml:space="preserve">es </w:t>
      </w:r>
      <w:r w:rsidRPr="00626673">
        <w:rPr>
          <w:u w:val="single"/>
        </w:rPr>
        <w:t xml:space="preserve">over 100,000 observations with important details, </w:t>
      </w:r>
      <w:r w:rsidRPr="00626673">
        <w:rPr>
          <w:sz w:val="16"/>
        </w:rPr>
        <w:t>including tax status and counterfeit status. They found a great deal of tax avoidance and illicit trade, particularly in New York City.</w:t>
      </w:r>
    </w:p>
    <w:p w14:paraId="55B271EC" w14:textId="77777777" w:rsidR="00B249C0" w:rsidRPr="005E4229" w:rsidRDefault="00B249C0" w:rsidP="00B249C0">
      <w:pPr>
        <w:rPr>
          <w:sz w:val="16"/>
        </w:rPr>
      </w:pPr>
      <w:proofErr w:type="spellStart"/>
      <w:r w:rsidRPr="00626673">
        <w:rPr>
          <w:sz w:val="16"/>
        </w:rPr>
        <w:t>Prieger</w:t>
      </w:r>
      <w:proofErr w:type="spellEnd"/>
      <w:r w:rsidRPr="00626673">
        <w:rPr>
          <w:sz w:val="16"/>
        </w:rPr>
        <w:t xml:space="preserve"> and Kulick (Citation2018) investigate the illicit cigarette trade across Europe. They find that </w:t>
      </w:r>
      <w:r w:rsidRPr="00C54924">
        <w:rPr>
          <w:b/>
          <w:bCs/>
          <w:u w:val="single"/>
        </w:rPr>
        <w:t>raising</w:t>
      </w:r>
      <w:r w:rsidRPr="00626673">
        <w:rPr>
          <w:u w:val="single"/>
        </w:rPr>
        <w:t xml:space="preserve"> the cigarette </w:t>
      </w:r>
      <w:r w:rsidRPr="00C54924">
        <w:rPr>
          <w:b/>
          <w:bCs/>
          <w:u w:val="single"/>
        </w:rPr>
        <w:t>tax by €1 per pack increases</w:t>
      </w:r>
      <w:r w:rsidRPr="00626673">
        <w:rPr>
          <w:u w:val="single"/>
        </w:rPr>
        <w:t xml:space="preserve"> the </w:t>
      </w:r>
      <w:r w:rsidRPr="00C54924">
        <w:rPr>
          <w:b/>
          <w:bCs/>
          <w:u w:val="single"/>
        </w:rPr>
        <w:t>illicit market share by 5 to 12 percentage points</w:t>
      </w:r>
      <w:r w:rsidRPr="00626673">
        <w:rPr>
          <w:u w:val="single"/>
        </w:rPr>
        <w:t>.</w:t>
      </w:r>
      <w:r w:rsidRPr="00626673">
        <w:rPr>
          <w:sz w:val="16"/>
        </w:rPr>
        <w:t xml:space="preserve"> Kulick, </w:t>
      </w:r>
      <w:proofErr w:type="spellStart"/>
      <w:r w:rsidRPr="00626673">
        <w:rPr>
          <w:sz w:val="16"/>
        </w:rPr>
        <w:t>Prieger</w:t>
      </w:r>
      <w:proofErr w:type="spellEnd"/>
      <w:r w:rsidRPr="00626673">
        <w:rPr>
          <w:sz w:val="16"/>
        </w:rPr>
        <w:t xml:space="preserve">, and Kleiman (Citation2016) </w:t>
      </w:r>
      <w:r w:rsidRPr="00626673">
        <w:rPr>
          <w:u w:val="single"/>
        </w:rPr>
        <w:t>explicitly attribute illicit cigarette markets to the taxation</w:t>
      </w:r>
      <w:r w:rsidRPr="00626673">
        <w:rPr>
          <w:sz w:val="16"/>
        </w:rPr>
        <w:t xml:space="preserve">, and regulation, </w:t>
      </w:r>
      <w:r w:rsidRPr="00626673">
        <w:rPr>
          <w:u w:val="single"/>
        </w:rPr>
        <w:t xml:space="preserve">of cigarettes. </w:t>
      </w:r>
      <w:r w:rsidRPr="00626673">
        <w:rPr>
          <w:sz w:val="16"/>
        </w:rPr>
        <w:t xml:space="preserve">They argue that consideration of taxation and enforcement mechanisms must include the negative impacts of such policies, including greater violence, greater revenues in illicit markets, and negative public health consequences. In addition, </w:t>
      </w:r>
      <w:proofErr w:type="spellStart"/>
      <w:r w:rsidRPr="00626673">
        <w:rPr>
          <w:sz w:val="16"/>
        </w:rPr>
        <w:t>Merrian</w:t>
      </w:r>
      <w:proofErr w:type="spellEnd"/>
      <w:r w:rsidRPr="00626673">
        <w:rPr>
          <w:sz w:val="16"/>
        </w:rPr>
        <w:t xml:space="preserve">, </w:t>
      </w:r>
      <w:proofErr w:type="spellStart"/>
      <w:r w:rsidRPr="00626673">
        <w:rPr>
          <w:sz w:val="16"/>
        </w:rPr>
        <w:t>Yurekli</w:t>
      </w:r>
      <w:proofErr w:type="spellEnd"/>
      <w:r w:rsidRPr="00626673">
        <w:rPr>
          <w:sz w:val="16"/>
        </w:rPr>
        <w:t xml:space="preserve"> and </w:t>
      </w:r>
      <w:proofErr w:type="spellStart"/>
      <w:r w:rsidRPr="00626673">
        <w:rPr>
          <w:sz w:val="16"/>
        </w:rPr>
        <w:t>Chaloupka</w:t>
      </w:r>
      <w:proofErr w:type="spellEnd"/>
      <w:r w:rsidRPr="00626673">
        <w:rPr>
          <w:sz w:val="16"/>
        </w:rPr>
        <w:t xml:space="preserve"> (Citation2000) find that corruption levels explain more of the variation in smuggling levels than cigarette price. Similarly, </w:t>
      </w:r>
      <w:proofErr w:type="spellStart"/>
      <w:r w:rsidRPr="00626673">
        <w:rPr>
          <w:sz w:val="16"/>
        </w:rPr>
        <w:t>Joossens</w:t>
      </w:r>
      <w:proofErr w:type="spellEnd"/>
      <w:r w:rsidRPr="00626673">
        <w:rPr>
          <w:sz w:val="16"/>
        </w:rPr>
        <w:t xml:space="preserve"> and Raw Citation2009) have also argued that price matters minimally and that smuggling is correlated with GDP; higher income countries have lower levels of cigarette smuggling. In this, the authors argue that factors such as the presence of informal distribution networks, crime, industry participation, and corruption are more indicative of smuggling than price levels. Goel (Citation2009) shows that in the United States, price inducements remain the main force behind smuggling and non-price influences, like border corruption, are statistically insignificant.</w:t>
      </w:r>
    </w:p>
    <w:p w14:paraId="39C94FF7" w14:textId="77777777" w:rsidR="00B249C0" w:rsidRDefault="00B249C0" w:rsidP="00B249C0">
      <w:pPr>
        <w:pStyle w:val="Heading4"/>
      </w:pPr>
      <w:r>
        <w:t>Sin taxes are regressive—specifically they target on minority communities who have an inelastic demand on these “sin products”.</w:t>
      </w:r>
    </w:p>
    <w:p w14:paraId="7B0D796A" w14:textId="77777777" w:rsidR="00B249C0" w:rsidRDefault="00B249C0" w:rsidP="00B249C0">
      <w:r w:rsidRPr="00503DEC">
        <w:rPr>
          <w:rFonts w:eastAsiaTheme="majorEastAsia" w:cstheme="majorBidi"/>
          <w:b/>
          <w:bCs/>
          <w:sz w:val="26"/>
          <w:szCs w:val="26"/>
        </w:rPr>
        <w:t>Targeted News</w:t>
      </w:r>
      <w:r w:rsidRPr="00503DEC">
        <w:t>, 6-4-20</w:t>
      </w:r>
      <w:r w:rsidRPr="00503DEC">
        <w:rPr>
          <w:rFonts w:eastAsiaTheme="majorEastAsia" w:cstheme="majorBidi"/>
          <w:b/>
          <w:bCs/>
          <w:sz w:val="26"/>
          <w:szCs w:val="26"/>
        </w:rPr>
        <w:t>18</w:t>
      </w:r>
      <w:r w:rsidRPr="00503DEC">
        <w:t xml:space="preserve">, </w:t>
      </w:r>
      <w:r>
        <w:t xml:space="preserve">BH, </w:t>
      </w:r>
      <w:r w:rsidRPr="00503DEC">
        <w:t>"Black Leaders Urge Repeal of Gas and 'Sin Taxes' to Level Playing Field for Minorities," No Publication, https://www.proquest.com/docview/2049834046?parentSessionId=xSpsNWu7hjlWSkdyV5Bj0b%2Br4%2Boi7HLREsb9i9Cmwyo%3D&amp;amp;pq-origsite=primo&amp;amp;accountid=14667</w:t>
      </w:r>
    </w:p>
    <w:p w14:paraId="4EF7CAAC" w14:textId="77777777" w:rsidR="00B249C0" w:rsidRDefault="00B249C0" w:rsidP="00B249C0">
      <w:r>
        <w:t>Project 21, from the National Leadership Network of Black Conservatives, issued the following news release:</w:t>
      </w:r>
    </w:p>
    <w:p w14:paraId="1327095F" w14:textId="77777777" w:rsidR="00B249C0" w:rsidRPr="00503DEC" w:rsidRDefault="00B249C0" w:rsidP="00B249C0">
      <w:pPr>
        <w:rPr>
          <w:u w:val="single"/>
        </w:rPr>
      </w:pPr>
      <w:r w:rsidRPr="00503DEC">
        <w:rPr>
          <w:u w:val="single"/>
        </w:rPr>
        <w:t>Excise taxes should be repealed because they harm the poor disproportionately by requiring them to pay a higher portion of their incomes in taxes</w:t>
      </w:r>
      <w:r w:rsidRPr="00503DEC">
        <w:rPr>
          <w:sz w:val="16"/>
        </w:rPr>
        <w:t>, say members of the Project 21 black leadership network. In its "</w:t>
      </w:r>
      <w:r w:rsidRPr="00503DEC">
        <w:rPr>
          <w:u w:val="single"/>
        </w:rPr>
        <w:t>Blueprint for a Better Deal for Black America</w:t>
      </w:r>
      <w:r w:rsidRPr="00503DEC">
        <w:rPr>
          <w:sz w:val="16"/>
        </w:rPr>
        <w:t xml:space="preserve">," Project 21 </w:t>
      </w:r>
      <w:r w:rsidRPr="00503DEC">
        <w:rPr>
          <w:u w:val="single"/>
        </w:rPr>
        <w:t xml:space="preserve">calls for </w:t>
      </w:r>
      <w:r w:rsidRPr="00503DEC">
        <w:rPr>
          <w:b/>
          <w:bCs/>
          <w:u w:val="single"/>
        </w:rPr>
        <w:t>repeal</w:t>
      </w:r>
      <w:r w:rsidRPr="00503DEC">
        <w:rPr>
          <w:u w:val="single"/>
        </w:rPr>
        <w:t xml:space="preserve">ing both gasoline taxes and </w:t>
      </w:r>
      <w:r w:rsidRPr="00503DEC">
        <w:rPr>
          <w:b/>
          <w:bCs/>
          <w:u w:val="single"/>
        </w:rPr>
        <w:t>"sin taxes"</w:t>
      </w:r>
      <w:r w:rsidRPr="00503DEC">
        <w:rPr>
          <w:u w:val="single"/>
        </w:rPr>
        <w:t xml:space="preserve"> </w:t>
      </w:r>
      <w:r w:rsidRPr="00503DEC">
        <w:rPr>
          <w:sz w:val="16"/>
        </w:rPr>
        <w:t xml:space="preserve">on items such as alcohol, soda, tobacco, non-tobacco nicotine products and fatty foods. </w:t>
      </w:r>
      <w:r w:rsidRPr="00503DEC">
        <w:rPr>
          <w:u w:val="single"/>
        </w:rPr>
        <w:t>This</w:t>
      </w:r>
      <w:r w:rsidRPr="00503DEC">
        <w:rPr>
          <w:sz w:val="16"/>
        </w:rPr>
        <w:t xml:space="preserve">, they say, </w:t>
      </w:r>
      <w:r w:rsidRPr="00503DEC">
        <w:rPr>
          <w:u w:val="single"/>
        </w:rPr>
        <w:t>will reduce the burden on those who are economically at risk.</w:t>
      </w:r>
    </w:p>
    <w:p w14:paraId="5B9F2FAB" w14:textId="77777777" w:rsidR="00B249C0" w:rsidRPr="00503DEC" w:rsidRDefault="00B249C0" w:rsidP="00B249C0">
      <w:pPr>
        <w:rPr>
          <w:u w:val="single"/>
        </w:rPr>
      </w:pPr>
      <w:r w:rsidRPr="00503DEC">
        <w:rPr>
          <w:sz w:val="16"/>
        </w:rPr>
        <w:t xml:space="preserve">"With fuel prices on the rise, </w:t>
      </w:r>
      <w:r w:rsidRPr="00503DEC">
        <w:rPr>
          <w:u w:val="single"/>
        </w:rPr>
        <w:t>repealing taxes that can add up to 60 cents per gallon of gasoline would give</w:t>
      </w:r>
      <w:r w:rsidRPr="00503DEC">
        <w:rPr>
          <w:sz w:val="16"/>
        </w:rPr>
        <w:t xml:space="preserve"> </w:t>
      </w:r>
      <w:r w:rsidRPr="00503DEC">
        <w:rPr>
          <w:u w:val="single"/>
        </w:rPr>
        <w:t>much-needed relief for the poor who are hurt the most by rising prices</w:t>
      </w:r>
      <w:r w:rsidRPr="00503DEC">
        <w:rPr>
          <w:sz w:val="16"/>
        </w:rPr>
        <w:t>," said Project 21 member Rich Holt, a political consultant who also co-chairs the Ohio Center-Right Coalition meeting. "</w:t>
      </w:r>
      <w:r w:rsidRPr="00503DEC">
        <w:rPr>
          <w:u w:val="single"/>
        </w:rPr>
        <w:t>For the working poor who must drive to work, cutting fuel consumption simply isn't an option.</w:t>
      </w:r>
      <w:r w:rsidRPr="00503DEC">
        <w:rPr>
          <w:sz w:val="16"/>
        </w:rPr>
        <w:t xml:space="preserve"> </w:t>
      </w:r>
      <w:r w:rsidRPr="00503DEC">
        <w:rPr>
          <w:u w:val="single"/>
        </w:rPr>
        <w:t>Each additional dollar spent on gasoline is a dollar that can't be spent on food, medical care and other necessities."</w:t>
      </w:r>
    </w:p>
    <w:p w14:paraId="04F488C5" w14:textId="77777777" w:rsidR="00B249C0" w:rsidRPr="00503DEC" w:rsidRDefault="00B249C0" w:rsidP="00B249C0">
      <w:pPr>
        <w:rPr>
          <w:sz w:val="16"/>
        </w:rPr>
      </w:pPr>
      <w:r w:rsidRPr="00503DEC">
        <w:rPr>
          <w:sz w:val="16"/>
        </w:rPr>
        <w:t>Project 21's "Blueprint for a Better Deal for Black America" points out that "</w:t>
      </w:r>
      <w:r w:rsidRPr="00503DEC">
        <w:rPr>
          <w:u w:val="single"/>
        </w:rPr>
        <w:t>sin taxes" on items</w:t>
      </w:r>
      <w:r w:rsidRPr="00503DEC">
        <w:rPr>
          <w:sz w:val="16"/>
        </w:rPr>
        <w:t xml:space="preserve"> including fatty foods, sodas, alcohol, </w:t>
      </w:r>
      <w:proofErr w:type="gramStart"/>
      <w:r w:rsidRPr="00503DEC">
        <w:rPr>
          <w:sz w:val="16"/>
        </w:rPr>
        <w:t>tobacco</w:t>
      </w:r>
      <w:proofErr w:type="gramEnd"/>
      <w:r w:rsidRPr="00503DEC">
        <w:rPr>
          <w:sz w:val="16"/>
        </w:rPr>
        <w:t xml:space="preserve"> and non-tobacco nicotine products </w:t>
      </w:r>
      <w:r w:rsidRPr="00503DEC">
        <w:rPr>
          <w:u w:val="single"/>
        </w:rPr>
        <w:t xml:space="preserve">such as e-cigarettes </w:t>
      </w:r>
      <w:r w:rsidRPr="00503DEC">
        <w:rPr>
          <w:b/>
          <w:bCs/>
          <w:u w:val="single"/>
        </w:rPr>
        <w:t>are less about</w:t>
      </w:r>
      <w:r w:rsidRPr="00503DEC">
        <w:rPr>
          <w:u w:val="single"/>
        </w:rPr>
        <w:t xml:space="preserve"> promoting </w:t>
      </w:r>
      <w:r w:rsidRPr="00503DEC">
        <w:rPr>
          <w:b/>
          <w:bCs/>
          <w:u w:val="single"/>
        </w:rPr>
        <w:t>public health than</w:t>
      </w:r>
      <w:r w:rsidRPr="00503DEC">
        <w:rPr>
          <w:u w:val="single"/>
        </w:rPr>
        <w:t xml:space="preserve"> about generating </w:t>
      </w:r>
      <w:r w:rsidRPr="00503DEC">
        <w:rPr>
          <w:b/>
          <w:bCs/>
          <w:u w:val="single"/>
        </w:rPr>
        <w:t>government revenue</w:t>
      </w:r>
      <w:r w:rsidRPr="00503DEC">
        <w:rPr>
          <w:sz w:val="16"/>
        </w:rPr>
        <w:t xml:space="preserve">. It cites a report from the </w:t>
      </w:r>
      <w:r w:rsidRPr="00503DEC">
        <w:rPr>
          <w:u w:val="single"/>
        </w:rPr>
        <w:t>United Kingdom's Adam Smith Institute</w:t>
      </w:r>
      <w:r w:rsidRPr="00503DEC">
        <w:rPr>
          <w:sz w:val="16"/>
        </w:rPr>
        <w:t xml:space="preserve"> that </w:t>
      </w:r>
      <w:r w:rsidRPr="00503DEC">
        <w:rPr>
          <w:u w:val="single"/>
        </w:rPr>
        <w:t>found: "Sin taxes are blunt instruments which are more likely to deter moderate users than abusers.</w:t>
      </w:r>
      <w:r w:rsidRPr="00503DEC">
        <w:rPr>
          <w:sz w:val="16"/>
        </w:rPr>
        <w:t xml:space="preserve"> Although the </w:t>
      </w:r>
      <w:r w:rsidRPr="00503DEC">
        <w:rPr>
          <w:b/>
          <w:bCs/>
          <w:u w:val="single"/>
        </w:rPr>
        <w:t>price elasticity</w:t>
      </w:r>
      <w:r w:rsidRPr="00503DEC">
        <w:rPr>
          <w:u w:val="single"/>
        </w:rPr>
        <w:t xml:space="preserve"> of alcohol </w:t>
      </w:r>
      <w:r w:rsidRPr="00503DEC">
        <w:rPr>
          <w:sz w:val="16"/>
        </w:rPr>
        <w:t xml:space="preserve">is -0.44, </w:t>
      </w:r>
      <w:r w:rsidRPr="00503DEC">
        <w:rPr>
          <w:u w:val="single"/>
        </w:rPr>
        <w:t xml:space="preserve">for heavy drinkers </w:t>
      </w:r>
      <w:r w:rsidRPr="00503DEC">
        <w:rPr>
          <w:sz w:val="16"/>
        </w:rPr>
        <w:t xml:space="preserve">it </w:t>
      </w:r>
      <w:r w:rsidRPr="00503DEC">
        <w:rPr>
          <w:u w:val="single"/>
        </w:rPr>
        <w:t xml:space="preserve">is </w:t>
      </w:r>
      <w:r w:rsidRPr="00503DEC">
        <w:rPr>
          <w:sz w:val="16"/>
        </w:rPr>
        <w:t xml:space="preserve">a more </w:t>
      </w:r>
      <w:r w:rsidRPr="00503DEC">
        <w:rPr>
          <w:b/>
          <w:bCs/>
          <w:u w:val="single"/>
        </w:rPr>
        <w:t>inelastic</w:t>
      </w:r>
      <w:r w:rsidRPr="00503DEC">
        <w:rPr>
          <w:sz w:val="16"/>
        </w:rPr>
        <w:t xml:space="preserve"> -.028. </w:t>
      </w:r>
      <w:r w:rsidRPr="00503DEC">
        <w:rPr>
          <w:u w:val="single"/>
        </w:rPr>
        <w:t>The same has been found to be true of heavy smokers and excessive eaters</w:t>
      </w:r>
      <w:r w:rsidRPr="00503DEC">
        <w:rPr>
          <w:sz w:val="16"/>
        </w:rPr>
        <w:t>: the people who most need to reduce their consumption are the least responsive to price rises."</w:t>
      </w:r>
    </w:p>
    <w:p w14:paraId="342F9248" w14:textId="77777777" w:rsidR="00B249C0" w:rsidRPr="00503DEC" w:rsidRDefault="00B249C0" w:rsidP="00B249C0">
      <w:pPr>
        <w:rPr>
          <w:sz w:val="16"/>
        </w:rPr>
      </w:pPr>
      <w:r w:rsidRPr="00503DEC">
        <w:rPr>
          <w:sz w:val="16"/>
        </w:rPr>
        <w:lastRenderedPageBreak/>
        <w:t xml:space="preserve">The Adam Smith Institute also noted that the </w:t>
      </w:r>
      <w:r w:rsidRPr="00503DEC">
        <w:rPr>
          <w:u w:val="single"/>
        </w:rPr>
        <w:t xml:space="preserve">bottom 10 percent of wage earners spend </w:t>
      </w:r>
      <w:r w:rsidRPr="00503DEC">
        <w:rPr>
          <w:b/>
          <w:bCs/>
          <w:u w:val="single"/>
        </w:rPr>
        <w:t>four times as much in taxes</w:t>
      </w:r>
      <w:r w:rsidRPr="00503DEC">
        <w:rPr>
          <w:u w:val="single"/>
        </w:rPr>
        <w:t xml:space="preserve"> for cigarettes than the top 10 percent</w:t>
      </w:r>
      <w:r w:rsidRPr="00503DEC">
        <w:rPr>
          <w:sz w:val="16"/>
        </w:rPr>
        <w:t xml:space="preserve">, the </w:t>
      </w:r>
      <w:r w:rsidRPr="00503DEC">
        <w:rPr>
          <w:u w:val="single"/>
        </w:rPr>
        <w:t xml:space="preserve">bottom 20 percent of wage earners spend nearly </w:t>
      </w:r>
      <w:r w:rsidRPr="00503DEC">
        <w:rPr>
          <w:b/>
          <w:bCs/>
          <w:u w:val="single"/>
        </w:rPr>
        <w:t>twice as much in alcohol taxes</w:t>
      </w:r>
      <w:r w:rsidRPr="00503DEC">
        <w:rPr>
          <w:sz w:val="16"/>
        </w:rPr>
        <w:t xml:space="preserve"> than the top 20 percent and the bottom 20 percent spend </w:t>
      </w:r>
      <w:r w:rsidRPr="00503DEC">
        <w:rPr>
          <w:b/>
          <w:bCs/>
          <w:u w:val="single"/>
        </w:rPr>
        <w:t>seven times as much in</w:t>
      </w:r>
      <w:r w:rsidRPr="00503DEC">
        <w:rPr>
          <w:u w:val="single"/>
        </w:rPr>
        <w:t xml:space="preserve"> </w:t>
      </w:r>
      <w:r w:rsidRPr="00503DEC">
        <w:rPr>
          <w:b/>
          <w:bCs/>
          <w:u w:val="single"/>
        </w:rPr>
        <w:t>taxes on fatty foods</w:t>
      </w:r>
      <w:r w:rsidRPr="00503DEC">
        <w:rPr>
          <w:sz w:val="16"/>
        </w:rPr>
        <w:t xml:space="preserve"> as the top 20 percent.</w:t>
      </w:r>
    </w:p>
    <w:p w14:paraId="200BAE26" w14:textId="77777777" w:rsidR="00B249C0" w:rsidRPr="00503DEC" w:rsidRDefault="00B249C0" w:rsidP="00B249C0">
      <w:pPr>
        <w:rPr>
          <w:sz w:val="16"/>
        </w:rPr>
      </w:pPr>
      <w:r w:rsidRPr="00503DEC">
        <w:rPr>
          <w:sz w:val="16"/>
        </w:rPr>
        <w:t xml:space="preserve">"Federal and state excise taxes combined can add an average of $179 per year to a family's gasoline bills. While this might have little impact on wealthy and solidly middle-class drivers, </w:t>
      </w:r>
      <w:r w:rsidRPr="00503DEC">
        <w:rPr>
          <w:u w:val="single"/>
        </w:rPr>
        <w:t>it can have a devastating impact on those living near the poverty line</w:t>
      </w:r>
      <w:r w:rsidRPr="00503DEC">
        <w:rPr>
          <w:sz w:val="16"/>
        </w:rPr>
        <w:t xml:space="preserve">," said Project 21 Co-Chairman Stacy Washington, a </w:t>
      </w:r>
      <w:proofErr w:type="gramStart"/>
      <w:r w:rsidRPr="00503DEC">
        <w:rPr>
          <w:sz w:val="16"/>
        </w:rPr>
        <w:t>nationally-syndicated</w:t>
      </w:r>
      <w:proofErr w:type="gramEnd"/>
      <w:r w:rsidRPr="00503DEC">
        <w:rPr>
          <w:sz w:val="16"/>
        </w:rPr>
        <w:t xml:space="preserve"> talk radio host on the American Family Radio and Urban Family Talk networks. "Add sin taxes on tobacco, alcohol and fatty foods and </w:t>
      </w:r>
      <w:r w:rsidRPr="00503DEC">
        <w:rPr>
          <w:u w:val="single"/>
        </w:rPr>
        <w:t xml:space="preserve">there is a heavy toll imposed on poor Americans, who are </w:t>
      </w:r>
      <w:r w:rsidRPr="00503DEC">
        <w:rPr>
          <w:b/>
          <w:bCs/>
          <w:u w:val="single"/>
        </w:rPr>
        <w:t>disproportionately minorities</w:t>
      </w:r>
      <w:r w:rsidRPr="00503DEC">
        <w:rPr>
          <w:sz w:val="16"/>
        </w:rPr>
        <w:t>. Project 21 is calling for government to get off the backs of our poorest citizens by repealing these regressive taxes now."</w:t>
      </w:r>
    </w:p>
    <w:p w14:paraId="7B24A10C" w14:textId="77777777" w:rsidR="00B249C0" w:rsidRDefault="00B249C0" w:rsidP="00B249C0">
      <w:r>
        <w:t>There are six specific proposals in Project 21's Blueprint to give black Americans a better deal through relief from onerous excise taxes:</w:t>
      </w:r>
    </w:p>
    <w:p w14:paraId="474340DF" w14:textId="77777777" w:rsidR="00B249C0" w:rsidRDefault="00B249C0" w:rsidP="00B249C0">
      <w:r>
        <w:t>* Repealing the federal gas tax.</w:t>
      </w:r>
    </w:p>
    <w:p w14:paraId="7A1C7A0F" w14:textId="77777777" w:rsidR="00B249C0" w:rsidRDefault="00B249C0" w:rsidP="00B249C0">
      <w:r>
        <w:t>* Repealing alcohol taxes.</w:t>
      </w:r>
    </w:p>
    <w:p w14:paraId="3183837E" w14:textId="77777777" w:rsidR="00B249C0" w:rsidRDefault="00B249C0" w:rsidP="00B249C0">
      <w:r>
        <w:t>* Repealing soda taxes.</w:t>
      </w:r>
    </w:p>
    <w:p w14:paraId="1D583DC9" w14:textId="77777777" w:rsidR="00B249C0" w:rsidRDefault="00B249C0" w:rsidP="00B249C0">
      <w:r>
        <w:t>* Repealing taxes on fatty foods.</w:t>
      </w:r>
    </w:p>
    <w:p w14:paraId="5D4706A8" w14:textId="77777777" w:rsidR="00B249C0" w:rsidRDefault="00B249C0" w:rsidP="00B249C0">
      <w:r>
        <w:t>* Repealing taxes on tobacco.</w:t>
      </w:r>
    </w:p>
    <w:p w14:paraId="08D7558B" w14:textId="77777777" w:rsidR="00B249C0" w:rsidRDefault="00B249C0" w:rsidP="00B249C0">
      <w:r>
        <w:t>* Repealing taxes on non-tobacco nicotine products.</w:t>
      </w:r>
    </w:p>
    <w:p w14:paraId="47F9684C" w14:textId="77777777" w:rsidR="00B249C0" w:rsidRDefault="00B249C0" w:rsidP="00B249C0">
      <w:pPr>
        <w:rPr>
          <w:sz w:val="16"/>
        </w:rPr>
      </w:pPr>
      <w:r w:rsidRPr="00503DEC">
        <w:rPr>
          <w:sz w:val="16"/>
        </w:rPr>
        <w:t xml:space="preserve">"Despite what proponents may say, </w:t>
      </w:r>
      <w:r w:rsidRPr="00503DEC">
        <w:rPr>
          <w:u w:val="single"/>
        </w:rPr>
        <w:t xml:space="preserve">'sin taxes' on items such as alcohol and cigarettes </w:t>
      </w:r>
      <w:r w:rsidRPr="00503DEC">
        <w:rPr>
          <w:b/>
          <w:bCs/>
          <w:u w:val="single"/>
        </w:rPr>
        <w:t>aren't effective deterrents</w:t>
      </w:r>
      <w:r w:rsidRPr="00503DEC">
        <w:rPr>
          <w:u w:val="single"/>
        </w:rPr>
        <w:t xml:space="preserve"> to consumption</w:t>
      </w:r>
      <w:r w:rsidRPr="00503DEC">
        <w:rPr>
          <w:sz w:val="16"/>
        </w:rPr>
        <w:t xml:space="preserve"> when it comes to low-income Americans. </w:t>
      </w:r>
      <w:r w:rsidRPr="00503DEC">
        <w:rPr>
          <w:u w:val="single"/>
        </w:rPr>
        <w:t xml:space="preserve">Maintaining or increasing these taxes negatively affects poor Americans, of which </w:t>
      </w:r>
      <w:r w:rsidRPr="00503DEC">
        <w:rPr>
          <w:b/>
          <w:bCs/>
          <w:u w:val="single"/>
        </w:rPr>
        <w:t>blacks are disproportionately represented</w:t>
      </w:r>
      <w:r w:rsidRPr="00503DEC">
        <w:rPr>
          <w:sz w:val="16"/>
        </w:rPr>
        <w:t>," said Project 21 member Derryck Green, who has authored monthly economic analyses for Project 21 and a collegiate campus political liaison. "Some behavior should be curbed. But punitive taxation through sales taxes has proven ineffective and only serves to provide dependable revenue to the federal government at the expense of those who can least afford it."</w:t>
      </w:r>
    </w:p>
    <w:p w14:paraId="60CEEDD9" w14:textId="77777777" w:rsidR="00B249C0" w:rsidRPr="00B249C0" w:rsidRDefault="00B249C0" w:rsidP="00B249C0"/>
    <w:p w14:paraId="794C16AF" w14:textId="6D653282" w:rsidR="00B039DF" w:rsidRPr="00B249C0" w:rsidRDefault="00B039DF" w:rsidP="00B039DF">
      <w:pPr>
        <w:pStyle w:val="Heading3"/>
      </w:pPr>
      <w:r w:rsidRPr="00B249C0">
        <w:lastRenderedPageBreak/>
        <w:t>Cigarette Smuggling</w:t>
      </w:r>
    </w:p>
    <w:p w14:paraId="017B7F2F" w14:textId="77777777" w:rsidR="00B039DF" w:rsidRPr="00B249C0" w:rsidRDefault="00B039DF" w:rsidP="00B039DF">
      <w:pPr>
        <w:pStyle w:val="Heading4"/>
      </w:pPr>
      <w:r w:rsidRPr="00B249C0">
        <w:t>Cigarette taxes only encourage smuggling from other places thus stability of such taxes is low</w:t>
      </w:r>
    </w:p>
    <w:p w14:paraId="79CAD615" w14:textId="77777777" w:rsidR="00B039DF" w:rsidRPr="00B249C0" w:rsidRDefault="00B039DF" w:rsidP="00B039DF">
      <w:r w:rsidRPr="00B249C0">
        <w:t xml:space="preserve">Hoffer ‘23( Adam/ director of excise tax policy at the tax foundation/ 05-23-2023/ The Tax foundation/How stable is cigarette tax revenue/ </w:t>
      </w:r>
      <w:hyperlink r:id="rId274" w:history="1">
        <w:r w:rsidRPr="00B249C0">
          <w:rPr>
            <w:rStyle w:val="Hyperlink"/>
          </w:rPr>
          <w:t>https://taxfoundation.org/cigarette-tax-revenue-tool/</w:t>
        </w:r>
      </w:hyperlink>
      <w:r w:rsidRPr="00B249C0">
        <w:t xml:space="preserve"> /MP/ 6-30-23)</w:t>
      </w:r>
    </w:p>
    <w:p w14:paraId="7583E3AE" w14:textId="77777777" w:rsidR="00B039DF" w:rsidRPr="00B249C0" w:rsidRDefault="00B039DF" w:rsidP="00B039DF">
      <w:r w:rsidRPr="00B249C0">
        <w:t xml:space="preserve">The second reason is that in many states, when cigarette tax rates are increased sizably above neighboring states, consumers are more inclined to buy cigarettes elsewhere. </w:t>
      </w:r>
      <w:r w:rsidRPr="00B249C0">
        <w:rPr>
          <w:rStyle w:val="StyleUnderline"/>
        </w:rPr>
        <w:t>Cigarette smugglers are known to buy cigarettes in low-tax jurisdictions to resell them illegally in high-tax jurisdictions, maintaining a competitive advantage over the legal market by not collecting the excise tax.</w:t>
      </w:r>
      <w:r w:rsidRPr="00B249C0">
        <w:t xml:space="preserve"> Cigarette smuggling is especially prominent in New York, where the tax is $4.35 per pack (with an add-on tax in New York City). Approximately </w:t>
      </w:r>
      <w:hyperlink r:id="rId275" w:history="1">
        <w:r w:rsidRPr="00B249C0">
          <w:rPr>
            <w:rStyle w:val="Emphasis"/>
          </w:rPr>
          <w:t>53 percent</w:t>
        </w:r>
      </w:hyperlink>
      <w:r w:rsidRPr="00B249C0">
        <w:rPr>
          <w:rStyle w:val="Emphasis"/>
        </w:rPr>
        <w:t> of cigarettes sold in New York are smuggled in</w:t>
      </w:r>
      <w:r w:rsidRPr="00B249C0">
        <w:t xml:space="preserve"> from another location, with states like California, Washington, New Mexico, and Minnesota falling not far behind. </w:t>
      </w:r>
      <w:r w:rsidRPr="00B249C0">
        <w:rPr>
          <w:rStyle w:val="StyleUnderline"/>
        </w:rPr>
        <w:t>This cross-border effect considerably reduces the productivity (from a revenue standpoint) of cigarette taxes over time</w:t>
      </w:r>
      <w:r w:rsidRPr="00B249C0">
        <w:t>.</w:t>
      </w:r>
    </w:p>
    <w:p w14:paraId="5FC27FC6" w14:textId="77777777" w:rsidR="00B039DF" w:rsidRPr="00B249C0" w:rsidRDefault="00B039DF" w:rsidP="00B039DF">
      <w:r w:rsidRPr="00B249C0">
        <w:t xml:space="preserve">Because </w:t>
      </w:r>
      <w:r w:rsidRPr="00B249C0">
        <w:rPr>
          <w:rStyle w:val="Emphasis"/>
        </w:rPr>
        <w:t>cigarette tax revenue is so unstable, policymakers and taxpayers should be skeptical of proposals to tie cigarette tax increases to the funding of </w:t>
      </w:r>
      <w:hyperlink r:id="rId276" w:anchor="Tobacco" w:history="1">
        <w:r w:rsidRPr="00B249C0">
          <w:rPr>
            <w:rStyle w:val="Emphasis"/>
          </w:rPr>
          <w:t>continual government services</w:t>
        </w:r>
      </w:hyperlink>
      <w:r w:rsidRPr="00B249C0">
        <w:t>, as collections are likely to decline over time.</w:t>
      </w:r>
    </w:p>
    <w:p w14:paraId="760A07E4" w14:textId="2AF03EFB" w:rsidR="00B249C0" w:rsidRDefault="00B249C0" w:rsidP="00B039DF">
      <w:pPr>
        <w:pStyle w:val="Heading3"/>
      </w:pPr>
      <w:r>
        <w:lastRenderedPageBreak/>
        <w:t xml:space="preserve">Gambling Tax Fails </w:t>
      </w:r>
    </w:p>
    <w:p w14:paraId="0B31C8B8" w14:textId="77777777" w:rsidR="00B249C0" w:rsidRDefault="00B249C0" w:rsidP="00B249C0">
      <w:pPr>
        <w:pStyle w:val="Heading4"/>
      </w:pPr>
      <w:r>
        <w:t>Gambling taxes are highly regressive—it targets the poor and uneducated and violates the principles of vertical equity.</w:t>
      </w:r>
    </w:p>
    <w:p w14:paraId="0FEDFC42" w14:textId="77777777" w:rsidR="00B249C0" w:rsidRDefault="00B249C0" w:rsidP="00B249C0">
      <w:r>
        <w:t xml:space="preserve">Dimitri </w:t>
      </w:r>
      <w:r w:rsidRPr="00242CCB">
        <w:rPr>
          <w:rFonts w:eastAsiaTheme="majorEastAsia" w:cstheme="majorBidi"/>
          <w:b/>
          <w:bCs/>
          <w:sz w:val="26"/>
          <w:szCs w:val="26"/>
        </w:rPr>
        <w:t>Kohler</w:t>
      </w:r>
      <w:r w:rsidRPr="00242CCB">
        <w:t xml:space="preserve">, </w:t>
      </w:r>
      <w:r>
        <w:t>20</w:t>
      </w:r>
      <w:r w:rsidRPr="00242CCB">
        <w:rPr>
          <w:rFonts w:eastAsiaTheme="majorEastAsia" w:cstheme="majorBidi"/>
          <w:b/>
          <w:bCs/>
          <w:sz w:val="26"/>
          <w:szCs w:val="26"/>
        </w:rPr>
        <w:t>16</w:t>
      </w:r>
      <w:r w:rsidRPr="00242CCB">
        <w:t xml:space="preserve">, </w:t>
      </w:r>
      <w:r>
        <w:t xml:space="preserve">BH, </w:t>
      </w:r>
      <w:r w:rsidRPr="00242CCB">
        <w:t>Dimitri Kohler</w:t>
      </w:r>
      <w:r>
        <w:t xml:space="preserve">, Ph.D., health economics, University of Neuchâtel, project manager of </w:t>
      </w:r>
      <w:r w:rsidRPr="00242CCB">
        <w:t>Swiss Health Observatory</w:t>
      </w:r>
      <w:r>
        <w:t xml:space="preserve">. </w:t>
      </w:r>
      <w:r w:rsidRPr="00242CCB">
        <w:t>"On the Regressivity of Gambling Taxes in Switzerland," Springer Nature B.V., https://www.proquest.com/docview/2423655121?parentSessionId=aar9gDrrqoosf%2B7hSRCJqV3g3sUqxZNpMa4LBnwbuxw%3D&amp;amp;pq-origsite=primo&amp;amp;accountid=14667</w:t>
      </w:r>
    </w:p>
    <w:p w14:paraId="37F33968" w14:textId="77777777" w:rsidR="00B249C0" w:rsidRPr="00242CCB" w:rsidRDefault="00B249C0" w:rsidP="00B249C0">
      <w:pPr>
        <w:rPr>
          <w:sz w:val="16"/>
        </w:rPr>
      </w:pPr>
      <w:r w:rsidRPr="00242CCB">
        <w:rPr>
          <w:sz w:val="16"/>
        </w:rPr>
        <w:t xml:space="preserve">This study concludes unambiguously that the </w:t>
      </w:r>
      <w:r w:rsidRPr="00242CCB">
        <w:rPr>
          <w:u w:val="single"/>
        </w:rPr>
        <w:t>tax imposed on gambling activities</w:t>
      </w:r>
      <w:r w:rsidRPr="00242CCB">
        <w:rPr>
          <w:sz w:val="16"/>
        </w:rPr>
        <w:t xml:space="preserve"> in Switzerland </w:t>
      </w:r>
      <w:r w:rsidRPr="00242CCB">
        <w:rPr>
          <w:u w:val="single"/>
        </w:rPr>
        <w:t xml:space="preserve">is regressive. </w:t>
      </w:r>
      <w:r w:rsidRPr="001C5B33">
        <w:rPr>
          <w:b/>
          <w:bCs/>
          <w:u w:val="single"/>
        </w:rPr>
        <w:t>Lower income</w:t>
      </w:r>
      <w:r w:rsidRPr="00242CCB">
        <w:rPr>
          <w:u w:val="single"/>
        </w:rPr>
        <w:t xml:space="preserve"> individuals </w:t>
      </w:r>
      <w:r w:rsidRPr="001C5B33">
        <w:rPr>
          <w:b/>
          <w:bCs/>
          <w:u w:val="single"/>
        </w:rPr>
        <w:t>contribute</w:t>
      </w:r>
      <w:r w:rsidRPr="00242CCB">
        <w:rPr>
          <w:sz w:val="16"/>
        </w:rPr>
        <w:t xml:space="preserve"> proportionally </w:t>
      </w:r>
      <w:r w:rsidRPr="001C5B33">
        <w:rPr>
          <w:b/>
          <w:bCs/>
          <w:u w:val="single"/>
        </w:rPr>
        <w:t>more</w:t>
      </w:r>
      <w:r w:rsidRPr="00242CCB">
        <w:rPr>
          <w:u w:val="single"/>
        </w:rPr>
        <w:t xml:space="preserve"> to the total state revenues than do higher income groups</w:t>
      </w:r>
      <w:r w:rsidRPr="00242CCB">
        <w:rPr>
          <w:sz w:val="16"/>
        </w:rPr>
        <w:t xml:space="preserve">. Indeed, the </w:t>
      </w:r>
      <w:r w:rsidRPr="00242CCB">
        <w:rPr>
          <w:u w:val="single"/>
        </w:rPr>
        <w:t>Suits index shows a negative value</w:t>
      </w:r>
      <w:r w:rsidRPr="00242CCB">
        <w:rPr>
          <w:sz w:val="16"/>
        </w:rPr>
        <w:t xml:space="preserve"> of –0.184, </w:t>
      </w:r>
      <w:r w:rsidRPr="00242CCB">
        <w:rPr>
          <w:u w:val="single"/>
        </w:rPr>
        <w:t xml:space="preserve">indicating a </w:t>
      </w:r>
      <w:r w:rsidRPr="001C5B33">
        <w:rPr>
          <w:b/>
          <w:bCs/>
          <w:u w:val="single"/>
        </w:rPr>
        <w:t>clear regressive</w:t>
      </w:r>
      <w:r w:rsidRPr="00242CCB">
        <w:rPr>
          <w:u w:val="single"/>
        </w:rPr>
        <w:t xml:space="preserve"> tax pattern</w:t>
      </w:r>
      <w:r w:rsidRPr="00242CCB">
        <w:rPr>
          <w:sz w:val="16"/>
        </w:rPr>
        <w:t xml:space="preserve">. The regression analysis corroborates this first result. The income elasticity of 0.199 is clearly and statistically lower than one, providing further proof of a regressive tax pattern. </w:t>
      </w:r>
      <w:r w:rsidRPr="001C5B33">
        <w:rPr>
          <w:b/>
          <w:bCs/>
          <w:u w:val="single"/>
        </w:rPr>
        <w:t xml:space="preserve">Decreasing </w:t>
      </w:r>
      <w:r w:rsidRPr="00242CCB">
        <w:rPr>
          <w:u w:val="single"/>
        </w:rPr>
        <w:t xml:space="preserve">income by </w:t>
      </w:r>
      <w:r w:rsidRPr="001C5B33">
        <w:rPr>
          <w:b/>
          <w:bCs/>
          <w:u w:val="single"/>
        </w:rPr>
        <w:t>10%</w:t>
      </w:r>
      <w:r w:rsidRPr="00242CCB">
        <w:rPr>
          <w:u w:val="single"/>
        </w:rPr>
        <w:t xml:space="preserve"> results in</w:t>
      </w:r>
      <w:r w:rsidRPr="00242CCB">
        <w:rPr>
          <w:sz w:val="16"/>
        </w:rPr>
        <w:t xml:space="preserve"> a </w:t>
      </w:r>
      <w:r w:rsidRPr="00242CCB">
        <w:rPr>
          <w:u w:val="single"/>
        </w:rPr>
        <w:t xml:space="preserve">decrease of only </w:t>
      </w:r>
      <w:r w:rsidRPr="001C5B33">
        <w:rPr>
          <w:b/>
          <w:bCs/>
          <w:u w:val="single"/>
        </w:rPr>
        <w:t>1.99% in</w:t>
      </w:r>
      <w:r w:rsidRPr="00242CCB">
        <w:rPr>
          <w:u w:val="single"/>
        </w:rPr>
        <w:t xml:space="preserve"> the </w:t>
      </w:r>
      <w:r w:rsidRPr="001C5B33">
        <w:rPr>
          <w:b/>
          <w:bCs/>
          <w:u w:val="single"/>
        </w:rPr>
        <w:t>gambling</w:t>
      </w:r>
      <w:r w:rsidRPr="00242CCB">
        <w:rPr>
          <w:u w:val="single"/>
        </w:rPr>
        <w:t xml:space="preserve"> budget</w:t>
      </w:r>
      <w:r w:rsidRPr="00242CCB">
        <w:rPr>
          <w:sz w:val="16"/>
        </w:rPr>
        <w:t xml:space="preserve">. Therefore, the economic incidence clearly shows that the final distribution of the tax burden is proportionally larger for individuals with lower incomes. </w:t>
      </w:r>
      <w:r w:rsidRPr="00242CCB">
        <w:rPr>
          <w:u w:val="single"/>
        </w:rPr>
        <w:t xml:space="preserve">Thus, this tax </w:t>
      </w:r>
      <w:r w:rsidRPr="001C5B33">
        <w:rPr>
          <w:b/>
          <w:bCs/>
          <w:u w:val="single"/>
        </w:rPr>
        <w:t>violates</w:t>
      </w:r>
      <w:r w:rsidRPr="00242CCB">
        <w:rPr>
          <w:u w:val="single"/>
        </w:rPr>
        <w:t xml:space="preserve"> one of the main qualities of a good tax</w:t>
      </w:r>
      <w:r w:rsidRPr="00242CCB">
        <w:rPr>
          <w:sz w:val="16"/>
        </w:rPr>
        <w:t xml:space="preserve"> in Switzerland, </w:t>
      </w:r>
      <w:r w:rsidRPr="00242CCB">
        <w:rPr>
          <w:u w:val="single"/>
        </w:rPr>
        <w:t xml:space="preserve">namely </w:t>
      </w:r>
      <w:r w:rsidRPr="001C5B33">
        <w:rPr>
          <w:b/>
          <w:bCs/>
          <w:u w:val="single"/>
        </w:rPr>
        <w:t>vertical equity</w:t>
      </w:r>
      <w:r w:rsidRPr="00242CCB">
        <w:rPr>
          <w:sz w:val="16"/>
        </w:rPr>
        <w:t>. Vertical equity suggests that individuals with higher income should have a larger tax burden. However, this is obviously not the case in the present study.</w:t>
      </w:r>
    </w:p>
    <w:p w14:paraId="08EE24EC" w14:textId="77777777" w:rsidR="00B249C0" w:rsidRPr="00242CCB" w:rsidRDefault="00B249C0" w:rsidP="00B249C0">
      <w:pPr>
        <w:rPr>
          <w:sz w:val="16"/>
        </w:rPr>
      </w:pPr>
      <w:r w:rsidRPr="00242CCB">
        <w:rPr>
          <w:u w:val="single"/>
        </w:rPr>
        <w:t>Another</w:t>
      </w:r>
      <w:r w:rsidRPr="00242CCB">
        <w:rPr>
          <w:sz w:val="16"/>
        </w:rPr>
        <w:t xml:space="preserve"> type of </w:t>
      </w:r>
      <w:r w:rsidRPr="00242CCB">
        <w:rPr>
          <w:u w:val="single"/>
        </w:rPr>
        <w:t>inequality is related to educational level.</w:t>
      </w:r>
      <w:r w:rsidRPr="00242CCB">
        <w:rPr>
          <w:sz w:val="16"/>
        </w:rPr>
        <w:t xml:space="preserve"> In the regression analysis, this coefficient is found to be negative. This pattern shows that </w:t>
      </w:r>
      <w:r w:rsidRPr="00242CCB">
        <w:rPr>
          <w:u w:val="single"/>
        </w:rPr>
        <w:t>the more educated an individual is, the less money he/she will spend on gambling</w:t>
      </w:r>
      <w:r w:rsidRPr="00242CCB">
        <w:rPr>
          <w:sz w:val="16"/>
        </w:rPr>
        <w:t xml:space="preserve">. According to our analysis, state </w:t>
      </w:r>
      <w:r w:rsidRPr="00242CCB">
        <w:rPr>
          <w:u w:val="single"/>
        </w:rPr>
        <w:t xml:space="preserve">gambling revenues are </w:t>
      </w:r>
      <w:r w:rsidRPr="001C5B33">
        <w:rPr>
          <w:b/>
          <w:bCs/>
          <w:u w:val="single"/>
        </w:rPr>
        <w:t>expected to rise</w:t>
      </w:r>
      <w:r w:rsidRPr="00242CCB">
        <w:rPr>
          <w:u w:val="single"/>
        </w:rPr>
        <w:t xml:space="preserve"> if the population that has access to gambling is </w:t>
      </w:r>
      <w:r w:rsidRPr="001C5B33">
        <w:rPr>
          <w:b/>
          <w:bCs/>
          <w:u w:val="single"/>
        </w:rPr>
        <w:t>poorly educated</w:t>
      </w:r>
      <w:r w:rsidRPr="00242CCB">
        <w:rPr>
          <w:sz w:val="16"/>
        </w:rPr>
        <w:t xml:space="preserve">. These two results lead to the surprising conclusion that the revenues to the state from games of chance will be higher if the population is poor and not well educated. This finding is in line with the findings of </w:t>
      </w:r>
      <w:proofErr w:type="spellStart"/>
      <w:r w:rsidRPr="00242CCB">
        <w:rPr>
          <w:sz w:val="16"/>
        </w:rPr>
        <w:t>Abt</w:t>
      </w:r>
      <w:proofErr w:type="spellEnd"/>
      <w:r w:rsidRPr="00242CCB">
        <w:rPr>
          <w:sz w:val="16"/>
        </w:rPr>
        <w:t>, Smith, and Christiansen (1985).</w:t>
      </w:r>
    </w:p>
    <w:p w14:paraId="330B38EB" w14:textId="77777777" w:rsidR="00B249C0" w:rsidRPr="00242CCB" w:rsidRDefault="00B249C0" w:rsidP="00B249C0">
      <w:pPr>
        <w:rPr>
          <w:sz w:val="16"/>
        </w:rPr>
      </w:pPr>
      <w:r w:rsidRPr="00242CCB">
        <w:rPr>
          <w:sz w:val="16"/>
        </w:rPr>
        <w:t xml:space="preserve">Why this subpopulation may be encouraged to spend money on gambling is addressed by </w:t>
      </w:r>
      <w:proofErr w:type="spellStart"/>
      <w:r w:rsidRPr="00242CCB">
        <w:rPr>
          <w:sz w:val="16"/>
        </w:rPr>
        <w:t>Wisman</w:t>
      </w:r>
      <w:proofErr w:type="spellEnd"/>
      <w:r w:rsidRPr="00242CCB">
        <w:rPr>
          <w:sz w:val="16"/>
        </w:rPr>
        <w:t xml:space="preserve"> (2006). He highlighted three reasons why </w:t>
      </w:r>
      <w:r w:rsidRPr="00242CCB">
        <w:rPr>
          <w:u w:val="single"/>
        </w:rPr>
        <w:t>poor people may be more “vulnerable to the promise of getting rich by</w:t>
      </w:r>
      <w:r w:rsidRPr="00242CCB">
        <w:rPr>
          <w:sz w:val="16"/>
        </w:rPr>
        <w:t xml:space="preserve"> ‘investing’ in </w:t>
      </w:r>
      <w:r w:rsidRPr="00242CCB">
        <w:rPr>
          <w:u w:val="single"/>
        </w:rPr>
        <w:t>gambling</w:t>
      </w:r>
      <w:r w:rsidRPr="00242CCB">
        <w:rPr>
          <w:sz w:val="16"/>
        </w:rPr>
        <w:t>” (</w:t>
      </w:r>
      <w:proofErr w:type="spellStart"/>
      <w:r w:rsidRPr="00242CCB">
        <w:rPr>
          <w:sz w:val="16"/>
        </w:rPr>
        <w:t>Wisman</w:t>
      </w:r>
      <w:proofErr w:type="spellEnd"/>
      <w:r w:rsidRPr="00242CCB">
        <w:rPr>
          <w:sz w:val="16"/>
        </w:rPr>
        <w:t xml:space="preserve">, 2006). The </w:t>
      </w:r>
      <w:r w:rsidRPr="00242CCB">
        <w:rPr>
          <w:u w:val="single"/>
        </w:rPr>
        <w:t>first</w:t>
      </w:r>
      <w:r w:rsidRPr="00242CCB">
        <w:rPr>
          <w:sz w:val="16"/>
        </w:rPr>
        <w:t xml:space="preserve"> reason is related to human capital. </w:t>
      </w:r>
      <w:r w:rsidRPr="00242CCB">
        <w:rPr>
          <w:u w:val="single"/>
        </w:rPr>
        <w:t xml:space="preserve">Because they have less access to high-quality schools, poor people have difficulty developing </w:t>
      </w:r>
      <w:r w:rsidRPr="001C5B33">
        <w:rPr>
          <w:b/>
          <w:bCs/>
          <w:u w:val="single"/>
        </w:rPr>
        <w:t>human capital</w:t>
      </w:r>
      <w:r w:rsidRPr="00242CCB">
        <w:rPr>
          <w:sz w:val="16"/>
        </w:rPr>
        <w:t xml:space="preserve">, finding well-paid </w:t>
      </w:r>
      <w:proofErr w:type="gramStart"/>
      <w:r w:rsidRPr="00242CCB">
        <w:rPr>
          <w:sz w:val="16"/>
        </w:rPr>
        <w:t>jobs</w:t>
      </w:r>
      <w:proofErr w:type="gramEnd"/>
      <w:r w:rsidRPr="00242CCB">
        <w:rPr>
          <w:sz w:val="16"/>
        </w:rPr>
        <w:t xml:space="preserve"> or accessing credit to start businesses. </w:t>
      </w:r>
      <w:r w:rsidRPr="00242CCB">
        <w:rPr>
          <w:u w:val="single"/>
        </w:rPr>
        <w:t xml:space="preserve">Second, due to </w:t>
      </w:r>
      <w:r w:rsidRPr="00242CCB">
        <w:rPr>
          <w:sz w:val="16"/>
        </w:rPr>
        <w:t xml:space="preserve">their </w:t>
      </w:r>
      <w:r w:rsidRPr="00242CCB">
        <w:rPr>
          <w:u w:val="single"/>
        </w:rPr>
        <w:t xml:space="preserve">poor human capital, low-income populations have </w:t>
      </w:r>
      <w:r w:rsidRPr="00242CCB">
        <w:rPr>
          <w:sz w:val="16"/>
        </w:rPr>
        <w:t xml:space="preserve">a </w:t>
      </w:r>
      <w:r w:rsidRPr="00242CCB">
        <w:rPr>
          <w:u w:val="single"/>
        </w:rPr>
        <w:t>higher discount rate</w:t>
      </w:r>
      <w:r w:rsidRPr="00242CCB">
        <w:rPr>
          <w:sz w:val="16"/>
        </w:rPr>
        <w:t xml:space="preserve">, and </w:t>
      </w:r>
      <w:r w:rsidRPr="00242CCB">
        <w:rPr>
          <w:u w:val="single"/>
        </w:rPr>
        <w:t>so</w:t>
      </w:r>
      <w:r w:rsidRPr="00242CCB">
        <w:rPr>
          <w:sz w:val="16"/>
        </w:rPr>
        <w:t xml:space="preserve"> they </w:t>
      </w:r>
      <w:r w:rsidRPr="00242CCB">
        <w:rPr>
          <w:u w:val="single"/>
        </w:rPr>
        <w:t xml:space="preserve">are </w:t>
      </w:r>
      <w:r w:rsidRPr="001C5B33">
        <w:rPr>
          <w:b/>
          <w:bCs/>
          <w:u w:val="single"/>
        </w:rPr>
        <w:t>more oriented</w:t>
      </w:r>
      <w:r w:rsidRPr="00242CCB">
        <w:rPr>
          <w:u w:val="single"/>
        </w:rPr>
        <w:t xml:space="preserve"> toward the </w:t>
      </w:r>
      <w:r w:rsidRPr="001C5B33">
        <w:rPr>
          <w:b/>
          <w:bCs/>
          <w:u w:val="single"/>
        </w:rPr>
        <w:t xml:space="preserve">present. </w:t>
      </w:r>
      <w:r w:rsidRPr="00242CCB">
        <w:rPr>
          <w:sz w:val="16"/>
        </w:rPr>
        <w:t xml:space="preserve">Poor people generally have a shorter life expectancy and live in a culture that is more preoccupied with the present because of uncertainties about the future. The </w:t>
      </w:r>
      <w:r w:rsidRPr="00242CCB">
        <w:rPr>
          <w:u w:val="single"/>
        </w:rPr>
        <w:t>third</w:t>
      </w:r>
      <w:r w:rsidRPr="00242CCB">
        <w:rPr>
          <w:sz w:val="16"/>
        </w:rPr>
        <w:t xml:space="preserve"> reason is that because </w:t>
      </w:r>
      <w:r w:rsidRPr="00242CCB">
        <w:rPr>
          <w:u w:val="single"/>
        </w:rPr>
        <w:t>poor people possess little control over their everyday lives</w:t>
      </w:r>
      <w:r w:rsidRPr="00242CCB">
        <w:rPr>
          <w:sz w:val="16"/>
        </w:rPr>
        <w:t xml:space="preserve">, </w:t>
      </w:r>
      <w:proofErr w:type="gramStart"/>
      <w:r w:rsidRPr="00242CCB">
        <w:rPr>
          <w:sz w:val="16"/>
        </w:rPr>
        <w:t>work</w:t>
      </w:r>
      <w:proofErr w:type="gramEnd"/>
      <w:r w:rsidRPr="00242CCB">
        <w:rPr>
          <w:sz w:val="16"/>
        </w:rPr>
        <w:t xml:space="preserve"> or financial means, </w:t>
      </w:r>
      <w:r w:rsidRPr="00242CCB">
        <w:rPr>
          <w:u w:val="single"/>
        </w:rPr>
        <w:t>choosing lucky numbers provides them</w:t>
      </w:r>
      <w:r w:rsidRPr="00242CCB">
        <w:rPr>
          <w:sz w:val="16"/>
        </w:rPr>
        <w:t xml:space="preserve"> with </w:t>
      </w:r>
      <w:r w:rsidRPr="00242CCB">
        <w:rPr>
          <w:u w:val="single"/>
        </w:rPr>
        <w:t>a sense of control and participation</w:t>
      </w:r>
      <w:r w:rsidRPr="00242CCB">
        <w:rPr>
          <w:sz w:val="16"/>
        </w:rPr>
        <w:t xml:space="preserve">. The first reason highlighted by </w:t>
      </w:r>
      <w:proofErr w:type="spellStart"/>
      <w:r w:rsidRPr="00242CCB">
        <w:rPr>
          <w:sz w:val="16"/>
        </w:rPr>
        <w:t>Wisman</w:t>
      </w:r>
      <w:proofErr w:type="spellEnd"/>
      <w:r w:rsidRPr="00242CCB">
        <w:rPr>
          <w:sz w:val="16"/>
        </w:rPr>
        <w:t xml:space="preserve"> may not be applicable in Switzerland because high-quality schools are accessible to all socio-economic classes. However, the </w:t>
      </w:r>
      <w:r w:rsidRPr="00242CCB">
        <w:rPr>
          <w:u w:val="single"/>
        </w:rPr>
        <w:t>overrepresentation of lower income groups in gambling expenditures</w:t>
      </w:r>
      <w:r w:rsidRPr="00242CCB">
        <w:rPr>
          <w:sz w:val="16"/>
        </w:rPr>
        <w:t xml:space="preserve"> may be a combination of a lower discount rate and the quest for the artificial feeling of control provided by gambling.</w:t>
      </w:r>
    </w:p>
    <w:p w14:paraId="50935847" w14:textId="77777777" w:rsidR="00B249C0" w:rsidRPr="001C5B33" w:rsidRDefault="00B249C0" w:rsidP="00B249C0">
      <w:pPr>
        <w:rPr>
          <w:sz w:val="16"/>
        </w:rPr>
      </w:pPr>
      <w:r w:rsidRPr="001C5B33">
        <w:rPr>
          <w:sz w:val="16"/>
        </w:rPr>
        <w:t xml:space="preserve">Several limitations to this study must be considered when interpreting the results. First, we focus our analysis on the tax incidence for gambling in Switzerland. We do not account for the budgetary incidence of this activity. This incidence is difficult to compute for Switzerland because many expenses derived from gambling tax are not earmarked. While part of the tax imposed on casinos is transferred to the OAI, the other part is not earmarked and is given to the cantons, which are free to use this money as they wish. Due to this specific repartitioning, considering the benefits of casinos may decrease the regressivity of the present study. However, this observation does not hold for the tax lottery redistribution. Because an important part of the revenues collected by this tax are redistributed for cultural or leisure activities, </w:t>
      </w:r>
      <w:r w:rsidRPr="001C5B33">
        <w:rPr>
          <w:u w:val="single"/>
        </w:rPr>
        <w:t>the regressivity may increase</w:t>
      </w:r>
      <w:r w:rsidRPr="001C5B33">
        <w:rPr>
          <w:sz w:val="16"/>
        </w:rPr>
        <w:t xml:space="preserve">. Therefore, </w:t>
      </w:r>
      <w:r w:rsidRPr="001C5B33">
        <w:rPr>
          <w:u w:val="single"/>
        </w:rPr>
        <w:t>if we</w:t>
      </w:r>
      <w:r w:rsidRPr="001C5B33">
        <w:rPr>
          <w:sz w:val="16"/>
        </w:rPr>
        <w:t xml:space="preserve"> properly </w:t>
      </w:r>
      <w:r w:rsidRPr="001C5B33">
        <w:rPr>
          <w:u w:val="single"/>
        </w:rPr>
        <w:t>account for</w:t>
      </w:r>
      <w:r w:rsidRPr="001C5B33">
        <w:rPr>
          <w:sz w:val="16"/>
        </w:rPr>
        <w:t xml:space="preserve"> the benefits of this </w:t>
      </w:r>
      <w:r w:rsidRPr="001C5B33">
        <w:rPr>
          <w:u w:val="single"/>
        </w:rPr>
        <w:t>tax</w:t>
      </w:r>
      <w:r w:rsidRPr="001C5B33">
        <w:rPr>
          <w:sz w:val="16"/>
        </w:rPr>
        <w:t xml:space="preserve">, the budgetary incidence may differ </w:t>
      </w:r>
      <w:r w:rsidRPr="001C5B33">
        <w:rPr>
          <w:u w:val="single"/>
        </w:rPr>
        <w:t>for casinos and lotteries</w:t>
      </w:r>
      <w:r w:rsidRPr="001C5B33">
        <w:rPr>
          <w:sz w:val="16"/>
        </w:rPr>
        <w:t xml:space="preserve">. Another limitation of this study is related to how individuals reported their gambling expenditures. Rather than a continuous variable, the answers were designed to be grouped into a categorical variable with six categories, which reduces the precision of the answers. Moreover, the question asked </w:t>
      </w:r>
      <w:r w:rsidRPr="001C5B33">
        <w:rPr>
          <w:sz w:val="16"/>
        </w:rPr>
        <w:lastRenderedPageBreak/>
        <w:t xml:space="preserve">how much the respondent spent on gambling. As shown by </w:t>
      </w:r>
      <w:proofErr w:type="spellStart"/>
      <w:r w:rsidRPr="001C5B33">
        <w:rPr>
          <w:sz w:val="16"/>
        </w:rPr>
        <w:t>Blaszczynski</w:t>
      </w:r>
      <w:proofErr w:type="spellEnd"/>
      <w:r w:rsidRPr="001C5B33">
        <w:rPr>
          <w:sz w:val="16"/>
        </w:rPr>
        <w:t xml:space="preserve"> et al. (2006), this question is biased and is subject to ambiguity because the question “how much money do you spend gambling?” may be interpreted in different ways and may lead to misinterpretation. Generally, this question is asked to determine the difference between the amount of money a person has at the beginning of a gambling session and the amount of money he or she has at the end. In other words, the information of interest is the net value of the money spent. </w:t>
      </w:r>
      <w:proofErr w:type="spellStart"/>
      <w:r w:rsidRPr="001C5B33">
        <w:rPr>
          <w:sz w:val="16"/>
        </w:rPr>
        <w:t>Blaszczynski</w:t>
      </w:r>
      <w:proofErr w:type="spellEnd"/>
      <w:r w:rsidRPr="001C5B33">
        <w:rPr>
          <w:sz w:val="16"/>
        </w:rPr>
        <w:t xml:space="preserve"> et al. (1997) concluded that in response to this question, two-thirds of the respondents interpret this as their net expenditure. The rest of the respondents relate their answer to turnover or other alternative interpretations. In this study, we assume that the answer to the question asked in the SHS reflected the net expenditure. Finally, we are unable to distinguish between casino and lottery expenditures. Because the incomes of these two categories of gamblers may be different, grouping these two types of expenditures may have an impact on the </w:t>
      </w:r>
      <w:proofErr w:type="gramStart"/>
      <w:r w:rsidRPr="001C5B33">
        <w:rPr>
          <w:sz w:val="16"/>
        </w:rPr>
        <w:t>final results</w:t>
      </w:r>
      <w:proofErr w:type="gramEnd"/>
      <w:r w:rsidRPr="001C5B33">
        <w:rPr>
          <w:sz w:val="16"/>
        </w:rPr>
        <w:t>.</w:t>
      </w:r>
    </w:p>
    <w:p w14:paraId="3FAE6B84" w14:textId="77777777" w:rsidR="00B249C0" w:rsidRDefault="00B249C0" w:rsidP="00B249C0">
      <w:pPr>
        <w:rPr>
          <w:sz w:val="16"/>
        </w:rPr>
      </w:pPr>
      <w:r w:rsidRPr="001C5B33">
        <w:rPr>
          <w:u w:val="single"/>
        </w:rPr>
        <w:t>This study is in line with the international literature that finds that the gambling tax on casinos and lotteries exhibits regressive patterns</w:t>
      </w:r>
      <w:r w:rsidRPr="001C5B33">
        <w:rPr>
          <w:sz w:val="16"/>
        </w:rPr>
        <w:t xml:space="preserve"> (Mason et al., 1989). This conclusion was expected because several international studies have shown that poor and uneducated individuals tend to gamble more and to experience gambling problems more often. Thus, it is not unexpected to find that these individuals spend a proportionally larger part of their revenue on games of chance in Switzerland and that this tax violates vertical equity.</w:t>
      </w:r>
    </w:p>
    <w:p w14:paraId="4DC49FC3" w14:textId="77777777" w:rsidR="00B249C0" w:rsidRPr="00B249C0" w:rsidRDefault="00B249C0" w:rsidP="00B249C0"/>
    <w:p w14:paraId="54FCCF8F" w14:textId="64AA584A" w:rsidR="00B039DF" w:rsidRPr="00B249C0" w:rsidRDefault="00B039DF" w:rsidP="00B039DF">
      <w:pPr>
        <w:pStyle w:val="Heading3"/>
      </w:pPr>
      <w:r w:rsidRPr="00B249C0">
        <w:lastRenderedPageBreak/>
        <w:t>Sin Taxes Unsustainable</w:t>
      </w:r>
    </w:p>
    <w:p w14:paraId="7BFA2AA6" w14:textId="08663B47" w:rsidR="00B039DF" w:rsidRPr="00B249C0" w:rsidRDefault="00B039DF" w:rsidP="00B039DF">
      <w:pPr>
        <w:pStyle w:val="Heading4"/>
      </w:pPr>
      <w:r w:rsidRPr="00B249C0">
        <w:t>Sin Taxes are not sustainable and are often out into place for the wrong reasons</w:t>
      </w:r>
    </w:p>
    <w:p w14:paraId="474311F3" w14:textId="77777777" w:rsidR="00B039DF" w:rsidRPr="00B249C0" w:rsidRDefault="00B039DF" w:rsidP="00B039DF">
      <w:r w:rsidRPr="00B249C0">
        <w:t xml:space="preserve">Pew ’18 (Research Institute/ 07-19-2018/ PEW research Center/ Are sin taxes healthy for state budgets?/ </w:t>
      </w:r>
      <w:hyperlink r:id="rId277" w:history="1">
        <w:r w:rsidRPr="00B249C0">
          <w:rPr>
            <w:rStyle w:val="Hyperlink"/>
          </w:rPr>
          <w:t>https://www.pewtrusts.org/en/research-and-analysis/reports/2018/07/19/are-sin-taxes-healthy-for-state-budgets / MP/</w:t>
        </w:r>
      </w:hyperlink>
      <w:r w:rsidRPr="00B249C0">
        <w:t xml:space="preserve"> 06/30/2023)</w:t>
      </w:r>
    </w:p>
    <w:p w14:paraId="7314637A" w14:textId="77777777" w:rsidR="00B039DF" w:rsidRPr="00B249C0" w:rsidRDefault="00B039DF" w:rsidP="00B039DF">
      <w:r w:rsidRPr="00B249C0">
        <w:t xml:space="preserve">This is the paradox of sin taxes, the class of taxes that includes tobacco. These extra dollars and cents levied on products and activities considered detrimental to consumers—traditionally tobacco, alcohol, and gambling—are intended to accomplish two contradictory goals: Like all taxes, </w:t>
      </w:r>
      <w:r w:rsidRPr="00B249C0">
        <w:rPr>
          <w:rStyle w:val="StyleUnderline"/>
        </w:rPr>
        <w:t>they generate revenue for the taxing entity, but they also aim to deter the behavior being taxed—which can ultimately negate the first goal</w:t>
      </w:r>
      <w:r w:rsidRPr="00B249C0">
        <w:t>.</w:t>
      </w:r>
    </w:p>
    <w:p w14:paraId="7039351B" w14:textId="77777777" w:rsidR="00B039DF" w:rsidRPr="00B249C0" w:rsidRDefault="00B039DF" w:rsidP="00B039DF">
      <w:r w:rsidRPr="00B249C0">
        <w:t>Indeed, research suggests that higher cigarette prices play a role in curbing smoking.</w:t>
      </w:r>
      <w:r w:rsidRPr="00B249C0">
        <w:rPr>
          <w:rStyle w:val="StyleUnderline"/>
        </w:rPr>
        <w:t>4 A reduction in smoking is good for public health, but it has been so significant that inflation-adjusted tobacco tax revenue nationwide has waned in recent years despite frequent tax rate hikes</w:t>
      </w:r>
      <w:r w:rsidRPr="00B249C0">
        <w:t xml:space="preserve">. Revenue from tobacco taxes depends on high rates of smoking—which the taxes discourage—making </w:t>
      </w:r>
      <w:r w:rsidRPr="00B249C0">
        <w:rPr>
          <w:rStyle w:val="Emphasis"/>
        </w:rPr>
        <w:t>these taxes an unreliable source of long-term revenue</w:t>
      </w:r>
      <w:r w:rsidRPr="00B249C0">
        <w:t>, especially for funding recurring budget items.</w:t>
      </w:r>
    </w:p>
    <w:p w14:paraId="5DB73B54" w14:textId="77777777" w:rsidR="00B039DF" w:rsidRPr="00B249C0" w:rsidRDefault="00B039DF" w:rsidP="00B039DF">
      <w:pPr>
        <w:rPr>
          <w:sz w:val="16"/>
        </w:rPr>
      </w:pPr>
      <w:r w:rsidRPr="00B249C0">
        <w:rPr>
          <w:sz w:val="16"/>
        </w:rPr>
        <w:t>Research by The Pew Charitable Trusts and the Nelson A. Rockefeller Institute of Government similarly found that state revenue growth from taxes on alcohol and gambling is unlikely to be sustained due to how the products are taxed, changes in demand, and casino competition. In addition to studying state revenue trends for long- standing sin taxes, Pew and Rockefeller analyzed newer taxes on e-cigarettes and recreational marijuana. This report examines trends from 2008 through 2016 and relies on federal and state revenue data, academic and other relevant literature, and interviews with state officials.</w:t>
      </w:r>
    </w:p>
    <w:p w14:paraId="596BDC5B" w14:textId="77777777" w:rsidR="00B039DF" w:rsidRPr="00B249C0" w:rsidRDefault="00B039DF" w:rsidP="00B039DF">
      <w:r w:rsidRPr="00B249C0">
        <w:t>The key findings include:</w:t>
      </w:r>
    </w:p>
    <w:p w14:paraId="19F17CE8" w14:textId="77777777" w:rsidR="00B039DF" w:rsidRPr="00B249C0" w:rsidRDefault="00B039DF" w:rsidP="00B039DF">
      <w:pPr>
        <w:numPr>
          <w:ilvl w:val="0"/>
          <w:numId w:val="47"/>
        </w:numPr>
      </w:pPr>
      <w:r w:rsidRPr="00B249C0">
        <w:rPr>
          <w:rStyle w:val="StyleUnderline"/>
        </w:rPr>
        <w:t>Revenue from tobacco taxes dropped</w:t>
      </w:r>
      <w:r w:rsidRPr="00B249C0">
        <w:t xml:space="preserve"> on average during the study period, with states that did not increase tobacco tax rates recording the most drastic decline. Overall, </w:t>
      </w:r>
      <w:r w:rsidRPr="00B249C0">
        <w:rPr>
          <w:rStyle w:val="StyleUnderline"/>
        </w:rPr>
        <w:t>tobacco tax revenue declined in over half the states</w:t>
      </w:r>
      <w:r w:rsidRPr="00B249C0">
        <w:t>.</w:t>
      </w:r>
    </w:p>
    <w:p w14:paraId="60518EB2" w14:textId="77777777" w:rsidR="00B039DF" w:rsidRPr="00B249C0" w:rsidRDefault="00B039DF" w:rsidP="00B039DF">
      <w:pPr>
        <w:numPr>
          <w:ilvl w:val="0"/>
          <w:numId w:val="47"/>
        </w:numPr>
      </w:pPr>
      <w:r w:rsidRPr="00B249C0">
        <w:t xml:space="preserve">Because of greater consumption of alcohol, tax revenue from those products, unlike tobacco, rose over the study period without significant tax hikes. However, the </w:t>
      </w:r>
      <w:r w:rsidRPr="00B249C0">
        <w:rPr>
          <w:rStyle w:val="Emphasis"/>
        </w:rPr>
        <w:t>long-term revenue potential of tobacco and alcohol taxes is limited by their shared structure</w:t>
      </w:r>
      <w:r w:rsidRPr="00B249C0">
        <w:t>—a tax on the quantity sold, not its value, and thus requires either increased tax rates or increased consumption to generate more revenue.</w:t>
      </w:r>
    </w:p>
    <w:p w14:paraId="33DC2845" w14:textId="77777777" w:rsidR="00B039DF" w:rsidRPr="00B249C0" w:rsidRDefault="00B039DF" w:rsidP="00B039DF">
      <w:pPr>
        <w:numPr>
          <w:ilvl w:val="0"/>
          <w:numId w:val="47"/>
        </w:numPr>
      </w:pPr>
      <w:r w:rsidRPr="00B249C0">
        <w:t>While lawmakers are enticed by taxes on gambling, revenue growth from newly legalized casinos and “racinos” (casino-racetrack hybrids) tends to be short-lived. Competition is a significant contributing factor, suggesting that as more states legalize these activities, states already collecting gaming revenue could see further erosion in these tax streams.</w:t>
      </w:r>
    </w:p>
    <w:p w14:paraId="20019E3C" w14:textId="77777777" w:rsidR="00B039DF" w:rsidRPr="00B249C0" w:rsidRDefault="00B039DF" w:rsidP="00B039DF">
      <w:pPr>
        <w:numPr>
          <w:ilvl w:val="0"/>
          <w:numId w:val="47"/>
        </w:numPr>
      </w:pPr>
      <w:r w:rsidRPr="00B249C0">
        <w:t xml:space="preserve">Nonetheless, </w:t>
      </w:r>
      <w:r w:rsidRPr="00B249C0">
        <w:rPr>
          <w:rStyle w:val="StyleUnderline"/>
        </w:rPr>
        <w:t>states are increasingly looking at sin taxes to generate new revenue</w:t>
      </w:r>
      <w:r w:rsidRPr="00B249C0">
        <w:t>. This trend is demonstrated by the steady flow of casino openings, a majority of states considering implementing sports betting, and continued interest in legalized recreational marijuana.</w:t>
      </w:r>
    </w:p>
    <w:p w14:paraId="79201BFD" w14:textId="77777777" w:rsidR="00B039DF" w:rsidRPr="00B249C0" w:rsidRDefault="00B039DF" w:rsidP="00B039DF">
      <w:pPr>
        <w:numPr>
          <w:ilvl w:val="0"/>
          <w:numId w:val="47"/>
        </w:numPr>
      </w:pPr>
      <w:r w:rsidRPr="00B249C0">
        <w:lastRenderedPageBreak/>
        <w:t>States are experimenting with </w:t>
      </w:r>
      <w:r w:rsidRPr="00B249C0">
        <w:rPr>
          <w:i/>
          <w:iCs/>
        </w:rPr>
        <w:t>ad valorem </w:t>
      </w:r>
      <w:r w:rsidRPr="00B249C0">
        <w:t>taxation—which is based on the price of the good, not quantity sold—and other tax structures on e-cigarettes and legalized recreational marijuana. Under the current structures, recreational marijuana revenue has been strong in the states with available data, but the markets for it and e-cigarettes are too new to gauge their long-term revenue potential.</w:t>
      </w:r>
    </w:p>
    <w:p w14:paraId="5FDEC1F4" w14:textId="77777777" w:rsidR="00B039DF" w:rsidRPr="00B249C0" w:rsidRDefault="00B039DF" w:rsidP="00B039DF">
      <w:r w:rsidRPr="00B249C0">
        <w:t xml:space="preserve">The findings suggest that </w:t>
      </w:r>
      <w:r w:rsidRPr="00B249C0">
        <w:rPr>
          <w:rStyle w:val="Emphasis"/>
        </w:rPr>
        <w:t>policymakers should carefully evaluate the purpose of these revenue-raising measures</w:t>
      </w:r>
      <w:r w:rsidRPr="00B249C0">
        <w:t>. Recent and historical trends in sin tax revenue point to three main takeaways:</w:t>
      </w:r>
    </w:p>
    <w:p w14:paraId="7FC39005" w14:textId="77777777" w:rsidR="00B039DF" w:rsidRPr="00B249C0" w:rsidRDefault="00B039DF" w:rsidP="00B039DF">
      <w:pPr>
        <w:numPr>
          <w:ilvl w:val="0"/>
          <w:numId w:val="48"/>
        </w:numPr>
      </w:pPr>
      <w:r w:rsidRPr="00B249C0">
        <w:t xml:space="preserve">Sin taxes are a useful tool for supporting public health objectives and can be </w:t>
      </w:r>
      <w:r w:rsidRPr="00B249C0">
        <w:rPr>
          <w:rStyle w:val="Emphasis"/>
        </w:rPr>
        <w:t>effective in raising revenue in the short term</w:t>
      </w:r>
      <w:r w:rsidRPr="00B249C0">
        <w:t>.</w:t>
      </w:r>
    </w:p>
    <w:p w14:paraId="0C78FC9E" w14:textId="77777777" w:rsidR="00B039DF" w:rsidRPr="00B249C0" w:rsidRDefault="00B039DF" w:rsidP="00B039DF">
      <w:pPr>
        <w:numPr>
          <w:ilvl w:val="0"/>
          <w:numId w:val="48"/>
        </w:numPr>
      </w:pPr>
      <w:r w:rsidRPr="00B249C0">
        <w:t>States should carefully assess the sustainability of these revenue sources in the long term, especially for funding ongoing budget commitments, to avoid structural budget challenges.</w:t>
      </w:r>
    </w:p>
    <w:p w14:paraId="187FE2FD" w14:textId="77777777" w:rsidR="00B039DF" w:rsidRPr="00B249C0" w:rsidRDefault="00B039DF" w:rsidP="00B039DF">
      <w:pPr>
        <w:numPr>
          <w:ilvl w:val="0"/>
          <w:numId w:val="48"/>
        </w:numPr>
      </w:pPr>
      <w:r w:rsidRPr="00B249C0">
        <w:t xml:space="preserve">Policymakers can benefit from considering historical experiences with sin tax revenue as they seek to implement new, related tax policies. States should be especially </w:t>
      </w:r>
      <w:r w:rsidRPr="00B249C0">
        <w:rPr>
          <w:rStyle w:val="Emphasis"/>
        </w:rPr>
        <w:t>cautious about pursuing emerging sin taxes where markets are volatile</w:t>
      </w:r>
      <w:r w:rsidRPr="00B249C0">
        <w:t xml:space="preserve"> and forecasts rely on limited data. Given this uncertainty, and the trends in revenue from these sources, states should also be mindful of potential pitfalls in directing new sin tax revenue toward recurring expenditures.</w:t>
      </w:r>
    </w:p>
    <w:p w14:paraId="74C2EC00" w14:textId="595175E0" w:rsidR="00E936DE" w:rsidRDefault="00E936DE" w:rsidP="00E936DE">
      <w:pPr>
        <w:pStyle w:val="Heading3"/>
      </w:pPr>
      <w:r>
        <w:lastRenderedPageBreak/>
        <w:t xml:space="preserve">Marijuana Tax Fails </w:t>
      </w:r>
    </w:p>
    <w:p w14:paraId="369901ED" w14:textId="77777777" w:rsidR="00E936DE" w:rsidRDefault="00E936DE" w:rsidP="00E936DE">
      <w:pPr>
        <w:pStyle w:val="Heading4"/>
      </w:pPr>
      <w:r>
        <w:t xml:space="preserve">Sin taxes on marijuana empirically fail – section 280e </w:t>
      </w:r>
      <w:proofErr w:type="gramStart"/>
      <w:r>
        <w:t>proves</w:t>
      </w:r>
      <w:proofErr w:type="gramEnd"/>
    </w:p>
    <w:p w14:paraId="26EBA429" w14:textId="77777777" w:rsidR="00E936DE" w:rsidRDefault="00E936DE" w:rsidP="00E936DE">
      <w:pPr>
        <w:rPr>
          <w:bCs/>
        </w:rPr>
      </w:pPr>
      <w:r>
        <w:rPr>
          <w:rStyle w:val="Style13ptBold"/>
        </w:rPr>
        <w:t xml:space="preserve">Kahn and Bromberg 20 </w:t>
      </w:r>
      <w:r>
        <w:rPr>
          <w:rStyle w:val="Style13ptBold"/>
          <w:b w:val="0"/>
          <w:bCs w:val="0"/>
          <w:sz w:val="22"/>
        </w:rPr>
        <w:t xml:space="preserve">[Douglas A Kahn, professor of tax law at Florida State University Law School, and Howard Bromberg, professor at University of Michigan Law School, “Medical Marijuana, Taxation, Taxation, and Internal Revenue Code 280E,” </w:t>
      </w:r>
      <w:r>
        <w:rPr>
          <w:rStyle w:val="Style13ptBold"/>
          <w:b w:val="0"/>
          <w:bCs w:val="0"/>
          <w:i/>
          <w:iCs/>
          <w:sz w:val="22"/>
        </w:rPr>
        <w:t xml:space="preserve">National Tax Journal, </w:t>
      </w:r>
      <w:r>
        <w:rPr>
          <w:rStyle w:val="Style13ptBold"/>
          <w:b w:val="0"/>
          <w:bCs w:val="0"/>
          <w:sz w:val="22"/>
        </w:rPr>
        <w:t xml:space="preserve">Vol 73, Issue 2, June 2020, </w:t>
      </w:r>
      <w:hyperlink r:id="rId278" w:tgtFrame="_blank" w:history="1">
        <w:r w:rsidRPr="005E75D9">
          <w:rPr>
            <w:rStyle w:val="Hyperlink"/>
          </w:rPr>
          <w:t>http://dx.doi.org.proxy.lib.umich.edu/10.17310/ntj.2020.2.09</w:t>
        </w:r>
      </w:hyperlink>
      <w:r>
        <w:rPr>
          <w:bCs/>
        </w:rPr>
        <w:t xml:space="preserve"> ]</w:t>
      </w:r>
    </w:p>
    <w:p w14:paraId="3905822D" w14:textId="77777777" w:rsidR="00E936DE" w:rsidRDefault="00E936DE" w:rsidP="00E936DE">
      <w:pPr>
        <w:rPr>
          <w:rStyle w:val="Emphasis"/>
        </w:rPr>
      </w:pPr>
      <w:r w:rsidRPr="004E609B">
        <w:rPr>
          <w:bCs/>
          <w:sz w:val="16"/>
        </w:rPr>
        <w:t xml:space="preserve">There should be some correlation between the severity of a penalty and the seriousness of the crime, the penalty on a marijuana business depends upon an item (costs incurred) that is neither the harm to be taxed nor is correlated with that harm. </w:t>
      </w:r>
      <w:r w:rsidRPr="004E609B">
        <w:rPr>
          <w:rStyle w:val="StyleUnderline"/>
        </w:rPr>
        <w:t>The degree of</w:t>
      </w:r>
      <w:r>
        <w:rPr>
          <w:rStyle w:val="StyleUnderline"/>
        </w:rPr>
        <w:t xml:space="preserve"> </w:t>
      </w:r>
      <w:hyperlink r:id="rId279" w:tooltip="Related articles for'Punishment'" w:history="1">
        <w:r w:rsidRPr="004E609B">
          <w:rPr>
            <w:rStyle w:val="StyleUnderline"/>
          </w:rPr>
          <w:t>punishment</w:t>
        </w:r>
      </w:hyperlink>
      <w:r>
        <w:rPr>
          <w:rStyle w:val="StyleUnderline"/>
        </w:rPr>
        <w:t xml:space="preserve"> </w:t>
      </w:r>
      <w:r w:rsidRPr="004E609B">
        <w:rPr>
          <w:rStyle w:val="StyleUnderline"/>
        </w:rPr>
        <w:t xml:space="preserve">caused by a </w:t>
      </w:r>
      <w:r w:rsidRPr="004E609B">
        <w:rPr>
          <w:rStyle w:val="Emphasis"/>
        </w:rPr>
        <w:t>denial of a deduction</w:t>
      </w:r>
      <w:r w:rsidRPr="004E609B">
        <w:rPr>
          <w:rStyle w:val="StyleUnderline"/>
        </w:rPr>
        <w:t xml:space="preserve"> for an expense that produces income has no relationship to the nature of the offense and so is an arbitrary policy</w:t>
      </w:r>
      <w:r w:rsidRPr="004E609B">
        <w:rPr>
          <w:bCs/>
          <w:sz w:val="16"/>
        </w:rPr>
        <w:t xml:space="preserve">. </w:t>
      </w:r>
      <w:r w:rsidRPr="004E609B">
        <w:rPr>
          <w:rStyle w:val="StyleUnderline"/>
        </w:rPr>
        <w:t>But the treatment of a marijuana business by [section] 280E goes even further by denying a deduction for ordinary lawful expenses of a lawful business</w:t>
      </w:r>
      <w:r w:rsidRPr="004E609B">
        <w:rPr>
          <w:bCs/>
          <w:sz w:val="16"/>
        </w:rPr>
        <w:t>. Let us consider what justifications there might be for this provision and whether they can stand scrutiny.</w:t>
      </w:r>
      <w:r>
        <w:rPr>
          <w:bCs/>
          <w:sz w:val="16"/>
        </w:rPr>
        <w:t xml:space="preserve"> </w:t>
      </w:r>
      <w:r w:rsidRPr="004E609B">
        <w:rPr>
          <w:sz w:val="16"/>
        </w:rPr>
        <w:t xml:space="preserve">A. Sin Tax </w:t>
      </w:r>
      <w:r w:rsidRPr="004E609B">
        <w:rPr>
          <w:rStyle w:val="StyleUnderline"/>
        </w:rPr>
        <w:t xml:space="preserve">One possible justification for the denial of a deduction is that raising the tax costs of the dealer or producer will raise the cost of acquiring marijuana and, thereby, decrease the demand for it and reduce the amount of its use. In other words, the </w:t>
      </w:r>
      <w:r w:rsidRPr="004E609B">
        <w:rPr>
          <w:rStyle w:val="Emphasis"/>
        </w:rPr>
        <w:t>provision can be viewed as a kind of sin tax.</w:t>
      </w:r>
      <w:r w:rsidRPr="004E609B">
        <w:rPr>
          <w:sz w:val="16"/>
        </w:rPr>
        <w:t xml:space="preserve"> The quotation above from the Senate Finance Report gives reason to doubt that was the Congressional purpose for the adoption of the provision, but nevertheless can it be defended on that ground? First, </w:t>
      </w:r>
      <w:r w:rsidRPr="004E609B">
        <w:rPr>
          <w:rStyle w:val="StyleUnderline"/>
        </w:rPr>
        <w:t>there is no reason to impose a sin tax on the medical use of marijuana. The use of medicine to relieve pain is not against public policy</w:t>
      </w:r>
      <w:r w:rsidRPr="004E609B">
        <w:rPr>
          <w:sz w:val="16"/>
        </w:rPr>
        <w:t xml:space="preserve">, and there is no reason to increase the cost of obtaining that relief. Indeed, increasing the cost would be contrary to the public policy of having medicine affordable to those who need it. At the very least, </w:t>
      </w:r>
      <w:r w:rsidRPr="004E609B">
        <w:rPr>
          <w:rStyle w:val="StyleUnderline"/>
        </w:rPr>
        <w:t>if the denial of a deduction were a sin tax, a distinction should be made between a purchase for medicinal use and a purchase for recreational use.</w:t>
      </w:r>
      <w:r w:rsidRPr="004E609B">
        <w:rPr>
          <w:sz w:val="16"/>
        </w:rPr>
        <w:t xml:space="preserve"> (28) </w:t>
      </w:r>
      <w:r w:rsidRPr="004E609B">
        <w:rPr>
          <w:rStyle w:val="Emphasis"/>
        </w:rPr>
        <w:t>The question would be whether that distinction can be made in practice</w:t>
      </w:r>
      <w:r w:rsidRPr="004E609B">
        <w:rPr>
          <w:sz w:val="16"/>
        </w:rPr>
        <w:t xml:space="preserve">. The taxpayer could be required to show that the marijuana produced was held only for sale for medicinal purposes. If that requirement were made, marijuana dealers and producers would segregate the inventory dedicated to medicinal use from the rest of their inventory so that only the latter would be taxed. With </w:t>
      </w:r>
      <w:proofErr w:type="gramStart"/>
      <w:r w:rsidRPr="004E609B">
        <w:rPr>
          <w:sz w:val="16"/>
        </w:rPr>
        <w:t>the vast majority of</w:t>
      </w:r>
      <w:proofErr w:type="gramEnd"/>
      <w:r w:rsidRPr="004E609B">
        <w:rPr>
          <w:sz w:val="16"/>
        </w:rPr>
        <w:t xml:space="preserve"> states legalizing some form of marijuana for medical purposes, and even the DEA and FDA certifying that it has at least some medical benefits, it is worth noting that no other product or activity that has proven health benefits is subject to a sin tax. Even if that distinction were adopted, </w:t>
      </w:r>
      <w:r w:rsidRPr="004E609B">
        <w:rPr>
          <w:rStyle w:val="Emphasis"/>
        </w:rPr>
        <w:t>the imposition of a sin tax on recreational marijuana is questionable</w:t>
      </w:r>
      <w:r w:rsidRPr="004E609B">
        <w:rPr>
          <w:rStyle w:val="StyleUnderline"/>
        </w:rPr>
        <w:t>. In states where marijuana is legal, it is expensive to purchase it legally.</w:t>
      </w:r>
      <w:r w:rsidRPr="004E609B">
        <w:rPr>
          <w:sz w:val="16"/>
        </w:rPr>
        <w:t xml:space="preserve"> </w:t>
      </w:r>
      <w:r w:rsidRPr="004E609B">
        <w:rPr>
          <w:rStyle w:val="StyleUnderline"/>
        </w:rPr>
        <w:t xml:space="preserve">It is probable that the tax law's denial of a deduction is a </w:t>
      </w:r>
      <w:r w:rsidRPr="004E609B">
        <w:rPr>
          <w:rStyle w:val="Emphasis"/>
        </w:rPr>
        <w:t>factor in the high costs</w:t>
      </w:r>
      <w:r w:rsidRPr="004E609B">
        <w:rPr>
          <w:sz w:val="16"/>
        </w:rPr>
        <w:t xml:space="preserve">. (29) Consequently, </w:t>
      </w:r>
      <w:r w:rsidRPr="004E609B">
        <w:rPr>
          <w:rStyle w:val="Emphasis"/>
        </w:rPr>
        <w:t>a black market has arisen that sells marijuana for much less than the lawful market.</w:t>
      </w:r>
      <w:r w:rsidRPr="004E609B">
        <w:rPr>
          <w:sz w:val="16"/>
        </w:rPr>
        <w:t xml:space="preserve"> </w:t>
      </w:r>
      <w:r w:rsidRPr="004E609B">
        <w:rPr>
          <w:rStyle w:val="StyleUnderline"/>
        </w:rPr>
        <w:t xml:space="preserve">The deduction denial (which for this discussion we are treating as a sin tax) has the side effect of creating an incentive for a black market in which the </w:t>
      </w:r>
      <w:r w:rsidRPr="004E609B">
        <w:rPr>
          <w:rStyle w:val="Emphasis"/>
        </w:rPr>
        <w:t>dealers do not report and pay taxes</w:t>
      </w:r>
      <w:r w:rsidRPr="004E609B">
        <w:rPr>
          <w:sz w:val="16"/>
        </w:rPr>
        <w:t xml:space="preserve">. </w:t>
      </w:r>
      <w:r w:rsidRPr="004E609B">
        <w:rPr>
          <w:rStyle w:val="StyleUnderline"/>
        </w:rPr>
        <w:t xml:space="preserve">One negative of having a black market is that the government </w:t>
      </w:r>
      <w:r w:rsidRPr="004E609B">
        <w:rPr>
          <w:rStyle w:val="Emphasis"/>
        </w:rPr>
        <w:t>cannot regulate the production of the product to ensure that there are no harmful impurities in it.</w:t>
      </w:r>
    </w:p>
    <w:p w14:paraId="235FC48D" w14:textId="77777777" w:rsidR="00E936DE" w:rsidRDefault="00E936DE" w:rsidP="00E936DE">
      <w:pPr>
        <w:pStyle w:val="Heading4"/>
      </w:pPr>
      <w:r>
        <w:t xml:space="preserve">Marijuana taxes undo gains made from legalization and are insufficient to fund </w:t>
      </w:r>
      <w:proofErr w:type="gramStart"/>
      <w:r>
        <w:t>programs</w:t>
      </w:r>
      <w:proofErr w:type="gramEnd"/>
    </w:p>
    <w:p w14:paraId="2C0424A6" w14:textId="77777777" w:rsidR="00E936DE" w:rsidRPr="00BE65F6" w:rsidRDefault="00E936DE" w:rsidP="00E936DE">
      <w:pPr>
        <w:rPr>
          <w:rStyle w:val="Style13ptBold"/>
          <w:b w:val="0"/>
          <w:bCs w:val="0"/>
          <w:sz w:val="22"/>
        </w:rPr>
      </w:pPr>
      <w:proofErr w:type="spellStart"/>
      <w:r>
        <w:rPr>
          <w:rStyle w:val="Style13ptBold"/>
        </w:rPr>
        <w:t>Asryan</w:t>
      </w:r>
      <w:proofErr w:type="spellEnd"/>
      <w:r>
        <w:rPr>
          <w:rStyle w:val="Style13ptBold"/>
        </w:rPr>
        <w:t xml:space="preserve"> 20 </w:t>
      </w:r>
      <w:r>
        <w:rPr>
          <w:rStyle w:val="Style13ptBold"/>
          <w:b w:val="0"/>
          <w:bCs w:val="0"/>
          <w:sz w:val="22"/>
        </w:rPr>
        <w:t>[Anahit, MA from California State University, Northridge, “</w:t>
      </w:r>
      <w:r>
        <w:t xml:space="preserve">Policy Implications of Legalizing Recreational and Medical Marijuana Focusing on Taxation and Crime Rate in California,” August 2020, </w:t>
      </w:r>
      <w:hyperlink r:id="rId280" w:history="1">
        <w:r w:rsidRPr="00F95371">
          <w:rPr>
            <w:rStyle w:val="Hyperlink"/>
          </w:rPr>
          <w:t>https://scholarworks.calstate.edu/downloads/8910jx79h</w:t>
        </w:r>
      </w:hyperlink>
      <w:r>
        <w:t xml:space="preserve"> ]</w:t>
      </w:r>
    </w:p>
    <w:p w14:paraId="35FEBC76" w14:textId="77777777" w:rsidR="00E936DE" w:rsidRDefault="00E936DE" w:rsidP="00E936DE">
      <w:pPr>
        <w:rPr>
          <w:sz w:val="16"/>
        </w:rPr>
      </w:pPr>
      <w:r w:rsidRPr="00BE65F6">
        <w:rPr>
          <w:sz w:val="16"/>
        </w:rPr>
        <w:t xml:space="preserve">Conclusion </w:t>
      </w:r>
      <w:r w:rsidRPr="00BE65F6">
        <w:rPr>
          <w:rStyle w:val="StyleUnderline"/>
        </w:rPr>
        <w:t>In order to eliminate the war on drugs, California legalized the use of both medical and recreational marijuana.</w:t>
      </w:r>
      <w:r w:rsidRPr="00BE65F6">
        <w:rPr>
          <w:sz w:val="16"/>
        </w:rPr>
        <w:t xml:space="preserve"> Propositions 215 and 64 allowed the government to tax and regulate marijuana to generate </w:t>
      </w:r>
      <w:r w:rsidRPr="00BE65F6">
        <w:rPr>
          <w:sz w:val="16"/>
        </w:rPr>
        <w:lastRenderedPageBreak/>
        <w:t xml:space="preserve">revenue for the state. Also, </w:t>
      </w:r>
      <w:r w:rsidRPr="00BE65F6">
        <w:rPr>
          <w:rStyle w:val="StyleUnderline"/>
        </w:rPr>
        <w:t xml:space="preserve">law enforcement was able to focus on priorities by ending the arrests of non-violent marijuana users, saving hundreds of millions of taxpayer dollars a </w:t>
      </w:r>
      <w:proofErr w:type="gramStart"/>
      <w:r w:rsidRPr="00BE65F6">
        <w:rPr>
          <w:rStyle w:val="StyleUnderline"/>
        </w:rPr>
        <w:t>year</w:t>
      </w:r>
      <w:proofErr w:type="gramEnd"/>
      <w:r w:rsidRPr="00BE65F6">
        <w:rPr>
          <w:sz w:val="16"/>
        </w:rPr>
        <w:t xml:space="preserve"> and allowing police to focus on violent crimes. However, these are just on paper since there are limitations to policies relating to taxation and crime. Citizens are obligated to follow the current policy of marijuana usage. </w:t>
      </w:r>
      <w:r w:rsidRPr="00BE65F6">
        <w:rPr>
          <w:rStyle w:val="StyleUnderline"/>
        </w:rPr>
        <w:t xml:space="preserve">High excise taxes </w:t>
      </w:r>
      <w:r w:rsidRPr="00BE65F6">
        <w:rPr>
          <w:sz w:val="16"/>
        </w:rPr>
        <w:t>might have</w:t>
      </w:r>
      <w:r w:rsidRPr="00BE65F6">
        <w:rPr>
          <w:rStyle w:val="StyleUnderline"/>
        </w:rPr>
        <w:t xml:space="preserve"> allowed the state to focus on addressing public order and safety issues.</w:t>
      </w:r>
      <w:r w:rsidRPr="00BE65F6">
        <w:rPr>
          <w:sz w:val="16"/>
        </w:rPr>
        <w:t xml:space="preserve"> Yet, there are no clear indicators of whether crime rates in California have increased or decreased. Marijuana legalization is supposed to reduce crime rates; however, the reality can be more complicated. On the one hand, there are claims that marijuana legalization led to rising crime rates from the time it was legalized while there is no absolute increase in both violent and nonviolent crime rates on the other hand. The only truth here is that marijuana legalization does affect the justice system. </w:t>
      </w:r>
      <w:r w:rsidRPr="00BE65F6">
        <w:rPr>
          <w:rStyle w:val="StyleUnderline"/>
        </w:rPr>
        <w:t xml:space="preserve">Even so, the taxes </w:t>
      </w:r>
      <w:r w:rsidRPr="00BE65F6">
        <w:rPr>
          <w:rStyle w:val="Emphasis"/>
        </w:rPr>
        <w:t>imposed on growers and cultivators down to consumers must be debated further.</w:t>
      </w:r>
      <w:r w:rsidRPr="00BE65F6">
        <w:rPr>
          <w:rStyle w:val="StyleUnderline"/>
        </w:rPr>
        <w:t xml:space="preserve"> Taxation, while it is considered as the biggest vantage point in legalized marijuana, also remains a limiting factor that </w:t>
      </w:r>
      <w:r w:rsidRPr="00BE65F6">
        <w:rPr>
          <w:rStyle w:val="Emphasis"/>
        </w:rPr>
        <w:t>may eventually affect the state’s estimation and actual generation of profit.</w:t>
      </w:r>
      <w:r w:rsidRPr="00BE65F6">
        <w:rPr>
          <w:sz w:val="16"/>
        </w:rPr>
        <w:t xml:space="preserve"> Questions remain about </w:t>
      </w:r>
      <w:r w:rsidRPr="00BE65F6">
        <w:rPr>
          <w:rStyle w:val="StyleUnderline"/>
        </w:rPr>
        <w:t>how much states legalizing marijuana can earn, considering the volatility of the marijuana market and the presence of the black market.</w:t>
      </w:r>
      <w:r w:rsidRPr="00BE65F6">
        <w:rPr>
          <w:sz w:val="16"/>
        </w:rPr>
        <w:t xml:space="preserve"> </w:t>
      </w:r>
      <w:r w:rsidRPr="00BE65F6">
        <w:rPr>
          <w:rStyle w:val="Emphasis"/>
        </w:rPr>
        <w:t xml:space="preserve">When this happens, there would not be enough marijuana tax fund to cover public safety issues. </w:t>
      </w:r>
      <w:r w:rsidRPr="00BE65F6">
        <w:rPr>
          <w:sz w:val="16"/>
        </w:rPr>
        <w:t xml:space="preserve">Again, there is a need to </w:t>
      </w:r>
      <w:proofErr w:type="gramStart"/>
      <w:r w:rsidRPr="00BE65F6">
        <w:rPr>
          <w:sz w:val="16"/>
        </w:rPr>
        <w:t>look into</w:t>
      </w:r>
      <w:proofErr w:type="gramEnd"/>
      <w:r w:rsidRPr="00BE65F6">
        <w:rPr>
          <w:sz w:val="16"/>
        </w:rPr>
        <w:t xml:space="preserve"> marijuana legalization in California from a holistic perspective.</w:t>
      </w:r>
    </w:p>
    <w:p w14:paraId="7020D505" w14:textId="77777777" w:rsidR="00E936DE" w:rsidRPr="00E936DE" w:rsidRDefault="00E936DE" w:rsidP="00E936DE"/>
    <w:p w14:paraId="6C33ED97" w14:textId="77777777" w:rsidR="00913133" w:rsidRPr="00B249C0" w:rsidRDefault="00913133" w:rsidP="00913133">
      <w:pPr>
        <w:pStyle w:val="Heading2"/>
        <w:rPr>
          <w:rFonts w:cs="Calibri"/>
        </w:rPr>
      </w:pPr>
      <w:r w:rsidRPr="00B249C0">
        <w:rPr>
          <w:rFonts w:cs="Calibri"/>
        </w:rPr>
        <w:lastRenderedPageBreak/>
        <w:t xml:space="preserve">Wealth Tax </w:t>
      </w:r>
    </w:p>
    <w:p w14:paraId="1F2EB1D1" w14:textId="77777777" w:rsidR="00913133" w:rsidRPr="00B249C0" w:rsidRDefault="00913133" w:rsidP="00913133">
      <w:pPr>
        <w:pStyle w:val="Heading3"/>
        <w:rPr>
          <w:rFonts w:cs="Calibri"/>
        </w:rPr>
      </w:pPr>
      <w:r w:rsidRPr="00B249C0">
        <w:rPr>
          <w:rFonts w:cs="Calibri"/>
        </w:rPr>
        <w:lastRenderedPageBreak/>
        <w:t xml:space="preserve">Generic Bad </w:t>
      </w:r>
    </w:p>
    <w:p w14:paraId="5D68716C" w14:textId="77777777" w:rsidR="00913133" w:rsidRPr="00B249C0" w:rsidRDefault="00913133" w:rsidP="00913133">
      <w:pPr>
        <w:pStyle w:val="Heading4"/>
        <w:rPr>
          <w:rFonts w:cs="Calibri"/>
        </w:rPr>
      </w:pPr>
      <w:r w:rsidRPr="00B249C0">
        <w:rPr>
          <w:rFonts w:cs="Calibri"/>
        </w:rPr>
        <w:t xml:space="preserve">The wealth tax exacerbates wealth inequality, generates minimal revenue, and hurts economic growth. </w:t>
      </w:r>
    </w:p>
    <w:p w14:paraId="0AD4158D" w14:textId="77777777" w:rsidR="00913133" w:rsidRPr="00B249C0" w:rsidRDefault="00913133" w:rsidP="00913133">
      <w:r w:rsidRPr="00B249C0">
        <w:rPr>
          <w:b/>
          <w:sz w:val="26"/>
          <w:szCs w:val="26"/>
        </w:rPr>
        <w:t>De Rugy ‘21</w:t>
      </w:r>
      <w:r w:rsidRPr="00B249C0">
        <w:t xml:space="preserve"> [Veronique De Rugy; George Gibbs Chair in Political Economy and Senior Research Fellow at the </w:t>
      </w:r>
      <w:proofErr w:type="spellStart"/>
      <w:r w:rsidRPr="00B249C0">
        <w:t>Mercatus</w:t>
      </w:r>
      <w:proofErr w:type="spellEnd"/>
      <w:r w:rsidRPr="00B249C0">
        <w:t xml:space="preserve"> Center at George Mason University; 3-26-2021; "History shows wealth taxes don’t work"; Daily Herald; https://www.proquest.com/docview/2505353083; Accessed 6-25-2023; AT]</w:t>
      </w:r>
    </w:p>
    <w:p w14:paraId="054B897C" w14:textId="77777777" w:rsidR="00913133" w:rsidRPr="00B249C0" w:rsidRDefault="00913133" w:rsidP="00913133">
      <w:pPr>
        <w:rPr>
          <w:u w:val="single"/>
        </w:rPr>
      </w:pPr>
      <w:r w:rsidRPr="00B249C0">
        <w:rPr>
          <w:sz w:val="16"/>
          <w:szCs w:val="16"/>
        </w:rPr>
        <w:t xml:space="preserve">My </w:t>
      </w:r>
      <w:proofErr w:type="spellStart"/>
      <w:r w:rsidRPr="00B249C0">
        <w:rPr>
          <w:sz w:val="16"/>
          <w:szCs w:val="16"/>
        </w:rPr>
        <w:t>Mercatus</w:t>
      </w:r>
      <w:proofErr w:type="spellEnd"/>
      <w:r w:rsidRPr="00B249C0">
        <w:rPr>
          <w:sz w:val="16"/>
          <w:szCs w:val="16"/>
        </w:rPr>
        <w:t xml:space="preserve"> Center colleague Jack Salmon and I recently published a paper that looks at the economic literature on this issue to evaluate the arguments of </w:t>
      </w:r>
      <w:r w:rsidRPr="00B249C0">
        <w:rPr>
          <w:highlight w:val="cyan"/>
          <w:u w:val="single"/>
        </w:rPr>
        <w:t>wealth-tax proponents</w:t>
      </w:r>
      <w:r w:rsidRPr="00B249C0">
        <w:rPr>
          <w:sz w:val="16"/>
          <w:szCs w:val="16"/>
        </w:rPr>
        <w:t xml:space="preserve">. We </w:t>
      </w:r>
      <w:r w:rsidRPr="00B249C0">
        <w:rPr>
          <w:u w:val="single"/>
        </w:rPr>
        <w:t xml:space="preserve">found that they generally </w:t>
      </w:r>
      <w:r w:rsidRPr="00B249C0">
        <w:rPr>
          <w:rFonts w:eastAsia="Calibri"/>
          <w:b/>
          <w:highlight w:val="cyan"/>
          <w:u w:val="single"/>
        </w:rPr>
        <w:t>exaggerate</w:t>
      </w:r>
      <w:r w:rsidRPr="00B249C0">
        <w:rPr>
          <w:rFonts w:eastAsia="Calibri"/>
          <w:b/>
          <w:u w:val="single"/>
        </w:rPr>
        <w:t xml:space="preserve"> wealth </w:t>
      </w:r>
      <w:r w:rsidRPr="00B249C0">
        <w:rPr>
          <w:rFonts w:eastAsia="Calibri"/>
          <w:b/>
          <w:highlight w:val="cyan"/>
          <w:u w:val="single"/>
        </w:rPr>
        <w:t>inequality</w:t>
      </w:r>
      <w:r w:rsidRPr="00B249C0">
        <w:rPr>
          <w:u w:val="single"/>
        </w:rPr>
        <w:t xml:space="preserve"> in the United States, </w:t>
      </w:r>
      <w:r w:rsidRPr="00B249C0">
        <w:rPr>
          <w:rFonts w:eastAsia="Calibri"/>
          <w:b/>
          <w:highlight w:val="cyan"/>
          <w:u w:val="single"/>
        </w:rPr>
        <w:t>overestimate</w:t>
      </w:r>
      <w:r w:rsidRPr="00B249C0">
        <w:rPr>
          <w:rFonts w:eastAsia="Calibri"/>
          <w:b/>
          <w:u w:val="single"/>
        </w:rPr>
        <w:t xml:space="preserve"> the </w:t>
      </w:r>
      <w:r w:rsidRPr="00B249C0">
        <w:rPr>
          <w:rFonts w:eastAsia="Calibri"/>
          <w:b/>
          <w:highlight w:val="cyan"/>
          <w:u w:val="single"/>
        </w:rPr>
        <w:t>potential revenue</w:t>
      </w:r>
      <w:r w:rsidRPr="00B249C0">
        <w:rPr>
          <w:u w:val="single"/>
        </w:rPr>
        <w:t xml:space="preserve"> a wealth tax would raise and </w:t>
      </w:r>
      <w:r w:rsidRPr="00B249C0">
        <w:rPr>
          <w:rFonts w:eastAsia="Calibri"/>
          <w:b/>
          <w:u w:val="single"/>
        </w:rPr>
        <w:t>minimize the negative impact</w:t>
      </w:r>
      <w:r w:rsidRPr="00B249C0">
        <w:rPr>
          <w:u w:val="single"/>
        </w:rPr>
        <w:t xml:space="preserve"> of such a levy.</w:t>
      </w:r>
    </w:p>
    <w:p w14:paraId="3DE6038F" w14:textId="77777777" w:rsidR="00913133" w:rsidRPr="00B249C0" w:rsidRDefault="00913133" w:rsidP="00913133">
      <w:pPr>
        <w:rPr>
          <w:u w:val="single"/>
        </w:rPr>
      </w:pPr>
      <w:r w:rsidRPr="00B249C0">
        <w:rPr>
          <w:sz w:val="16"/>
          <w:szCs w:val="16"/>
        </w:rPr>
        <w:t xml:space="preserve">In a study done for the Center for Freedom and Prosperity, Rice University </w:t>
      </w:r>
      <w:r w:rsidRPr="00B249C0">
        <w:rPr>
          <w:highlight w:val="cyan"/>
          <w:u w:val="single"/>
        </w:rPr>
        <w:t>economists</w:t>
      </w:r>
      <w:r w:rsidRPr="00B249C0">
        <w:rPr>
          <w:u w:val="single"/>
        </w:rPr>
        <w:t xml:space="preserve"> John Diamond and George </w:t>
      </w:r>
      <w:proofErr w:type="spellStart"/>
      <w:r w:rsidRPr="00B249C0">
        <w:rPr>
          <w:u w:val="single"/>
        </w:rPr>
        <w:t>Zodrow</w:t>
      </w:r>
      <w:proofErr w:type="spellEnd"/>
      <w:r w:rsidRPr="00B249C0">
        <w:rPr>
          <w:u w:val="single"/>
        </w:rPr>
        <w:t xml:space="preserve"> examined the expected impact of Warren’s previously proposed wealth tax</w:t>
      </w:r>
      <w:r w:rsidRPr="00B249C0">
        <w:rPr>
          <w:sz w:val="16"/>
          <w:szCs w:val="16"/>
        </w:rPr>
        <w:t xml:space="preserve"> (a 2% annual tax on wealth over $50 million, rising to 6% for wealth over $1 billion). </w:t>
      </w:r>
      <w:r w:rsidRPr="00B249C0">
        <w:rPr>
          <w:u w:val="single"/>
        </w:rPr>
        <w:t xml:space="preserve">They </w:t>
      </w:r>
      <w:r w:rsidRPr="00B249C0">
        <w:rPr>
          <w:highlight w:val="cyan"/>
          <w:u w:val="single"/>
        </w:rPr>
        <w:t xml:space="preserve">found </w:t>
      </w:r>
      <w:r w:rsidRPr="00B249C0">
        <w:rPr>
          <w:rFonts w:eastAsia="Calibri"/>
          <w:b/>
          <w:highlight w:val="cyan"/>
          <w:u w:val="single"/>
        </w:rPr>
        <w:t>long-run GDP loss of 2.7%</w:t>
      </w:r>
      <w:r w:rsidRPr="00B249C0">
        <w:rPr>
          <w:sz w:val="16"/>
          <w:szCs w:val="16"/>
          <w:highlight w:val="cyan"/>
        </w:rPr>
        <w:t>,</w:t>
      </w:r>
      <w:r w:rsidRPr="00B249C0">
        <w:rPr>
          <w:sz w:val="16"/>
          <w:szCs w:val="16"/>
        </w:rPr>
        <w:t xml:space="preserve"> thanks in large part to </w:t>
      </w:r>
      <w:r w:rsidRPr="00B249C0">
        <w:rPr>
          <w:u w:val="single"/>
        </w:rPr>
        <w:t>a 3.7% decline in the capital stock</w:t>
      </w:r>
      <w:r w:rsidRPr="00B249C0">
        <w:rPr>
          <w:sz w:val="16"/>
          <w:szCs w:val="16"/>
        </w:rPr>
        <w:t xml:space="preserve">. Economists Douglas Holtz-Eakin and Gordon Gray of the American Action Forum also found that </w:t>
      </w:r>
      <w:r w:rsidRPr="00B249C0">
        <w:rPr>
          <w:u w:val="single"/>
        </w:rPr>
        <w:t xml:space="preserve">Warren’s wealth tax would </w:t>
      </w:r>
      <w:r w:rsidRPr="00B249C0">
        <w:rPr>
          <w:highlight w:val="cyan"/>
          <w:u w:val="single"/>
        </w:rPr>
        <w:t>cost workers 60 cents</w:t>
      </w:r>
      <w:r w:rsidRPr="00B249C0">
        <w:rPr>
          <w:u w:val="single"/>
        </w:rPr>
        <w:t xml:space="preserve"> of earnings </w:t>
      </w:r>
      <w:r w:rsidRPr="00B249C0">
        <w:rPr>
          <w:highlight w:val="cyan"/>
          <w:u w:val="single"/>
        </w:rPr>
        <w:t>for every dollar of revenue</w:t>
      </w:r>
      <w:r w:rsidRPr="00B249C0">
        <w:rPr>
          <w:u w:val="single"/>
        </w:rPr>
        <w:t xml:space="preserve"> raised, </w:t>
      </w:r>
      <w:r w:rsidRPr="00B249C0">
        <w:rPr>
          <w:highlight w:val="cyan"/>
          <w:u w:val="single"/>
        </w:rPr>
        <w:t>or</w:t>
      </w:r>
      <w:r w:rsidRPr="00B249C0">
        <w:rPr>
          <w:u w:val="single"/>
        </w:rPr>
        <w:t xml:space="preserve"> approximately </w:t>
      </w:r>
      <w:r w:rsidRPr="00B249C0">
        <w:rPr>
          <w:rFonts w:eastAsia="Calibri"/>
          <w:b/>
          <w:highlight w:val="cyan"/>
          <w:u w:val="single"/>
        </w:rPr>
        <w:t>$1.2 trillion in lost earnings</w:t>
      </w:r>
      <w:r w:rsidRPr="00B249C0">
        <w:rPr>
          <w:u w:val="single"/>
        </w:rPr>
        <w:t xml:space="preserve"> over the first 10 years.</w:t>
      </w:r>
    </w:p>
    <w:p w14:paraId="3C23508D" w14:textId="77777777" w:rsidR="00913133" w:rsidRPr="00B249C0" w:rsidRDefault="00913133" w:rsidP="00913133">
      <w:pPr>
        <w:rPr>
          <w:sz w:val="16"/>
          <w:szCs w:val="16"/>
        </w:rPr>
      </w:pPr>
      <w:r w:rsidRPr="00B249C0">
        <w:rPr>
          <w:sz w:val="16"/>
          <w:szCs w:val="16"/>
        </w:rPr>
        <w:t xml:space="preserve">If you’re skeptical of economic predictions, consider that </w:t>
      </w:r>
      <w:r w:rsidRPr="00B249C0">
        <w:rPr>
          <w:u w:val="single"/>
        </w:rPr>
        <w:t xml:space="preserve">these scenarios have already played out in the </w:t>
      </w:r>
      <w:r w:rsidRPr="00B249C0">
        <w:rPr>
          <w:rFonts w:eastAsia="Calibri"/>
          <w:b/>
          <w:u w:val="single"/>
        </w:rPr>
        <w:t>real world</w:t>
      </w:r>
      <w:r w:rsidRPr="00B249C0">
        <w:rPr>
          <w:sz w:val="16"/>
          <w:szCs w:val="16"/>
        </w:rPr>
        <w:t xml:space="preserve">. A detailed analysis by the Tax Foundation shows that while </w:t>
      </w:r>
      <w:r w:rsidRPr="00B249C0">
        <w:rPr>
          <w:u w:val="single"/>
        </w:rPr>
        <w:t>many</w:t>
      </w:r>
      <w:r w:rsidRPr="00B249C0">
        <w:rPr>
          <w:sz w:val="16"/>
          <w:szCs w:val="16"/>
        </w:rPr>
        <w:t xml:space="preserve"> </w:t>
      </w:r>
      <w:proofErr w:type="spellStart"/>
      <w:proofErr w:type="gramStart"/>
      <w:r w:rsidRPr="00B249C0">
        <w:rPr>
          <w:sz w:val="16"/>
          <w:szCs w:val="16"/>
        </w:rPr>
        <w:t>Organisation</w:t>
      </w:r>
      <w:proofErr w:type="spellEnd"/>
      <w:proofErr w:type="gramEnd"/>
      <w:r w:rsidRPr="00B249C0">
        <w:rPr>
          <w:sz w:val="16"/>
          <w:szCs w:val="16"/>
        </w:rPr>
        <w:t xml:space="preserve"> for Economic Co-operation and Development </w:t>
      </w:r>
      <w:r w:rsidRPr="00B249C0">
        <w:rPr>
          <w:u w:val="single"/>
        </w:rPr>
        <w:t>countries have tried a wealth tax, only five of those countries still have one today.</w:t>
      </w:r>
    </w:p>
    <w:p w14:paraId="31D615A1" w14:textId="77777777" w:rsidR="00913133" w:rsidRPr="00B249C0" w:rsidRDefault="00913133" w:rsidP="00913133">
      <w:pPr>
        <w:rPr>
          <w:u w:val="single"/>
        </w:rPr>
      </w:pPr>
      <w:r w:rsidRPr="00B249C0">
        <w:rPr>
          <w:sz w:val="16"/>
          <w:szCs w:val="16"/>
        </w:rPr>
        <w:t xml:space="preserve">Wealth taxes weren’t widely abandoned because these governments suddenly embraced free-market principles. Instead, implementing the tax put reality on a collision course with the same theoretical myths now being spread in the United States. </w:t>
      </w:r>
      <w:r w:rsidRPr="00B249C0">
        <w:rPr>
          <w:u w:val="single"/>
        </w:rPr>
        <w:t>These taxes don’t rake in the revenue or solve the supposed problem of inequality</w:t>
      </w:r>
      <w:r w:rsidRPr="00B249C0">
        <w:rPr>
          <w:sz w:val="16"/>
          <w:szCs w:val="16"/>
        </w:rPr>
        <w:t xml:space="preserve">. For starters, </w:t>
      </w:r>
      <w:r w:rsidRPr="00B249C0">
        <w:rPr>
          <w:u w:val="single"/>
        </w:rPr>
        <w:t xml:space="preserve">wealth </w:t>
      </w:r>
      <w:r w:rsidRPr="00B249C0">
        <w:rPr>
          <w:highlight w:val="cyan"/>
          <w:u w:val="single"/>
        </w:rPr>
        <w:t>taxes</w:t>
      </w:r>
      <w:r w:rsidRPr="00B249C0">
        <w:rPr>
          <w:u w:val="single"/>
        </w:rPr>
        <w:t xml:space="preserve"> aren’t paid by rich people who reduce their consumption </w:t>
      </w:r>
      <w:proofErr w:type="gramStart"/>
      <w:r w:rsidRPr="00B249C0">
        <w:rPr>
          <w:u w:val="single"/>
        </w:rPr>
        <w:t>as a consequence</w:t>
      </w:r>
      <w:proofErr w:type="gramEnd"/>
      <w:r w:rsidRPr="00B249C0">
        <w:rPr>
          <w:sz w:val="16"/>
          <w:szCs w:val="16"/>
        </w:rPr>
        <w:t xml:space="preserve">. </w:t>
      </w:r>
      <w:r w:rsidRPr="00B249C0">
        <w:rPr>
          <w:u w:val="single"/>
        </w:rPr>
        <w:t xml:space="preserve">They </w:t>
      </w:r>
      <w:r w:rsidRPr="00B249C0">
        <w:rPr>
          <w:highlight w:val="cyan"/>
          <w:u w:val="single"/>
        </w:rPr>
        <w:t>reduce</w:t>
      </w:r>
      <w:r w:rsidRPr="00B249C0">
        <w:rPr>
          <w:u w:val="single"/>
        </w:rPr>
        <w:t xml:space="preserve"> their </w:t>
      </w:r>
      <w:r w:rsidRPr="00B249C0">
        <w:rPr>
          <w:highlight w:val="cyan"/>
          <w:u w:val="single"/>
        </w:rPr>
        <w:t>investments</w:t>
      </w:r>
      <w:r w:rsidRPr="00B249C0">
        <w:rPr>
          <w:sz w:val="16"/>
          <w:szCs w:val="16"/>
        </w:rPr>
        <w:t xml:space="preserve">, which reduces capital formation, </w:t>
      </w:r>
      <w:r w:rsidRPr="00B249C0">
        <w:rPr>
          <w:highlight w:val="cyan"/>
          <w:u w:val="single"/>
        </w:rPr>
        <w:t>which slows</w:t>
      </w:r>
      <w:r w:rsidRPr="00B249C0">
        <w:rPr>
          <w:u w:val="single"/>
        </w:rPr>
        <w:t xml:space="preserve"> </w:t>
      </w:r>
      <w:r w:rsidRPr="00B249C0">
        <w:rPr>
          <w:rFonts w:eastAsia="Calibri"/>
          <w:b/>
          <w:highlight w:val="cyan"/>
          <w:u w:val="single"/>
        </w:rPr>
        <w:t>productivity and wage growth</w:t>
      </w:r>
      <w:r w:rsidRPr="00B249C0">
        <w:rPr>
          <w:sz w:val="16"/>
          <w:szCs w:val="16"/>
        </w:rPr>
        <w:t xml:space="preserve">. In other words, </w:t>
      </w:r>
      <w:r w:rsidRPr="00B249C0">
        <w:rPr>
          <w:u w:val="single"/>
        </w:rPr>
        <w:t xml:space="preserve">wealth taxes may be originally paid by wealthy folks, but </w:t>
      </w:r>
      <w:r w:rsidRPr="00B249C0">
        <w:rPr>
          <w:highlight w:val="cyan"/>
          <w:u w:val="single"/>
        </w:rPr>
        <w:t xml:space="preserve">the </w:t>
      </w:r>
      <w:r w:rsidRPr="00B249C0">
        <w:rPr>
          <w:rFonts w:eastAsia="Calibri"/>
          <w:b/>
          <w:highlight w:val="cyan"/>
          <w:u w:val="single"/>
        </w:rPr>
        <w:t>economic burden</w:t>
      </w:r>
      <w:r w:rsidRPr="00B249C0">
        <w:rPr>
          <w:highlight w:val="cyan"/>
          <w:u w:val="single"/>
        </w:rPr>
        <w:t xml:space="preserve"> falls heavily on workers</w:t>
      </w:r>
      <w:r w:rsidRPr="00B249C0">
        <w:rPr>
          <w:u w:val="single"/>
        </w:rPr>
        <w:t>.</w:t>
      </w:r>
    </w:p>
    <w:p w14:paraId="7D08843F" w14:textId="77777777" w:rsidR="00913133" w:rsidRPr="00B249C0" w:rsidRDefault="00913133" w:rsidP="00913133">
      <w:pPr>
        <w:rPr>
          <w:sz w:val="16"/>
          <w:szCs w:val="16"/>
        </w:rPr>
      </w:pPr>
      <w:r w:rsidRPr="00B249C0">
        <w:rPr>
          <w:sz w:val="16"/>
          <w:szCs w:val="16"/>
        </w:rPr>
        <w:t xml:space="preserve">Previous </w:t>
      </w:r>
      <w:r w:rsidRPr="00B249C0">
        <w:rPr>
          <w:u w:val="single"/>
        </w:rPr>
        <w:t xml:space="preserve">wealth taxes also triggered </w:t>
      </w:r>
      <w:r w:rsidRPr="00B249C0">
        <w:rPr>
          <w:highlight w:val="cyan"/>
          <w:u w:val="single"/>
        </w:rPr>
        <w:t>capital flight</w:t>
      </w:r>
      <w:r w:rsidRPr="00B249C0">
        <w:rPr>
          <w:u w:val="single"/>
        </w:rPr>
        <w:t xml:space="preserve"> to other countries</w:t>
      </w:r>
      <w:r w:rsidRPr="00B249C0">
        <w:rPr>
          <w:sz w:val="16"/>
          <w:szCs w:val="16"/>
        </w:rPr>
        <w:t xml:space="preserve">, which </w:t>
      </w:r>
      <w:r w:rsidRPr="00B249C0">
        <w:rPr>
          <w:highlight w:val="cyan"/>
          <w:u w:val="single"/>
        </w:rPr>
        <w:t>explain</w:t>
      </w:r>
      <w:r w:rsidRPr="00B249C0">
        <w:rPr>
          <w:u w:val="single"/>
        </w:rPr>
        <w:t xml:space="preserve">s the relatively </w:t>
      </w:r>
      <w:r w:rsidRPr="00B249C0">
        <w:rPr>
          <w:highlight w:val="cyan"/>
          <w:u w:val="single"/>
        </w:rPr>
        <w:t>small amount of</w:t>
      </w:r>
      <w:r w:rsidRPr="00B249C0">
        <w:rPr>
          <w:u w:val="single"/>
        </w:rPr>
        <w:t xml:space="preserve"> </w:t>
      </w:r>
      <w:r w:rsidRPr="00B249C0">
        <w:rPr>
          <w:highlight w:val="cyan"/>
          <w:u w:val="single"/>
        </w:rPr>
        <w:t>revenue</w:t>
      </w:r>
      <w:r w:rsidRPr="00B249C0">
        <w:rPr>
          <w:u w:val="single"/>
        </w:rPr>
        <w:t xml:space="preserve"> </w:t>
      </w:r>
      <w:proofErr w:type="gramStart"/>
      <w:r w:rsidRPr="00B249C0">
        <w:rPr>
          <w:u w:val="single"/>
        </w:rPr>
        <w:t xml:space="preserve">actually </w:t>
      </w:r>
      <w:r w:rsidRPr="00B249C0">
        <w:rPr>
          <w:highlight w:val="cyan"/>
          <w:u w:val="single"/>
        </w:rPr>
        <w:t>collected</w:t>
      </w:r>
      <w:proofErr w:type="gramEnd"/>
      <w:r w:rsidRPr="00B249C0">
        <w:rPr>
          <w:sz w:val="16"/>
          <w:szCs w:val="16"/>
        </w:rPr>
        <w:t xml:space="preserve">. Declining capital stocks then slowed economic growth and depressed overall tax revenues. The Tax Foundation notes, "Among those five OECD countries collecting revenues from net wealth taxes, revenues made up just 1.2 percent of total revenues on average in 2019." And </w:t>
      </w:r>
      <w:r w:rsidRPr="00B249C0">
        <w:rPr>
          <w:rFonts w:eastAsia="Calibri"/>
          <w:b/>
          <w:highlight w:val="cyan"/>
          <w:u w:val="single"/>
        </w:rPr>
        <w:t>high administrative costs</w:t>
      </w:r>
      <w:r w:rsidRPr="00B249C0">
        <w:rPr>
          <w:u w:val="single"/>
        </w:rPr>
        <w:t xml:space="preserve"> due to a more complex tax </w:t>
      </w:r>
      <w:r w:rsidRPr="00B249C0">
        <w:rPr>
          <w:highlight w:val="cyan"/>
          <w:u w:val="single"/>
        </w:rPr>
        <w:t>made</w:t>
      </w:r>
      <w:r w:rsidRPr="00B249C0">
        <w:rPr>
          <w:u w:val="single"/>
        </w:rPr>
        <w:t xml:space="preserve"> even the little bit of </w:t>
      </w:r>
      <w:r w:rsidRPr="00B249C0">
        <w:rPr>
          <w:highlight w:val="cyan"/>
          <w:u w:val="single"/>
        </w:rPr>
        <w:t>revenue</w:t>
      </w:r>
      <w:r w:rsidRPr="00B249C0">
        <w:rPr>
          <w:u w:val="single"/>
        </w:rPr>
        <w:t xml:space="preserve"> raised </w:t>
      </w:r>
      <w:r w:rsidRPr="00B249C0">
        <w:rPr>
          <w:highlight w:val="cyan"/>
          <w:u w:val="single"/>
        </w:rPr>
        <w:t>unappealing</w:t>
      </w:r>
      <w:r w:rsidRPr="00B249C0">
        <w:rPr>
          <w:sz w:val="16"/>
          <w:szCs w:val="16"/>
        </w:rPr>
        <w:t>. That’s why so many countries gave up.</w:t>
      </w:r>
    </w:p>
    <w:p w14:paraId="4AC65F05" w14:textId="77777777" w:rsidR="00913133" w:rsidRPr="00B249C0" w:rsidRDefault="00913133" w:rsidP="00913133">
      <w:pPr>
        <w:rPr>
          <w:u w:val="single"/>
        </w:rPr>
      </w:pPr>
      <w:r w:rsidRPr="00B249C0">
        <w:rPr>
          <w:highlight w:val="cyan"/>
          <w:u w:val="single"/>
        </w:rPr>
        <w:t>Preventing</w:t>
      </w:r>
      <w:r w:rsidRPr="00B249C0">
        <w:rPr>
          <w:u w:val="single"/>
        </w:rPr>
        <w:t xml:space="preserve"> the inevitable </w:t>
      </w:r>
      <w:r w:rsidRPr="00B249C0">
        <w:rPr>
          <w:highlight w:val="cyan"/>
          <w:u w:val="single"/>
        </w:rPr>
        <w:t>capital flight</w:t>
      </w:r>
      <w:r w:rsidRPr="00B249C0">
        <w:rPr>
          <w:u w:val="single"/>
        </w:rPr>
        <w:t xml:space="preserve"> that follows the imposition of a wealth tax would </w:t>
      </w:r>
      <w:r w:rsidRPr="00B249C0">
        <w:rPr>
          <w:highlight w:val="cyan"/>
          <w:u w:val="single"/>
        </w:rPr>
        <w:t xml:space="preserve">require </w:t>
      </w:r>
      <w:r w:rsidRPr="00B249C0">
        <w:rPr>
          <w:rFonts w:eastAsia="Calibri"/>
          <w:b/>
          <w:highlight w:val="cyan"/>
          <w:u w:val="single"/>
        </w:rPr>
        <w:t>authoritarian measures</w:t>
      </w:r>
      <w:r w:rsidRPr="00B249C0">
        <w:rPr>
          <w:u w:val="single"/>
        </w:rPr>
        <w:t>.</w:t>
      </w:r>
      <w:r w:rsidRPr="00B249C0">
        <w:rPr>
          <w:sz w:val="16"/>
          <w:szCs w:val="16"/>
        </w:rPr>
        <w:t xml:space="preserve"> Indeed, to go hand in hand with his proposed wealth tax last time around, </w:t>
      </w:r>
      <w:r w:rsidRPr="00B249C0">
        <w:rPr>
          <w:u w:val="single"/>
        </w:rPr>
        <w:t>Sanders called for the creation of a "national wealth registry," a major expansion of the IRS and the imposition of an "exit tax" that would confiscate 40% of a rich person’s wealth under $1 billion</w:t>
      </w:r>
      <w:r w:rsidRPr="00B249C0">
        <w:rPr>
          <w:sz w:val="16"/>
          <w:szCs w:val="16"/>
        </w:rPr>
        <w:t xml:space="preserve"> and 60% over $1 billion if they renounce their citizenship and try to escape the tax. </w:t>
      </w:r>
      <w:r w:rsidRPr="00B249C0">
        <w:rPr>
          <w:u w:val="single"/>
        </w:rPr>
        <w:t>Is this the world we really want to live in?</w:t>
      </w:r>
    </w:p>
    <w:p w14:paraId="37381F81" w14:textId="77777777" w:rsidR="00913133" w:rsidRPr="00B249C0" w:rsidRDefault="00913133" w:rsidP="00913133">
      <w:pPr>
        <w:rPr>
          <w:u w:val="single"/>
        </w:rPr>
      </w:pPr>
      <w:r w:rsidRPr="00B249C0">
        <w:rPr>
          <w:sz w:val="16"/>
          <w:szCs w:val="16"/>
        </w:rPr>
        <w:t xml:space="preserve">I’m sure </w:t>
      </w:r>
      <w:r w:rsidRPr="00B249C0">
        <w:rPr>
          <w:highlight w:val="cyan"/>
          <w:u w:val="single"/>
        </w:rPr>
        <w:t>Biden</w:t>
      </w:r>
      <w:r w:rsidRPr="00B249C0">
        <w:rPr>
          <w:sz w:val="16"/>
          <w:szCs w:val="16"/>
        </w:rPr>
        <w:t xml:space="preserve"> is under tremendous pressure to acquiesce to these progressive demands. He also </w:t>
      </w:r>
      <w:r w:rsidRPr="00B249C0">
        <w:rPr>
          <w:u w:val="single"/>
        </w:rPr>
        <w:t xml:space="preserve">needs loads of revenue for his big </w:t>
      </w:r>
      <w:r w:rsidRPr="00B249C0">
        <w:rPr>
          <w:highlight w:val="cyan"/>
          <w:u w:val="single"/>
        </w:rPr>
        <w:t>spending plans</w:t>
      </w:r>
      <w:r w:rsidRPr="00B249C0">
        <w:rPr>
          <w:u w:val="single"/>
        </w:rPr>
        <w:t xml:space="preserve">. He </w:t>
      </w:r>
      <w:r w:rsidRPr="00B249C0">
        <w:rPr>
          <w:highlight w:val="cyan"/>
          <w:u w:val="single"/>
        </w:rPr>
        <w:t>must resist</w:t>
      </w:r>
      <w:r w:rsidRPr="00B249C0">
        <w:rPr>
          <w:sz w:val="16"/>
          <w:szCs w:val="16"/>
        </w:rPr>
        <w:t xml:space="preserve">. History tells us that </w:t>
      </w:r>
      <w:r w:rsidRPr="00B249C0">
        <w:rPr>
          <w:u w:val="single"/>
        </w:rPr>
        <w:t xml:space="preserve">he won’t raise much money from a </w:t>
      </w:r>
      <w:r w:rsidRPr="00B249C0">
        <w:rPr>
          <w:highlight w:val="cyan"/>
          <w:u w:val="single"/>
        </w:rPr>
        <w:lastRenderedPageBreak/>
        <w:t>wealth tax</w:t>
      </w:r>
      <w:r w:rsidRPr="00B249C0">
        <w:rPr>
          <w:u w:val="single"/>
        </w:rPr>
        <w:t xml:space="preserve">, and he won’t even deliver on a </w:t>
      </w:r>
      <w:r w:rsidRPr="00B249C0">
        <w:rPr>
          <w:rFonts w:eastAsia="Calibri"/>
          <w:b/>
          <w:u w:val="single"/>
        </w:rPr>
        <w:t>class warfare agenda</w:t>
      </w:r>
      <w:r w:rsidRPr="00B249C0">
        <w:rPr>
          <w:u w:val="single"/>
        </w:rPr>
        <w:t xml:space="preserve">, since workers will pay the price at a time when they can </w:t>
      </w:r>
      <w:r w:rsidRPr="00B249C0">
        <w:rPr>
          <w:rFonts w:eastAsia="Calibri"/>
          <w:b/>
          <w:u w:val="single"/>
        </w:rPr>
        <w:t>least afford it</w:t>
      </w:r>
      <w:r w:rsidRPr="00B249C0">
        <w:rPr>
          <w:u w:val="single"/>
        </w:rPr>
        <w:t>.</w:t>
      </w:r>
    </w:p>
    <w:p w14:paraId="7F1D65C9" w14:textId="77777777" w:rsidR="00913133" w:rsidRPr="00B249C0" w:rsidRDefault="00913133" w:rsidP="00913133"/>
    <w:p w14:paraId="25D6CCA1" w14:textId="77777777" w:rsidR="00913133" w:rsidRPr="00B249C0" w:rsidRDefault="00913133" w:rsidP="00913133">
      <w:pPr>
        <w:pStyle w:val="Heading3"/>
        <w:rPr>
          <w:rFonts w:cs="Calibri"/>
        </w:rPr>
      </w:pPr>
      <w:r w:rsidRPr="00B249C0">
        <w:rPr>
          <w:rFonts w:cs="Calibri"/>
        </w:rPr>
        <w:lastRenderedPageBreak/>
        <w:t>Generic Can’t Solve</w:t>
      </w:r>
    </w:p>
    <w:p w14:paraId="3C74F2A9" w14:textId="77777777" w:rsidR="00913133" w:rsidRPr="00B249C0" w:rsidRDefault="00913133" w:rsidP="00913133">
      <w:pPr>
        <w:pStyle w:val="Heading4"/>
        <w:rPr>
          <w:rFonts w:cs="Calibri"/>
        </w:rPr>
      </w:pPr>
      <w:r w:rsidRPr="00B249C0">
        <w:rPr>
          <w:rFonts w:cs="Calibri"/>
        </w:rPr>
        <w:t xml:space="preserve">A Wealth Tax Fails on a federal and state </w:t>
      </w:r>
      <w:proofErr w:type="gramStart"/>
      <w:r w:rsidRPr="00B249C0">
        <w:rPr>
          <w:rFonts w:cs="Calibri"/>
        </w:rPr>
        <w:t>level</w:t>
      </w:r>
      <w:proofErr w:type="gramEnd"/>
    </w:p>
    <w:p w14:paraId="6D8E23BE" w14:textId="77777777" w:rsidR="00913133" w:rsidRPr="00B249C0" w:rsidRDefault="00913133" w:rsidP="00913133">
      <w:pPr>
        <w:rPr>
          <w:sz w:val="16"/>
          <w:szCs w:val="16"/>
        </w:rPr>
      </w:pPr>
      <w:r w:rsidRPr="00B249C0">
        <w:rPr>
          <w:b/>
          <w:bCs/>
          <w:sz w:val="24"/>
          <w:szCs w:val="24"/>
        </w:rPr>
        <w:t>Epstein ‘23</w:t>
      </w:r>
      <w:r w:rsidRPr="00B249C0">
        <w:rPr>
          <w:b/>
          <w:bCs/>
          <w:sz w:val="18"/>
          <w:szCs w:val="18"/>
        </w:rPr>
        <w:t>(</w:t>
      </w:r>
      <w:r w:rsidRPr="00B249C0">
        <w:rPr>
          <w:sz w:val="16"/>
          <w:szCs w:val="16"/>
        </w:rPr>
        <w:t xml:space="preserve">Richard </w:t>
      </w:r>
      <w:proofErr w:type="spellStart"/>
      <w:proofErr w:type="gramStart"/>
      <w:r w:rsidRPr="00B249C0">
        <w:rPr>
          <w:sz w:val="16"/>
          <w:szCs w:val="16"/>
        </w:rPr>
        <w:t>A.Epstein</w:t>
      </w:r>
      <w:proofErr w:type="spellEnd"/>
      <w:proofErr w:type="gramEnd"/>
      <w:r w:rsidRPr="00B249C0">
        <w:rPr>
          <w:sz w:val="16"/>
          <w:szCs w:val="16"/>
        </w:rPr>
        <w:t xml:space="preserve"> NYU Law School Professor and Lecturer at U Chicago/https://www.hoover.org/research/wealth-tax-poor-idea/01-24-2023)</w:t>
      </w:r>
    </w:p>
    <w:p w14:paraId="00FE34E0" w14:textId="77777777" w:rsidR="00913133" w:rsidRPr="00B249C0" w:rsidRDefault="00913133" w:rsidP="00913133">
      <w:pPr>
        <w:rPr>
          <w:color w:val="000000"/>
        </w:rPr>
      </w:pPr>
      <w:r w:rsidRPr="00B249C0">
        <w:rPr>
          <w:color w:val="000000"/>
          <w:sz w:val="16"/>
        </w:rPr>
        <w:t>Now that the Republicans have taken control of the House of Representatives, it has become crystal clear that</w:t>
      </w:r>
      <w:r w:rsidRPr="00B249C0">
        <w:rPr>
          <w:color w:val="000000"/>
        </w:rPr>
        <w:t xml:space="preserve"> </w:t>
      </w:r>
      <w:r w:rsidRPr="00B249C0">
        <w:rPr>
          <w:rStyle w:val="Emphasis"/>
          <w:highlight w:val="cyan"/>
        </w:rPr>
        <w:t>there will be no federal wealth tax</w:t>
      </w:r>
      <w:r w:rsidRPr="00B249C0">
        <w:rPr>
          <w:rStyle w:val="StyleUnderline"/>
        </w:rPr>
        <w:t xml:space="preserve"> on high-net-worth individuals </w:t>
      </w:r>
      <w:r w:rsidRPr="00B249C0">
        <w:rPr>
          <w:rStyle w:val="StyleUnderline"/>
          <w:highlight w:val="cyan"/>
        </w:rPr>
        <w:t>for at least the next two years</w:t>
      </w:r>
      <w:r w:rsidRPr="00B249C0">
        <w:rPr>
          <w:color w:val="000000"/>
        </w:rPr>
        <w:t xml:space="preserve">. Unfortunately, as with so many bad policy proposals, </w:t>
      </w:r>
      <w:r w:rsidRPr="00B249C0">
        <w:rPr>
          <w:color w:val="000000"/>
          <w:highlight w:val="cyan"/>
          <w:u w:val="single"/>
        </w:rPr>
        <w:t>the push</w:t>
      </w:r>
      <w:r w:rsidRPr="00B249C0">
        <w:rPr>
          <w:color w:val="000000"/>
          <w:u w:val="single"/>
        </w:rPr>
        <w:t xml:space="preserve"> for a wealth tax </w:t>
      </w:r>
      <w:r w:rsidRPr="00B249C0">
        <w:rPr>
          <w:color w:val="000000"/>
          <w:highlight w:val="cyan"/>
          <w:u w:val="single"/>
        </w:rPr>
        <w:t>has i</w:t>
      </w:r>
      <w:r w:rsidRPr="00B249C0">
        <w:rPr>
          <w:color w:val="000000"/>
          <w:u w:val="single"/>
        </w:rPr>
        <w:t xml:space="preserve">nstead </w:t>
      </w:r>
      <w:r w:rsidRPr="00B249C0">
        <w:rPr>
          <w:highlight w:val="cyan"/>
          <w:u w:val="single"/>
        </w:rPr>
        <w:t>generated</w:t>
      </w:r>
      <w:r w:rsidRPr="00B249C0">
        <w:rPr>
          <w:u w:val="single"/>
        </w:rPr>
        <w:t> </w:t>
      </w:r>
      <w:hyperlink r:id="rId281" w:tgtFrame="_blank" w:history="1">
        <w:r w:rsidRPr="00B249C0">
          <w:rPr>
            <w:highlight w:val="cyan"/>
            <w:u w:val="single"/>
          </w:rPr>
          <w:t>r</w:t>
        </w:r>
        <w:r w:rsidRPr="00B249C0">
          <w:rPr>
            <w:u w:val="single"/>
          </w:rPr>
          <w:t>enewed i</w:t>
        </w:r>
        <w:r w:rsidRPr="00B249C0">
          <w:rPr>
            <w:highlight w:val="cyan"/>
            <w:u w:val="single"/>
          </w:rPr>
          <w:t>nterest</w:t>
        </w:r>
      </w:hyperlink>
      <w:r w:rsidRPr="00B249C0">
        <w:rPr>
          <w:color w:val="000000"/>
          <w:highlight w:val="cyan"/>
          <w:u w:val="single"/>
        </w:rPr>
        <w:t xml:space="preserve"> in </w:t>
      </w:r>
      <w:r w:rsidRPr="00B249C0">
        <w:rPr>
          <w:rStyle w:val="Emphasis"/>
          <w:highlight w:val="cyan"/>
        </w:rPr>
        <w:t>blue stat</w:t>
      </w:r>
      <w:r w:rsidRPr="00B249C0">
        <w:rPr>
          <w:rStyle w:val="Emphasis"/>
        </w:rPr>
        <w:t>es</w:t>
      </w:r>
      <w:r w:rsidRPr="00B249C0">
        <w:rPr>
          <w:color w:val="000000"/>
          <w:sz w:val="16"/>
        </w:rPr>
        <w:t>. California, Connecticut, Hawaii, Illinois, Maryland, New York, and Washington are</w:t>
      </w:r>
      <w:r w:rsidRPr="00B249C0">
        <w:rPr>
          <w:color w:val="000000"/>
          <w:sz w:val="16"/>
          <w:u w:val="single"/>
        </w:rPr>
        <w:t xml:space="preserve"> </w:t>
      </w:r>
      <w:r w:rsidRPr="00B249C0">
        <w:rPr>
          <w:rStyle w:val="Emphasis"/>
        </w:rPr>
        <w:t>considering introducing their own wealth taxes</w:t>
      </w:r>
      <w:r w:rsidRPr="00B249C0">
        <w:rPr>
          <w:color w:val="000000"/>
        </w:rPr>
        <w:t>. Through joint effort</w:t>
      </w:r>
      <w:r w:rsidRPr="00B249C0">
        <w:rPr>
          <w:color w:val="000000"/>
          <w:u w:val="single"/>
        </w:rPr>
        <w:t xml:space="preserve">, </w:t>
      </w:r>
      <w:r w:rsidRPr="00B249C0">
        <w:rPr>
          <w:color w:val="000000"/>
          <w:highlight w:val="cyan"/>
          <w:u w:val="single"/>
        </w:rPr>
        <w:t>they hope to make it</w:t>
      </w:r>
      <w:r w:rsidRPr="00B249C0">
        <w:rPr>
          <w:color w:val="000000"/>
          <w:u w:val="single"/>
        </w:rPr>
        <w:t xml:space="preserve"> more </w:t>
      </w:r>
      <w:r w:rsidRPr="00B249C0">
        <w:rPr>
          <w:color w:val="000000"/>
          <w:highlight w:val="cyan"/>
          <w:u w:val="single"/>
        </w:rPr>
        <w:t>difficult for wealthy individuals to flee high-tax states</w:t>
      </w:r>
      <w:r w:rsidRPr="00B249C0">
        <w:rPr>
          <w:color w:val="000000"/>
        </w:rPr>
        <w:t xml:space="preserve"> for more favorable jurisdictions. </w:t>
      </w:r>
      <w:r w:rsidRPr="00B249C0">
        <w:rPr>
          <w:color w:val="000000"/>
          <w:highlight w:val="cyan"/>
          <w:u w:val="single"/>
        </w:rPr>
        <w:t>This</w:t>
      </w:r>
      <w:r w:rsidRPr="00B249C0">
        <w:rPr>
          <w:color w:val="000000"/>
          <w:u w:val="single"/>
        </w:rPr>
        <w:t xml:space="preserve"> strategy </w:t>
      </w:r>
      <w:r w:rsidRPr="00B249C0">
        <w:rPr>
          <w:color w:val="000000"/>
          <w:highlight w:val="cyan"/>
          <w:u w:val="single"/>
        </w:rPr>
        <w:t xml:space="preserve">represents </w:t>
      </w:r>
      <w:r w:rsidRPr="00B249C0">
        <w:rPr>
          <w:rStyle w:val="Emphasis"/>
          <w:highlight w:val="cyan"/>
        </w:rPr>
        <w:t>wishful thinking</w:t>
      </w:r>
      <w:r w:rsidRPr="00B249C0">
        <w:rPr>
          <w:color w:val="000000"/>
          <w:u w:val="single"/>
        </w:rPr>
        <w:t xml:space="preserve"> at its finest.</w:t>
      </w:r>
      <w:r w:rsidRPr="00B249C0">
        <w:rPr>
          <w:color w:val="000000"/>
        </w:rPr>
        <w:t xml:space="preserve"> If this quixotic endeavor should become law, it will only hasten the exodus of wealthy individuals from blue California and New York to red Florida and Texas.</w:t>
      </w:r>
    </w:p>
    <w:p w14:paraId="333F2ACD" w14:textId="77777777" w:rsidR="00913133" w:rsidRPr="00B249C0" w:rsidRDefault="00913133" w:rsidP="00913133"/>
    <w:p w14:paraId="1959C182" w14:textId="77777777" w:rsidR="00913133" w:rsidRPr="00B249C0" w:rsidRDefault="00913133" w:rsidP="00913133">
      <w:pPr>
        <w:pStyle w:val="Heading4"/>
        <w:rPr>
          <w:rStyle w:val="StyleUnderline"/>
          <w:rFonts w:cs="Calibri"/>
          <w:sz w:val="26"/>
          <w:szCs w:val="26"/>
          <w:u w:val="none"/>
        </w:rPr>
      </w:pPr>
      <w:r w:rsidRPr="00B249C0">
        <w:rPr>
          <w:rStyle w:val="StyleUnderline"/>
          <w:rFonts w:cs="Calibri"/>
          <w:sz w:val="26"/>
          <w:szCs w:val="26"/>
          <w:u w:val="none"/>
        </w:rPr>
        <w:t>Administrative challenges and low revenues doom wealth tax effectiveness – other countries prove.</w:t>
      </w:r>
    </w:p>
    <w:p w14:paraId="23615EB3" w14:textId="77777777" w:rsidR="00913133" w:rsidRPr="00B249C0" w:rsidRDefault="00913133" w:rsidP="00913133">
      <w:pPr>
        <w:rPr>
          <w:rStyle w:val="StyleUnderline"/>
          <w:u w:val="none"/>
        </w:rPr>
      </w:pPr>
      <w:proofErr w:type="spellStart"/>
      <w:r w:rsidRPr="00B249C0">
        <w:rPr>
          <w:rStyle w:val="Style13ptBold"/>
        </w:rPr>
        <w:t>Kose</w:t>
      </w:r>
      <w:proofErr w:type="spellEnd"/>
      <w:r w:rsidRPr="00B249C0">
        <w:rPr>
          <w:rStyle w:val="Style13ptBold"/>
        </w:rPr>
        <w:t xml:space="preserve"> et al ‘22</w:t>
      </w:r>
      <w:r w:rsidRPr="00B249C0">
        <w:rPr>
          <w:rStyle w:val="StyleUnderline"/>
          <w:u w:val="none"/>
        </w:rPr>
        <w:t xml:space="preserve"> [M. </w:t>
      </w:r>
      <w:proofErr w:type="spellStart"/>
      <w:r w:rsidRPr="00B249C0">
        <w:rPr>
          <w:rStyle w:val="StyleUnderline"/>
          <w:u w:val="none"/>
        </w:rPr>
        <w:t>Ayhan</w:t>
      </w:r>
      <w:proofErr w:type="spellEnd"/>
      <w:r w:rsidRPr="00B249C0">
        <w:rPr>
          <w:rStyle w:val="StyleUnderline"/>
          <w:u w:val="none"/>
        </w:rPr>
        <w:t xml:space="preserve"> </w:t>
      </w:r>
      <w:proofErr w:type="spellStart"/>
      <w:r w:rsidRPr="00B249C0">
        <w:rPr>
          <w:rStyle w:val="StyleUnderline"/>
          <w:u w:val="none"/>
        </w:rPr>
        <w:t>Kose</w:t>
      </w:r>
      <w:proofErr w:type="spellEnd"/>
      <w:r w:rsidRPr="00B249C0">
        <w:rPr>
          <w:rStyle w:val="StyleUnderline"/>
          <w:u w:val="none"/>
        </w:rPr>
        <w:t xml:space="preserve">, Franziska L. </w:t>
      </w:r>
      <w:proofErr w:type="spellStart"/>
      <w:r w:rsidRPr="00B249C0">
        <w:rPr>
          <w:rStyle w:val="StyleUnderline"/>
          <w:u w:val="none"/>
        </w:rPr>
        <w:t>Ohnsorge</w:t>
      </w:r>
      <w:proofErr w:type="spellEnd"/>
      <w:r w:rsidRPr="00B249C0">
        <w:rPr>
          <w:rStyle w:val="StyleUnderline"/>
          <w:u w:val="none"/>
        </w:rPr>
        <w:t>, Carmen M. Reinhart, Kenneth S. Rogoff; Centre for Economic Policy Research, London, United Kingdom, Brookings Institution, Center for Applied Macroeconomic Analysis, Crawford School of Public Policy, Australian National University, Canberra, Australia, World Bank; 5-13-2022; "The Aftermath of Debt Surges"; Annual Reviews; https://www-annualreviews-org.proxy.lib.umich.edu/doi/10.1146/annurev-economics-051420-015343; Accessed 6-24-2023; Bell-AT]</w:t>
      </w:r>
    </w:p>
    <w:p w14:paraId="697AB947" w14:textId="77777777" w:rsidR="00913133" w:rsidRPr="00B249C0" w:rsidRDefault="00913133" w:rsidP="00913133">
      <w:pPr>
        <w:rPr>
          <w:rStyle w:val="StyleUnderline"/>
          <w:sz w:val="14"/>
          <w:u w:val="none"/>
        </w:rPr>
      </w:pPr>
      <w:r w:rsidRPr="00B249C0">
        <w:rPr>
          <w:rStyle w:val="StyleUnderline"/>
          <w:sz w:val="14"/>
          <w:u w:val="none"/>
        </w:rPr>
        <w:t>However</w:t>
      </w:r>
      <w:r w:rsidRPr="00B249C0">
        <w:rPr>
          <w:rStyle w:val="StyleUnderline"/>
        </w:rPr>
        <w:t xml:space="preserve">, </w:t>
      </w:r>
      <w:r w:rsidRPr="00B249C0">
        <w:rPr>
          <w:rStyle w:val="StyleUnderline"/>
          <w:highlight w:val="cyan"/>
        </w:rPr>
        <w:t>wealth taxes</w:t>
      </w:r>
      <w:r w:rsidRPr="00B249C0">
        <w:rPr>
          <w:rStyle w:val="StyleUnderline"/>
        </w:rPr>
        <w:t xml:space="preserve"> have been </w:t>
      </w:r>
      <w:r w:rsidRPr="00B249C0">
        <w:rPr>
          <w:rStyle w:val="Emphasis"/>
          <w:highlight w:val="cyan"/>
        </w:rPr>
        <w:t>repealed</w:t>
      </w:r>
      <w:r w:rsidRPr="00B249C0">
        <w:rPr>
          <w:rStyle w:val="StyleUnderline"/>
          <w:highlight w:val="cyan"/>
        </w:rPr>
        <w:t xml:space="preserve"> in many</w:t>
      </w:r>
      <w:r w:rsidRPr="00B249C0">
        <w:rPr>
          <w:rStyle w:val="StyleUnderline"/>
        </w:rPr>
        <w:t xml:space="preserve"> OECD </w:t>
      </w:r>
      <w:r w:rsidRPr="00B249C0">
        <w:rPr>
          <w:rStyle w:val="StyleUnderline"/>
          <w:highlight w:val="cyan"/>
        </w:rPr>
        <w:t>countries</w:t>
      </w:r>
      <w:r w:rsidRPr="00B249C0">
        <w:rPr>
          <w:rStyle w:val="StyleUnderline"/>
        </w:rPr>
        <w:t xml:space="preserve"> since the 1990s </w:t>
      </w:r>
      <w:r w:rsidRPr="00B249C0">
        <w:rPr>
          <w:rStyle w:val="StyleUnderline"/>
          <w:highlight w:val="cyan"/>
        </w:rPr>
        <w:t>because of</w:t>
      </w:r>
      <w:r w:rsidRPr="00B249C0">
        <w:rPr>
          <w:rStyle w:val="StyleUnderline"/>
        </w:rPr>
        <w:t xml:space="preserve"> the practical </w:t>
      </w:r>
      <w:r w:rsidRPr="00B249C0">
        <w:rPr>
          <w:rStyle w:val="Emphasis"/>
          <w:highlight w:val="cyan"/>
        </w:rPr>
        <w:t>challenges of administering</w:t>
      </w:r>
      <w:r w:rsidRPr="00B249C0">
        <w:rPr>
          <w:rStyle w:val="StyleUnderline"/>
        </w:rPr>
        <w:t xml:space="preserve"> these types of taxes </w:t>
      </w:r>
      <w:r w:rsidRPr="00B249C0">
        <w:rPr>
          <w:rStyle w:val="StyleUnderline"/>
          <w:highlight w:val="cyan"/>
        </w:rPr>
        <w:t>and</w:t>
      </w:r>
      <w:r w:rsidRPr="00B249C0">
        <w:rPr>
          <w:rStyle w:val="StyleUnderline"/>
        </w:rPr>
        <w:t xml:space="preserve"> the </w:t>
      </w:r>
      <w:r w:rsidRPr="00B249C0">
        <w:rPr>
          <w:rStyle w:val="Emphasis"/>
          <w:highlight w:val="cyan"/>
        </w:rPr>
        <w:t>limited gains</w:t>
      </w:r>
      <w:r w:rsidRPr="00B249C0">
        <w:rPr>
          <w:rStyle w:val="StyleUnderline"/>
          <w:highlight w:val="cyan"/>
        </w:rPr>
        <w:t xml:space="preserve"> in</w:t>
      </w:r>
      <w:r w:rsidRPr="00B249C0">
        <w:rPr>
          <w:rStyle w:val="StyleUnderline"/>
        </w:rPr>
        <w:t xml:space="preserve"> terms of </w:t>
      </w:r>
      <w:r w:rsidRPr="00B249C0">
        <w:rPr>
          <w:rStyle w:val="StyleUnderline"/>
          <w:highlight w:val="cyan"/>
        </w:rPr>
        <w:t>revenues</w:t>
      </w:r>
      <w:r w:rsidRPr="00B249C0">
        <w:rPr>
          <w:rStyle w:val="StyleUnderline"/>
        </w:rPr>
        <w:t xml:space="preserve"> raised and </w:t>
      </w:r>
      <w:r w:rsidRPr="00B249C0">
        <w:rPr>
          <w:rStyle w:val="StyleUnderline"/>
          <w:highlight w:val="cyan"/>
        </w:rPr>
        <w:t>redistribution</w:t>
      </w:r>
      <w:r w:rsidRPr="00B249C0">
        <w:rPr>
          <w:rStyle w:val="StyleUnderline"/>
        </w:rPr>
        <w:t xml:space="preserve"> achieved</w:t>
      </w:r>
      <w:r w:rsidRPr="00B249C0">
        <w:rPr>
          <w:rStyle w:val="StyleUnderline"/>
          <w:sz w:val="14"/>
          <w:u w:val="none"/>
        </w:rPr>
        <w:t xml:space="preserve"> (OECD 2018). </w:t>
      </w:r>
      <w:r w:rsidRPr="00B249C0">
        <w:rPr>
          <w:rStyle w:val="StyleUnderline"/>
          <w:highlight w:val="cyan"/>
        </w:rPr>
        <w:t>Administrative challenges</w:t>
      </w:r>
      <w:r w:rsidRPr="00B249C0">
        <w:rPr>
          <w:rStyle w:val="StyleUnderline"/>
          <w:sz w:val="14"/>
          <w:u w:val="none"/>
        </w:rPr>
        <w:t xml:space="preserve"> were </w:t>
      </w:r>
      <w:r w:rsidRPr="00B249C0">
        <w:rPr>
          <w:rStyle w:val="StyleUnderline"/>
        </w:rPr>
        <w:t xml:space="preserve">particularly severe for types of wealth that required self-reporting and were </w:t>
      </w:r>
      <w:r w:rsidRPr="00B249C0">
        <w:rPr>
          <w:rStyle w:val="StyleUnderline"/>
          <w:highlight w:val="cyan"/>
        </w:rPr>
        <w:t xml:space="preserve">prone to </w:t>
      </w:r>
      <w:r w:rsidRPr="00B249C0">
        <w:rPr>
          <w:rStyle w:val="Emphasis"/>
          <w:highlight w:val="cyan"/>
        </w:rPr>
        <w:t>underreporting</w:t>
      </w:r>
      <w:r w:rsidRPr="00B249C0">
        <w:rPr>
          <w:rStyle w:val="StyleUnderline"/>
          <w:sz w:val="14"/>
          <w:u w:val="none"/>
        </w:rPr>
        <w:t xml:space="preserve">, as found </w:t>
      </w:r>
      <w:r w:rsidRPr="00B249C0">
        <w:rPr>
          <w:rStyle w:val="StyleUnderline"/>
        </w:rPr>
        <w:t>in the case of Sweden</w:t>
      </w:r>
      <w:r w:rsidRPr="00B249C0">
        <w:rPr>
          <w:rStyle w:val="StyleUnderline"/>
          <w:sz w:val="14"/>
          <w:u w:val="none"/>
        </w:rPr>
        <w:t xml:space="preserve"> (</w:t>
      </w:r>
      <w:proofErr w:type="spellStart"/>
      <w:r w:rsidRPr="00B249C0">
        <w:rPr>
          <w:rStyle w:val="StyleUnderline"/>
          <w:sz w:val="14"/>
          <w:u w:val="none"/>
        </w:rPr>
        <w:t>Seim</w:t>
      </w:r>
      <w:proofErr w:type="spellEnd"/>
      <w:r w:rsidRPr="00B249C0">
        <w:rPr>
          <w:rStyle w:val="StyleUnderline"/>
          <w:sz w:val="14"/>
          <w:u w:val="none"/>
        </w:rPr>
        <w:t xml:space="preserve"> 2017), </w:t>
      </w:r>
      <w:r w:rsidRPr="00B249C0">
        <w:rPr>
          <w:rStyle w:val="StyleUnderline"/>
        </w:rPr>
        <w:t>and for</w:t>
      </w:r>
      <w:r w:rsidRPr="00B249C0">
        <w:rPr>
          <w:rStyle w:val="StyleUnderline"/>
          <w:sz w:val="14"/>
          <w:u w:val="none"/>
        </w:rPr>
        <w:t xml:space="preserve"> regimes that exempted </w:t>
      </w:r>
      <w:r w:rsidRPr="00B249C0">
        <w:rPr>
          <w:rStyle w:val="StyleUnderline"/>
        </w:rPr>
        <w:t>specific types of assets, such as business assets</w:t>
      </w:r>
      <w:r w:rsidRPr="00B249C0">
        <w:rPr>
          <w:rStyle w:val="StyleUnderline"/>
          <w:sz w:val="14"/>
          <w:u w:val="none"/>
        </w:rPr>
        <w:t xml:space="preserve"> (</w:t>
      </w:r>
      <w:proofErr w:type="spellStart"/>
      <w:r w:rsidRPr="00B249C0">
        <w:rPr>
          <w:rStyle w:val="StyleUnderline"/>
          <w:sz w:val="14"/>
          <w:u w:val="none"/>
        </w:rPr>
        <w:t>Saez</w:t>
      </w:r>
      <w:proofErr w:type="spellEnd"/>
      <w:r w:rsidRPr="00B249C0">
        <w:rPr>
          <w:rStyle w:val="StyleUnderline"/>
          <w:sz w:val="14"/>
          <w:u w:val="none"/>
        </w:rPr>
        <w:t xml:space="preserve"> &amp; Zucman 2019). Even </w:t>
      </w:r>
      <w:r w:rsidRPr="00B249C0">
        <w:rPr>
          <w:rStyle w:val="StyleUnderline"/>
        </w:rPr>
        <w:t>in the four OECD countries</w:t>
      </w:r>
      <w:r w:rsidRPr="00B249C0">
        <w:rPr>
          <w:rStyle w:val="StyleUnderline"/>
          <w:sz w:val="14"/>
          <w:u w:val="none"/>
        </w:rPr>
        <w:t xml:space="preserve"> (France, Luxembourg, Norway, and Switzerland) </w:t>
      </w:r>
      <w:r w:rsidRPr="00B249C0">
        <w:rPr>
          <w:rStyle w:val="StyleUnderline"/>
        </w:rPr>
        <w:t xml:space="preserve">that still maintain wealth </w:t>
      </w:r>
      <w:r w:rsidRPr="00B249C0">
        <w:rPr>
          <w:rStyle w:val="StyleUnderline"/>
          <w:highlight w:val="cyan"/>
        </w:rPr>
        <w:t>taxes</w:t>
      </w:r>
      <w:r w:rsidRPr="00B249C0">
        <w:rPr>
          <w:rStyle w:val="StyleUnderline"/>
          <w:sz w:val="14"/>
          <w:u w:val="none"/>
        </w:rPr>
        <w:t xml:space="preserve">, </w:t>
      </w:r>
      <w:r w:rsidRPr="00B249C0">
        <w:rPr>
          <w:rStyle w:val="StyleUnderline"/>
        </w:rPr>
        <w:t xml:space="preserve">they </w:t>
      </w:r>
      <w:r w:rsidRPr="00B249C0">
        <w:rPr>
          <w:rStyle w:val="StyleUnderline"/>
          <w:highlight w:val="cyan"/>
        </w:rPr>
        <w:t>account for a small share of</w:t>
      </w:r>
      <w:r w:rsidRPr="00B249C0">
        <w:rPr>
          <w:rStyle w:val="StyleUnderline"/>
        </w:rPr>
        <w:t xml:space="preserve"> tax </w:t>
      </w:r>
      <w:r w:rsidRPr="00B249C0">
        <w:rPr>
          <w:rStyle w:val="StyleUnderline"/>
          <w:highlight w:val="cyan"/>
        </w:rPr>
        <w:t>revenues</w:t>
      </w:r>
      <w:r w:rsidRPr="00B249C0">
        <w:rPr>
          <w:rStyle w:val="StyleUnderline"/>
          <w:sz w:val="14"/>
          <w:u w:val="none"/>
        </w:rPr>
        <w:t>—on average, 0.9% of GDP, compared with overall tax revenues of almost 40% of GDP.</w:t>
      </w:r>
    </w:p>
    <w:p w14:paraId="2422BC7D" w14:textId="77777777" w:rsidR="00913133" w:rsidRPr="00B249C0" w:rsidRDefault="00913133" w:rsidP="00913133">
      <w:pPr>
        <w:rPr>
          <w:rStyle w:val="StyleUnderline"/>
          <w:sz w:val="14"/>
          <w:u w:val="none"/>
        </w:rPr>
      </w:pPr>
      <w:r w:rsidRPr="00B249C0">
        <w:rPr>
          <w:rStyle w:val="StyleUnderline"/>
          <w:sz w:val="14"/>
          <w:u w:val="none"/>
        </w:rPr>
        <w:t xml:space="preserve">In </w:t>
      </w:r>
      <w:r w:rsidRPr="00B249C0">
        <w:rPr>
          <w:sz w:val="14"/>
        </w:rPr>
        <w:t>EMDEs, wealth taxes have also been advocated as a means of addressing inequality, such as</w:t>
      </w:r>
      <w:r w:rsidRPr="00B249C0">
        <w:rPr>
          <w:rStyle w:val="StyleUnderline"/>
          <w:sz w:val="14"/>
          <w:u w:val="none"/>
        </w:rPr>
        <w:t xml:space="preserve"> in South Africa (Chatterjee et al. 2021). Wealth </w:t>
      </w:r>
      <w:r w:rsidRPr="00B249C0">
        <w:rPr>
          <w:rStyle w:val="StyleUnderline"/>
        </w:rPr>
        <w:t>taxes in Argentina, Colombia, and Uruguay have typically generated even lower revenues</w:t>
      </w:r>
      <w:r w:rsidRPr="00B249C0">
        <w:rPr>
          <w:rStyle w:val="StyleUnderline"/>
          <w:sz w:val="14"/>
          <w:u w:val="none"/>
        </w:rPr>
        <w:t xml:space="preserve"> relative to GDP than in advanced economies (Morgan &amp; Carvalho 2021). In 2018, revenues from wealth taxes ranged from 0.05 (Colombia) to 0.98 (Uruguay) percent of GDP, compared with 0.08 (France) to 2.82 (Luxembourg) percent of GDP in advanced economies. Moldova and Bolivia introduced wealth taxes in 2016 and 2020, respectively; revenues from these taxes have been positively surprising in Bolivia but disappointing in Moldova (World Bank 2019b).</w:t>
      </w:r>
    </w:p>
    <w:p w14:paraId="63A5C18D" w14:textId="77777777" w:rsidR="00913133" w:rsidRPr="00B249C0" w:rsidRDefault="00913133" w:rsidP="00913133">
      <w:pPr>
        <w:rPr>
          <w:rStyle w:val="StyleUnderline"/>
          <w:sz w:val="14"/>
          <w:u w:val="none"/>
        </w:rPr>
      </w:pPr>
      <w:r w:rsidRPr="00B249C0">
        <w:rPr>
          <w:sz w:val="14"/>
        </w:rPr>
        <w:t>EMDEs face</w:t>
      </w:r>
      <w:r w:rsidRPr="00B249C0">
        <w:rPr>
          <w:rStyle w:val="StyleUnderline"/>
        </w:rPr>
        <w:t xml:space="preserve"> significant challenges in raising revenues through wealth taxes</w:t>
      </w:r>
      <w:r w:rsidRPr="00B249C0">
        <w:rPr>
          <w:rStyle w:val="StyleUnderline"/>
          <w:sz w:val="14"/>
          <w:u w:val="none"/>
        </w:rPr>
        <w:t xml:space="preserve">. Because </w:t>
      </w:r>
      <w:r w:rsidRPr="00B249C0">
        <w:rPr>
          <w:rStyle w:val="StyleUnderline"/>
        </w:rPr>
        <w:t xml:space="preserve">a </w:t>
      </w:r>
      <w:r w:rsidRPr="00B249C0">
        <w:rPr>
          <w:rStyle w:val="StyleUnderline"/>
          <w:highlight w:val="cyan"/>
        </w:rPr>
        <w:t>substantial fraction of</w:t>
      </w:r>
      <w:r w:rsidRPr="00B249C0">
        <w:rPr>
          <w:rStyle w:val="StyleUnderline"/>
        </w:rPr>
        <w:t xml:space="preserve"> the wealth of </w:t>
      </w:r>
      <w:r w:rsidRPr="00B249C0">
        <w:rPr>
          <w:rStyle w:val="StyleUnderline"/>
          <w:highlight w:val="cyan"/>
        </w:rPr>
        <w:t>rich</w:t>
      </w:r>
      <w:r w:rsidRPr="00B249C0">
        <w:rPr>
          <w:rStyle w:val="StyleUnderline"/>
        </w:rPr>
        <w:t xml:space="preserve"> taxpayers is </w:t>
      </w:r>
      <w:r w:rsidRPr="00B249C0">
        <w:rPr>
          <w:rStyle w:val="StyleUnderline"/>
          <w:highlight w:val="cyan"/>
        </w:rPr>
        <w:t>held offshore</w:t>
      </w:r>
      <w:r w:rsidRPr="00B249C0">
        <w:rPr>
          <w:rStyle w:val="StyleUnderline"/>
        </w:rPr>
        <w:t xml:space="preserve">, their </w:t>
      </w:r>
      <w:r w:rsidRPr="00B249C0">
        <w:rPr>
          <w:rStyle w:val="StyleUnderline"/>
          <w:highlight w:val="cyan"/>
        </w:rPr>
        <w:t>assets</w:t>
      </w:r>
      <w:r w:rsidRPr="00B249C0">
        <w:rPr>
          <w:rStyle w:val="StyleUnderline"/>
        </w:rPr>
        <w:t xml:space="preserve"> are </w:t>
      </w:r>
      <w:r w:rsidRPr="00B249C0">
        <w:rPr>
          <w:rStyle w:val="StyleUnderline"/>
          <w:highlight w:val="cyan"/>
        </w:rPr>
        <w:t>often difficult to reach</w:t>
      </w:r>
      <w:r w:rsidRPr="00B249C0">
        <w:rPr>
          <w:rStyle w:val="StyleUnderline"/>
        </w:rPr>
        <w:t xml:space="preserve"> with wealth taxation</w:t>
      </w:r>
      <w:r w:rsidRPr="00B249C0">
        <w:rPr>
          <w:rStyle w:val="StyleUnderline"/>
          <w:sz w:val="14"/>
          <w:u w:val="none"/>
        </w:rPr>
        <w:t xml:space="preserve">, and </w:t>
      </w:r>
      <w:r w:rsidRPr="00B249C0">
        <w:rPr>
          <w:rStyle w:val="StyleUnderline"/>
        </w:rPr>
        <w:t>the administrative challenges of tax collection are pronounced</w:t>
      </w:r>
      <w:r w:rsidRPr="00B249C0">
        <w:rPr>
          <w:rStyle w:val="StyleUnderline"/>
          <w:sz w:val="14"/>
          <w:u w:val="none"/>
        </w:rPr>
        <w:t xml:space="preserve">. Even in advanced economies, the </w:t>
      </w:r>
      <w:r w:rsidRPr="00B249C0">
        <w:rPr>
          <w:rStyle w:val="StyleUnderline"/>
          <w:highlight w:val="cyan"/>
        </w:rPr>
        <w:t>taxation</w:t>
      </w:r>
      <w:r w:rsidRPr="00B249C0">
        <w:rPr>
          <w:rStyle w:val="StyleUnderline"/>
        </w:rPr>
        <w:t xml:space="preserve"> of wealthy individuals is </w:t>
      </w:r>
      <w:r w:rsidRPr="00B249C0">
        <w:rPr>
          <w:rStyle w:val="StyleUnderline"/>
          <w:highlight w:val="cyan"/>
        </w:rPr>
        <w:t>often administered through</w:t>
      </w:r>
      <w:r w:rsidRPr="00B249C0">
        <w:rPr>
          <w:rStyle w:val="StyleUnderline"/>
        </w:rPr>
        <w:t xml:space="preserve"> specialized </w:t>
      </w:r>
      <w:r w:rsidRPr="00B249C0">
        <w:rPr>
          <w:rStyle w:val="StyleUnderline"/>
          <w:highlight w:val="cyan"/>
        </w:rPr>
        <w:t>staff</w:t>
      </w:r>
      <w:r w:rsidRPr="00B249C0">
        <w:rPr>
          <w:rStyle w:val="StyleUnderline"/>
          <w:sz w:val="14"/>
          <w:u w:val="none"/>
        </w:rPr>
        <w:t xml:space="preserve"> and units within tax administrations (</w:t>
      </w:r>
      <w:proofErr w:type="spellStart"/>
      <w:r w:rsidRPr="00B249C0">
        <w:rPr>
          <w:rStyle w:val="StyleUnderline"/>
          <w:sz w:val="14"/>
          <w:u w:val="none"/>
        </w:rPr>
        <w:t>Kangave</w:t>
      </w:r>
      <w:proofErr w:type="spellEnd"/>
      <w:r w:rsidRPr="00B249C0">
        <w:rPr>
          <w:rStyle w:val="StyleUnderline"/>
          <w:sz w:val="14"/>
          <w:u w:val="none"/>
        </w:rPr>
        <w:t xml:space="preserve"> et al. 2020). </w:t>
      </w:r>
      <w:r w:rsidRPr="00B249C0">
        <w:rPr>
          <w:rStyle w:val="StyleUnderline"/>
          <w:highlight w:val="cyan"/>
        </w:rPr>
        <w:t>Where</w:t>
      </w:r>
      <w:r w:rsidRPr="00B249C0">
        <w:rPr>
          <w:rStyle w:val="StyleUnderline"/>
        </w:rPr>
        <w:t xml:space="preserve"> </w:t>
      </w:r>
      <w:r w:rsidRPr="00B249C0">
        <w:rPr>
          <w:rStyle w:val="Emphasis"/>
          <w:highlight w:val="cyan"/>
        </w:rPr>
        <w:t>enforcement</w:t>
      </w:r>
      <w:r w:rsidRPr="00B249C0">
        <w:rPr>
          <w:rStyle w:val="Emphasis"/>
        </w:rPr>
        <w:t xml:space="preserve"> capacity </w:t>
      </w:r>
      <w:r w:rsidRPr="00B249C0">
        <w:rPr>
          <w:rStyle w:val="StyleUnderline"/>
          <w:highlight w:val="cyan"/>
        </w:rPr>
        <w:t>is weaker</w:t>
      </w:r>
      <w:r w:rsidRPr="00B249C0">
        <w:rPr>
          <w:rStyle w:val="StyleUnderline"/>
          <w:sz w:val="14"/>
          <w:u w:val="none"/>
        </w:rPr>
        <w:t>, reported wealth tends to be more responsive to tax changes (Morgan &amp; Carvalho 2021).</w:t>
      </w:r>
    </w:p>
    <w:p w14:paraId="68FF3CA0" w14:textId="77777777" w:rsidR="00913133" w:rsidRPr="00B249C0" w:rsidRDefault="00913133" w:rsidP="00913133">
      <w:pPr>
        <w:rPr>
          <w:sz w:val="16"/>
        </w:rPr>
      </w:pPr>
    </w:p>
    <w:p w14:paraId="22C5B060" w14:textId="77777777" w:rsidR="00913133" w:rsidRPr="00B249C0" w:rsidRDefault="00913133" w:rsidP="00913133">
      <w:pPr>
        <w:pStyle w:val="Heading3"/>
        <w:rPr>
          <w:rFonts w:cs="Calibri"/>
        </w:rPr>
      </w:pPr>
      <w:r w:rsidRPr="00B249C0">
        <w:rPr>
          <w:rFonts w:cs="Calibri"/>
        </w:rPr>
        <w:lastRenderedPageBreak/>
        <w:t xml:space="preserve">Hurts Living Standards </w:t>
      </w:r>
    </w:p>
    <w:p w14:paraId="150C1C15" w14:textId="77777777" w:rsidR="00913133" w:rsidRPr="00B249C0" w:rsidRDefault="00913133" w:rsidP="00913133">
      <w:pPr>
        <w:pStyle w:val="Heading4"/>
        <w:rPr>
          <w:rFonts w:cs="Calibri"/>
        </w:rPr>
      </w:pPr>
      <w:r w:rsidRPr="00B249C0">
        <w:rPr>
          <w:rFonts w:cs="Calibri"/>
        </w:rPr>
        <w:t xml:space="preserve">If social wealth declines standards of living will fall </w:t>
      </w:r>
    </w:p>
    <w:p w14:paraId="0C9E16DE" w14:textId="77777777" w:rsidR="00913133" w:rsidRPr="00B249C0" w:rsidRDefault="00913133" w:rsidP="00913133">
      <w:pPr>
        <w:pStyle w:val="NormalWeb"/>
        <w:spacing w:before="0" w:beforeAutospacing="0" w:after="525" w:afterAutospacing="0"/>
        <w:rPr>
          <w:rFonts w:ascii="Calibri" w:hAnsi="Calibri" w:cs="Calibri"/>
          <w:color w:val="000000"/>
        </w:rPr>
      </w:pPr>
      <w:r w:rsidRPr="00B249C0">
        <w:rPr>
          <w:rFonts w:ascii="Calibri" w:hAnsi="Calibri" w:cs="Calibri"/>
          <w:b/>
          <w:bCs/>
        </w:rPr>
        <w:t>Epstein ‘23</w:t>
      </w:r>
      <w:r w:rsidRPr="00B249C0">
        <w:rPr>
          <w:rFonts w:ascii="Calibri" w:hAnsi="Calibri" w:cs="Calibri"/>
          <w:b/>
          <w:bCs/>
          <w:sz w:val="18"/>
          <w:szCs w:val="18"/>
        </w:rPr>
        <w:t>(</w:t>
      </w:r>
      <w:r w:rsidRPr="00B249C0">
        <w:rPr>
          <w:rFonts w:ascii="Calibri" w:hAnsi="Calibri" w:cs="Calibri"/>
          <w:sz w:val="16"/>
          <w:szCs w:val="16"/>
        </w:rPr>
        <w:t xml:space="preserve">Richard </w:t>
      </w:r>
      <w:proofErr w:type="spellStart"/>
      <w:proofErr w:type="gramStart"/>
      <w:r w:rsidRPr="00B249C0">
        <w:rPr>
          <w:rFonts w:ascii="Calibri" w:hAnsi="Calibri" w:cs="Calibri"/>
          <w:sz w:val="16"/>
          <w:szCs w:val="16"/>
        </w:rPr>
        <w:t>A.Epstein</w:t>
      </w:r>
      <w:proofErr w:type="spellEnd"/>
      <w:proofErr w:type="gramEnd"/>
      <w:r w:rsidRPr="00B249C0">
        <w:rPr>
          <w:rFonts w:ascii="Calibri" w:hAnsi="Calibri" w:cs="Calibri"/>
          <w:sz w:val="16"/>
          <w:szCs w:val="16"/>
        </w:rPr>
        <w:t xml:space="preserve"> NYU Law School Professor and Lecturer at U Chicago/https://www.hoover.org/research/wealth-tax-poor-idea/01-24-2023)</w:t>
      </w:r>
    </w:p>
    <w:p w14:paraId="27DFEFD5" w14:textId="77777777" w:rsidR="00913133" w:rsidRPr="00B249C0" w:rsidRDefault="00913133" w:rsidP="00913133">
      <w:pPr>
        <w:pStyle w:val="NormalWeb"/>
        <w:spacing w:before="0" w:beforeAutospacing="0" w:after="525" w:afterAutospacing="0"/>
        <w:rPr>
          <w:rFonts w:ascii="Calibri" w:hAnsi="Calibri" w:cs="Calibri"/>
          <w:color w:val="000000"/>
        </w:rPr>
      </w:pPr>
      <w:r w:rsidRPr="00B249C0">
        <w:rPr>
          <w:rFonts w:ascii="Calibri" w:hAnsi="Calibri" w:cs="Calibri"/>
          <w:color w:val="000000"/>
        </w:rPr>
        <w:t xml:space="preserve">At this point, the acute tradeoff becomes clear: </w:t>
      </w:r>
      <w:r w:rsidRPr="00B249C0">
        <w:rPr>
          <w:rStyle w:val="StyleUnderline"/>
          <w:rFonts w:ascii="Calibri" w:hAnsi="Calibri" w:cs="Calibri"/>
        </w:rPr>
        <w:t xml:space="preserve">the </w:t>
      </w:r>
      <w:r w:rsidRPr="00B249C0">
        <w:rPr>
          <w:rStyle w:val="StyleUnderline"/>
          <w:rFonts w:ascii="Calibri" w:hAnsi="Calibri" w:cs="Calibri"/>
          <w:highlight w:val="cyan"/>
        </w:rPr>
        <w:t>only reliable asset</w:t>
      </w:r>
      <w:r w:rsidRPr="00B249C0">
        <w:rPr>
          <w:rStyle w:val="StyleUnderline"/>
          <w:rFonts w:ascii="Calibri" w:hAnsi="Calibri" w:cs="Calibri"/>
        </w:rPr>
        <w:t xml:space="preserve"> class </w:t>
      </w:r>
      <w:r w:rsidRPr="00B249C0">
        <w:rPr>
          <w:rStyle w:val="StyleUnderline"/>
          <w:rFonts w:ascii="Calibri" w:hAnsi="Calibri" w:cs="Calibri"/>
          <w:highlight w:val="cyan"/>
        </w:rPr>
        <w:t>for wealth-taxation</w:t>
      </w:r>
      <w:r w:rsidRPr="00B249C0">
        <w:rPr>
          <w:rStyle w:val="StyleUnderline"/>
          <w:rFonts w:ascii="Calibri" w:hAnsi="Calibri" w:cs="Calibri"/>
        </w:rPr>
        <w:t xml:space="preserve"> purposes </w:t>
      </w:r>
      <w:r w:rsidRPr="00B249C0">
        <w:rPr>
          <w:rStyle w:val="StyleUnderline"/>
          <w:rFonts w:ascii="Calibri" w:hAnsi="Calibri" w:cs="Calibri"/>
          <w:highlight w:val="cyan"/>
        </w:rPr>
        <w:t>is publicly traded</w:t>
      </w:r>
      <w:r w:rsidRPr="00B249C0">
        <w:rPr>
          <w:rStyle w:val="StyleUnderline"/>
          <w:rFonts w:ascii="Calibri" w:hAnsi="Calibri" w:cs="Calibri"/>
        </w:rPr>
        <w:t xml:space="preserve"> stocks and bonds</w:t>
      </w:r>
      <w:r w:rsidRPr="00B249C0">
        <w:rPr>
          <w:rFonts w:ascii="Calibri" w:hAnsi="Calibri" w:cs="Calibri"/>
          <w:color w:val="000000"/>
        </w:rPr>
        <w:t>, which of course can decline rapidly in value after the tax is imposed, but also before it is collected</w:t>
      </w:r>
      <w:r w:rsidRPr="00B249C0">
        <w:rPr>
          <w:rFonts w:ascii="Calibri" w:hAnsi="Calibri" w:cs="Calibri"/>
          <w:color w:val="000000"/>
          <w:sz w:val="16"/>
        </w:rPr>
        <w:t xml:space="preserve">. (Think of the position of Elon Musk and others in the class of 2022.) </w:t>
      </w:r>
      <w:r w:rsidRPr="00B249C0">
        <w:rPr>
          <w:rFonts w:ascii="Calibri" w:hAnsi="Calibri" w:cs="Calibri"/>
          <w:color w:val="000000"/>
        </w:rPr>
        <w:t xml:space="preserve">Necessarily, </w:t>
      </w:r>
      <w:r w:rsidRPr="00B249C0">
        <w:rPr>
          <w:rStyle w:val="StyleUnderline"/>
          <w:rFonts w:ascii="Calibri" w:hAnsi="Calibri" w:cs="Calibri"/>
        </w:rPr>
        <w:t>t</w:t>
      </w:r>
      <w:r w:rsidRPr="00B249C0">
        <w:rPr>
          <w:rStyle w:val="StyleUnderline"/>
          <w:rFonts w:ascii="Calibri" w:hAnsi="Calibri" w:cs="Calibri"/>
          <w:highlight w:val="cyan"/>
        </w:rPr>
        <w:t>hat</w:t>
      </w:r>
      <w:r w:rsidRPr="00B249C0">
        <w:rPr>
          <w:rStyle w:val="StyleUnderline"/>
          <w:rFonts w:ascii="Calibri" w:hAnsi="Calibri" w:cs="Calibri"/>
        </w:rPr>
        <w:t xml:space="preserve"> type of tax </w:t>
      </w:r>
      <w:r w:rsidRPr="00B249C0">
        <w:rPr>
          <w:rStyle w:val="StyleUnderline"/>
          <w:rFonts w:ascii="Calibri" w:hAnsi="Calibri" w:cs="Calibri"/>
          <w:highlight w:val="cyan"/>
        </w:rPr>
        <w:t>will miss</w:t>
      </w:r>
      <w:r w:rsidRPr="00B249C0">
        <w:rPr>
          <w:rStyle w:val="StyleUnderline"/>
          <w:rFonts w:ascii="Calibri" w:hAnsi="Calibri" w:cs="Calibri"/>
        </w:rPr>
        <w:t xml:space="preserve"> the </w:t>
      </w:r>
      <w:r w:rsidRPr="00B249C0">
        <w:rPr>
          <w:rStyle w:val="StyleUnderline"/>
          <w:rFonts w:ascii="Calibri" w:hAnsi="Calibri" w:cs="Calibri"/>
          <w:highlight w:val="cyan"/>
        </w:rPr>
        <w:t>portion of their wealth</w:t>
      </w:r>
      <w:r w:rsidRPr="00B249C0">
        <w:rPr>
          <w:rStyle w:val="StyleUnderline"/>
          <w:rFonts w:ascii="Calibri" w:hAnsi="Calibri" w:cs="Calibri"/>
        </w:rPr>
        <w:t xml:space="preserve"> that they hold in unlisted</w:t>
      </w:r>
      <w:r w:rsidRPr="00B249C0">
        <w:rPr>
          <w:rFonts w:ascii="Calibri" w:hAnsi="Calibri" w:cs="Calibri"/>
          <w:color w:val="000000"/>
        </w:rPr>
        <w:t xml:space="preserve"> and illiquid assets, and </w:t>
      </w:r>
      <w:r w:rsidRPr="00B249C0">
        <w:rPr>
          <w:rStyle w:val="StyleUnderline"/>
          <w:rFonts w:ascii="Calibri" w:hAnsi="Calibri" w:cs="Calibri"/>
          <w:highlight w:val="cyan"/>
        </w:rPr>
        <w:t>thus will not satisfy progressives</w:t>
      </w:r>
      <w:r w:rsidRPr="00B249C0">
        <w:rPr>
          <w:rStyle w:val="StyleUnderline"/>
          <w:rFonts w:ascii="Calibri" w:hAnsi="Calibri" w:cs="Calibri"/>
        </w:rPr>
        <w:t xml:space="preserve"> for whom depriving the rich of wealth</w:t>
      </w:r>
      <w:r w:rsidRPr="00B249C0">
        <w:rPr>
          <w:rFonts w:ascii="Calibri" w:hAnsi="Calibri" w:cs="Calibri"/>
          <w:color w:val="000000"/>
        </w:rPr>
        <w:t xml:space="preserve"> </w:t>
      </w:r>
      <w:r w:rsidRPr="00B249C0">
        <w:rPr>
          <w:rStyle w:val="StyleUnderline"/>
          <w:rFonts w:ascii="Calibri" w:hAnsi="Calibri" w:cs="Calibri"/>
        </w:rPr>
        <w:t>is every bit as important as providing additional income to the poor</w:t>
      </w:r>
      <w:r w:rsidRPr="00B249C0">
        <w:rPr>
          <w:rFonts w:ascii="Calibri" w:hAnsi="Calibri" w:cs="Calibri"/>
          <w:color w:val="000000"/>
        </w:rPr>
        <w:t>.  National wealth taxes face this difficulty, which poses an even greater challenge for a state wealth tax, with its more limited territorial reach.</w:t>
      </w:r>
    </w:p>
    <w:p w14:paraId="55008629" w14:textId="77777777" w:rsidR="00913133" w:rsidRPr="00B249C0" w:rsidRDefault="00913133" w:rsidP="00913133">
      <w:pPr>
        <w:pStyle w:val="NormalWeb"/>
        <w:spacing w:before="0" w:beforeAutospacing="0" w:after="525" w:afterAutospacing="0"/>
        <w:rPr>
          <w:rFonts w:ascii="Calibri" w:hAnsi="Calibri" w:cs="Calibri"/>
          <w:color w:val="000000"/>
        </w:rPr>
      </w:pPr>
      <w:r w:rsidRPr="00B249C0">
        <w:rPr>
          <w:rStyle w:val="StyleUnderline"/>
          <w:rFonts w:ascii="Calibri" w:hAnsi="Calibri" w:cs="Calibri"/>
          <w:highlight w:val="cyan"/>
        </w:rPr>
        <w:t>The revenue collected will fall short of expectations</w:t>
      </w:r>
      <w:r w:rsidRPr="00B249C0">
        <w:rPr>
          <w:rFonts w:ascii="Calibri" w:hAnsi="Calibri" w:cs="Calibri"/>
          <w:color w:val="000000"/>
        </w:rPr>
        <w:t xml:space="preserve">. </w:t>
      </w:r>
      <w:r w:rsidRPr="00B249C0">
        <w:rPr>
          <w:rFonts w:ascii="Calibri" w:hAnsi="Calibri" w:cs="Calibri"/>
          <w:color w:val="000000"/>
          <w:sz w:val="16"/>
        </w:rPr>
        <w:t>Wo</w:t>
      </w:r>
      <w:r w:rsidRPr="00B249C0">
        <w:rPr>
          <w:rFonts w:ascii="Calibri" w:hAnsi="Calibri" w:cs="Calibri"/>
          <w:color w:val="000000"/>
          <w:sz w:val="14"/>
        </w:rPr>
        <w:t>rse</w:t>
      </w:r>
      <w:r w:rsidRPr="00B249C0">
        <w:rPr>
          <w:rFonts w:ascii="Calibri" w:hAnsi="Calibri" w:cs="Calibri"/>
          <w:color w:val="000000"/>
        </w:rPr>
        <w:t xml:space="preserve">, </w:t>
      </w:r>
      <w:r w:rsidRPr="00B249C0">
        <w:rPr>
          <w:rStyle w:val="StyleUnderline"/>
          <w:rFonts w:ascii="Calibri" w:hAnsi="Calibri" w:cs="Calibri"/>
          <w:highlight w:val="cyan"/>
        </w:rPr>
        <w:t>the tax will damage the economy</w:t>
      </w:r>
      <w:r w:rsidRPr="00B249C0">
        <w:rPr>
          <w:rStyle w:val="StyleUnderline"/>
          <w:rFonts w:ascii="Calibri" w:hAnsi="Calibri" w:cs="Calibri"/>
        </w:rPr>
        <w:t>.</w:t>
      </w:r>
      <w:r w:rsidRPr="00B249C0">
        <w:rPr>
          <w:rFonts w:ascii="Calibri" w:hAnsi="Calibri" w:cs="Calibri"/>
          <w:color w:val="000000"/>
        </w:rPr>
        <w:t xml:space="preserve"> Today’s ablest entrepreneurs will be forced to devote their time to defending their fortunes against the predation by the one or more states that lay claim to their wealth. Wealth creation and income from other sources will both fall as administrative expenses and high-stakes litigation rise</w:t>
      </w:r>
      <w:r w:rsidRPr="00B249C0">
        <w:rPr>
          <w:rStyle w:val="Emphasis"/>
        </w:rPr>
        <w:t xml:space="preserve">. </w:t>
      </w:r>
      <w:r w:rsidRPr="00B249C0">
        <w:rPr>
          <w:rStyle w:val="Emphasis"/>
          <w:highlight w:val="cyan"/>
        </w:rPr>
        <w:t>An</w:t>
      </w:r>
      <w:r w:rsidRPr="00B249C0">
        <w:rPr>
          <w:rStyle w:val="Emphasis"/>
        </w:rPr>
        <w:t xml:space="preserve"> overall </w:t>
      </w:r>
      <w:r w:rsidRPr="00B249C0">
        <w:rPr>
          <w:rStyle w:val="Emphasis"/>
          <w:highlight w:val="cyan"/>
        </w:rPr>
        <w:t>decline in social wealth</w:t>
      </w:r>
      <w:r w:rsidRPr="00B249C0">
        <w:rPr>
          <w:rStyle w:val="Emphasis"/>
        </w:rPr>
        <w:t xml:space="preserve"> </w:t>
      </w:r>
      <w:r w:rsidRPr="00B249C0">
        <w:rPr>
          <w:rStyle w:val="Emphasis"/>
          <w:highlight w:val="cyan"/>
        </w:rPr>
        <w:t>will</w:t>
      </w:r>
      <w:r w:rsidRPr="00B249C0">
        <w:rPr>
          <w:rStyle w:val="Emphasis"/>
        </w:rPr>
        <w:t xml:space="preserve"> likely </w:t>
      </w:r>
      <w:r w:rsidRPr="00B249C0">
        <w:rPr>
          <w:rStyle w:val="Emphasis"/>
          <w:highlight w:val="cyan"/>
        </w:rPr>
        <w:t>lead to a reduction of investment and wages and</w:t>
      </w:r>
      <w:r w:rsidRPr="00B249C0">
        <w:rPr>
          <w:rStyle w:val="Emphasis"/>
        </w:rPr>
        <w:t xml:space="preserve"> consequently to a </w:t>
      </w:r>
      <w:r w:rsidRPr="00B249C0">
        <w:rPr>
          <w:rStyle w:val="Emphasis"/>
          <w:highlight w:val="cyan"/>
        </w:rPr>
        <w:t>lower standard of living</w:t>
      </w:r>
      <w:r w:rsidRPr="00B249C0">
        <w:rPr>
          <w:rStyle w:val="Emphasis"/>
        </w:rPr>
        <w:t xml:space="preserve"> </w:t>
      </w:r>
      <w:r w:rsidRPr="00B249C0">
        <w:rPr>
          <w:rStyle w:val="Emphasis"/>
          <w:highlight w:val="cyan"/>
        </w:rPr>
        <w:t>and a loss of tax revenues</w:t>
      </w:r>
      <w:r w:rsidRPr="00B249C0">
        <w:rPr>
          <w:rStyle w:val="Emphasis"/>
        </w:rPr>
        <w:t xml:space="preserve"> from other sources.</w:t>
      </w:r>
    </w:p>
    <w:p w14:paraId="1027AD30" w14:textId="77777777" w:rsidR="00913133" w:rsidRPr="00B249C0" w:rsidRDefault="00913133" w:rsidP="00913133">
      <w:pPr>
        <w:pStyle w:val="NormalWeb"/>
        <w:spacing w:before="0" w:beforeAutospacing="0" w:after="0" w:afterAutospacing="0"/>
        <w:rPr>
          <w:rFonts w:ascii="Calibri" w:hAnsi="Calibri" w:cs="Calibri"/>
        </w:rPr>
      </w:pPr>
      <w:r w:rsidRPr="00B249C0">
        <w:rPr>
          <w:rStyle w:val="StyleUnderline"/>
          <w:rFonts w:ascii="Calibri" w:hAnsi="Calibri" w:cs="Calibri"/>
          <w:highlight w:val="cyan"/>
        </w:rPr>
        <w:t>Wealth taxes</w:t>
      </w:r>
      <w:r w:rsidRPr="00B249C0">
        <w:rPr>
          <w:rStyle w:val="StyleUnderline"/>
          <w:rFonts w:ascii="Calibri" w:hAnsi="Calibri" w:cs="Calibri"/>
        </w:rPr>
        <w:t xml:space="preserve"> less ambitious than the current crop </w:t>
      </w:r>
      <w:r w:rsidRPr="00B249C0">
        <w:rPr>
          <w:rStyle w:val="StyleUnderline"/>
          <w:rFonts w:ascii="Calibri" w:hAnsi="Calibri" w:cs="Calibri"/>
          <w:highlight w:val="cyan"/>
        </w:rPr>
        <w:t>have uniformly </w:t>
      </w:r>
      <w:hyperlink r:id="rId282" w:tgtFrame="_blank" w:history="1">
        <w:r w:rsidRPr="00B249C0">
          <w:rPr>
            <w:rStyle w:val="StyleUnderline"/>
            <w:rFonts w:ascii="Calibri" w:eastAsiaTheme="majorEastAsia" w:hAnsi="Calibri" w:cs="Calibri"/>
            <w:highlight w:val="cyan"/>
          </w:rPr>
          <w:t>failed</w:t>
        </w:r>
      </w:hyperlink>
      <w:r w:rsidRPr="00B249C0">
        <w:rPr>
          <w:rFonts w:ascii="Calibri" w:hAnsi="Calibri" w:cs="Calibri"/>
        </w:rPr>
        <w:t>. Defenders of the tax like </w:t>
      </w:r>
      <w:hyperlink r:id="rId283" w:tgtFrame="_blank" w:history="1">
        <w:r w:rsidRPr="00B249C0">
          <w:rPr>
            <w:rStyle w:val="Hyperlink"/>
            <w:rFonts w:ascii="Calibri" w:eastAsiaTheme="majorEastAsia" w:hAnsi="Calibri" w:cs="Calibri"/>
            <w:color w:val="auto"/>
            <w:u w:val="none"/>
          </w:rPr>
          <w:t>Elizabeth Warren and Bernie Sanders</w:t>
        </w:r>
      </w:hyperlink>
      <w:r w:rsidRPr="00B249C0">
        <w:rPr>
          <w:rFonts w:ascii="Calibri" w:hAnsi="Calibri" w:cs="Calibri"/>
        </w:rPr>
        <w:t xml:space="preserve"> have long claimed that it will not touch ordinary people. </w:t>
      </w:r>
      <w:r w:rsidRPr="00B249C0">
        <w:rPr>
          <w:rStyle w:val="Emphasis"/>
        </w:rPr>
        <w:t xml:space="preserve">But </w:t>
      </w:r>
      <w:r w:rsidRPr="00B249C0">
        <w:rPr>
          <w:rStyle w:val="Emphasis"/>
          <w:highlight w:val="cyan"/>
        </w:rPr>
        <w:t>indirect effects matter as much as formal tax liability, and these will touch everyone in society</w:t>
      </w:r>
      <w:r w:rsidRPr="00B249C0">
        <w:rPr>
          <w:rFonts w:ascii="Calibri" w:hAnsi="Calibri" w:cs="Calibri"/>
          <w:highlight w:val="cyan"/>
        </w:rPr>
        <w:t>.</w:t>
      </w:r>
    </w:p>
    <w:p w14:paraId="5D2BB931" w14:textId="77777777" w:rsidR="00913133" w:rsidRPr="00B249C0" w:rsidRDefault="00913133" w:rsidP="00913133"/>
    <w:p w14:paraId="716C73D3" w14:textId="77777777" w:rsidR="00913133" w:rsidRPr="00B249C0" w:rsidRDefault="00913133" w:rsidP="00913133">
      <w:pPr>
        <w:pStyle w:val="Heading3"/>
        <w:rPr>
          <w:rFonts w:cs="Calibri"/>
        </w:rPr>
      </w:pPr>
      <w:r w:rsidRPr="00B249C0">
        <w:rPr>
          <w:rFonts w:cs="Calibri"/>
        </w:rPr>
        <w:lastRenderedPageBreak/>
        <w:t xml:space="preserve">Tax Evasion </w:t>
      </w:r>
    </w:p>
    <w:p w14:paraId="68A45C7D" w14:textId="77777777" w:rsidR="00913133" w:rsidRPr="00B249C0" w:rsidRDefault="00913133" w:rsidP="00913133">
      <w:pPr>
        <w:pStyle w:val="Heading4"/>
        <w:rPr>
          <w:rFonts w:cs="Calibri"/>
        </w:rPr>
      </w:pPr>
      <w:r w:rsidRPr="00B249C0">
        <w:rPr>
          <w:rFonts w:cs="Calibri"/>
        </w:rPr>
        <w:t xml:space="preserve">Outdated </w:t>
      </w:r>
      <w:proofErr w:type="spellStart"/>
      <w:r w:rsidRPr="00B249C0">
        <w:rPr>
          <w:rFonts w:cs="Calibri"/>
        </w:rPr>
        <w:t>ev</w:t>
      </w:r>
      <w:proofErr w:type="spellEnd"/>
      <w:r w:rsidRPr="00B249C0">
        <w:rPr>
          <w:rFonts w:cs="Calibri"/>
        </w:rPr>
        <w:t xml:space="preserve"> matters – recent tax </w:t>
      </w:r>
      <w:proofErr w:type="gramStart"/>
      <w:r w:rsidRPr="00B249C0">
        <w:rPr>
          <w:rFonts w:cs="Calibri"/>
        </w:rPr>
        <w:t>losses</w:t>
      </w:r>
      <w:proofErr w:type="gramEnd"/>
    </w:p>
    <w:p w14:paraId="047D0466" w14:textId="77777777" w:rsidR="00913133" w:rsidRPr="00B249C0" w:rsidRDefault="00913133" w:rsidP="00913133">
      <w:pPr>
        <w:rPr>
          <w:sz w:val="16"/>
          <w:szCs w:val="16"/>
        </w:rPr>
      </w:pPr>
      <w:r w:rsidRPr="00B249C0">
        <w:rPr>
          <w:b/>
          <w:bCs/>
          <w:sz w:val="24"/>
          <w:szCs w:val="24"/>
        </w:rPr>
        <w:t>Epstein ‘23</w:t>
      </w:r>
      <w:r w:rsidRPr="00B249C0">
        <w:rPr>
          <w:b/>
          <w:bCs/>
          <w:sz w:val="18"/>
          <w:szCs w:val="18"/>
        </w:rPr>
        <w:t>(</w:t>
      </w:r>
      <w:r w:rsidRPr="00B249C0">
        <w:rPr>
          <w:sz w:val="16"/>
          <w:szCs w:val="16"/>
        </w:rPr>
        <w:t xml:space="preserve">Richard </w:t>
      </w:r>
      <w:proofErr w:type="spellStart"/>
      <w:proofErr w:type="gramStart"/>
      <w:r w:rsidRPr="00B249C0">
        <w:rPr>
          <w:sz w:val="16"/>
          <w:szCs w:val="16"/>
        </w:rPr>
        <w:t>A.Epstein</w:t>
      </w:r>
      <w:proofErr w:type="spellEnd"/>
      <w:proofErr w:type="gramEnd"/>
      <w:r w:rsidRPr="00B249C0">
        <w:rPr>
          <w:sz w:val="16"/>
          <w:szCs w:val="16"/>
        </w:rPr>
        <w:t xml:space="preserve"> NYU Law School Professor and Lecturer at U Chicago/https://www.hoover.org/research/wealth-tax-poor-idea/01-24-2023)</w:t>
      </w:r>
    </w:p>
    <w:p w14:paraId="4B1E807D" w14:textId="77777777" w:rsidR="00913133" w:rsidRPr="00B249C0" w:rsidRDefault="00913133" w:rsidP="00913133">
      <w:pPr>
        <w:rPr>
          <w:color w:val="000000"/>
          <w:sz w:val="24"/>
          <w:szCs w:val="24"/>
        </w:rPr>
      </w:pPr>
      <w:r w:rsidRPr="00B249C0">
        <w:rPr>
          <w:color w:val="000000"/>
          <w:sz w:val="24"/>
          <w:szCs w:val="24"/>
        </w:rPr>
        <w:t xml:space="preserve">Ironically, the rosy revenue </w:t>
      </w:r>
      <w:r w:rsidRPr="00B249C0">
        <w:rPr>
          <w:rStyle w:val="Emphasis"/>
          <w:highlight w:val="cyan"/>
        </w:rPr>
        <w:t>projections</w:t>
      </w:r>
      <w:r w:rsidRPr="00B249C0">
        <w:rPr>
          <w:rStyle w:val="Emphasis"/>
        </w:rPr>
        <w:t xml:space="preserve"> that wealth-tax supporters</w:t>
      </w:r>
      <w:r w:rsidRPr="00B249C0">
        <w:rPr>
          <w:rStyle w:val="StyleUnderline"/>
          <w:sz w:val="24"/>
          <w:szCs w:val="24"/>
        </w:rPr>
        <w:t xml:space="preserve"> such as Emmanuel </w:t>
      </w:r>
      <w:proofErr w:type="spellStart"/>
      <w:r w:rsidRPr="00B249C0">
        <w:rPr>
          <w:rStyle w:val="StyleUnderline"/>
          <w:sz w:val="24"/>
          <w:szCs w:val="24"/>
        </w:rPr>
        <w:t>Saez</w:t>
      </w:r>
      <w:proofErr w:type="spellEnd"/>
      <w:r w:rsidRPr="00B249C0">
        <w:rPr>
          <w:rStyle w:val="StyleUnderline"/>
          <w:sz w:val="24"/>
          <w:szCs w:val="24"/>
        </w:rPr>
        <w:t xml:space="preserve"> and Gabriel Zucman </w:t>
      </w:r>
      <w:hyperlink r:id="rId284" w:tgtFrame="_blank" w:history="1">
        <w:r w:rsidRPr="00B249C0">
          <w:rPr>
            <w:rStyle w:val="Emphasis"/>
            <w:highlight w:val="cyan"/>
          </w:rPr>
          <w:t>made</w:t>
        </w:r>
      </w:hyperlink>
      <w:r w:rsidRPr="00B249C0">
        <w:rPr>
          <w:rStyle w:val="Emphasis"/>
          <w:highlight w:val="cyan"/>
        </w:rPr>
        <w:t> in 2021</w:t>
      </w:r>
      <w:r w:rsidRPr="00B249C0">
        <w:rPr>
          <w:rStyle w:val="StyleUnderline"/>
          <w:sz w:val="24"/>
          <w:szCs w:val="24"/>
        </w:rPr>
        <w:t xml:space="preserve"> for its revenue potential—</w:t>
      </w:r>
      <w:r w:rsidRPr="00B249C0">
        <w:rPr>
          <w:rStyle w:val="Emphasis"/>
        </w:rPr>
        <w:t xml:space="preserve">starting </w:t>
      </w:r>
      <w:r w:rsidRPr="00B249C0">
        <w:rPr>
          <w:rStyle w:val="Emphasis"/>
          <w:highlight w:val="cyan"/>
        </w:rPr>
        <w:t>in 2023—are now</w:t>
      </w:r>
      <w:r w:rsidRPr="00B249C0">
        <w:rPr>
          <w:rStyle w:val="StyleUnderline"/>
          <w:sz w:val="24"/>
          <w:szCs w:val="24"/>
        </w:rPr>
        <w:t xml:space="preserve"> hopelessly </w:t>
      </w:r>
      <w:r w:rsidRPr="00B249C0">
        <w:rPr>
          <w:rStyle w:val="Emphasis"/>
          <w:highlight w:val="cyan"/>
        </w:rPr>
        <w:t>out of date</w:t>
      </w:r>
      <w:r w:rsidRPr="00B249C0">
        <w:rPr>
          <w:color w:val="000000"/>
          <w:sz w:val="24"/>
          <w:szCs w:val="24"/>
        </w:rPr>
        <w:t>. Two years ago</w:t>
      </w:r>
      <w:r w:rsidRPr="00B249C0">
        <w:rPr>
          <w:rStyle w:val="StyleUnderline"/>
          <w:sz w:val="24"/>
          <w:szCs w:val="24"/>
        </w:rPr>
        <w:t>, at the height of the pandemic, billionaires accumulated capital at near-record rates</w:t>
      </w:r>
      <w:r w:rsidRPr="00B249C0">
        <w:rPr>
          <w:color w:val="000000"/>
          <w:sz w:val="24"/>
          <w:szCs w:val="24"/>
        </w:rPr>
        <w:t xml:space="preserve">. Now, potential gains from a wealth tax have fallen because of the </w:t>
      </w:r>
      <w:r w:rsidRPr="00B249C0">
        <w:rPr>
          <w:rStyle w:val="StyleUnderline"/>
          <w:highlight w:val="cyan"/>
        </w:rPr>
        <w:t>enormous </w:t>
      </w:r>
      <w:hyperlink r:id="rId285" w:tgtFrame="_blank" w:history="1">
        <w:r w:rsidRPr="00B249C0">
          <w:rPr>
            <w:rStyle w:val="StyleUnderline"/>
            <w:highlight w:val="cyan"/>
          </w:rPr>
          <w:t>declines</w:t>
        </w:r>
      </w:hyperlink>
      <w:r w:rsidRPr="00B249C0">
        <w:rPr>
          <w:rStyle w:val="StyleUnderline"/>
          <w:highlight w:val="cyan"/>
        </w:rPr>
        <w:t> in wealth (toward greater income equality</w:t>
      </w:r>
      <w:r w:rsidRPr="00B249C0">
        <w:rPr>
          <w:color w:val="000000"/>
          <w:sz w:val="24"/>
          <w:szCs w:val="24"/>
        </w:rPr>
        <w:t xml:space="preserve">!) experienced by virtually all newly minted tech moguls. Elon Musk leads the pack, with capital losses of $115 billion in 2022 alone. He has good company in Jeff Bezos ($80 billion); Mark Zuckerberg ($78 billion); and Larry Page ($40 billion). In sum, the American billionaires lost $660 billion this past year, about one-third of the $2 trillion in losses worldwide. </w:t>
      </w:r>
      <w:r w:rsidRPr="00B249C0">
        <w:rPr>
          <w:rStyle w:val="StyleUnderline"/>
          <w:sz w:val="24"/>
          <w:szCs w:val="24"/>
        </w:rPr>
        <w:t>Nothing guarantees that they will recover those losses any time soon</w:t>
      </w:r>
      <w:r w:rsidRPr="00B249C0">
        <w:rPr>
          <w:color w:val="000000"/>
          <w:sz w:val="24"/>
          <w:szCs w:val="24"/>
        </w:rPr>
        <w:t xml:space="preserve">, if ever. </w:t>
      </w:r>
      <w:r w:rsidRPr="00B249C0">
        <w:rPr>
          <w:rStyle w:val="StyleUnderline"/>
          <w:sz w:val="24"/>
          <w:szCs w:val="24"/>
        </w:rPr>
        <w:t>Considering a</w:t>
      </w:r>
      <w:r w:rsidRPr="00B249C0">
        <w:rPr>
          <w:color w:val="000000"/>
          <w:sz w:val="24"/>
          <w:szCs w:val="24"/>
        </w:rPr>
        <w:t xml:space="preserve"> hypothetical </w:t>
      </w:r>
      <w:r w:rsidRPr="00B249C0">
        <w:rPr>
          <w:rStyle w:val="Emphasis"/>
        </w:rPr>
        <w:t xml:space="preserve">3 percent wealth tax rate, </w:t>
      </w:r>
      <w:r w:rsidRPr="00B249C0">
        <w:rPr>
          <w:rStyle w:val="Emphasis"/>
          <w:highlight w:val="cyan"/>
        </w:rPr>
        <w:t>close to $20 billion in domestic wealth-tax revenue disappeared in 2022</w:t>
      </w:r>
      <w:r w:rsidRPr="00B249C0">
        <w:rPr>
          <w:color w:val="000000"/>
          <w:sz w:val="24"/>
          <w:szCs w:val="24"/>
        </w:rPr>
        <w:t>; this number would be far higher if the wealth tax also reached foreigners.</w:t>
      </w:r>
    </w:p>
    <w:p w14:paraId="6C342788" w14:textId="77777777" w:rsidR="00913133" w:rsidRPr="00B249C0" w:rsidRDefault="00913133" w:rsidP="00913133">
      <w:pPr>
        <w:pStyle w:val="NormalWeb"/>
        <w:spacing w:before="0" w:beforeAutospacing="0" w:after="525" w:afterAutospacing="0"/>
        <w:rPr>
          <w:rFonts w:ascii="Calibri" w:hAnsi="Calibri" w:cs="Calibri"/>
          <w:color w:val="000000"/>
        </w:rPr>
      </w:pPr>
      <w:r w:rsidRPr="00B249C0">
        <w:rPr>
          <w:rFonts w:ascii="Calibri" w:hAnsi="Calibri" w:cs="Calibri"/>
          <w:color w:val="000000"/>
        </w:rPr>
        <w:t>Pass the tax and those losses will only get larger. Killing the goose that lays a golden egg is to be expected in any system that stresses redistribution first and growth second.</w:t>
      </w:r>
    </w:p>
    <w:p w14:paraId="27DD6A5E" w14:textId="77777777" w:rsidR="00913133" w:rsidRPr="00B249C0" w:rsidRDefault="00913133" w:rsidP="00913133">
      <w:pPr>
        <w:pStyle w:val="Heading3"/>
        <w:rPr>
          <w:rFonts w:cs="Calibri"/>
        </w:rPr>
      </w:pPr>
      <w:r w:rsidRPr="00B249C0">
        <w:rPr>
          <w:rFonts w:cs="Calibri"/>
        </w:rPr>
        <w:lastRenderedPageBreak/>
        <w:t>Can’t Enforce</w:t>
      </w:r>
    </w:p>
    <w:p w14:paraId="74466971" w14:textId="77777777" w:rsidR="00913133" w:rsidRPr="00B249C0" w:rsidRDefault="00913133" w:rsidP="00913133">
      <w:pPr>
        <w:pStyle w:val="Heading4"/>
        <w:rPr>
          <w:rFonts w:cs="Calibri"/>
        </w:rPr>
      </w:pPr>
      <w:r w:rsidRPr="00B249C0">
        <w:rPr>
          <w:rFonts w:cs="Calibri"/>
        </w:rPr>
        <w:t>Wealth tax fails to generate revenue – enforcements are political infeasible and unconstitutional.</w:t>
      </w:r>
    </w:p>
    <w:p w14:paraId="4C481753" w14:textId="77777777" w:rsidR="00913133" w:rsidRPr="00B249C0" w:rsidRDefault="00913133" w:rsidP="00913133">
      <w:proofErr w:type="spellStart"/>
      <w:r w:rsidRPr="00B249C0">
        <w:rPr>
          <w:b/>
          <w:sz w:val="26"/>
          <w:szCs w:val="26"/>
        </w:rPr>
        <w:t>Eichengreen</w:t>
      </w:r>
      <w:proofErr w:type="spellEnd"/>
      <w:r w:rsidRPr="00B249C0">
        <w:rPr>
          <w:b/>
          <w:sz w:val="26"/>
          <w:szCs w:val="26"/>
        </w:rPr>
        <w:t xml:space="preserve"> ’19 </w:t>
      </w:r>
      <w:r w:rsidRPr="00B249C0">
        <w:t xml:space="preserve">[Barry </w:t>
      </w:r>
      <w:proofErr w:type="spellStart"/>
      <w:r w:rsidRPr="00B249C0">
        <w:t>Eichengreen</w:t>
      </w:r>
      <w:proofErr w:type="spellEnd"/>
      <w:r w:rsidRPr="00B249C0">
        <w:t>; Department of Economics, University of California, Berkeley; 12-2-2019; "Addressing Inequality: The Wealth Tax"; SpringerLink; https://link-springer-com.proxy.lib.umich.edu/article/10.1007/s10272-019-0858-4; Accessed 6-25-2023; AT]</w:t>
      </w:r>
    </w:p>
    <w:p w14:paraId="04B3ADFD" w14:textId="77777777" w:rsidR="00913133" w:rsidRPr="00B249C0" w:rsidRDefault="00913133" w:rsidP="00913133">
      <w:pPr>
        <w:rPr>
          <w:sz w:val="16"/>
          <w:szCs w:val="16"/>
        </w:rPr>
      </w:pPr>
      <w:r w:rsidRPr="00B249C0">
        <w:rPr>
          <w:sz w:val="16"/>
          <w:szCs w:val="16"/>
        </w:rPr>
        <w:t xml:space="preserve">But </w:t>
      </w:r>
      <w:r w:rsidRPr="00B249C0">
        <w:rPr>
          <w:u w:val="single"/>
        </w:rPr>
        <w:t>proposals for a wealth tax face both economic and political objections</w:t>
      </w:r>
      <w:r w:rsidRPr="00B249C0">
        <w:rPr>
          <w:sz w:val="16"/>
          <w:szCs w:val="16"/>
        </w:rPr>
        <w:t xml:space="preserve">. </w:t>
      </w:r>
      <w:r w:rsidRPr="00B249C0">
        <w:rPr>
          <w:u w:val="single"/>
        </w:rPr>
        <w:t>These start with mundane administrative problems, such as how to value a company that has not yet gone public or art that has been in the family for generations</w:t>
      </w:r>
      <w:r w:rsidRPr="00B249C0">
        <w:rPr>
          <w:sz w:val="16"/>
          <w:szCs w:val="16"/>
        </w:rPr>
        <w:t xml:space="preserve">. Wealth-tax proponents suggest that taxpayers can be deterred from underreporting the value of such assets if the government is given the option of purchasing them at the reported price. However, it is </w:t>
      </w:r>
      <w:r w:rsidRPr="00B249C0">
        <w:rPr>
          <w:u w:val="single"/>
        </w:rPr>
        <w:t xml:space="preserve">hard to imagine the US government employing an army of fine art appraisers when the Internal Revenue Service is incapable even of retaining an adequate number of </w:t>
      </w:r>
      <w:proofErr w:type="spellStart"/>
      <w:r w:rsidRPr="00B249C0">
        <w:rPr>
          <w:u w:val="single"/>
        </w:rPr>
        <w:t>plainvanilla</w:t>
      </w:r>
      <w:proofErr w:type="spellEnd"/>
      <w:r w:rsidRPr="00B249C0">
        <w:rPr>
          <w:u w:val="single"/>
        </w:rPr>
        <w:t xml:space="preserve"> tax auditors</w:t>
      </w:r>
      <w:r w:rsidRPr="00B249C0">
        <w:rPr>
          <w:sz w:val="16"/>
          <w:szCs w:val="16"/>
        </w:rPr>
        <w:t xml:space="preserve">., A </w:t>
      </w:r>
      <w:r w:rsidRPr="00B249C0">
        <w:rPr>
          <w:u w:val="single"/>
        </w:rPr>
        <w:t>related problem is taxpayer flight</w:t>
      </w:r>
      <w:r w:rsidRPr="00B249C0">
        <w:rPr>
          <w:sz w:val="16"/>
          <w:szCs w:val="16"/>
        </w:rPr>
        <w:t xml:space="preserve">. </w:t>
      </w:r>
      <w:proofErr w:type="spellStart"/>
      <w:r w:rsidRPr="00B249C0">
        <w:rPr>
          <w:sz w:val="16"/>
          <w:szCs w:val="16"/>
        </w:rPr>
        <w:t>Saez</w:t>
      </w:r>
      <w:proofErr w:type="spellEnd"/>
      <w:r w:rsidRPr="00B249C0">
        <w:rPr>
          <w:sz w:val="16"/>
          <w:szCs w:val="16"/>
        </w:rPr>
        <w:t xml:space="preserve"> and Zucman suggest that this danger is exaggerated – that few people are likely to change their country of residence in response to an annual wealth levy of 2% or 3%. Warren notes further that the US taxes citizens on their global income regardless of where they reside, so that relocation is not an effective means of evasion. She </w:t>
      </w:r>
      <w:r w:rsidRPr="00B249C0">
        <w:rPr>
          <w:u w:val="single"/>
        </w:rPr>
        <w:t>proposes levying a 40% ‘exit tax’</w:t>
      </w:r>
      <w:r w:rsidRPr="00B249C0">
        <w:rPr>
          <w:sz w:val="16"/>
          <w:szCs w:val="16"/>
        </w:rPr>
        <w:t xml:space="preserve"> on the assets of individuals worth more than $50 million who renounce their citizenship. </w:t>
      </w:r>
      <w:r w:rsidRPr="00B249C0">
        <w:rPr>
          <w:u w:val="single"/>
        </w:rPr>
        <w:t>Still, there are likely a variety of ways to evade taxation</w:t>
      </w:r>
      <w:r w:rsidRPr="00B249C0">
        <w:rPr>
          <w:sz w:val="16"/>
          <w:szCs w:val="16"/>
        </w:rPr>
        <w:t xml:space="preserve">. </w:t>
      </w:r>
      <w:r w:rsidRPr="00B249C0">
        <w:rPr>
          <w:u w:val="single"/>
        </w:rPr>
        <w:t>Individuals modestly above the taxable threshold could divide their assets with their grown children</w:t>
      </w:r>
      <w:r w:rsidRPr="00B249C0">
        <w:rPr>
          <w:sz w:val="16"/>
          <w:szCs w:val="16"/>
        </w:rPr>
        <w:t xml:space="preserve"> sooner rather than later. </w:t>
      </w:r>
      <w:r w:rsidRPr="00B249C0">
        <w:rPr>
          <w:u w:val="single"/>
        </w:rPr>
        <w:t>They could donate to philanthropies that espouse their political values, bringing their wealth below taxable levels without diminishing their sway over public affairs</w:t>
      </w:r>
      <w:r w:rsidRPr="00B249C0">
        <w:rPr>
          <w:sz w:val="16"/>
          <w:szCs w:val="16"/>
        </w:rPr>
        <w:t xml:space="preserve">. </w:t>
      </w:r>
      <w:r w:rsidRPr="00B249C0">
        <w:rPr>
          <w:u w:val="single"/>
        </w:rPr>
        <w:t xml:space="preserve">They could </w:t>
      </w:r>
      <w:proofErr w:type="gramStart"/>
      <w:r w:rsidRPr="00B249C0">
        <w:rPr>
          <w:u w:val="single"/>
        </w:rPr>
        <w:t>consume, since</w:t>
      </w:r>
      <w:proofErr w:type="gramEnd"/>
      <w:r w:rsidRPr="00B249C0">
        <w:rPr>
          <w:u w:val="single"/>
        </w:rPr>
        <w:t xml:space="preserve"> a dollar spent on consumption rather than invested is immediately free of this form of taxation</w:t>
      </w:r>
      <w:r w:rsidRPr="00B249C0">
        <w:rPr>
          <w:sz w:val="16"/>
          <w:szCs w:val="16"/>
        </w:rPr>
        <w:t xml:space="preserve">. If nothing else, a wealth tax would be good for the luxury goods industry. </w:t>
      </w:r>
      <w:r w:rsidRPr="00B249C0">
        <w:rPr>
          <w:u w:val="single"/>
        </w:rPr>
        <w:t>These are all reasons for suspecting that a wealth tax is unlikely to yield $2.76 trillion of new revenue over ten years</w:t>
      </w:r>
      <w:r w:rsidRPr="00B249C0">
        <w:rPr>
          <w:sz w:val="16"/>
          <w:szCs w:val="16"/>
        </w:rPr>
        <w:t xml:space="preserve">. And even if it does, </w:t>
      </w:r>
      <w:r w:rsidRPr="00B249C0">
        <w:rPr>
          <w:u w:val="single"/>
        </w:rPr>
        <w:t>this will go only a small way toward financing programs like universal health care</w:t>
      </w:r>
      <w:r w:rsidRPr="00B249C0">
        <w:rPr>
          <w:sz w:val="16"/>
          <w:szCs w:val="16"/>
        </w:rPr>
        <w:t xml:space="preserve">, which Warren herself prices out at $20.5 trillion over a decade. </w:t>
      </w:r>
      <w:r w:rsidRPr="00B249C0">
        <w:rPr>
          <w:u w:val="single"/>
        </w:rPr>
        <w:t>Politically</w:t>
      </w:r>
      <w:r w:rsidRPr="00B249C0">
        <w:rPr>
          <w:sz w:val="16"/>
          <w:szCs w:val="16"/>
        </w:rPr>
        <w:t xml:space="preserve">, the </w:t>
      </w:r>
      <w:r w:rsidRPr="00B249C0">
        <w:rPr>
          <w:u w:val="single"/>
        </w:rPr>
        <w:t>challenges are, if anything, even more daunting</w:t>
      </w:r>
      <w:r w:rsidRPr="00B249C0">
        <w:rPr>
          <w:sz w:val="16"/>
          <w:szCs w:val="16"/>
        </w:rPr>
        <w:t xml:space="preserve">. Whether </w:t>
      </w:r>
      <w:r w:rsidRPr="00B249C0">
        <w:rPr>
          <w:u w:val="single"/>
        </w:rPr>
        <w:t>a federal wealth tax would be judged constitutional</w:t>
      </w:r>
      <w:r w:rsidRPr="00B249C0">
        <w:rPr>
          <w:sz w:val="16"/>
          <w:szCs w:val="16"/>
        </w:rPr>
        <w:t xml:space="preserve"> by the Supreme Court is uncertain. The question applies with even greater force to Warren’s proposed </w:t>
      </w:r>
      <w:r w:rsidRPr="00B249C0">
        <w:rPr>
          <w:u w:val="single"/>
        </w:rPr>
        <w:t>exit tax</w:t>
      </w:r>
      <w:r w:rsidRPr="00B249C0">
        <w:rPr>
          <w:sz w:val="16"/>
          <w:szCs w:val="16"/>
        </w:rPr>
        <w:t xml:space="preserve">, which might be </w:t>
      </w:r>
      <w:r w:rsidRPr="00B249C0">
        <w:rPr>
          <w:u w:val="single"/>
        </w:rPr>
        <w:t>deemed to violate the ‘takings clause’ of the Fifth Amendment prohibiting the federal government from taking private property for public purposes</w:t>
      </w:r>
      <w:r w:rsidRPr="00B249C0">
        <w:rPr>
          <w:sz w:val="16"/>
          <w:szCs w:val="16"/>
        </w:rPr>
        <w:t xml:space="preserve"> without just compensation. A </w:t>
      </w:r>
      <w:r w:rsidRPr="00B249C0">
        <w:rPr>
          <w:u w:val="single"/>
        </w:rPr>
        <w:t>candidate</w:t>
      </w:r>
      <w:r w:rsidRPr="00B249C0">
        <w:rPr>
          <w:sz w:val="16"/>
          <w:szCs w:val="16"/>
        </w:rPr>
        <w:t xml:space="preserve"> on the left </w:t>
      </w:r>
      <w:r w:rsidRPr="00B249C0">
        <w:rPr>
          <w:u w:val="single"/>
        </w:rPr>
        <w:t>advancing a wealth tax would be attacked by the right for engaging in class warfare</w:t>
      </w:r>
      <w:r w:rsidRPr="00B249C0">
        <w:rPr>
          <w:sz w:val="16"/>
          <w:szCs w:val="16"/>
        </w:rPr>
        <w:t xml:space="preserve">. A wealth tax may appeal to left-leaning progressive voters, but it is </w:t>
      </w:r>
      <w:r w:rsidRPr="00B249C0">
        <w:rPr>
          <w:u w:val="single"/>
        </w:rPr>
        <w:t>not clear that the apocryphal median voter is on board with the idea</w:t>
      </w:r>
      <w:r w:rsidRPr="00B249C0">
        <w:rPr>
          <w:sz w:val="16"/>
          <w:szCs w:val="16"/>
        </w:rPr>
        <w:t xml:space="preserve">. Commentators swayed by these objections – but nonetheless concerned about wealth and income inequality – have suggested tightening existing income tax rules and enforcement rather than creating an entire new fiscal bureaucracy. Forms of income currently enjoying concessionary tax treatment, such as carried interest (funds paid to investment managers </w:t>
      </w:r>
      <w:proofErr w:type="gramStart"/>
      <w:r w:rsidRPr="00B249C0">
        <w:rPr>
          <w:sz w:val="16"/>
          <w:szCs w:val="16"/>
        </w:rPr>
        <w:t>in excess of</w:t>
      </w:r>
      <w:proofErr w:type="gramEnd"/>
      <w:r w:rsidRPr="00B249C0">
        <w:rPr>
          <w:sz w:val="16"/>
          <w:szCs w:val="16"/>
        </w:rPr>
        <w:t xml:space="preserve"> the amount that the manager contributes to the partnership), could be taxed as ordinary income – that is to say, at higher rates. Taxes on wealth could be raised at least modestly within the current framework by increasing estate tax rates and lowering the taxable threshold.</w:t>
      </w:r>
    </w:p>
    <w:p w14:paraId="7C26666C" w14:textId="77777777" w:rsidR="00913133" w:rsidRPr="00B249C0" w:rsidRDefault="00913133" w:rsidP="00913133">
      <w:pPr>
        <w:pStyle w:val="Heading3"/>
        <w:rPr>
          <w:rFonts w:cs="Calibri"/>
        </w:rPr>
      </w:pPr>
      <w:r w:rsidRPr="00B249C0">
        <w:rPr>
          <w:rFonts w:cs="Calibri"/>
        </w:rPr>
        <w:lastRenderedPageBreak/>
        <w:t xml:space="preserve">Can’t Solve Root Cause/Cap L/ </w:t>
      </w:r>
    </w:p>
    <w:p w14:paraId="6834412E" w14:textId="77777777" w:rsidR="00913133" w:rsidRPr="00B249C0" w:rsidRDefault="00913133" w:rsidP="00913133">
      <w:pPr>
        <w:pStyle w:val="Heading4"/>
        <w:rPr>
          <w:rStyle w:val="Style13ptBold"/>
          <w:rFonts w:cs="Calibri"/>
          <w:b/>
          <w:bCs w:val="0"/>
        </w:rPr>
      </w:pPr>
      <w:r w:rsidRPr="00B249C0">
        <w:rPr>
          <w:rStyle w:val="Style13ptBold"/>
          <w:rFonts w:cs="Calibri"/>
          <w:b/>
          <w:bCs w:val="0"/>
        </w:rPr>
        <w:t xml:space="preserve">A wealth Tax ignores the Root Cause -- the distribution of the economy was purposeful we must expose corruption </w:t>
      </w:r>
      <w:proofErr w:type="gramStart"/>
      <w:r w:rsidRPr="00B249C0">
        <w:rPr>
          <w:rStyle w:val="Style13ptBold"/>
          <w:rFonts w:cs="Calibri"/>
          <w:b/>
          <w:bCs w:val="0"/>
        </w:rPr>
        <w:t>not ignore</w:t>
      </w:r>
      <w:proofErr w:type="gramEnd"/>
      <w:r w:rsidRPr="00B249C0">
        <w:rPr>
          <w:rStyle w:val="Style13ptBold"/>
          <w:rFonts w:cs="Calibri"/>
          <w:b/>
          <w:bCs w:val="0"/>
        </w:rPr>
        <w:t xml:space="preserve"> it</w:t>
      </w:r>
    </w:p>
    <w:p w14:paraId="37B57CF8" w14:textId="77777777" w:rsidR="00913133" w:rsidRPr="00B249C0" w:rsidRDefault="00913133" w:rsidP="00913133">
      <w:pPr>
        <w:rPr>
          <w:rStyle w:val="Style13ptBold"/>
        </w:rPr>
      </w:pPr>
      <w:r w:rsidRPr="00B249C0">
        <w:rPr>
          <w:rStyle w:val="Style13ptBold"/>
        </w:rPr>
        <w:t xml:space="preserve">Baker, PhD, 20 </w:t>
      </w:r>
    </w:p>
    <w:p w14:paraId="48880837" w14:textId="77777777" w:rsidR="00913133" w:rsidRPr="00B249C0" w:rsidRDefault="00913133" w:rsidP="00913133">
      <w:pPr>
        <w:rPr>
          <w:sz w:val="14"/>
        </w:rPr>
      </w:pPr>
      <w:r w:rsidRPr="00B249C0">
        <w:rPr>
          <w:sz w:val="16"/>
        </w:rPr>
        <w:t xml:space="preserve">(Dean, Co-Director of the Center for Economic and Policy </w:t>
      </w:r>
      <w:proofErr w:type="gramStart"/>
      <w:r w:rsidRPr="00B249C0">
        <w:rPr>
          <w:sz w:val="16"/>
        </w:rPr>
        <w:t>Research,  https://www.bostonreview.net/forum_response/dean-baker-wealth-tax-</w:t>
      </w:r>
      <w:r w:rsidRPr="00B249C0">
        <w:rPr>
          <w:sz w:val="14"/>
        </w:rPr>
        <w:t>distraction/</w:t>
      </w:r>
      <w:proofErr w:type="gramEnd"/>
      <w:r w:rsidRPr="00B249C0">
        <w:rPr>
          <w:sz w:val="14"/>
        </w:rPr>
        <w:t xml:space="preserve"> , 4-5) </w:t>
      </w:r>
    </w:p>
    <w:p w14:paraId="25B002D2" w14:textId="77777777" w:rsidR="00913133" w:rsidRPr="00B249C0" w:rsidRDefault="00913133" w:rsidP="00913133">
      <w:pPr>
        <w:rPr>
          <w:rStyle w:val="StyleUnderline"/>
          <w:sz w:val="24"/>
          <w:szCs w:val="24"/>
          <w:u w:val="none"/>
        </w:rPr>
      </w:pPr>
      <w:r w:rsidRPr="00B249C0">
        <w:rPr>
          <w:sz w:val="16"/>
          <w:szCs w:val="24"/>
        </w:rPr>
        <w:t xml:space="preserve">Stepping back from all the practical and political obstacles, </w:t>
      </w:r>
      <w:r w:rsidRPr="00B249C0">
        <w:rPr>
          <w:sz w:val="24"/>
          <w:szCs w:val="24"/>
        </w:rPr>
        <w:t xml:space="preserve">the idea of </w:t>
      </w:r>
      <w:r w:rsidRPr="00B249C0">
        <w:rPr>
          <w:rStyle w:val="StyleUnderline"/>
          <w:highlight w:val="cyan"/>
        </w:rPr>
        <w:t>a wealth tax has been an obstacle to progressive steps</w:t>
      </w:r>
      <w:r w:rsidRPr="00B249C0">
        <w:rPr>
          <w:rStyle w:val="StyleUnderline"/>
          <w:sz w:val="24"/>
          <w:szCs w:val="24"/>
          <w:u w:val="none"/>
        </w:rPr>
        <w:t xml:space="preserve"> to reverse the upward redistribution of income. Apart </w:t>
      </w:r>
      <w:r w:rsidRPr="00B249C0">
        <w:rPr>
          <w:rStyle w:val="StyleUnderline"/>
        </w:rPr>
        <w:t xml:space="preserve">from </w:t>
      </w:r>
      <w:r w:rsidRPr="00B249C0">
        <w:rPr>
          <w:rStyle w:val="StyleUnderline"/>
          <w:highlight w:val="cyan"/>
        </w:rPr>
        <w:t>its effect of absorbing the energy of progressives</w:t>
      </w:r>
      <w:r w:rsidRPr="00B249C0">
        <w:rPr>
          <w:sz w:val="24"/>
          <w:szCs w:val="24"/>
        </w:rPr>
        <w:t xml:space="preserve">, </w:t>
      </w:r>
      <w:r w:rsidRPr="00B249C0">
        <w:rPr>
          <w:rStyle w:val="StyleUnderline"/>
          <w:sz w:val="24"/>
          <w:szCs w:val="24"/>
          <w:u w:val="none"/>
        </w:rPr>
        <w:t xml:space="preserve">it also </w:t>
      </w:r>
      <w:r w:rsidRPr="00B249C0">
        <w:rPr>
          <w:rStyle w:val="StyleUnderline"/>
          <w:highlight w:val="cyan"/>
        </w:rPr>
        <w:t>serves to legitimate the upward redistribution</w:t>
      </w:r>
      <w:r w:rsidRPr="00B249C0">
        <w:rPr>
          <w:rStyle w:val="StyleUnderline"/>
        </w:rPr>
        <w:t xml:space="preserve"> by implying </w:t>
      </w:r>
      <w:r w:rsidRPr="00B249C0">
        <w:rPr>
          <w:rStyle w:val="StyleUnderline"/>
          <w:highlight w:val="cyan"/>
        </w:rPr>
        <w:t>that it was</w:t>
      </w:r>
      <w:r w:rsidRPr="00B249C0">
        <w:rPr>
          <w:rStyle w:val="StyleUnderline"/>
        </w:rPr>
        <w:t xml:space="preserve"> the result of the </w:t>
      </w:r>
      <w:r w:rsidRPr="00B249C0">
        <w:rPr>
          <w:rStyle w:val="StyleUnderline"/>
          <w:highlight w:val="cyan"/>
        </w:rPr>
        <w:t>natural workings of the market, rather</w:t>
      </w:r>
      <w:r w:rsidRPr="00B249C0">
        <w:rPr>
          <w:rStyle w:val="StyleUnderline"/>
        </w:rPr>
        <w:t xml:space="preserve"> t</w:t>
      </w:r>
      <w:r w:rsidRPr="00B249C0">
        <w:rPr>
          <w:rStyle w:val="StyleUnderline"/>
          <w:highlight w:val="cyan"/>
        </w:rPr>
        <w:t>han</w:t>
      </w:r>
      <w:r w:rsidRPr="00B249C0">
        <w:rPr>
          <w:rStyle w:val="StyleUnderline"/>
        </w:rPr>
        <w:t xml:space="preserve"> the of a </w:t>
      </w:r>
      <w:r w:rsidRPr="00B249C0">
        <w:rPr>
          <w:rStyle w:val="Emphasis"/>
        </w:rPr>
        <w:t xml:space="preserve">system that was </w:t>
      </w:r>
      <w:r w:rsidRPr="00B249C0">
        <w:rPr>
          <w:rStyle w:val="Emphasis"/>
          <w:highlight w:val="cyan"/>
        </w:rPr>
        <w:t>deliberately rigged</w:t>
      </w:r>
      <w:r w:rsidRPr="00B249C0">
        <w:rPr>
          <w:rStyle w:val="StyleUnderline"/>
        </w:rPr>
        <w:t xml:space="preserve"> to shift income to the rich</w:t>
      </w:r>
      <w:r w:rsidRPr="00B249C0">
        <w:rPr>
          <w:sz w:val="24"/>
          <w:szCs w:val="24"/>
        </w:rPr>
        <w:t xml:space="preserve">. </w:t>
      </w:r>
      <w:r w:rsidRPr="00B249C0">
        <w:rPr>
          <w:rStyle w:val="StyleUnderline"/>
          <w:sz w:val="24"/>
          <w:szCs w:val="24"/>
          <w:u w:val="none"/>
        </w:rPr>
        <w:t>Market outcomes enjoy considerable legitimacy</w:t>
      </w:r>
      <w:r w:rsidRPr="00B249C0">
        <w:rPr>
          <w:sz w:val="24"/>
          <w:szCs w:val="24"/>
        </w:rPr>
        <w:t xml:space="preserve">, especially in the United States. </w:t>
      </w:r>
      <w:r w:rsidRPr="00B249C0">
        <w:rPr>
          <w:rStyle w:val="StyleUnderline"/>
          <w:sz w:val="24"/>
          <w:szCs w:val="24"/>
          <w:highlight w:val="cyan"/>
          <w:u w:val="none"/>
        </w:rPr>
        <w:t xml:space="preserve">If </w:t>
      </w:r>
      <w:r w:rsidRPr="00B249C0">
        <w:rPr>
          <w:rStyle w:val="StyleUnderline"/>
          <w:highlight w:val="cyan"/>
        </w:rPr>
        <w:t>the rich</w:t>
      </w:r>
      <w:r w:rsidRPr="00B249C0">
        <w:rPr>
          <w:rStyle w:val="StyleUnderline"/>
        </w:rPr>
        <w:t xml:space="preserve"> can </w:t>
      </w:r>
      <w:r w:rsidRPr="00B249C0">
        <w:rPr>
          <w:rStyle w:val="StyleUnderline"/>
          <w:highlight w:val="cyan"/>
        </w:rPr>
        <w:t>maintain the illusion</w:t>
      </w:r>
      <w:r w:rsidRPr="00B249C0">
        <w:rPr>
          <w:rStyle w:val="StyleUnderline"/>
        </w:rPr>
        <w:t xml:space="preserve"> that their immense wealth is the result of their talents, hard work, and possibly good luck, </w:t>
      </w:r>
      <w:r w:rsidRPr="00B249C0">
        <w:rPr>
          <w:rStyle w:val="StyleUnderline"/>
          <w:highlight w:val="cyan"/>
        </w:rPr>
        <w:t>this gives them</w:t>
      </w:r>
      <w:r w:rsidRPr="00B249C0">
        <w:rPr>
          <w:rStyle w:val="StyleUnderline"/>
          <w:sz w:val="24"/>
          <w:szCs w:val="24"/>
          <w:u w:val="none"/>
        </w:rPr>
        <w:t xml:space="preserve"> an enormous and undeserved</w:t>
      </w:r>
      <w:r w:rsidRPr="00B249C0">
        <w:rPr>
          <w:rStyle w:val="StyleUnderline"/>
          <w:b/>
          <w:bCs/>
          <w:sz w:val="24"/>
          <w:szCs w:val="24"/>
          <w:u w:val="none"/>
        </w:rPr>
        <w:t xml:space="preserve"> </w:t>
      </w:r>
      <w:r w:rsidRPr="00B249C0">
        <w:rPr>
          <w:rStyle w:val="StyleUnderline"/>
          <w:highlight w:val="cyan"/>
        </w:rPr>
        <w:t>political edge</w:t>
      </w:r>
      <w:r w:rsidRPr="00B249C0">
        <w:rPr>
          <w:rStyle w:val="Emphasis"/>
          <w:b w:val="0"/>
          <w:bCs/>
          <w:sz w:val="24"/>
          <w:szCs w:val="24"/>
          <w:u w:val="none"/>
        </w:rPr>
        <w:t xml:space="preserve"> in the public debate</w:t>
      </w:r>
      <w:r w:rsidRPr="00B249C0">
        <w:rPr>
          <w:sz w:val="24"/>
          <w:szCs w:val="24"/>
        </w:rPr>
        <w:t xml:space="preserve">. The reality is </w:t>
      </w:r>
      <w:r w:rsidRPr="00B249C0">
        <w:rPr>
          <w:rStyle w:val="StyleUnderline"/>
          <w:highlight w:val="cyan"/>
        </w:rPr>
        <w:t xml:space="preserve">they </w:t>
      </w:r>
      <w:r w:rsidRPr="00B249C0">
        <w:rPr>
          <w:rStyle w:val="Emphasis"/>
          <w:highlight w:val="cyan"/>
        </w:rPr>
        <w:t>structured the system to generate extreme inequality</w:t>
      </w:r>
      <w:r w:rsidRPr="00B249C0">
        <w:rPr>
          <w:sz w:val="24"/>
          <w:szCs w:val="24"/>
        </w:rPr>
        <w:t xml:space="preserve">. </w:t>
      </w:r>
      <w:r w:rsidRPr="00B249C0">
        <w:rPr>
          <w:rStyle w:val="StyleUnderline"/>
          <w:sz w:val="24"/>
          <w:szCs w:val="24"/>
          <w:u w:val="none"/>
        </w:rPr>
        <w:t xml:space="preserve">It is far more difficult to justify extreme inequality when we show it was the </w:t>
      </w:r>
      <w:r w:rsidRPr="00B249C0">
        <w:rPr>
          <w:rStyle w:val="Emphasis"/>
          <w:b w:val="0"/>
          <w:bCs/>
          <w:sz w:val="24"/>
          <w:szCs w:val="24"/>
          <w:u w:val="none"/>
        </w:rPr>
        <w:t>result of policy choices</w:t>
      </w:r>
      <w:r w:rsidRPr="00B249C0">
        <w:rPr>
          <w:rStyle w:val="StyleUnderline"/>
          <w:sz w:val="24"/>
          <w:szCs w:val="24"/>
          <w:u w:val="none"/>
        </w:rPr>
        <w:t xml:space="preserve">, such as </w:t>
      </w:r>
      <w:r w:rsidRPr="00B249C0">
        <w:rPr>
          <w:rStyle w:val="StyleUnderline"/>
        </w:rPr>
        <w:t>patent monopolies, that were designed for this purpose,</w:t>
      </w:r>
      <w:r w:rsidRPr="00B249C0">
        <w:rPr>
          <w:rStyle w:val="StyleUnderline"/>
          <w:sz w:val="24"/>
          <w:szCs w:val="24"/>
          <w:u w:val="none"/>
        </w:rPr>
        <w:t xml:space="preserve"> often at an enormous efficiency cost to the economy.</w:t>
      </w:r>
      <w:r w:rsidRPr="00B249C0">
        <w:rPr>
          <w:sz w:val="24"/>
          <w:szCs w:val="24"/>
        </w:rPr>
        <w:t xml:space="preserve"> </w:t>
      </w:r>
      <w:r w:rsidRPr="00B249C0">
        <w:rPr>
          <w:rStyle w:val="StyleUnderline"/>
          <w:sz w:val="24"/>
          <w:szCs w:val="24"/>
          <w:u w:val="none"/>
        </w:rPr>
        <w:t>It is difficult to justify patent monopolies that make drugs unaffordable just so that a few well-placed people in drug companies can get immensely rich</w:t>
      </w:r>
      <w:r w:rsidRPr="00B249C0">
        <w:rPr>
          <w:sz w:val="24"/>
          <w:szCs w:val="24"/>
        </w:rPr>
        <w:t xml:space="preserve">. Similarly, </w:t>
      </w:r>
      <w:r w:rsidRPr="00B249C0">
        <w:rPr>
          <w:rStyle w:val="StyleUnderline"/>
          <w:sz w:val="24"/>
          <w:szCs w:val="24"/>
          <w:u w:val="none"/>
        </w:rPr>
        <w:t xml:space="preserve">it is hard to justify eight- and nine-figure executive pay that comes at the expense of the companies for whom they work. </w:t>
      </w:r>
      <w:r w:rsidRPr="00B249C0">
        <w:rPr>
          <w:rStyle w:val="StyleUnderline"/>
          <w:highlight w:val="cyan"/>
        </w:rPr>
        <w:t xml:space="preserve">An attack on inequality must center on </w:t>
      </w:r>
      <w:r w:rsidRPr="00B249C0">
        <w:rPr>
          <w:rStyle w:val="Emphasis"/>
          <w:highlight w:val="cyan"/>
        </w:rPr>
        <w:t>exposing the corruption that created it</w:t>
      </w:r>
      <w:r w:rsidRPr="00B249C0">
        <w:rPr>
          <w:rStyle w:val="StyleUnderline"/>
        </w:rPr>
        <w:t xml:space="preserve">, </w:t>
      </w:r>
      <w:r w:rsidRPr="00B249C0">
        <w:rPr>
          <w:rStyle w:val="StyleUnderline"/>
          <w:highlight w:val="cyan"/>
        </w:rPr>
        <w:t>not accepting this</w:t>
      </w:r>
      <w:r w:rsidRPr="00B249C0">
        <w:rPr>
          <w:rStyle w:val="StyleUnderline"/>
        </w:rPr>
        <w:t xml:space="preserve"> corruption </w:t>
      </w:r>
      <w:r w:rsidRPr="00B249C0">
        <w:rPr>
          <w:rStyle w:val="StyleUnderline"/>
          <w:highlight w:val="cyan"/>
        </w:rPr>
        <w:t>and coming up with a tax fix of dubious effectiveness</w:t>
      </w:r>
      <w:r w:rsidRPr="00B249C0">
        <w:rPr>
          <w:rStyle w:val="StyleUnderline"/>
          <w:b/>
          <w:bCs/>
          <w:sz w:val="24"/>
          <w:szCs w:val="24"/>
          <w:u w:val="none"/>
        </w:rPr>
        <w:t>.</w:t>
      </w:r>
    </w:p>
    <w:p w14:paraId="6C68E7C9" w14:textId="77777777" w:rsidR="00913133" w:rsidRPr="00B249C0" w:rsidRDefault="00913133" w:rsidP="00913133"/>
    <w:p w14:paraId="4113DD6A" w14:textId="77777777" w:rsidR="00E936DE" w:rsidRPr="00E936DE" w:rsidRDefault="00E936DE" w:rsidP="00E936DE"/>
    <w:p w14:paraId="5B3ED463" w14:textId="5F74A937" w:rsidR="004A2ADA" w:rsidRPr="00B249C0" w:rsidRDefault="00131043" w:rsidP="00131043">
      <w:pPr>
        <w:pStyle w:val="Heading1"/>
        <w:rPr>
          <w:rFonts w:cs="Calibri"/>
        </w:rPr>
      </w:pPr>
      <w:r w:rsidRPr="00B249C0">
        <w:rPr>
          <w:rFonts w:cs="Calibri"/>
        </w:rPr>
        <w:lastRenderedPageBreak/>
        <w:t>Other Random Things</w:t>
      </w:r>
    </w:p>
    <w:p w14:paraId="3FFB0863" w14:textId="6B7451FD" w:rsidR="00A96A29" w:rsidRDefault="00A96A29" w:rsidP="00B039DF">
      <w:pPr>
        <w:pStyle w:val="Heading2"/>
        <w:rPr>
          <w:rFonts w:cs="Calibri"/>
        </w:rPr>
      </w:pPr>
      <w:r>
        <w:rPr>
          <w:rFonts w:cs="Calibri"/>
        </w:rPr>
        <w:lastRenderedPageBreak/>
        <w:t xml:space="preserve">China </w:t>
      </w:r>
    </w:p>
    <w:p w14:paraId="376A10EC" w14:textId="06ABB79F" w:rsidR="00A96A29" w:rsidRDefault="00A96A29" w:rsidP="00A96A29">
      <w:pPr>
        <w:pStyle w:val="Heading3"/>
      </w:pPr>
      <w:proofErr w:type="gramStart"/>
      <w:r>
        <w:lastRenderedPageBreak/>
        <w:t>Yes</w:t>
      </w:r>
      <w:proofErr w:type="gramEnd"/>
      <w:r>
        <w:t xml:space="preserve"> Follow On</w:t>
      </w:r>
    </w:p>
    <w:p w14:paraId="3046B84B" w14:textId="77777777" w:rsidR="00A96A29" w:rsidRDefault="00A96A29" w:rsidP="00A96A29">
      <w:pPr>
        <w:pStyle w:val="Heading4"/>
      </w:pPr>
      <w:r>
        <w:t xml:space="preserve">China </w:t>
      </w:r>
      <w:r w:rsidRPr="000A262C">
        <w:rPr>
          <w:u w:val="single"/>
        </w:rPr>
        <w:t>follows on</w:t>
      </w:r>
      <w:r>
        <w:t xml:space="preserve"> green tech development which </w:t>
      </w:r>
      <w:r w:rsidRPr="00C70395">
        <w:rPr>
          <w:u w:val="single"/>
        </w:rPr>
        <w:t>increases</w:t>
      </w:r>
      <w:r>
        <w:t xml:space="preserve"> trade with </w:t>
      </w:r>
      <w:proofErr w:type="gramStart"/>
      <w:r>
        <w:t>US</w:t>
      </w:r>
      <w:proofErr w:type="gramEnd"/>
    </w:p>
    <w:p w14:paraId="2418EE0A" w14:textId="77777777" w:rsidR="00A96A29" w:rsidRPr="000A262C" w:rsidRDefault="00A96A29" w:rsidP="00A96A29">
      <w:pPr>
        <w:rPr>
          <w:rStyle w:val="Style13ptBold"/>
          <w:b w:val="0"/>
          <w:bCs w:val="0"/>
        </w:rPr>
      </w:pPr>
      <w:r w:rsidRPr="000A262C">
        <w:rPr>
          <w:rStyle w:val="Style13ptBold"/>
        </w:rPr>
        <w:t>Yang</w:t>
      </w:r>
      <w:r w:rsidRPr="000A262C">
        <w:rPr>
          <w:rStyle w:val="Style13ptBold"/>
          <w:b w:val="0"/>
          <w:bCs w:val="0"/>
        </w:rPr>
        <w:t>, Fang;</w:t>
      </w:r>
      <w:r>
        <w:rPr>
          <w:rStyle w:val="Style13ptBold"/>
        </w:rPr>
        <w:t xml:space="preserve"> and</w:t>
      </w:r>
      <w:r w:rsidRPr="000A262C">
        <w:rPr>
          <w:rStyle w:val="Style13ptBold"/>
        </w:rPr>
        <w:t xml:space="preserve"> Zou</w:t>
      </w:r>
      <w:r w:rsidRPr="000A262C">
        <w:rPr>
          <w:rStyle w:val="Style13ptBold"/>
          <w:b w:val="0"/>
          <w:bCs w:val="0"/>
        </w:rPr>
        <w:t>, 3-15-</w:t>
      </w:r>
      <w:r w:rsidRPr="000A262C">
        <w:rPr>
          <w:rStyle w:val="Style13ptBold"/>
        </w:rPr>
        <w:t>2022</w:t>
      </w:r>
      <w:r w:rsidRPr="000A262C">
        <w:rPr>
          <w:rStyle w:val="Style13ptBold"/>
          <w:b w:val="0"/>
          <w:bCs w:val="0"/>
        </w:rPr>
        <w:t>, "The Impact of Carbon Tariffs on China’s Agricultural Trade," No Publication, https://www.proquest.com/docview/2819261850?parentSessionId=surnx1RNX4rZHXftiES6mZZ5W%2BsIKSFqAExZ5Agg21c%3D&amp;pq-origsite=primo&amp;accountid=14667</w:t>
      </w:r>
    </w:p>
    <w:p w14:paraId="6B70B279" w14:textId="77777777" w:rsidR="00A96A29" w:rsidRPr="000A2C28" w:rsidRDefault="00A96A29" w:rsidP="00A96A29">
      <w:pPr>
        <w:rPr>
          <w:sz w:val="16"/>
        </w:rPr>
      </w:pPr>
      <w:r w:rsidRPr="000A2C28">
        <w:rPr>
          <w:sz w:val="16"/>
        </w:rPr>
        <w:t xml:space="preserve">We have constructed a theoretical model of the impact of carbon tariffs on agricultural trade, and selected the United States, European Union and Japan as mock objects to impose carbon </w:t>
      </w:r>
      <w:proofErr w:type="gramStart"/>
      <w:r w:rsidRPr="000A2C28">
        <w:rPr>
          <w:sz w:val="16"/>
        </w:rPr>
        <w:t>tariffs..</w:t>
      </w:r>
      <w:proofErr w:type="gramEnd"/>
      <w:r w:rsidRPr="000A2C28">
        <w:rPr>
          <w:sz w:val="16"/>
        </w:rPr>
        <w:t xml:space="preserve"> In this scenario, we will comprehensively discuss the impact of carbon tariffs on China’s agricultural trade. The reasons why we chose the United States, the European Union and Japan as mock objects are as follows: In recent years, </w:t>
      </w:r>
      <w:r w:rsidRPr="00F27665">
        <w:rPr>
          <w:highlight w:val="cyan"/>
          <w:u w:val="single"/>
        </w:rPr>
        <w:t>China’s</w:t>
      </w:r>
      <w:r w:rsidRPr="000A2C28">
        <w:rPr>
          <w:sz w:val="16"/>
        </w:rPr>
        <w:t xml:space="preserve"> agricultural </w:t>
      </w:r>
      <w:r w:rsidRPr="00F27665">
        <w:rPr>
          <w:highlight w:val="cyan"/>
          <w:u w:val="single"/>
        </w:rPr>
        <w:t>exports to the U</w:t>
      </w:r>
      <w:r w:rsidRPr="000A2C28">
        <w:rPr>
          <w:u w:val="single"/>
        </w:rPr>
        <w:t xml:space="preserve">nited </w:t>
      </w:r>
      <w:r w:rsidRPr="00F27665">
        <w:rPr>
          <w:highlight w:val="cyan"/>
          <w:u w:val="single"/>
        </w:rPr>
        <w:t>S</w:t>
      </w:r>
      <w:r w:rsidRPr="000A2C28">
        <w:rPr>
          <w:u w:val="single"/>
        </w:rPr>
        <w:t>tates</w:t>
      </w:r>
      <w:r w:rsidRPr="000A2C28">
        <w:rPr>
          <w:sz w:val="16"/>
        </w:rPr>
        <w:t xml:space="preserve">, the European Union and Japan </w:t>
      </w:r>
      <w:r w:rsidRPr="00F27665">
        <w:rPr>
          <w:highlight w:val="cyan"/>
          <w:u w:val="single"/>
        </w:rPr>
        <w:t>have</w:t>
      </w:r>
      <w:r w:rsidRPr="000A2C28">
        <w:rPr>
          <w:u w:val="single"/>
        </w:rPr>
        <w:t xml:space="preserve"> </w:t>
      </w:r>
      <w:r w:rsidRPr="000A2C28">
        <w:rPr>
          <w:sz w:val="16"/>
        </w:rPr>
        <w:t xml:space="preserve">also </w:t>
      </w:r>
      <w:r w:rsidRPr="000A2C28">
        <w:rPr>
          <w:u w:val="single"/>
        </w:rPr>
        <w:t xml:space="preserve">gradually </w:t>
      </w:r>
      <w:r w:rsidRPr="00F27665">
        <w:rPr>
          <w:highlight w:val="cyan"/>
          <w:u w:val="single"/>
        </w:rPr>
        <w:t>increased</w:t>
      </w:r>
      <w:r w:rsidRPr="000A2C28">
        <w:rPr>
          <w:sz w:val="16"/>
        </w:rPr>
        <w:t xml:space="preserve">. According to China’s customs statistics, from 2002 to 2019, China’s agricultural exports to the European Union increased by 4.9 times; the average annual growth rate is 11%. </w:t>
      </w:r>
      <w:r w:rsidRPr="000A2C28">
        <w:rPr>
          <w:u w:val="single"/>
        </w:rPr>
        <w:t xml:space="preserve">The average annual growth rate of China’s agricultural exports to the United States reached </w:t>
      </w:r>
      <w:r w:rsidRPr="00F27665">
        <w:rPr>
          <w:highlight w:val="cyan"/>
          <w:u w:val="single"/>
        </w:rPr>
        <w:t>2.7%</w:t>
      </w:r>
      <w:r w:rsidRPr="00F27665">
        <w:rPr>
          <w:sz w:val="16"/>
          <w:highlight w:val="cyan"/>
        </w:rPr>
        <w:t>,</w:t>
      </w:r>
      <w:r w:rsidRPr="000A2C28">
        <w:rPr>
          <w:sz w:val="16"/>
        </w:rPr>
        <w:t xml:space="preserve"> and China’s agricultural trade with Japan continued to grow. </w:t>
      </w:r>
      <w:r w:rsidRPr="00F27665">
        <w:rPr>
          <w:highlight w:val="cyan"/>
          <w:u w:val="single"/>
        </w:rPr>
        <w:t>Under the influence of</w:t>
      </w:r>
      <w:r w:rsidRPr="000A2C28">
        <w:rPr>
          <w:u w:val="single"/>
        </w:rPr>
        <w:t xml:space="preserve"> the </w:t>
      </w:r>
      <w:r w:rsidRPr="00F27665">
        <w:rPr>
          <w:highlight w:val="cyan"/>
          <w:u w:val="single"/>
        </w:rPr>
        <w:t>COVID-19</w:t>
      </w:r>
      <w:r w:rsidRPr="000A2C28">
        <w:rPr>
          <w:sz w:val="16"/>
        </w:rPr>
        <w:t xml:space="preserve"> pandemic, </w:t>
      </w:r>
      <w:r w:rsidRPr="00F27665">
        <w:rPr>
          <w:u w:val="single"/>
        </w:rPr>
        <w:t>China’s</w:t>
      </w:r>
      <w:r w:rsidRPr="000A2C28">
        <w:rPr>
          <w:u w:val="single"/>
        </w:rPr>
        <w:t xml:space="preserve"> agricultural </w:t>
      </w:r>
      <w:r w:rsidRPr="00F27665">
        <w:rPr>
          <w:highlight w:val="cyan"/>
          <w:u w:val="single"/>
        </w:rPr>
        <w:t>exports</w:t>
      </w:r>
      <w:r w:rsidRPr="000A2C28">
        <w:rPr>
          <w:u w:val="single"/>
        </w:rPr>
        <w:t xml:space="preserve"> to the United States</w:t>
      </w:r>
      <w:r w:rsidRPr="000A2C28">
        <w:rPr>
          <w:sz w:val="16"/>
        </w:rPr>
        <w:t xml:space="preserve">, Europe and Japan </w:t>
      </w:r>
      <w:r w:rsidRPr="00F27665">
        <w:rPr>
          <w:highlight w:val="cyan"/>
          <w:u w:val="single"/>
        </w:rPr>
        <w:t>continued to grow</w:t>
      </w:r>
      <w:r w:rsidRPr="000A2C28">
        <w:rPr>
          <w:sz w:val="16"/>
        </w:rPr>
        <w:t xml:space="preserve"> from January to August 2022</w:t>
      </w:r>
      <w:r>
        <w:rPr>
          <w:sz w:val="16"/>
        </w:rPr>
        <w:t>1</w:t>
      </w:r>
      <w:r w:rsidRPr="000A2C28">
        <w:rPr>
          <w:sz w:val="16"/>
        </w:rPr>
        <w:t xml:space="preserve"> (Figure 1). The above facts indicate that China’s agricultural trade cooperation with the United States, the European Union, and Japan is very close. In addition, Europe is one of the first regions in the world to propose carbon tariffs; once European and American countries impose carbon tariffs on China, it will have a significant impact on China’s agricultural trade. Thus, we selected the United States, </w:t>
      </w:r>
      <w:proofErr w:type="gramStart"/>
      <w:r w:rsidRPr="000A2C28">
        <w:rPr>
          <w:sz w:val="16"/>
        </w:rPr>
        <w:t>Europe</w:t>
      </w:r>
      <w:proofErr w:type="gramEnd"/>
      <w:r w:rsidRPr="000A2C28">
        <w:rPr>
          <w:sz w:val="16"/>
        </w:rPr>
        <w:t xml:space="preserve"> and Japan as mock objects.</w:t>
      </w:r>
    </w:p>
    <w:p w14:paraId="5D7BB8AD" w14:textId="77777777" w:rsidR="00A96A29" w:rsidRPr="000A262C" w:rsidRDefault="00A96A29" w:rsidP="00A96A29">
      <w:pPr>
        <w:rPr>
          <w:sz w:val="16"/>
        </w:rPr>
      </w:pPr>
      <w:r w:rsidRPr="000A262C">
        <w:rPr>
          <w:sz w:val="16"/>
        </w:rPr>
        <w:t xml:space="preserve">The issue of hidden carbon in agriculture has increasingly become a focus of attention in the field of carbon research. The </w:t>
      </w:r>
      <w:r w:rsidRPr="00F27665">
        <w:rPr>
          <w:highlight w:val="cyan"/>
          <w:u w:val="single"/>
        </w:rPr>
        <w:t>impact of carbon tariffs imposed</w:t>
      </w:r>
      <w:r w:rsidRPr="000A2C28">
        <w:rPr>
          <w:u w:val="single"/>
        </w:rPr>
        <w:t xml:space="preserve"> by</w:t>
      </w:r>
      <w:r w:rsidRPr="000A262C">
        <w:rPr>
          <w:sz w:val="16"/>
        </w:rPr>
        <w:t xml:space="preserve"> Europe and </w:t>
      </w:r>
      <w:r w:rsidRPr="00F27665">
        <w:rPr>
          <w:highlight w:val="cyan"/>
          <w:u w:val="single"/>
        </w:rPr>
        <w:t>America on China</w:t>
      </w:r>
      <w:r w:rsidRPr="000A2C28">
        <w:rPr>
          <w:u w:val="single"/>
        </w:rPr>
        <w:t xml:space="preserve"> </w:t>
      </w:r>
      <w:r w:rsidRPr="00F27665">
        <w:rPr>
          <w:highlight w:val="cyan"/>
          <w:u w:val="single"/>
        </w:rPr>
        <w:t>will be</w:t>
      </w:r>
      <w:r w:rsidRPr="000A2C28">
        <w:rPr>
          <w:u w:val="single"/>
        </w:rPr>
        <w:t xml:space="preserve">come increasingly </w:t>
      </w:r>
      <w:r w:rsidRPr="00F27665">
        <w:rPr>
          <w:highlight w:val="cyan"/>
          <w:u w:val="single"/>
        </w:rPr>
        <w:t>significant</w:t>
      </w:r>
      <w:r w:rsidRPr="000A262C">
        <w:rPr>
          <w:sz w:val="16"/>
        </w:rPr>
        <w:t xml:space="preserve"> as bilateral agricultural trade continues to grow. The specific impacts include:</w:t>
      </w:r>
    </w:p>
    <w:p w14:paraId="6E68B443" w14:textId="77777777" w:rsidR="00A96A29" w:rsidRPr="000A262C" w:rsidRDefault="00A96A29" w:rsidP="00A96A29">
      <w:pPr>
        <w:rPr>
          <w:sz w:val="14"/>
        </w:rPr>
      </w:pPr>
      <w:r w:rsidRPr="000A262C">
        <w:rPr>
          <w:sz w:val="14"/>
        </w:rPr>
        <w:t xml:space="preserve">(1) Carbon tariffs may increase the cost of Chinese agricultural exports, making them less competitive in European and American markets. (2) Due to the decline in competitiveness of agricultural products, China may need to find alternative markets for its agricultural products, thereby increasing trade activities with countries without carbon tariffs. (3) The </w:t>
      </w:r>
      <w:r w:rsidRPr="00F27665">
        <w:rPr>
          <w:highlight w:val="cyan"/>
          <w:u w:val="single"/>
        </w:rPr>
        <w:t>carbon tariffs</w:t>
      </w:r>
      <w:r w:rsidRPr="000A2C28">
        <w:rPr>
          <w:u w:val="single"/>
        </w:rPr>
        <w:t xml:space="preserve"> of</w:t>
      </w:r>
      <w:r w:rsidRPr="000A262C">
        <w:rPr>
          <w:sz w:val="14"/>
        </w:rPr>
        <w:t xml:space="preserve"> European and </w:t>
      </w:r>
      <w:r w:rsidRPr="000A2C28">
        <w:rPr>
          <w:u w:val="single"/>
        </w:rPr>
        <w:t>America</w:t>
      </w:r>
      <w:r w:rsidRPr="000A262C">
        <w:rPr>
          <w:sz w:val="14"/>
        </w:rPr>
        <w:t xml:space="preserve">n countries </w:t>
      </w:r>
      <w:r w:rsidRPr="000A2C28">
        <w:rPr>
          <w:u w:val="single"/>
        </w:rPr>
        <w:t xml:space="preserve">may </w:t>
      </w:r>
      <w:r w:rsidRPr="00F27665">
        <w:rPr>
          <w:highlight w:val="cyan"/>
          <w:u w:val="single"/>
        </w:rPr>
        <w:t>encourage China to implement</w:t>
      </w:r>
      <w:r w:rsidRPr="000A2C28">
        <w:rPr>
          <w:u w:val="single"/>
        </w:rPr>
        <w:t xml:space="preserve"> more </w:t>
      </w:r>
      <w:r w:rsidRPr="00F27665">
        <w:rPr>
          <w:highlight w:val="cyan"/>
          <w:u w:val="single"/>
        </w:rPr>
        <w:t>sustainable and low-carbon</w:t>
      </w:r>
      <w:r w:rsidRPr="000A2C28">
        <w:rPr>
          <w:u w:val="single"/>
        </w:rPr>
        <w:t xml:space="preserve"> agricultural </w:t>
      </w:r>
      <w:r w:rsidRPr="00F27665">
        <w:rPr>
          <w:highlight w:val="cyan"/>
          <w:u w:val="single"/>
        </w:rPr>
        <w:t xml:space="preserve">reforms, </w:t>
      </w:r>
      <w:r w:rsidRPr="00F27665">
        <w:rPr>
          <w:u w:val="single"/>
        </w:rPr>
        <w:t>which</w:t>
      </w:r>
      <w:r w:rsidRPr="000A2C28">
        <w:rPr>
          <w:u w:val="single"/>
        </w:rPr>
        <w:t xml:space="preserve"> means </w:t>
      </w:r>
      <w:r w:rsidRPr="00F27665">
        <w:rPr>
          <w:highlight w:val="cyan"/>
          <w:u w:val="single"/>
        </w:rPr>
        <w:t>reducing its carbon footprint through technological innovation</w:t>
      </w:r>
      <w:r w:rsidRPr="000A262C">
        <w:rPr>
          <w:sz w:val="14"/>
        </w:rPr>
        <w:t>. (4) If China considers carbon tariff measures to be trade protectionism, it will trigger bilateral trade disputes and further worsen trade relations.</w:t>
      </w:r>
    </w:p>
    <w:p w14:paraId="41D8725D" w14:textId="77777777" w:rsidR="00A96A29" w:rsidRPr="000A262C" w:rsidRDefault="00A96A29" w:rsidP="00A96A29">
      <w:pPr>
        <w:rPr>
          <w:sz w:val="14"/>
          <w:szCs w:val="14"/>
        </w:rPr>
      </w:pPr>
      <w:r w:rsidRPr="000A262C">
        <w:rPr>
          <w:sz w:val="14"/>
          <w:szCs w:val="14"/>
        </w:rPr>
        <w:t>Carbon tariffs will inhibit the international market demand for taxed products, thereby affecting the output of relevant taxed departments in the exporting country. The simulation results of the output changes in various sectors of agricultural products in China are as follows (Table 5):</w:t>
      </w:r>
    </w:p>
    <w:p w14:paraId="27A83593" w14:textId="77777777" w:rsidR="00A96A29" w:rsidRDefault="00A96A29" w:rsidP="00A96A29">
      <w:pPr>
        <w:rPr>
          <w:sz w:val="16"/>
        </w:rPr>
      </w:pPr>
      <w:r w:rsidRPr="000A262C">
        <w:rPr>
          <w:sz w:val="16"/>
        </w:rPr>
        <w:t xml:space="preserve">In control group 1 (scenarios S1, S2, and S3), the United States, Japan, and Europe simultaneously imposed carbon tariffs on China in the economic environment of 2022, 2025, and 2030. From a horizontal perspective, </w:t>
      </w:r>
      <w:r w:rsidRPr="000A2C28">
        <w:rPr>
          <w:u w:val="single"/>
        </w:rPr>
        <w:t xml:space="preserve">the </w:t>
      </w:r>
      <w:r w:rsidRPr="00F27665">
        <w:rPr>
          <w:highlight w:val="cyan"/>
          <w:u w:val="single"/>
        </w:rPr>
        <w:t>output of most sectors</w:t>
      </w:r>
      <w:r w:rsidRPr="000A2C28">
        <w:rPr>
          <w:u w:val="single"/>
        </w:rPr>
        <w:t xml:space="preserve"> decreased, with meat and other agricultural products </w:t>
      </w:r>
      <w:r w:rsidRPr="00F27665">
        <w:rPr>
          <w:highlight w:val="cyan"/>
          <w:u w:val="single"/>
        </w:rPr>
        <w:t>experienc</w:t>
      </w:r>
      <w:r w:rsidRPr="000A2C28">
        <w:rPr>
          <w:u w:val="single"/>
        </w:rPr>
        <w:t xml:space="preserve">ing </w:t>
      </w:r>
      <w:r w:rsidRPr="00F27665">
        <w:rPr>
          <w:highlight w:val="cyan"/>
          <w:u w:val="single"/>
        </w:rPr>
        <w:t>the largest decline, reaching</w:t>
      </w:r>
      <w:r w:rsidRPr="000A2C28">
        <w:rPr>
          <w:u w:val="single"/>
        </w:rPr>
        <w:t xml:space="preserve"> 0.14% and </w:t>
      </w:r>
      <w:r w:rsidRPr="00F27665">
        <w:rPr>
          <w:highlight w:val="cyan"/>
          <w:u w:val="single"/>
        </w:rPr>
        <w:t>0.19%</w:t>
      </w:r>
      <w:r w:rsidRPr="00F27665">
        <w:rPr>
          <w:sz w:val="16"/>
          <w:highlight w:val="cyan"/>
        </w:rPr>
        <w:t>,</w:t>
      </w:r>
      <w:r w:rsidRPr="000A262C">
        <w:rPr>
          <w:sz w:val="16"/>
        </w:rPr>
        <w:t xml:space="preserve"> respectively, while the output of the oil, fruit and vegetable, and dairy products sectors increased, with the largest increase in oil production, reaching 14%. By 2030, the impact of carbon tariffs on the output of the agricultural sector will fluctuate smoothly. The output of rice, grains, tobacco, and aquatic products experienced such a great increment after the carbon tariff between S2 and S3, for the carbon intensity of these products is generally lower than that of other agricultural products. </w:t>
      </w:r>
      <w:r w:rsidRPr="00F27665">
        <w:rPr>
          <w:u w:val="single"/>
        </w:rPr>
        <w:t>A carbon tariff</w:t>
      </w:r>
      <w:r w:rsidRPr="000A262C">
        <w:rPr>
          <w:u w:val="single"/>
        </w:rPr>
        <w:t xml:space="preserve"> would </w:t>
      </w:r>
      <w:r w:rsidRPr="00F27665">
        <w:rPr>
          <w:u w:val="single"/>
        </w:rPr>
        <w:t>increase the cost of</w:t>
      </w:r>
      <w:r w:rsidRPr="000A262C">
        <w:rPr>
          <w:u w:val="single"/>
        </w:rPr>
        <w:t xml:space="preserve"> producing </w:t>
      </w:r>
      <w:r w:rsidRPr="00F27665">
        <w:rPr>
          <w:u w:val="single"/>
        </w:rPr>
        <w:t>products with high</w:t>
      </w:r>
      <w:r w:rsidRPr="000A262C">
        <w:rPr>
          <w:u w:val="single"/>
        </w:rPr>
        <w:t xml:space="preserve">-carbon </w:t>
      </w:r>
      <w:r w:rsidRPr="00F27665">
        <w:rPr>
          <w:u w:val="single"/>
        </w:rPr>
        <w:t>emissions</w:t>
      </w:r>
      <w:r w:rsidRPr="000A262C">
        <w:rPr>
          <w:u w:val="single"/>
        </w:rPr>
        <w:t>.</w:t>
      </w:r>
      <w:r w:rsidRPr="000A262C">
        <w:rPr>
          <w:sz w:val="16"/>
        </w:rPr>
        <w:t xml:space="preserve"> As a result, </w:t>
      </w:r>
      <w:r w:rsidRPr="00F27665">
        <w:rPr>
          <w:highlight w:val="cyan"/>
          <w:u w:val="single"/>
        </w:rPr>
        <w:t>producers have an incentive to shift</w:t>
      </w:r>
      <w:r w:rsidRPr="000A262C">
        <w:rPr>
          <w:u w:val="single"/>
        </w:rPr>
        <w:t xml:space="preserve"> production </w:t>
      </w:r>
      <w:r w:rsidRPr="00F27665">
        <w:rPr>
          <w:highlight w:val="cyan"/>
          <w:u w:val="single"/>
        </w:rPr>
        <w:t>to</w:t>
      </w:r>
      <w:r w:rsidRPr="000A262C">
        <w:rPr>
          <w:u w:val="single"/>
        </w:rPr>
        <w:t xml:space="preserve"> products with </w:t>
      </w:r>
      <w:r w:rsidRPr="00F27665">
        <w:rPr>
          <w:highlight w:val="cyan"/>
          <w:u w:val="single"/>
        </w:rPr>
        <w:t>lower carbon emissions</w:t>
      </w:r>
      <w:r w:rsidRPr="000A262C">
        <w:rPr>
          <w:u w:val="single"/>
        </w:rPr>
        <w:t xml:space="preserve">. In this case, rice, grain, tobacco, and aquatic </w:t>
      </w:r>
      <w:r w:rsidRPr="00F27665">
        <w:rPr>
          <w:highlight w:val="cyan"/>
          <w:u w:val="single"/>
        </w:rPr>
        <w:t>products are less carbon-intensive</w:t>
      </w:r>
      <w:r w:rsidRPr="000A262C">
        <w:rPr>
          <w:sz w:val="16"/>
        </w:rPr>
        <w:t xml:space="preserve"> than other agricultural products and thus more attractive to producers </w:t>
      </w:r>
      <w:r w:rsidRPr="000A262C">
        <w:rPr>
          <w:u w:val="single"/>
        </w:rPr>
        <w:t xml:space="preserve">after a carbon tariff, </w:t>
      </w:r>
      <w:r w:rsidRPr="00F27665">
        <w:rPr>
          <w:highlight w:val="cyan"/>
          <w:u w:val="single"/>
        </w:rPr>
        <w:t>which could lead to a shift in</w:t>
      </w:r>
      <w:r w:rsidRPr="000A262C">
        <w:rPr>
          <w:u w:val="single"/>
        </w:rPr>
        <w:t xml:space="preserve"> the </w:t>
      </w:r>
      <w:r w:rsidRPr="00F27665">
        <w:rPr>
          <w:highlight w:val="cyan"/>
          <w:u w:val="single"/>
        </w:rPr>
        <w:t>production for these products</w:t>
      </w:r>
      <w:r w:rsidRPr="000A262C">
        <w:rPr>
          <w:u w:val="single"/>
        </w:rPr>
        <w:t xml:space="preserve">, further </w:t>
      </w:r>
      <w:r w:rsidRPr="00F27665">
        <w:rPr>
          <w:highlight w:val="cyan"/>
          <w:u w:val="single"/>
        </w:rPr>
        <w:t>increasing their output</w:t>
      </w:r>
      <w:r w:rsidRPr="000A262C">
        <w:rPr>
          <w:sz w:val="16"/>
        </w:rPr>
        <w:t>.</w:t>
      </w:r>
    </w:p>
    <w:p w14:paraId="71F071B2" w14:textId="77777777" w:rsidR="00A96A29" w:rsidRPr="00A96A29" w:rsidRDefault="00A96A29" w:rsidP="00A96A29"/>
    <w:p w14:paraId="7606A584" w14:textId="6A50FCB1" w:rsidR="00A96A29" w:rsidRDefault="00A96A29" w:rsidP="00B039DF">
      <w:pPr>
        <w:pStyle w:val="Heading2"/>
        <w:rPr>
          <w:rFonts w:cs="Calibri"/>
        </w:rPr>
      </w:pPr>
      <w:r>
        <w:rPr>
          <w:rFonts w:cs="Calibri"/>
        </w:rPr>
        <w:lastRenderedPageBreak/>
        <w:t>IRS DA</w:t>
      </w:r>
    </w:p>
    <w:p w14:paraId="1DC7059D" w14:textId="6AEA898E" w:rsidR="00A96A29" w:rsidRDefault="00A96A29" w:rsidP="00A96A29">
      <w:pPr>
        <w:pStyle w:val="Heading3"/>
      </w:pPr>
      <w:r>
        <w:lastRenderedPageBreak/>
        <w:t xml:space="preserve">IRS Effective Now </w:t>
      </w:r>
    </w:p>
    <w:p w14:paraId="5871CAED" w14:textId="77777777" w:rsidR="00A96A29" w:rsidRPr="00991EEC" w:rsidRDefault="00A96A29" w:rsidP="00A96A29">
      <w:pPr>
        <w:pStyle w:val="Heading4"/>
        <w:rPr>
          <w:rStyle w:val="Style13ptBold"/>
          <w:b/>
        </w:rPr>
      </w:pPr>
      <w:r w:rsidRPr="00991EEC">
        <w:rPr>
          <w:rStyle w:val="Style13ptBold"/>
          <w:b/>
        </w:rPr>
        <w:t>*</w:t>
      </w:r>
      <w:r>
        <w:rPr>
          <w:rStyle w:val="Style13ptBold"/>
          <w:b/>
        </w:rPr>
        <w:t>*</w:t>
      </w:r>
      <w:r w:rsidRPr="00991EEC">
        <w:rPr>
          <w:rStyle w:val="Style13ptBold"/>
          <w:b/>
        </w:rPr>
        <w:t xml:space="preserve">READ THIS WHEN THE OPPONENT READS THE JOHN CARD -- Re-highlighting shows their author is taking old numbers to make new claims that doesn’t apply in the status quo </w:t>
      </w:r>
    </w:p>
    <w:p w14:paraId="2082DC90" w14:textId="77777777" w:rsidR="00A96A29" w:rsidRPr="0051346F" w:rsidRDefault="00A96A29" w:rsidP="00A96A29">
      <w:pPr>
        <w:rPr>
          <w:rStyle w:val="Style13ptBold"/>
          <w:b w:val="0"/>
          <w:bCs w:val="0"/>
        </w:rPr>
      </w:pPr>
      <w:r w:rsidRPr="00991EEC">
        <w:rPr>
          <w:rStyle w:val="Style13ptBold"/>
          <w:b w:val="0"/>
          <w:bCs w:val="0"/>
        </w:rPr>
        <w:t>John</w:t>
      </w:r>
      <w:r w:rsidRPr="0096611C">
        <w:rPr>
          <w:rStyle w:val="Style13ptBold"/>
        </w:rPr>
        <w:t xml:space="preserve"> </w:t>
      </w:r>
      <w:r w:rsidRPr="00473CA7">
        <w:rPr>
          <w:rStyle w:val="Style13ptBold"/>
          <w:sz w:val="28"/>
          <w:szCs w:val="28"/>
        </w:rPr>
        <w:t>Guyton et al.,</w:t>
      </w:r>
      <w:r w:rsidRPr="0096611C">
        <w:rPr>
          <w:rStyle w:val="Style13ptBold"/>
        </w:rPr>
        <w:t xml:space="preserve"> 03-</w:t>
      </w:r>
      <w:r w:rsidRPr="0051346F">
        <w:rPr>
          <w:rStyle w:val="Style13ptBold"/>
          <w:b w:val="0"/>
          <w:bCs w:val="0"/>
        </w:rPr>
        <w:t>20</w:t>
      </w:r>
      <w:r w:rsidRPr="00473CA7">
        <w:rPr>
          <w:rStyle w:val="Style13ptBold"/>
          <w:sz w:val="28"/>
          <w:szCs w:val="28"/>
        </w:rPr>
        <w:t>21</w:t>
      </w:r>
      <w:r w:rsidRPr="0051346F">
        <w:rPr>
          <w:rStyle w:val="Style13ptBold"/>
          <w:b w:val="0"/>
          <w:bCs w:val="0"/>
        </w:rPr>
        <w:t xml:space="preserve">, </w:t>
      </w:r>
      <w:r w:rsidRPr="00914B0D">
        <w:rPr>
          <w:rStyle w:val="Style13ptBold"/>
          <w:b w:val="0"/>
          <w:bCs w:val="0"/>
        </w:rPr>
        <w:t xml:space="preserve">John Guyton is the </w:t>
      </w:r>
      <w:r w:rsidRPr="00473CA7">
        <w:rPr>
          <w:rStyle w:val="Style13ptBold"/>
          <w:sz w:val="28"/>
          <w:szCs w:val="28"/>
        </w:rPr>
        <w:t>Chief of the Partnership and Innovation Lab in the IRS Office of Research, Applied Analytics, and Statistics</w:t>
      </w:r>
      <w:r w:rsidRPr="00473CA7">
        <w:rPr>
          <w:rStyle w:val="Style13ptBold"/>
          <w:b w:val="0"/>
          <w:bCs w:val="0"/>
          <w:sz w:val="28"/>
          <w:szCs w:val="28"/>
        </w:rPr>
        <w:t xml:space="preserve">. </w:t>
      </w:r>
      <w:r w:rsidRPr="00914B0D">
        <w:rPr>
          <w:rStyle w:val="Style13ptBold"/>
          <w:b w:val="0"/>
          <w:bCs w:val="0"/>
        </w:rPr>
        <w:t xml:space="preserve">John’s primary research topics concern the needs and behavior of individual and corporate taxpayers. </w:t>
      </w:r>
      <w:r w:rsidRPr="0051346F">
        <w:rPr>
          <w:rStyle w:val="Style13ptBold"/>
          <w:b w:val="0"/>
          <w:bCs w:val="0"/>
        </w:rPr>
        <w:t xml:space="preserve">"Tax Evasion at the Top of the Income Distribution: Theory and Evidence," NBER, </w:t>
      </w:r>
      <w:r w:rsidRPr="002E20E5">
        <w:rPr>
          <w:rStyle w:val="Style13ptBold"/>
          <w:b w:val="0"/>
          <w:bCs w:val="0"/>
        </w:rPr>
        <w:t>https://www.nber.org/system/files/working_papers/w28542/w28542.pdf</w:t>
      </w:r>
    </w:p>
    <w:p w14:paraId="57543A75" w14:textId="77777777" w:rsidR="00A96A29" w:rsidRPr="00981C97" w:rsidRDefault="00A96A29" w:rsidP="00A96A29">
      <w:pPr>
        <w:rPr>
          <w:sz w:val="16"/>
          <w:szCs w:val="16"/>
        </w:rPr>
      </w:pPr>
      <w:r w:rsidRPr="00981C97">
        <w:rPr>
          <w:sz w:val="16"/>
          <w:szCs w:val="16"/>
        </w:rPr>
        <w:t>The starting point of our analysis is the IRS random audit program, known as the National Research Program. Random audits are commonly used to study and measure the extent of tax evasion. Researchers use random audits to test theories of tax evasion (</w:t>
      </w:r>
      <w:proofErr w:type="spellStart"/>
      <w:r w:rsidRPr="00981C97">
        <w:rPr>
          <w:sz w:val="16"/>
          <w:szCs w:val="16"/>
        </w:rPr>
        <w:t>Kleven</w:t>
      </w:r>
      <w:proofErr w:type="spellEnd"/>
      <w:r w:rsidRPr="00981C97">
        <w:rPr>
          <w:sz w:val="16"/>
          <w:szCs w:val="16"/>
        </w:rPr>
        <w:t xml:space="preserve"> et al., 2011), and tax authorities use them to estimate the overall extent of tax evasion and target audits (IRS, 2019). The academic notion of the random audit as the gold standard for understanding tax evasion comes from the traditional appeal of random sampling, combined with the classic deterrence model of tax evasion (Allingham and </w:t>
      </w:r>
      <w:proofErr w:type="spellStart"/>
      <w:r w:rsidRPr="00981C97">
        <w:rPr>
          <w:sz w:val="16"/>
          <w:szCs w:val="16"/>
        </w:rPr>
        <w:t>Sandmo</w:t>
      </w:r>
      <w:proofErr w:type="spellEnd"/>
      <w:r w:rsidRPr="00981C97">
        <w:rPr>
          <w:sz w:val="16"/>
          <w:szCs w:val="16"/>
        </w:rPr>
        <w:t xml:space="preserve">, 1972), an implicit assumption of which is that audits lead to the detection of all tax evasion. In the real world, however, random audits do not detect all forms of tax evasion. Random audits are well designed to detect common forms of tax evasion, such as unreported self-employment income, overstated deductions, and the abuse of tax credits. But, we argue, these audits may not detect sophisticated evasion strategies, because doing so can require much more information, </w:t>
      </w:r>
      <w:proofErr w:type="gramStart"/>
      <w:r w:rsidRPr="00981C97">
        <w:rPr>
          <w:sz w:val="16"/>
          <w:szCs w:val="16"/>
        </w:rPr>
        <w:t>resources</w:t>
      </w:r>
      <w:proofErr w:type="gramEnd"/>
      <w:r w:rsidRPr="00981C97">
        <w:rPr>
          <w:sz w:val="16"/>
          <w:szCs w:val="16"/>
        </w:rPr>
        <w:t xml:space="preserve"> and specialized staff than available to tax authorities for their random audit programs. </w:t>
      </w:r>
    </w:p>
    <w:p w14:paraId="5553728B" w14:textId="77777777" w:rsidR="00A96A29" w:rsidRPr="00981C97" w:rsidRDefault="00A96A29" w:rsidP="00A96A29">
      <w:pPr>
        <w:rPr>
          <w:sz w:val="16"/>
        </w:rPr>
      </w:pPr>
      <w:r w:rsidRPr="00981C97">
        <w:rPr>
          <w:sz w:val="16"/>
        </w:rPr>
        <w:t xml:space="preserve">Our first contribution is to document and quantify the limits of random audits when it comes to detecting top-end evasion in the United States. We find that detected evasion declines sharply at the very top of the income distribution, with only a trivial amount of evasion detected in the top 0.01%. Our analysis uncovers two key limitations of random audits which can account for much of this drop-off: tax evasion through foreign intermediaries (e.g., undeclared foreign bank accounts) and tax evasion via pass-through businesses (e.g., partnerships). First, we find that offshore tax evasion goes almost entirely undetected in 2 random audits.1 </w:t>
      </w:r>
      <w:r w:rsidRPr="00981C97">
        <w:rPr>
          <w:u w:val="single"/>
        </w:rPr>
        <w:t xml:space="preserve">To establish this result, we analyze the sample of U.S. taxpayers who disclosed hidden offshore assets in the context of specific enforcement initiatives conducted in </w:t>
      </w:r>
      <w:r w:rsidRPr="00DA07EA">
        <w:rPr>
          <w:b/>
          <w:bCs/>
          <w:sz w:val="36"/>
          <w:szCs w:val="40"/>
          <w:u w:val="single"/>
        </w:rPr>
        <w:t>2009–2012</w:t>
      </w:r>
      <w:r w:rsidRPr="00981C97">
        <w:rPr>
          <w:sz w:val="16"/>
        </w:rPr>
        <w:t xml:space="preserve">. A number of these taxpayers had been randomly audited just before this crackdown on offshore evasion. In over 90% of these audits, the audit had not uncovered any foreign asset reporting requirement, </w:t>
      </w:r>
      <w:proofErr w:type="gramStart"/>
      <w:r w:rsidRPr="00981C97">
        <w:rPr>
          <w:sz w:val="16"/>
        </w:rPr>
        <w:t>despite the fact that</w:t>
      </w:r>
      <w:proofErr w:type="gramEnd"/>
      <w:r w:rsidRPr="00981C97">
        <w:rPr>
          <w:sz w:val="16"/>
        </w:rPr>
        <w:t xml:space="preserve"> these taxpayers did own foreign assets. Second, we find that tax evasion occurring in pass-through businesses (whose ownership is often highly concentrated) is substantially under-detected in individual random audits. Examiners usually do not verify the degree to which pass-through businesses have duly reported their income, especially for the most complex businesses. Thus, while the income of taxpayers in the bottom 99% of the income distribution is comprehensively examined, up to 35% of the income earned at the top is not comprehensively examined in the context of random audits. </w:t>
      </w:r>
    </w:p>
    <w:p w14:paraId="7D5E28BE" w14:textId="77777777" w:rsidR="00A96A29" w:rsidRPr="0096611C" w:rsidRDefault="00A96A29" w:rsidP="00A96A29">
      <w:pPr>
        <w:rPr>
          <w:sz w:val="16"/>
        </w:rPr>
      </w:pPr>
      <w:r w:rsidRPr="0096611C">
        <w:rPr>
          <w:sz w:val="16"/>
        </w:rPr>
        <w:t xml:space="preserve">Our second contribution is to propose improved estimates of how much income (relative to true income) the various groups of the population under-report—and to investigate the consequences of this underreporting for the measurement of inequality. We do so by starting from evasion estimated in random audits and proposing a correction for sophisticated evasion that goes undetected in these audits. Although our corrected series feature only slightly more evasion on aggregate than in the standard IRS methodology, our proposed adjustments have large effects at the top of the income distribution. Our adjustments increase unreported income by a factor of 1.1 on aggregate, but by a factor of 1.3 for the top 1% and 1.8 for the top 0.1%. After these adjustments, we find that </w:t>
      </w:r>
      <w:r w:rsidRPr="00981C97">
        <w:rPr>
          <w:sz w:val="16"/>
        </w:rPr>
        <w:t xml:space="preserve">under-reported income </w:t>
      </w:r>
      <w:r w:rsidRPr="006B6266">
        <w:rPr>
          <w:sz w:val="16"/>
        </w:rPr>
        <w:t>as a fraction of true income</w:t>
      </w:r>
      <w:r w:rsidRPr="00981C97">
        <w:rPr>
          <w:sz w:val="16"/>
        </w:rPr>
        <w:t xml:space="preserve"> rises from about 7% in the bottom 50% of the income distribution to 21% in the top 1%. </w:t>
      </w:r>
      <w:r w:rsidRPr="0096611C">
        <w:rPr>
          <w:sz w:val="16"/>
        </w:rPr>
        <w:t xml:space="preserve">Out of this 21%, </w:t>
      </w:r>
      <w:r w:rsidRPr="00981C97">
        <w:rPr>
          <w:sz w:val="16"/>
        </w:rPr>
        <w:t>6 percentage points correspond to sophisticated evasion</w:t>
      </w:r>
      <w:r w:rsidRPr="0096611C">
        <w:rPr>
          <w:sz w:val="16"/>
        </w:rPr>
        <w:t xml:space="preserve"> that goes undetected in random audits. We also show that </w:t>
      </w:r>
      <w:r w:rsidRPr="0096611C">
        <w:rPr>
          <w:u w:val="single"/>
        </w:rPr>
        <w:t>accounting for under-reported income increases the top 1% fiscal income share significantly.</w:t>
      </w:r>
      <w:r w:rsidRPr="0096611C">
        <w:rPr>
          <w:sz w:val="16"/>
        </w:rPr>
        <w:t xml:space="preserve"> </w:t>
      </w:r>
      <w:r w:rsidRPr="00981C97">
        <w:rPr>
          <w:u w:val="single"/>
        </w:rPr>
        <w:t xml:space="preserve">In our preferred estimates, the top 1% income share rises from 20.3% before audit to 21.8% on average </w:t>
      </w:r>
      <w:r w:rsidRPr="00DA07EA">
        <w:rPr>
          <w:b/>
          <w:bCs/>
          <w:u w:val="single"/>
        </w:rPr>
        <w:t xml:space="preserve">over </w:t>
      </w:r>
      <w:r w:rsidRPr="00DA07EA">
        <w:rPr>
          <w:b/>
          <w:bCs/>
          <w:sz w:val="36"/>
          <w:szCs w:val="40"/>
          <w:u w:val="single"/>
        </w:rPr>
        <w:t>2006–2013</w:t>
      </w:r>
      <w:r w:rsidRPr="00981C97">
        <w:rPr>
          <w:u w:val="single"/>
        </w:rPr>
        <w:t xml:space="preserve">. </w:t>
      </w:r>
      <w:r w:rsidRPr="00981C97">
        <w:rPr>
          <w:sz w:val="16"/>
        </w:rPr>
        <w:t xml:space="preserve">The result </w:t>
      </w:r>
      <w:r w:rsidRPr="0096611C">
        <w:rPr>
          <w:sz w:val="16"/>
        </w:rPr>
        <w:t xml:space="preserve">that </w:t>
      </w:r>
      <w:r w:rsidRPr="00981C97">
        <w:rPr>
          <w:sz w:val="16"/>
        </w:rPr>
        <w:t>account</w:t>
      </w:r>
      <w:r w:rsidRPr="0096611C">
        <w:rPr>
          <w:sz w:val="16"/>
        </w:rPr>
        <w:t xml:space="preserve">ing </w:t>
      </w:r>
      <w:r w:rsidRPr="00981C97">
        <w:rPr>
          <w:sz w:val="16"/>
        </w:rPr>
        <w:t>for tax evasion increases inequality</w:t>
      </w:r>
      <w:r w:rsidRPr="0096611C">
        <w:rPr>
          <w:sz w:val="16"/>
        </w:rPr>
        <w:t xml:space="preserve"> is robust to a wide range of robustness tests and sensitivity analysis (for instance, it is robust to assuming zero offshore tax evasion). </w:t>
      </w:r>
    </w:p>
    <w:p w14:paraId="204DF098" w14:textId="77777777" w:rsidR="00A96A29" w:rsidRPr="0096611C" w:rsidRDefault="00A96A29" w:rsidP="00A96A29">
      <w:pPr>
        <w:rPr>
          <w:sz w:val="16"/>
        </w:rPr>
      </w:pPr>
      <w:r w:rsidRPr="0096611C">
        <w:rPr>
          <w:sz w:val="16"/>
        </w:rPr>
        <w:lastRenderedPageBreak/>
        <w:t xml:space="preserve">Our third contribution is to explain why </w:t>
      </w:r>
      <w:r w:rsidRPr="00981C97">
        <w:rPr>
          <w:sz w:val="16"/>
        </w:rPr>
        <w:t>general-purpose random audits are not</w:t>
      </w:r>
      <w:r w:rsidRPr="0096611C">
        <w:rPr>
          <w:sz w:val="16"/>
        </w:rPr>
        <w:t xml:space="preserve"> uniformly </w:t>
      </w:r>
      <w:r w:rsidRPr="00981C97">
        <w:rPr>
          <w:sz w:val="16"/>
        </w:rPr>
        <w:t>able to detect noncompliance across the income distribution</w:t>
      </w:r>
      <w:r w:rsidRPr="0096611C">
        <w:rPr>
          <w:sz w:val="16"/>
        </w:rPr>
        <w:t xml:space="preserve">. We present a model in which </w:t>
      </w:r>
      <w:r w:rsidRPr="00981C97">
        <w:rPr>
          <w:sz w:val="16"/>
        </w:rPr>
        <w:t>high-income taxpayers adopt sophisticated evasion strategies</w:t>
      </w:r>
      <w:r w:rsidRPr="0096611C">
        <w:rPr>
          <w:sz w:val="16"/>
        </w:rPr>
        <w:t xml:space="preserve">. We show that introducing this element in the canonical Allingham and </w:t>
      </w:r>
      <w:proofErr w:type="spellStart"/>
      <w:r w:rsidRPr="0096611C">
        <w:rPr>
          <w:sz w:val="16"/>
        </w:rPr>
        <w:t>Sandmo</w:t>
      </w:r>
      <w:proofErr w:type="spellEnd"/>
      <w:r w:rsidRPr="0096611C">
        <w:rPr>
          <w:sz w:val="16"/>
        </w:rPr>
        <w:t xml:space="preserve"> (1972) tax evasion model changes our understanding of tax evasion by high-income persons. </w:t>
      </w:r>
    </w:p>
    <w:p w14:paraId="6913BC86" w14:textId="77777777" w:rsidR="00A96A29" w:rsidRDefault="00A96A29" w:rsidP="00A96A29">
      <w:pPr>
        <w:rPr>
          <w:sz w:val="16"/>
        </w:rPr>
      </w:pPr>
      <w:r w:rsidRPr="0051346F">
        <w:rPr>
          <w:sz w:val="16"/>
        </w:rPr>
        <w:t xml:space="preserve">The model </w:t>
      </w:r>
      <w:r w:rsidRPr="00981C97">
        <w:rPr>
          <w:sz w:val="16"/>
        </w:rPr>
        <w:t>allows a taxpayer to adopt</w:t>
      </w:r>
      <w:r w:rsidRPr="0051346F">
        <w:rPr>
          <w:sz w:val="16"/>
        </w:rPr>
        <w:t xml:space="preserve"> some costly form of </w:t>
      </w:r>
      <w:r w:rsidRPr="00981C97">
        <w:rPr>
          <w:sz w:val="16"/>
        </w:rPr>
        <w:t>tax evasion that is unlikely to be discovered</w:t>
      </w:r>
      <w:r w:rsidRPr="0051346F">
        <w:rPr>
          <w:sz w:val="16"/>
        </w:rPr>
        <w:t xml:space="preserve"> on audit at some cost. We show that adoption of such an </w:t>
      </w:r>
      <w:r w:rsidRPr="00981C97">
        <w:rPr>
          <w:sz w:val="16"/>
        </w:rPr>
        <w:t>evasion technology is likely to be concentrated at the top of the income distribution</w:t>
      </w:r>
      <w:r w:rsidRPr="0051346F">
        <w:rPr>
          <w:sz w:val="16"/>
        </w:rPr>
        <w:t xml:space="preserve"> for two reasons. First, </w:t>
      </w:r>
      <w:r w:rsidRPr="00981C97">
        <w:rPr>
          <w:sz w:val="16"/>
        </w:rPr>
        <w:t>high-income taxpayers have a greater demand for sophisticated evasion strategies</w:t>
      </w:r>
      <w:r w:rsidRPr="0051346F">
        <w:rPr>
          <w:sz w:val="16"/>
        </w:rPr>
        <w:t xml:space="preserve"> that reduce the probability of detection </w:t>
      </w:r>
      <w:r w:rsidRPr="00981C97">
        <w:rPr>
          <w:sz w:val="16"/>
        </w:rPr>
        <w:t>if</w:t>
      </w:r>
      <w:r w:rsidRPr="0051346F">
        <w:rPr>
          <w:sz w:val="16"/>
        </w:rPr>
        <w:t xml:space="preserve"> (</w:t>
      </w:r>
      <w:proofErr w:type="spellStart"/>
      <w:r w:rsidRPr="0051346F">
        <w:rPr>
          <w:sz w:val="16"/>
        </w:rPr>
        <w:t>i</w:t>
      </w:r>
      <w:proofErr w:type="spellEnd"/>
      <w:r w:rsidRPr="0051346F">
        <w:rPr>
          <w:sz w:val="16"/>
        </w:rPr>
        <w:t xml:space="preserve">) the desired </w:t>
      </w:r>
      <w:r w:rsidRPr="00981C97">
        <w:rPr>
          <w:sz w:val="16"/>
        </w:rPr>
        <w:t>rate of evasion does not become trivial at large incomes</w:t>
      </w:r>
      <w:r w:rsidRPr="0051346F">
        <w:rPr>
          <w:sz w:val="16"/>
        </w:rPr>
        <w:t xml:space="preserve">, and (ii) the cost of adopting becomes a trivial share of income at large incomes. This is true even holding the probability of audit by income fixed. Second, overall audit rates and scrutiny of tax returns are substantially higher at the top than at the bottom of the distribution, making evasion that is less likely to be detected and corrected on audit more attractive at the top. We can also reinterpret the model to think about situations where the outcome of an audit, if it occurs, is uncertain. With this interpretation, for the same reasons as before, we show that </w:t>
      </w:r>
      <w:r w:rsidRPr="00981C97">
        <w:rPr>
          <w:sz w:val="16"/>
        </w:rPr>
        <w:t>high-income people are then more likely to adopt positions in the “gray area” between legal avoidance and evasion</w:t>
      </w:r>
      <w:r w:rsidRPr="0051346F">
        <w:rPr>
          <w:sz w:val="16"/>
        </w:rPr>
        <w:t xml:space="preserve">. From the point of view of the tax authority, we show theoretically that </w:t>
      </w:r>
      <w:r w:rsidRPr="00981C97">
        <w:rPr>
          <w:sz w:val="16"/>
        </w:rPr>
        <w:t>high resource costs of pursuing sophisticated forms of tax evasion</w:t>
      </w:r>
      <w:r w:rsidRPr="0051346F">
        <w:rPr>
          <w:sz w:val="16"/>
        </w:rPr>
        <w:t xml:space="preserve">, such as protracted litigation or more sophisticated audits of a complex network of </w:t>
      </w:r>
      <w:proofErr w:type="gramStart"/>
      <w:r w:rsidRPr="0051346F">
        <w:rPr>
          <w:sz w:val="16"/>
        </w:rPr>
        <w:t>closely-held</w:t>
      </w:r>
      <w:proofErr w:type="gramEnd"/>
      <w:r w:rsidRPr="0051346F">
        <w:rPr>
          <w:sz w:val="16"/>
        </w:rPr>
        <w:t xml:space="preserve"> businesses, can </w:t>
      </w:r>
      <w:r w:rsidRPr="00981C97">
        <w:rPr>
          <w:sz w:val="16"/>
        </w:rPr>
        <w:t>pose practical limits on</w:t>
      </w:r>
      <w:r w:rsidRPr="006B6266">
        <w:rPr>
          <w:sz w:val="16"/>
        </w:rPr>
        <w:t xml:space="preserve"> the extent to which</w:t>
      </w:r>
      <w:r w:rsidRPr="00981C97">
        <w:rPr>
          <w:sz w:val="16"/>
        </w:rPr>
        <w:t xml:space="preserve"> the tax authority can pursue these types of tax evasion by high-income people</w:t>
      </w:r>
      <w:r w:rsidRPr="0051346F">
        <w:rPr>
          <w:sz w:val="16"/>
        </w:rPr>
        <w:t>. This is especially the case when resource constraints are exogenous and not changed when sophisticated evasion becomes more prevalent.</w:t>
      </w:r>
    </w:p>
    <w:p w14:paraId="3534618F" w14:textId="77777777" w:rsidR="00A96A29" w:rsidRDefault="00A96A29" w:rsidP="00A96A29"/>
    <w:p w14:paraId="358F6E9C" w14:textId="77777777" w:rsidR="00A96A29" w:rsidRPr="00991EEC" w:rsidRDefault="00A96A29" w:rsidP="00A96A29">
      <w:pPr>
        <w:pStyle w:val="Heading4"/>
        <w:rPr>
          <w:rStyle w:val="Style13ptBold"/>
          <w:b/>
        </w:rPr>
      </w:pPr>
      <w:r>
        <w:rPr>
          <w:rStyle w:val="Style13ptBold"/>
          <w:b/>
        </w:rPr>
        <w:t>Prefer r</w:t>
      </w:r>
      <w:r w:rsidRPr="00991EEC">
        <w:rPr>
          <w:rStyle w:val="Style13ptBold"/>
          <w:b/>
        </w:rPr>
        <w:t xml:space="preserve">ecent statistics </w:t>
      </w:r>
      <w:r>
        <w:rPr>
          <w:rStyle w:val="Style13ptBold"/>
          <w:b/>
        </w:rPr>
        <w:t>throughout</w:t>
      </w:r>
      <w:r w:rsidRPr="00991EEC">
        <w:rPr>
          <w:rStyle w:val="Style13ptBold"/>
          <w:b/>
        </w:rPr>
        <w:t xml:space="preserve"> the past decade</w:t>
      </w:r>
      <w:r>
        <w:rPr>
          <w:rStyle w:val="Style13ptBold"/>
          <w:b/>
        </w:rPr>
        <w:t xml:space="preserve"> that</w:t>
      </w:r>
      <w:r w:rsidRPr="00991EEC">
        <w:rPr>
          <w:rStyle w:val="Style13ptBold"/>
          <w:b/>
        </w:rPr>
        <w:t xml:space="preserve"> shows IRS</w:t>
      </w:r>
      <w:r>
        <w:rPr>
          <w:rStyle w:val="Style13ptBold"/>
          <w:b/>
        </w:rPr>
        <w:t xml:space="preserve"> is</w:t>
      </w:r>
      <w:r w:rsidRPr="00991EEC">
        <w:rPr>
          <w:rStyle w:val="Style13ptBold"/>
          <w:b/>
        </w:rPr>
        <w:t xml:space="preserve"> </w:t>
      </w:r>
      <w:r>
        <w:rPr>
          <w:rStyle w:val="Style13ptBold"/>
          <w:b/>
        </w:rPr>
        <w:t>capable</w:t>
      </w:r>
      <w:r w:rsidRPr="00991EEC">
        <w:rPr>
          <w:rStyle w:val="Style13ptBold"/>
          <w:b/>
        </w:rPr>
        <w:t xml:space="preserve"> to enforce tax evasion </w:t>
      </w:r>
      <w:proofErr w:type="gramStart"/>
      <w:r w:rsidRPr="00991EEC">
        <w:rPr>
          <w:rStyle w:val="Style13ptBold"/>
          <w:b/>
        </w:rPr>
        <w:t>regulations</w:t>
      </w:r>
      <w:proofErr w:type="gramEnd"/>
    </w:p>
    <w:p w14:paraId="5A933155" w14:textId="77777777" w:rsidR="00A96A29" w:rsidRPr="00991EEC" w:rsidRDefault="00A96A29" w:rsidP="00A96A29">
      <w:pPr>
        <w:rPr>
          <w:rStyle w:val="Style13ptBold"/>
          <w:b w:val="0"/>
        </w:rPr>
      </w:pPr>
      <w:r w:rsidRPr="00991EEC">
        <w:rPr>
          <w:rStyle w:val="Style13ptBold"/>
          <w:b w:val="0"/>
        </w:rPr>
        <w:t>Leandra</w:t>
      </w:r>
      <w:r w:rsidRPr="00981C97">
        <w:rPr>
          <w:rStyle w:val="Style13ptBold"/>
          <w:bCs w:val="0"/>
        </w:rPr>
        <w:t xml:space="preserve"> </w:t>
      </w:r>
      <w:r w:rsidRPr="00473CA7">
        <w:rPr>
          <w:rStyle w:val="Style13ptBold"/>
          <w:bCs w:val="0"/>
          <w:sz w:val="28"/>
          <w:szCs w:val="28"/>
        </w:rPr>
        <w:t>Lederman,</w:t>
      </w:r>
      <w:r w:rsidRPr="00981C97">
        <w:rPr>
          <w:rStyle w:val="Style13ptBold"/>
          <w:bCs w:val="0"/>
        </w:rPr>
        <w:t xml:space="preserve"> </w:t>
      </w:r>
      <w:r w:rsidRPr="00991EEC">
        <w:rPr>
          <w:rStyle w:val="Style13ptBold"/>
          <w:b w:val="0"/>
        </w:rPr>
        <w:t>10-13-20</w:t>
      </w:r>
      <w:r w:rsidRPr="00473CA7">
        <w:rPr>
          <w:rStyle w:val="Style13ptBold"/>
          <w:bCs w:val="0"/>
          <w:sz w:val="28"/>
          <w:szCs w:val="28"/>
        </w:rPr>
        <w:t>20</w:t>
      </w:r>
      <w:r w:rsidRPr="00981C97">
        <w:rPr>
          <w:rStyle w:val="Style13ptBold"/>
          <w:bCs w:val="0"/>
        </w:rPr>
        <w:t xml:space="preserve">, </w:t>
      </w:r>
      <w:r w:rsidRPr="00991EEC">
        <w:rPr>
          <w:rStyle w:val="Style13ptBold"/>
          <w:b w:val="0"/>
        </w:rPr>
        <w:t xml:space="preserve">Professor Leandra Lederman is the William W. Oliver Chair in Tax Law and Director of the Tax Program at the Indiana University Maurer School of Law., </w:t>
      </w:r>
      <w:r>
        <w:rPr>
          <w:rStyle w:val="Style13ptBold"/>
          <w:b w:val="0"/>
        </w:rPr>
        <w:t>“</w:t>
      </w:r>
      <w:r w:rsidRPr="00473CA7">
        <w:rPr>
          <w:rStyle w:val="Style13ptBold"/>
          <w:b w:val="0"/>
        </w:rPr>
        <w:t>House Oversight Hearing on Tax Avoidance and the IR</w:t>
      </w:r>
      <w:r>
        <w:rPr>
          <w:rStyle w:val="Style13ptBold"/>
          <w:b w:val="0"/>
        </w:rPr>
        <w:t xml:space="preserve">S”, </w:t>
      </w:r>
      <w:r w:rsidRPr="00991EEC">
        <w:rPr>
          <w:rStyle w:val="Style13ptBold"/>
          <w:b w:val="0"/>
        </w:rPr>
        <w:t>Maurer School of Law: Indiana University, https://www.repository.law.indiana.edu/cgi/viewcontent.cgi?article=1003&amp;context=factestimony</w:t>
      </w:r>
    </w:p>
    <w:p w14:paraId="5BD881D6" w14:textId="77777777" w:rsidR="00A96A29" w:rsidRPr="00A70A6C" w:rsidRDefault="00A96A29" w:rsidP="00A96A29">
      <w:pPr>
        <w:rPr>
          <w:sz w:val="16"/>
        </w:rPr>
      </w:pPr>
      <w:r w:rsidRPr="00A70A6C">
        <w:rPr>
          <w:sz w:val="16"/>
        </w:rPr>
        <w:t xml:space="preserve">Empirical studies generally find that </w:t>
      </w:r>
      <w:r w:rsidRPr="00DA07EA">
        <w:rPr>
          <w:u w:val="single"/>
        </w:rPr>
        <w:t>audits increase tax compliance</w:t>
      </w:r>
      <w:r w:rsidRPr="00A70A6C">
        <w:rPr>
          <w:sz w:val="16"/>
        </w:rPr>
        <w:t xml:space="preserve">.1 Audits have three types of effects. </w:t>
      </w:r>
      <w:r w:rsidRPr="00DA07EA">
        <w:rPr>
          <w:u w:val="single"/>
        </w:rPr>
        <w:t>First, they bring in direct revenue</w:t>
      </w:r>
      <w:r w:rsidRPr="00A70A6C">
        <w:rPr>
          <w:sz w:val="16"/>
        </w:rPr>
        <w:t>. For example, “</w:t>
      </w:r>
      <w:r w:rsidRPr="00473CA7">
        <w:rPr>
          <w:b/>
          <w:bCs/>
          <w:u w:val="single"/>
        </w:rPr>
        <w:t>IRS enforcement</w:t>
      </w:r>
      <w:r w:rsidRPr="00A70A6C">
        <w:rPr>
          <w:sz w:val="16"/>
        </w:rPr>
        <w:t xml:space="preserve"> activities </w:t>
      </w:r>
      <w:r w:rsidRPr="00473CA7">
        <w:rPr>
          <w:b/>
          <w:bCs/>
          <w:u w:val="single"/>
        </w:rPr>
        <w:t>in fiscal 2017</w:t>
      </w:r>
      <w:r w:rsidRPr="00473CA7">
        <w:rPr>
          <w:b/>
          <w:bCs/>
          <w:sz w:val="16"/>
          <w:u w:val="single"/>
        </w:rPr>
        <w:t xml:space="preserve"> </w:t>
      </w:r>
      <w:r w:rsidRPr="00473CA7">
        <w:rPr>
          <w:u w:val="single"/>
        </w:rPr>
        <w:t>produced $56 billion</w:t>
      </w:r>
      <w:r w:rsidRPr="00DA07EA">
        <w:rPr>
          <w:u w:val="single"/>
        </w:rPr>
        <w:t xml:space="preserve"> in revenue</w:t>
      </w:r>
      <w:r w:rsidRPr="00A70A6C">
        <w:rPr>
          <w:sz w:val="16"/>
        </w:rPr>
        <w:t xml:space="preserve">, of which </w:t>
      </w:r>
      <w:r w:rsidRPr="00473CA7">
        <w:rPr>
          <w:b/>
          <w:bCs/>
          <w:u w:val="single"/>
        </w:rPr>
        <w:t>$12 billion was from auditing, while the entire IRS enforcement budget was $4.7 billion</w:t>
      </w:r>
      <w:r w:rsidRPr="00DA07EA">
        <w:rPr>
          <w:u w:val="single"/>
        </w:rPr>
        <w:t>.</w:t>
      </w:r>
      <w:r w:rsidRPr="00A70A6C">
        <w:rPr>
          <w:sz w:val="16"/>
        </w:rPr>
        <w:t xml:space="preserve">”2 And, of course, an </w:t>
      </w:r>
      <w:r w:rsidRPr="00DA07EA">
        <w:rPr>
          <w:u w:val="single"/>
        </w:rPr>
        <w:t>increase in the number of audits brings in more revenue</w:t>
      </w:r>
      <w:r w:rsidRPr="00A70A6C">
        <w:rPr>
          <w:sz w:val="16"/>
        </w:rPr>
        <w:t xml:space="preserve">, particularly when audit rates are as low as they currently are for the IRS.3 </w:t>
      </w:r>
      <w:proofErr w:type="gramStart"/>
      <w:r w:rsidRPr="00A70A6C">
        <w:rPr>
          <w:sz w:val="16"/>
        </w:rPr>
        <w:t>2</w:t>
      </w:r>
      <w:proofErr w:type="gramEnd"/>
      <w:r w:rsidRPr="00A70A6C">
        <w:rPr>
          <w:sz w:val="16"/>
        </w:rPr>
        <w:t xml:space="preserve"> </w:t>
      </w:r>
    </w:p>
    <w:p w14:paraId="1BF9E787" w14:textId="77777777" w:rsidR="00A96A29" w:rsidRPr="00A70A6C" w:rsidRDefault="00A96A29" w:rsidP="00A96A29">
      <w:pPr>
        <w:rPr>
          <w:sz w:val="16"/>
        </w:rPr>
      </w:pPr>
      <w:r w:rsidRPr="00A70A6C">
        <w:rPr>
          <w:sz w:val="16"/>
        </w:rPr>
        <w:t xml:space="preserve">Second, </w:t>
      </w:r>
      <w:r w:rsidRPr="00A70A6C">
        <w:rPr>
          <w:u w:val="single"/>
        </w:rPr>
        <w:t xml:space="preserve">audits have an important </w:t>
      </w:r>
      <w:r w:rsidRPr="00473CA7">
        <w:rPr>
          <w:b/>
          <w:bCs/>
          <w:u w:val="single"/>
        </w:rPr>
        <w:t>pro-compliance effect on taxpayers</w:t>
      </w:r>
      <w:r w:rsidRPr="00A70A6C">
        <w:rPr>
          <w:sz w:val="16"/>
        </w:rPr>
        <w:t xml:space="preserve"> who are not audited. </w:t>
      </w:r>
      <w:r w:rsidRPr="00A70A6C">
        <w:rPr>
          <w:u w:val="single"/>
        </w:rPr>
        <w:t>Studies analyzing the effect on tax payments of increased audit rates typically find a very positive effect.</w:t>
      </w:r>
      <w:r w:rsidRPr="00A70A6C">
        <w:rPr>
          <w:sz w:val="16"/>
        </w:rPr>
        <w:t xml:space="preserve">4 This </w:t>
      </w:r>
      <w:proofErr w:type="gramStart"/>
      <w:r w:rsidRPr="00A70A6C">
        <w:rPr>
          <w:sz w:val="16"/>
        </w:rPr>
        <w:t>in itself provides</w:t>
      </w:r>
      <w:proofErr w:type="gramEnd"/>
      <w:r w:rsidRPr="00A70A6C">
        <w:rPr>
          <w:sz w:val="16"/>
        </w:rPr>
        <w:t xml:space="preserve"> a compelling reason to maintain an audit presence. Estimates of the indirect effect of audits vary from $4 to $12 for each $1 directly collected from enforcement.5 Thus, </w:t>
      </w:r>
      <w:r w:rsidRPr="00A70A6C">
        <w:rPr>
          <w:u w:val="single"/>
        </w:rPr>
        <w:t>the “spillover” effect of audits on tax collections is much larger than the direct effect of audits.</w:t>
      </w:r>
      <w:r w:rsidRPr="00A70A6C">
        <w:rPr>
          <w:sz w:val="16"/>
        </w:rPr>
        <w:t xml:space="preserve">6 Accordingly, an increase in the direct revenue from audits is only a portion of the gains from increased audits. It is also worth noting that studies have found that </w:t>
      </w:r>
      <w:r w:rsidRPr="00A70A6C">
        <w:rPr>
          <w:u w:val="single"/>
        </w:rPr>
        <w:t>tax penalties do not have nearly the deterrent effect that audits do.</w:t>
      </w:r>
      <w:r w:rsidRPr="00A70A6C">
        <w:rPr>
          <w:sz w:val="16"/>
        </w:rPr>
        <w:t>7</w:t>
      </w:r>
    </w:p>
    <w:p w14:paraId="5D33F863" w14:textId="77777777" w:rsidR="00A96A29" w:rsidRPr="00A70A6C" w:rsidRDefault="00A96A29" w:rsidP="00A96A29">
      <w:pPr>
        <w:rPr>
          <w:sz w:val="16"/>
        </w:rPr>
      </w:pPr>
      <w:r w:rsidRPr="00A70A6C">
        <w:rPr>
          <w:sz w:val="16"/>
        </w:rPr>
        <w:t xml:space="preserve"> Third, audits have an indirect effect on the future tax payments of those who are audited in a particular year. For example, </w:t>
      </w:r>
      <w:r w:rsidRPr="00473CA7">
        <w:rPr>
          <w:b/>
          <w:bCs/>
          <w:u w:val="single"/>
        </w:rPr>
        <w:t>a recent study of IRS data</w:t>
      </w:r>
      <w:r w:rsidRPr="00A70A6C">
        <w:rPr>
          <w:u w:val="single"/>
        </w:rPr>
        <w:t xml:space="preserve"> on individuals found in part that “an audit </w:t>
      </w:r>
      <w:r w:rsidRPr="00473CA7">
        <w:rPr>
          <w:b/>
          <w:bCs/>
          <w:u w:val="single"/>
        </w:rPr>
        <w:t>increases subsequent reported wage income by 1.3 percent</w:t>
      </w:r>
      <w:r w:rsidRPr="00A70A6C">
        <w:rPr>
          <w:u w:val="single"/>
        </w:rPr>
        <w:t xml:space="preserve"> and sole-proprietorship income</w:t>
      </w:r>
      <w:r w:rsidRPr="00A70A6C">
        <w:rPr>
          <w:sz w:val="16"/>
        </w:rPr>
        <w:t>, reported on schedule C of form 1040, by 14.2 percent on average.” 8 The study also found that “</w:t>
      </w:r>
      <w:r w:rsidRPr="00A70A6C">
        <w:rPr>
          <w:u w:val="single"/>
        </w:rPr>
        <w:t>audits have a long-term effect on tax reporting</w:t>
      </w:r>
      <w:r w:rsidRPr="00A70A6C">
        <w:rPr>
          <w:sz w:val="16"/>
        </w:rPr>
        <w:t>.”9 Note that this study found that “</w:t>
      </w:r>
      <w:r w:rsidRPr="00A70A6C">
        <w:rPr>
          <w:u w:val="single"/>
        </w:rPr>
        <w:t xml:space="preserve">the effect of audit is much larger when there is less third-party reporting </w:t>
      </w:r>
      <w:r w:rsidRPr="00A70A6C">
        <w:rPr>
          <w:u w:val="single"/>
        </w:rPr>
        <w:lastRenderedPageBreak/>
        <w:t>…</w:t>
      </w:r>
      <w:r w:rsidRPr="00A70A6C">
        <w:rPr>
          <w:sz w:val="16"/>
        </w:rPr>
        <w:t xml:space="preserve">.”10 This result is consistent with the fact that </w:t>
      </w:r>
      <w:r w:rsidRPr="00A70A6C">
        <w:rPr>
          <w:u w:val="single"/>
        </w:rPr>
        <w:t>taxpayers have</w:t>
      </w:r>
      <w:r w:rsidRPr="00A70A6C">
        <w:rPr>
          <w:sz w:val="16"/>
        </w:rPr>
        <w:t xml:space="preserve"> much </w:t>
      </w:r>
      <w:r w:rsidRPr="00A70A6C">
        <w:rPr>
          <w:u w:val="single"/>
        </w:rPr>
        <w:t>less opportunity for noncompliance with</w:t>
      </w:r>
      <w:r w:rsidRPr="00A70A6C">
        <w:rPr>
          <w:sz w:val="16"/>
        </w:rPr>
        <w:t xml:space="preserve"> respect to </w:t>
      </w:r>
      <w:r w:rsidRPr="00A70A6C">
        <w:rPr>
          <w:u w:val="single"/>
        </w:rPr>
        <w:t>income that is reported to the IRS</w:t>
      </w:r>
      <w:r w:rsidRPr="00A70A6C">
        <w:rPr>
          <w:sz w:val="16"/>
        </w:rPr>
        <w:t xml:space="preserve"> by third parties, as discussed below. </w:t>
      </w:r>
    </w:p>
    <w:p w14:paraId="2DCCDFB5" w14:textId="77777777" w:rsidR="00A96A29" w:rsidRPr="00A70A6C" w:rsidRDefault="00A96A29" w:rsidP="00A96A29">
      <w:pPr>
        <w:rPr>
          <w:sz w:val="16"/>
        </w:rPr>
      </w:pPr>
      <w:r w:rsidRPr="00A70A6C">
        <w:rPr>
          <w:sz w:val="16"/>
        </w:rPr>
        <w:t xml:space="preserve">There are several recent studies that looked at the effect of audits on subgroups of audited individual taxpayers. Those </w:t>
      </w:r>
      <w:r w:rsidRPr="00A70A6C">
        <w:rPr>
          <w:u w:val="single"/>
        </w:rPr>
        <w:t xml:space="preserve">studies generally found that taxpayers who are audited and found to owe additional tax for that year </w:t>
      </w:r>
      <w:r w:rsidRPr="00473CA7">
        <w:rPr>
          <w:b/>
          <w:bCs/>
          <w:u w:val="single"/>
        </w:rPr>
        <w:t>increase their tax payments</w:t>
      </w:r>
      <w:r w:rsidRPr="00A70A6C">
        <w:rPr>
          <w:u w:val="single"/>
        </w:rPr>
        <w:t xml:space="preserve"> in subsequent years</w:t>
      </w:r>
      <w:r w:rsidRPr="00A70A6C">
        <w:rPr>
          <w:sz w:val="16"/>
        </w:rPr>
        <w:t xml:space="preserve">. By contrast, these studies generally found that taxpayers who are audited and not found to owe additional tax decreased their tax payments for the succeeding years, although the results were not always statistically significant. 11 These results are consistent with the idea that taxpayer concern about the prospect of owing taxes has a deterrent effect. </w:t>
      </w:r>
      <w:r w:rsidRPr="00A70A6C">
        <w:rPr>
          <w:u w:val="single"/>
        </w:rPr>
        <w:t>Individuals who were not found to owe additional tax may conclude that they had overpaid taxes</w:t>
      </w:r>
      <w:r w:rsidRPr="00A70A6C">
        <w:rPr>
          <w:sz w:val="16"/>
        </w:rPr>
        <w:t xml:space="preserve"> (especially if they were issued a refund) or that they have a “safe” period in which to report less tax, especially if audits are non-random.12 </w:t>
      </w:r>
    </w:p>
    <w:p w14:paraId="27AEF241" w14:textId="77777777" w:rsidR="00A96A29" w:rsidRDefault="00A96A29" w:rsidP="00A96A29">
      <w:pPr>
        <w:rPr>
          <w:sz w:val="16"/>
        </w:rPr>
      </w:pPr>
      <w:r w:rsidRPr="00A70A6C">
        <w:rPr>
          <w:sz w:val="16"/>
        </w:rPr>
        <w:t xml:space="preserve">It is difficult to be certain from these studies whether a tax collector should select its taxpayers for audit more carefully—to better identify taxpayers who owe tax—or do more thorough audits, </w:t>
      </w:r>
      <w:proofErr w:type="gramStart"/>
      <w:r w:rsidRPr="00A70A6C">
        <w:rPr>
          <w:sz w:val="16"/>
        </w:rPr>
        <w:t>so as to</w:t>
      </w:r>
      <w:proofErr w:type="gramEnd"/>
      <w:r w:rsidRPr="00A70A6C">
        <w:rPr>
          <w:sz w:val="16"/>
        </w:rPr>
        <w:t xml:space="preserve"> increase detection of underreporting. However, a recent laboratory experiment found that “audit effectiveness is an important determinant of the specific deterrent effect of audits. </w:t>
      </w:r>
      <w:r w:rsidRPr="00A70A6C">
        <w:rPr>
          <w:u w:val="single"/>
        </w:rPr>
        <w:t xml:space="preserve">Taxpayers </w:t>
      </w:r>
      <w:r w:rsidRPr="00473CA7">
        <w:rPr>
          <w:b/>
          <w:bCs/>
          <w:u w:val="single"/>
        </w:rPr>
        <w:t>declare a larger share of their income</w:t>
      </w:r>
      <w:r w:rsidRPr="00473CA7">
        <w:rPr>
          <w:u w:val="single"/>
        </w:rPr>
        <w:t xml:space="preserve"> </w:t>
      </w:r>
      <w:r w:rsidRPr="00A70A6C">
        <w:rPr>
          <w:u w:val="single"/>
        </w:rPr>
        <w:t>after experiencing an audit that detects all undeclared income</w:t>
      </w:r>
      <w:r w:rsidRPr="00A70A6C">
        <w:rPr>
          <w:sz w:val="16"/>
        </w:rPr>
        <w:t xml:space="preserve"> while ineffective audits decrease post-audit compliance.”13 While further research in this area would be helpful, this study supports the intuitive notion that audit effectiveness affects specific deterrence with respect to those audited.</w:t>
      </w:r>
    </w:p>
    <w:p w14:paraId="5D81D268" w14:textId="77777777" w:rsidR="00A96A29" w:rsidRPr="00A96A29" w:rsidRDefault="00A96A29" w:rsidP="00A96A29"/>
    <w:p w14:paraId="69675978" w14:textId="1040B75C" w:rsidR="00A96A29" w:rsidRDefault="00A96A29" w:rsidP="00A96A29">
      <w:pPr>
        <w:pStyle w:val="Heading3"/>
      </w:pPr>
      <w:r>
        <w:lastRenderedPageBreak/>
        <w:t xml:space="preserve">IRS Bad Now </w:t>
      </w:r>
    </w:p>
    <w:p w14:paraId="2FBDD1D6" w14:textId="77777777" w:rsidR="00A96A29" w:rsidRPr="00F27665" w:rsidRDefault="00A96A29" w:rsidP="00A96A29">
      <w:pPr>
        <w:pStyle w:val="Heading4"/>
        <w:rPr>
          <w:rStyle w:val="Style13ptBold"/>
          <w:b/>
          <w:sz w:val="28"/>
          <w:szCs w:val="28"/>
        </w:rPr>
      </w:pPr>
      <w:r w:rsidRPr="00F27665">
        <w:rPr>
          <w:rStyle w:val="Style13ptBold"/>
          <w:b/>
          <w:sz w:val="28"/>
          <w:szCs w:val="28"/>
        </w:rPr>
        <w:t xml:space="preserve">IRS officials reveals only 1 evasion from 10 by the billionaires gets caught by the </w:t>
      </w:r>
      <w:proofErr w:type="gramStart"/>
      <w:r w:rsidRPr="00F27665">
        <w:rPr>
          <w:rStyle w:val="Style13ptBold"/>
          <w:b/>
          <w:sz w:val="28"/>
          <w:szCs w:val="28"/>
        </w:rPr>
        <w:t>IRS</w:t>
      </w:r>
      <w:proofErr w:type="gramEnd"/>
      <w:r w:rsidRPr="00F27665">
        <w:rPr>
          <w:rStyle w:val="Style13ptBold"/>
          <w:b/>
          <w:sz w:val="28"/>
          <w:szCs w:val="28"/>
        </w:rPr>
        <w:t xml:space="preserve"> </w:t>
      </w:r>
    </w:p>
    <w:p w14:paraId="2027CFAB" w14:textId="77777777" w:rsidR="00A96A29" w:rsidRPr="0051346F" w:rsidRDefault="00A96A29" w:rsidP="00A96A29">
      <w:pPr>
        <w:rPr>
          <w:rStyle w:val="Style13ptBold"/>
          <w:b w:val="0"/>
          <w:bCs w:val="0"/>
        </w:rPr>
      </w:pPr>
      <w:r w:rsidRPr="00991EEC">
        <w:rPr>
          <w:rStyle w:val="Style13ptBold"/>
          <w:b w:val="0"/>
          <w:bCs w:val="0"/>
        </w:rPr>
        <w:t>John</w:t>
      </w:r>
      <w:r w:rsidRPr="0096611C">
        <w:rPr>
          <w:rStyle w:val="Style13ptBold"/>
        </w:rPr>
        <w:t xml:space="preserve"> </w:t>
      </w:r>
      <w:r w:rsidRPr="00991EEC">
        <w:rPr>
          <w:rStyle w:val="Style13ptBold"/>
        </w:rPr>
        <w:t>Guyton</w:t>
      </w:r>
      <w:r>
        <w:rPr>
          <w:rStyle w:val="Style13ptBold"/>
        </w:rPr>
        <w:t xml:space="preserve"> et al.</w:t>
      </w:r>
      <w:r w:rsidRPr="0096611C">
        <w:rPr>
          <w:rStyle w:val="Style13ptBold"/>
        </w:rPr>
        <w:t xml:space="preserve">, </w:t>
      </w:r>
      <w:r w:rsidRPr="00F27665">
        <w:rPr>
          <w:rStyle w:val="Style13ptBold"/>
          <w:b w:val="0"/>
          <w:bCs w:val="0"/>
        </w:rPr>
        <w:t>03-</w:t>
      </w:r>
      <w:r w:rsidRPr="00F27665">
        <w:rPr>
          <w:rStyle w:val="Style13ptBold"/>
        </w:rPr>
        <w:t>2021</w:t>
      </w:r>
      <w:r w:rsidRPr="0051346F">
        <w:rPr>
          <w:rStyle w:val="Style13ptBold"/>
          <w:b w:val="0"/>
          <w:bCs w:val="0"/>
        </w:rPr>
        <w:t xml:space="preserve">, </w:t>
      </w:r>
      <w:r w:rsidRPr="00914B0D">
        <w:rPr>
          <w:rStyle w:val="Style13ptBold"/>
          <w:b w:val="0"/>
          <w:bCs w:val="0"/>
        </w:rPr>
        <w:t xml:space="preserve">John Guyton is the </w:t>
      </w:r>
      <w:r w:rsidRPr="00914B0D">
        <w:rPr>
          <w:rStyle w:val="Style13ptBold"/>
        </w:rPr>
        <w:t>Chief of the Partnership and Innovation Lab in the IRS Office of Research, Applied Analytics, and Statistics</w:t>
      </w:r>
      <w:r w:rsidRPr="00914B0D">
        <w:rPr>
          <w:rStyle w:val="Style13ptBold"/>
          <w:b w:val="0"/>
          <w:bCs w:val="0"/>
        </w:rPr>
        <w:t xml:space="preserve">. John’s primary research topics concern the needs and behavior of individual and corporate taxpayers. </w:t>
      </w:r>
      <w:r w:rsidRPr="0051346F">
        <w:rPr>
          <w:rStyle w:val="Style13ptBold"/>
          <w:b w:val="0"/>
          <w:bCs w:val="0"/>
        </w:rPr>
        <w:t xml:space="preserve">"Tax Evasion at the Top of the Income Distribution: Theory and Evidence," NBER, </w:t>
      </w:r>
      <w:r w:rsidRPr="002E20E5">
        <w:rPr>
          <w:rStyle w:val="Style13ptBold"/>
          <w:b w:val="0"/>
          <w:bCs w:val="0"/>
        </w:rPr>
        <w:t>https://www.nber.org/system/files/working_papers/w28542/w28542.pdf</w:t>
      </w:r>
    </w:p>
    <w:p w14:paraId="32568D31" w14:textId="77777777" w:rsidR="00A96A29" w:rsidRPr="00E55F7E" w:rsidRDefault="00A96A29" w:rsidP="00A96A29">
      <w:pPr>
        <w:rPr>
          <w:sz w:val="16"/>
        </w:rPr>
      </w:pPr>
      <w:r w:rsidRPr="00E55F7E">
        <w:rPr>
          <w:sz w:val="16"/>
        </w:rPr>
        <w:t xml:space="preserve">The starting point of our analysis is the </w:t>
      </w:r>
      <w:r w:rsidRPr="00E55F7E">
        <w:rPr>
          <w:u w:val="single"/>
        </w:rPr>
        <w:t>IRS random audit program, known as the National Research Program</w:t>
      </w:r>
      <w:r w:rsidRPr="00E55F7E">
        <w:rPr>
          <w:sz w:val="16"/>
        </w:rPr>
        <w:t xml:space="preserve">. Random audits </w:t>
      </w:r>
      <w:r w:rsidRPr="00E55F7E">
        <w:rPr>
          <w:u w:val="single"/>
        </w:rPr>
        <w:t>are</w:t>
      </w:r>
      <w:r w:rsidRPr="00E55F7E">
        <w:rPr>
          <w:sz w:val="16"/>
        </w:rPr>
        <w:t xml:space="preserve"> commonly </w:t>
      </w:r>
      <w:r w:rsidRPr="00E55F7E">
        <w:rPr>
          <w:u w:val="single"/>
        </w:rPr>
        <w:t>used to study and measure the extent of tax evasion</w:t>
      </w:r>
      <w:r w:rsidRPr="00E55F7E">
        <w:rPr>
          <w:sz w:val="16"/>
        </w:rPr>
        <w:t>. Researchers use random audits to test theories of tax evasion (</w:t>
      </w:r>
      <w:proofErr w:type="spellStart"/>
      <w:r w:rsidRPr="00E55F7E">
        <w:rPr>
          <w:sz w:val="16"/>
        </w:rPr>
        <w:t>Kleven</w:t>
      </w:r>
      <w:proofErr w:type="spellEnd"/>
      <w:r w:rsidRPr="00E55F7E">
        <w:rPr>
          <w:sz w:val="16"/>
        </w:rPr>
        <w:t xml:space="preserve"> et al., 2011), and </w:t>
      </w:r>
      <w:r w:rsidRPr="00E55F7E">
        <w:rPr>
          <w:u w:val="single"/>
        </w:rPr>
        <w:t>tax authorities use them to estimate the overall extent of tax evasion and target audits</w:t>
      </w:r>
      <w:r w:rsidRPr="00E55F7E">
        <w:rPr>
          <w:sz w:val="16"/>
        </w:rPr>
        <w:t xml:space="preserve"> (IRS, 2019). The academic notion of the random audit as the gold standard for understanding tax evasion comes from the traditional appeal of random sampling, combined with the classic deterrence model of tax evasion (Allingham and </w:t>
      </w:r>
      <w:proofErr w:type="spellStart"/>
      <w:r w:rsidRPr="00E55F7E">
        <w:rPr>
          <w:sz w:val="16"/>
        </w:rPr>
        <w:t>Sandmo</w:t>
      </w:r>
      <w:proofErr w:type="spellEnd"/>
      <w:r w:rsidRPr="00E55F7E">
        <w:rPr>
          <w:sz w:val="16"/>
        </w:rPr>
        <w:t xml:space="preserve">, 1972), an implicit assumption of which is that audits lead to the detection of all tax evasion. In the real world, however, </w:t>
      </w:r>
      <w:r w:rsidRPr="00E55F7E">
        <w:rPr>
          <w:u w:val="single"/>
        </w:rPr>
        <w:t xml:space="preserve">random audits </w:t>
      </w:r>
      <w:r w:rsidRPr="0051346F">
        <w:rPr>
          <w:b/>
          <w:bCs/>
          <w:u w:val="single"/>
        </w:rPr>
        <w:t>do not detect all forms of tax evasion</w:t>
      </w:r>
      <w:r w:rsidRPr="00E55F7E">
        <w:rPr>
          <w:sz w:val="16"/>
        </w:rPr>
        <w:t xml:space="preserve">. </w:t>
      </w:r>
      <w:r w:rsidRPr="00E55F7E">
        <w:rPr>
          <w:u w:val="single"/>
        </w:rPr>
        <w:t>Random audits are well designed to detect common forms of tax evasion</w:t>
      </w:r>
      <w:r w:rsidRPr="00E55F7E">
        <w:rPr>
          <w:sz w:val="16"/>
        </w:rPr>
        <w:t xml:space="preserve">, such as unreported self-employment income, overstated deductions, and the abuse of tax credits. </w:t>
      </w:r>
      <w:r w:rsidRPr="00E55F7E">
        <w:rPr>
          <w:u w:val="single"/>
        </w:rPr>
        <w:t>But</w:t>
      </w:r>
      <w:r w:rsidRPr="00E55F7E">
        <w:rPr>
          <w:sz w:val="16"/>
        </w:rPr>
        <w:t xml:space="preserve">, we argue, </w:t>
      </w:r>
      <w:r w:rsidRPr="00E55F7E">
        <w:rPr>
          <w:u w:val="single"/>
        </w:rPr>
        <w:t xml:space="preserve">these audits may not detect </w:t>
      </w:r>
      <w:r w:rsidRPr="0051346F">
        <w:rPr>
          <w:b/>
          <w:bCs/>
          <w:u w:val="single"/>
        </w:rPr>
        <w:t>sophisticated evasion strategies</w:t>
      </w:r>
      <w:r w:rsidRPr="00E55F7E">
        <w:rPr>
          <w:u w:val="single"/>
        </w:rPr>
        <w:t xml:space="preserve">, because doing so can require much more information, </w:t>
      </w:r>
      <w:proofErr w:type="gramStart"/>
      <w:r w:rsidRPr="00E55F7E">
        <w:rPr>
          <w:u w:val="single"/>
        </w:rPr>
        <w:t>resources</w:t>
      </w:r>
      <w:proofErr w:type="gramEnd"/>
      <w:r w:rsidRPr="00E55F7E">
        <w:rPr>
          <w:u w:val="single"/>
        </w:rPr>
        <w:t xml:space="preserve"> and specialized staff than available to tax authorities</w:t>
      </w:r>
      <w:r w:rsidRPr="00E55F7E">
        <w:rPr>
          <w:sz w:val="16"/>
        </w:rPr>
        <w:t xml:space="preserve"> for their random audit programs. </w:t>
      </w:r>
    </w:p>
    <w:p w14:paraId="3D7361E0" w14:textId="77777777" w:rsidR="00A96A29" w:rsidRPr="0096611C" w:rsidRDefault="00A96A29" w:rsidP="00A96A29">
      <w:pPr>
        <w:rPr>
          <w:sz w:val="16"/>
        </w:rPr>
      </w:pPr>
      <w:r w:rsidRPr="0096611C">
        <w:rPr>
          <w:sz w:val="16"/>
        </w:rPr>
        <w:t xml:space="preserve">Our first contribution is to document and quantify the limits of random audits when it comes to detecting top-end evasion in the United States. We find that </w:t>
      </w:r>
      <w:r w:rsidRPr="00E55F7E">
        <w:rPr>
          <w:u w:val="single"/>
        </w:rPr>
        <w:t xml:space="preserve">detected evasion </w:t>
      </w:r>
      <w:r w:rsidRPr="0051346F">
        <w:rPr>
          <w:b/>
          <w:bCs/>
          <w:u w:val="single"/>
        </w:rPr>
        <w:t>declines sharply</w:t>
      </w:r>
      <w:r w:rsidRPr="00E55F7E">
        <w:rPr>
          <w:u w:val="single"/>
        </w:rPr>
        <w:t xml:space="preserve"> at the very top of the income distribution, with only a trivial amount of evasion detected in the top 0.01%.</w:t>
      </w:r>
      <w:r w:rsidRPr="0096611C">
        <w:rPr>
          <w:sz w:val="16"/>
        </w:rPr>
        <w:t xml:space="preserve"> Our analysis uncovers two key </w:t>
      </w:r>
      <w:r w:rsidRPr="00E55F7E">
        <w:rPr>
          <w:u w:val="single"/>
        </w:rPr>
        <w:t xml:space="preserve">limitations of random </w:t>
      </w:r>
      <w:r w:rsidRPr="0051346F">
        <w:rPr>
          <w:u w:val="single"/>
        </w:rPr>
        <w:t xml:space="preserve">audits which can account for much of this drop-off: </w:t>
      </w:r>
      <w:r w:rsidRPr="0051346F">
        <w:rPr>
          <w:b/>
          <w:bCs/>
          <w:u w:val="single"/>
        </w:rPr>
        <w:t>tax evasion through</w:t>
      </w:r>
      <w:r w:rsidRPr="0051346F">
        <w:rPr>
          <w:u w:val="single"/>
        </w:rPr>
        <w:t xml:space="preserve"> </w:t>
      </w:r>
      <w:r w:rsidRPr="0051346F">
        <w:rPr>
          <w:b/>
          <w:bCs/>
          <w:u w:val="single"/>
        </w:rPr>
        <w:t>foreign intermediaries</w:t>
      </w:r>
      <w:r w:rsidRPr="0096611C">
        <w:rPr>
          <w:sz w:val="16"/>
        </w:rPr>
        <w:t xml:space="preserve"> (e.g., undeclared foreign bank accounts) </w:t>
      </w:r>
      <w:r w:rsidRPr="00E55F7E">
        <w:rPr>
          <w:u w:val="single"/>
        </w:rPr>
        <w:t xml:space="preserve">and </w:t>
      </w:r>
      <w:r w:rsidRPr="0051346F">
        <w:rPr>
          <w:b/>
          <w:bCs/>
          <w:u w:val="single"/>
        </w:rPr>
        <w:t>tax evasion via pass-through businesses</w:t>
      </w:r>
      <w:r w:rsidRPr="0096611C">
        <w:rPr>
          <w:sz w:val="16"/>
        </w:rPr>
        <w:t xml:space="preserve"> (e.g., partnerships). First, we find that </w:t>
      </w:r>
      <w:r w:rsidRPr="00E55F7E">
        <w:rPr>
          <w:u w:val="single"/>
        </w:rPr>
        <w:t xml:space="preserve">offshore tax evasion goes almost </w:t>
      </w:r>
      <w:r w:rsidRPr="0051346F">
        <w:rPr>
          <w:b/>
          <w:bCs/>
          <w:u w:val="single"/>
        </w:rPr>
        <w:t>entirely undetected</w:t>
      </w:r>
      <w:r w:rsidRPr="0096611C">
        <w:rPr>
          <w:sz w:val="16"/>
        </w:rPr>
        <w:t xml:space="preserve"> in 2 random audits.1 To establish this result, we analyze the sample of U.S. taxpayers who disclosed hidden offshore assets in the context of specific enforcement initiatives conducted in 2009–2012. A number of these taxpayers had been randomly audited just before this crackdown on offshore evasion. </w:t>
      </w:r>
      <w:r w:rsidRPr="006B6266">
        <w:rPr>
          <w:b/>
          <w:bCs/>
          <w:u w:val="single"/>
        </w:rPr>
        <w:t>In over 90% of these audits</w:t>
      </w:r>
      <w:r w:rsidRPr="0096611C">
        <w:rPr>
          <w:u w:val="single"/>
        </w:rPr>
        <w:t xml:space="preserve">, </w:t>
      </w:r>
      <w:r w:rsidRPr="006B6266">
        <w:rPr>
          <w:sz w:val="16"/>
        </w:rPr>
        <w:t>the audit</w:t>
      </w:r>
      <w:r w:rsidRPr="0096611C">
        <w:rPr>
          <w:u w:val="single"/>
        </w:rPr>
        <w:t xml:space="preserve"> had not uncovered any foreign asset reporting requirement</w:t>
      </w:r>
      <w:r w:rsidRPr="006B6266">
        <w:rPr>
          <w:u w:val="single"/>
        </w:rPr>
        <w:t xml:space="preserve">, </w:t>
      </w:r>
      <w:proofErr w:type="gramStart"/>
      <w:r w:rsidRPr="006B6266">
        <w:rPr>
          <w:u w:val="single"/>
        </w:rPr>
        <w:t xml:space="preserve">despite </w:t>
      </w:r>
      <w:r w:rsidRPr="006B6266">
        <w:rPr>
          <w:sz w:val="16"/>
        </w:rPr>
        <w:t>the fact that</w:t>
      </w:r>
      <w:proofErr w:type="gramEnd"/>
      <w:r w:rsidRPr="006B6266">
        <w:rPr>
          <w:u w:val="single"/>
        </w:rPr>
        <w:t xml:space="preserve"> these taxpayers did own foreign assets. </w:t>
      </w:r>
      <w:r w:rsidRPr="0096611C">
        <w:rPr>
          <w:sz w:val="16"/>
        </w:rPr>
        <w:t xml:space="preserve">Second, we find </w:t>
      </w:r>
      <w:r w:rsidRPr="0096611C">
        <w:rPr>
          <w:u w:val="single"/>
        </w:rPr>
        <w:t>that tax evasion occurring in pass-through businesses</w:t>
      </w:r>
      <w:r w:rsidRPr="0096611C">
        <w:rPr>
          <w:sz w:val="16"/>
        </w:rPr>
        <w:t xml:space="preserve"> (whose ownership is often highly concentrated) </w:t>
      </w:r>
      <w:r w:rsidRPr="0096611C">
        <w:rPr>
          <w:u w:val="single"/>
        </w:rPr>
        <w:t>is</w:t>
      </w:r>
      <w:r w:rsidRPr="0096611C">
        <w:rPr>
          <w:sz w:val="16"/>
        </w:rPr>
        <w:t xml:space="preserve"> substantially </w:t>
      </w:r>
      <w:r w:rsidRPr="0096611C">
        <w:rPr>
          <w:u w:val="single"/>
        </w:rPr>
        <w:t>under-detected</w:t>
      </w:r>
      <w:r w:rsidRPr="0096611C">
        <w:rPr>
          <w:sz w:val="16"/>
        </w:rPr>
        <w:t xml:space="preserve"> in individual random audits. </w:t>
      </w:r>
      <w:r w:rsidRPr="0096611C">
        <w:rPr>
          <w:u w:val="single"/>
        </w:rPr>
        <w:t>Examiners</w:t>
      </w:r>
      <w:r w:rsidRPr="0096611C">
        <w:rPr>
          <w:sz w:val="16"/>
        </w:rPr>
        <w:t xml:space="preserve"> usually </w:t>
      </w:r>
      <w:r w:rsidRPr="0096611C">
        <w:rPr>
          <w:u w:val="single"/>
        </w:rPr>
        <w:t>do not verify</w:t>
      </w:r>
      <w:r w:rsidRPr="0096611C">
        <w:rPr>
          <w:sz w:val="16"/>
        </w:rPr>
        <w:t xml:space="preserve"> the degree </w:t>
      </w:r>
      <w:r w:rsidRPr="0096611C">
        <w:rPr>
          <w:u w:val="single"/>
        </w:rPr>
        <w:t>to which pass-through businesses have</w:t>
      </w:r>
      <w:r w:rsidRPr="0096611C">
        <w:rPr>
          <w:sz w:val="16"/>
        </w:rPr>
        <w:t xml:space="preserve"> duly </w:t>
      </w:r>
      <w:r w:rsidRPr="0096611C">
        <w:rPr>
          <w:u w:val="single"/>
        </w:rPr>
        <w:t>reported their income</w:t>
      </w:r>
      <w:r w:rsidRPr="0096611C">
        <w:rPr>
          <w:sz w:val="16"/>
        </w:rPr>
        <w:t xml:space="preserve">, especially for the most complex businesses. Thus, while the income of taxpayers in the bottom 99% of the income distribution is comprehensively examined, up to </w:t>
      </w:r>
      <w:r w:rsidRPr="006B6266">
        <w:rPr>
          <w:b/>
          <w:bCs/>
          <w:u w:val="single"/>
        </w:rPr>
        <w:t>35% of the income earned at the top is not comprehensively examined</w:t>
      </w:r>
      <w:r w:rsidRPr="0096611C">
        <w:rPr>
          <w:sz w:val="16"/>
        </w:rPr>
        <w:t xml:space="preserve"> in the context of random audits. </w:t>
      </w:r>
    </w:p>
    <w:p w14:paraId="0E7E9662" w14:textId="77777777" w:rsidR="00A96A29" w:rsidRPr="0096611C" w:rsidRDefault="00A96A29" w:rsidP="00A96A29">
      <w:pPr>
        <w:rPr>
          <w:sz w:val="16"/>
        </w:rPr>
      </w:pPr>
      <w:r w:rsidRPr="0096611C">
        <w:rPr>
          <w:sz w:val="16"/>
        </w:rPr>
        <w:t xml:space="preserve">Our second contribution is to propose improved estimates of how much income (relative to true income) the various groups of the population under-report—and to investigate the consequences of this underreporting for the measurement of inequality. We do so by starting from evasion estimated in random audits and proposing a correction for sophisticated evasion that goes undetected in these audits. Although our corrected series feature only slightly more evasion on aggregate than in the standard IRS methodology, our proposed adjustments have large effects at the top of the income distribution. Our adjustments increase unreported income by a factor of 1.1 on aggregate, but by a factor of 1.3 for the top 1% and 1.8 for the top 0.1%. After these adjustments, we find that </w:t>
      </w:r>
      <w:r w:rsidRPr="0096611C">
        <w:rPr>
          <w:u w:val="single"/>
        </w:rPr>
        <w:t xml:space="preserve">under-reported income </w:t>
      </w:r>
      <w:r w:rsidRPr="006B6266">
        <w:rPr>
          <w:sz w:val="16"/>
        </w:rPr>
        <w:t>as a fraction of true income</w:t>
      </w:r>
      <w:r w:rsidRPr="0096611C">
        <w:rPr>
          <w:u w:val="single"/>
        </w:rPr>
        <w:t xml:space="preserve"> rises from about 7% in the bottom 50% of the income distribution to </w:t>
      </w:r>
      <w:r w:rsidRPr="006B6266">
        <w:rPr>
          <w:b/>
          <w:bCs/>
          <w:u w:val="single"/>
        </w:rPr>
        <w:t>21% in the top 1%.</w:t>
      </w:r>
      <w:r w:rsidRPr="0096611C">
        <w:rPr>
          <w:u w:val="single"/>
        </w:rPr>
        <w:t xml:space="preserve"> </w:t>
      </w:r>
      <w:r w:rsidRPr="0096611C">
        <w:rPr>
          <w:sz w:val="16"/>
        </w:rPr>
        <w:t xml:space="preserve">Out of this 21%, </w:t>
      </w:r>
      <w:r w:rsidRPr="0096611C">
        <w:rPr>
          <w:u w:val="single"/>
        </w:rPr>
        <w:t xml:space="preserve">6 percentage points correspond to </w:t>
      </w:r>
      <w:r w:rsidRPr="006B6266">
        <w:rPr>
          <w:b/>
          <w:bCs/>
          <w:u w:val="single"/>
        </w:rPr>
        <w:t>sophisticated evasion</w:t>
      </w:r>
      <w:r w:rsidRPr="0096611C">
        <w:rPr>
          <w:sz w:val="16"/>
        </w:rPr>
        <w:t xml:space="preserve"> that goes undetected in random audits. We also show that </w:t>
      </w:r>
      <w:r w:rsidRPr="0096611C">
        <w:rPr>
          <w:u w:val="single"/>
        </w:rPr>
        <w:t xml:space="preserve">accounting for under-reported </w:t>
      </w:r>
      <w:r w:rsidRPr="0096611C">
        <w:rPr>
          <w:u w:val="single"/>
        </w:rPr>
        <w:lastRenderedPageBreak/>
        <w:t>income increases the top 1% fiscal income share significantly.</w:t>
      </w:r>
      <w:r w:rsidRPr="0096611C">
        <w:rPr>
          <w:sz w:val="16"/>
        </w:rPr>
        <w:t xml:space="preserve"> In our preferred estimates, the top 1% income share rises from 20.3% before audit to 21.8% on average over 2006–2013. </w:t>
      </w:r>
      <w:r w:rsidRPr="0096611C">
        <w:rPr>
          <w:u w:val="single"/>
        </w:rPr>
        <w:t xml:space="preserve">The result </w:t>
      </w:r>
      <w:r w:rsidRPr="0096611C">
        <w:rPr>
          <w:sz w:val="16"/>
        </w:rPr>
        <w:t xml:space="preserve">that </w:t>
      </w:r>
      <w:r w:rsidRPr="0096611C">
        <w:rPr>
          <w:u w:val="single"/>
        </w:rPr>
        <w:t>account</w:t>
      </w:r>
      <w:r w:rsidRPr="0096611C">
        <w:rPr>
          <w:sz w:val="16"/>
        </w:rPr>
        <w:t xml:space="preserve">ing </w:t>
      </w:r>
      <w:r w:rsidRPr="0096611C">
        <w:rPr>
          <w:u w:val="single"/>
        </w:rPr>
        <w:t xml:space="preserve">for tax evasion </w:t>
      </w:r>
      <w:r w:rsidRPr="006B6266">
        <w:rPr>
          <w:b/>
          <w:bCs/>
          <w:u w:val="single"/>
        </w:rPr>
        <w:t>increases inequality</w:t>
      </w:r>
      <w:r w:rsidRPr="0096611C">
        <w:rPr>
          <w:sz w:val="16"/>
        </w:rPr>
        <w:t xml:space="preserve"> is robust to a wide range of robustness tests and sensitivity analysis (for instance, it is robust to assuming zero offshore tax evasion). </w:t>
      </w:r>
    </w:p>
    <w:p w14:paraId="295BF66F" w14:textId="77777777" w:rsidR="00A96A29" w:rsidRPr="0096611C" w:rsidRDefault="00A96A29" w:rsidP="00A96A29">
      <w:pPr>
        <w:rPr>
          <w:sz w:val="16"/>
        </w:rPr>
      </w:pPr>
      <w:r w:rsidRPr="0096611C">
        <w:rPr>
          <w:sz w:val="16"/>
        </w:rPr>
        <w:t xml:space="preserve">Our third contribution is to explain why </w:t>
      </w:r>
      <w:r w:rsidRPr="0096611C">
        <w:rPr>
          <w:u w:val="single"/>
        </w:rPr>
        <w:t xml:space="preserve">general-purpose random audits </w:t>
      </w:r>
      <w:r w:rsidRPr="006B6266">
        <w:rPr>
          <w:b/>
          <w:bCs/>
          <w:u w:val="single"/>
        </w:rPr>
        <w:t>are not</w:t>
      </w:r>
      <w:r w:rsidRPr="0096611C">
        <w:rPr>
          <w:sz w:val="16"/>
        </w:rPr>
        <w:t xml:space="preserve"> uniformly </w:t>
      </w:r>
      <w:r w:rsidRPr="006B6266">
        <w:rPr>
          <w:b/>
          <w:bCs/>
          <w:u w:val="single"/>
        </w:rPr>
        <w:t xml:space="preserve">able to detect </w:t>
      </w:r>
      <w:r w:rsidRPr="0096611C">
        <w:rPr>
          <w:u w:val="single"/>
        </w:rPr>
        <w:t>noncompliance across the income distribution</w:t>
      </w:r>
      <w:r w:rsidRPr="0096611C">
        <w:rPr>
          <w:sz w:val="16"/>
        </w:rPr>
        <w:t xml:space="preserve">. We present a model in which </w:t>
      </w:r>
      <w:r w:rsidRPr="0096611C">
        <w:rPr>
          <w:u w:val="single"/>
        </w:rPr>
        <w:t>high-income taxpayers adopt sophisticated evasion strategies</w:t>
      </w:r>
      <w:r w:rsidRPr="0096611C">
        <w:rPr>
          <w:sz w:val="16"/>
        </w:rPr>
        <w:t xml:space="preserve">. We show that introducing this element in the canonical Allingham and </w:t>
      </w:r>
      <w:proofErr w:type="spellStart"/>
      <w:r w:rsidRPr="0096611C">
        <w:rPr>
          <w:sz w:val="16"/>
        </w:rPr>
        <w:t>Sandmo</w:t>
      </w:r>
      <w:proofErr w:type="spellEnd"/>
      <w:r w:rsidRPr="0096611C">
        <w:rPr>
          <w:sz w:val="16"/>
        </w:rPr>
        <w:t xml:space="preserve"> (1972) tax evasion model changes our understanding of tax evasion by high-income persons. </w:t>
      </w:r>
    </w:p>
    <w:p w14:paraId="4809C914" w14:textId="77777777" w:rsidR="00A96A29" w:rsidRDefault="00A96A29" w:rsidP="00A96A29">
      <w:pPr>
        <w:rPr>
          <w:sz w:val="16"/>
        </w:rPr>
      </w:pPr>
      <w:r w:rsidRPr="0051346F">
        <w:rPr>
          <w:sz w:val="16"/>
        </w:rPr>
        <w:t xml:space="preserve">The model </w:t>
      </w:r>
      <w:r w:rsidRPr="0051346F">
        <w:rPr>
          <w:u w:val="single"/>
        </w:rPr>
        <w:t>allows a taxpayer to adopt</w:t>
      </w:r>
      <w:r w:rsidRPr="0051346F">
        <w:rPr>
          <w:sz w:val="16"/>
        </w:rPr>
        <w:t xml:space="preserve"> some costly form of </w:t>
      </w:r>
      <w:r w:rsidRPr="0051346F">
        <w:rPr>
          <w:u w:val="single"/>
        </w:rPr>
        <w:t>tax evasion that is unlikely to be discovered</w:t>
      </w:r>
      <w:r w:rsidRPr="0051346F">
        <w:rPr>
          <w:sz w:val="16"/>
        </w:rPr>
        <w:t xml:space="preserve"> on audit at some cost. We show that adoption of such an </w:t>
      </w:r>
      <w:r w:rsidRPr="0051346F">
        <w:rPr>
          <w:u w:val="single"/>
        </w:rPr>
        <w:t>evasion technology is likely to be concentrated at the top of the income distribution</w:t>
      </w:r>
      <w:r w:rsidRPr="0051346F">
        <w:rPr>
          <w:sz w:val="16"/>
        </w:rPr>
        <w:t xml:space="preserve"> for two reasons. First, </w:t>
      </w:r>
      <w:r w:rsidRPr="0051346F">
        <w:rPr>
          <w:u w:val="single"/>
        </w:rPr>
        <w:t xml:space="preserve">high-income taxpayers </w:t>
      </w:r>
      <w:r w:rsidRPr="006B6266">
        <w:rPr>
          <w:b/>
          <w:bCs/>
          <w:u w:val="single"/>
        </w:rPr>
        <w:t>have a greater demand</w:t>
      </w:r>
      <w:r w:rsidRPr="0051346F">
        <w:rPr>
          <w:u w:val="single"/>
        </w:rPr>
        <w:t xml:space="preserve"> for sophisticated evasion strategies</w:t>
      </w:r>
      <w:r w:rsidRPr="0051346F">
        <w:rPr>
          <w:sz w:val="16"/>
        </w:rPr>
        <w:t xml:space="preserve"> that reduce the probability of detection </w:t>
      </w:r>
      <w:r w:rsidRPr="0051346F">
        <w:rPr>
          <w:u w:val="single"/>
        </w:rPr>
        <w:t>if</w:t>
      </w:r>
      <w:r w:rsidRPr="0051346F">
        <w:rPr>
          <w:sz w:val="16"/>
        </w:rPr>
        <w:t xml:space="preserve"> (</w:t>
      </w:r>
      <w:proofErr w:type="spellStart"/>
      <w:r w:rsidRPr="0051346F">
        <w:rPr>
          <w:sz w:val="16"/>
        </w:rPr>
        <w:t>i</w:t>
      </w:r>
      <w:proofErr w:type="spellEnd"/>
      <w:r w:rsidRPr="0051346F">
        <w:rPr>
          <w:sz w:val="16"/>
        </w:rPr>
        <w:t xml:space="preserve">) the desired </w:t>
      </w:r>
      <w:r w:rsidRPr="006B6266">
        <w:rPr>
          <w:b/>
          <w:bCs/>
          <w:u w:val="single"/>
        </w:rPr>
        <w:t>rate of evasion does not become trivial at large incomes</w:t>
      </w:r>
      <w:r w:rsidRPr="0051346F">
        <w:rPr>
          <w:sz w:val="16"/>
        </w:rPr>
        <w:t xml:space="preserve">, and (ii) the cost of adopting becomes a trivial share of income at large incomes. This is true even holding the probability of audit by income fixed. Second, overall audit rates and scrutiny of tax returns are substantially higher at the top than at the bottom of the distribution, making evasion that is less likely to be detected and corrected on audit more attractive at the top. We can also reinterpret the model to think about situations where the outcome of an audit, if it occurs, is uncertain. With this interpretation, for the same reasons as before, we show that </w:t>
      </w:r>
      <w:r w:rsidRPr="0051346F">
        <w:rPr>
          <w:u w:val="single"/>
        </w:rPr>
        <w:t>high-income people are then more likely to adopt positions in the “gray area” between legal avoidance and evasion</w:t>
      </w:r>
      <w:r w:rsidRPr="0051346F">
        <w:rPr>
          <w:sz w:val="16"/>
        </w:rPr>
        <w:t xml:space="preserve">. From the point of view of the tax authority, we show theoretically that </w:t>
      </w:r>
      <w:r w:rsidRPr="0051346F">
        <w:rPr>
          <w:u w:val="single"/>
        </w:rPr>
        <w:t>high resource costs of pursuing sophisticated forms of tax evasion</w:t>
      </w:r>
      <w:r w:rsidRPr="0051346F">
        <w:rPr>
          <w:sz w:val="16"/>
        </w:rPr>
        <w:t xml:space="preserve">, such as protracted litigation or more sophisticated audits of a complex network of </w:t>
      </w:r>
      <w:proofErr w:type="gramStart"/>
      <w:r w:rsidRPr="0051346F">
        <w:rPr>
          <w:sz w:val="16"/>
        </w:rPr>
        <w:t>closely-held</w:t>
      </w:r>
      <w:proofErr w:type="gramEnd"/>
      <w:r w:rsidRPr="0051346F">
        <w:rPr>
          <w:sz w:val="16"/>
        </w:rPr>
        <w:t xml:space="preserve"> businesses, can </w:t>
      </w:r>
      <w:r w:rsidRPr="0051346F">
        <w:rPr>
          <w:u w:val="single"/>
        </w:rPr>
        <w:t xml:space="preserve">pose practical </w:t>
      </w:r>
      <w:r w:rsidRPr="006B6266">
        <w:rPr>
          <w:b/>
          <w:bCs/>
          <w:u w:val="single"/>
        </w:rPr>
        <w:t>limits on</w:t>
      </w:r>
      <w:r w:rsidRPr="006B6266">
        <w:rPr>
          <w:sz w:val="16"/>
        </w:rPr>
        <w:t xml:space="preserve"> the extent to which</w:t>
      </w:r>
      <w:r w:rsidRPr="0051346F">
        <w:rPr>
          <w:u w:val="single"/>
        </w:rPr>
        <w:t xml:space="preserve"> </w:t>
      </w:r>
      <w:r w:rsidRPr="006B6266">
        <w:rPr>
          <w:b/>
          <w:bCs/>
          <w:u w:val="single"/>
        </w:rPr>
        <w:t>the tax authority can pursue these types of tax evasion</w:t>
      </w:r>
      <w:r w:rsidRPr="0051346F">
        <w:rPr>
          <w:u w:val="single"/>
        </w:rPr>
        <w:t xml:space="preserve"> by high-income people</w:t>
      </w:r>
      <w:r w:rsidRPr="0051346F">
        <w:rPr>
          <w:sz w:val="16"/>
        </w:rPr>
        <w:t>. This is especially the case when resource constraints are exogenous and not changed when sophisticated evasion becomes more prevalent.</w:t>
      </w:r>
    </w:p>
    <w:p w14:paraId="57F010B5" w14:textId="77777777" w:rsidR="00A96A29" w:rsidRPr="00A96A29" w:rsidRDefault="00A96A29" w:rsidP="00A96A29"/>
    <w:p w14:paraId="22B0021C" w14:textId="74B1F094" w:rsidR="00A96A29" w:rsidRPr="00A96A29" w:rsidRDefault="00A96A29" w:rsidP="00A96A29">
      <w:pPr>
        <w:pStyle w:val="Heading3"/>
      </w:pPr>
      <w:r>
        <w:lastRenderedPageBreak/>
        <w:t>Inequality Turn</w:t>
      </w:r>
    </w:p>
    <w:p w14:paraId="6C6A3333" w14:textId="77777777" w:rsidR="00A96A29" w:rsidRDefault="00A96A29" w:rsidP="00A96A29">
      <w:pPr>
        <w:pStyle w:val="Heading4"/>
      </w:pPr>
      <w:r>
        <w:t xml:space="preserve">IRS overstretch causes increased taxes on the </w:t>
      </w:r>
      <w:r w:rsidRPr="009D2730">
        <w:rPr>
          <w:u w:val="single"/>
        </w:rPr>
        <w:t>lower-class</w:t>
      </w:r>
      <w:r w:rsidRPr="009D2730">
        <w:rPr>
          <w:b w:val="0"/>
          <w:bCs/>
        </w:rPr>
        <w:t xml:space="preserve">---they </w:t>
      </w:r>
      <w:r w:rsidRPr="009D2730">
        <w:rPr>
          <w:b w:val="0"/>
          <w:bCs/>
          <w:u w:val="single"/>
        </w:rPr>
        <w:t>can’t</w:t>
      </w:r>
      <w:r w:rsidRPr="009D2730">
        <w:rPr>
          <w:b w:val="0"/>
          <w:bCs/>
        </w:rPr>
        <w:t xml:space="preserve"> get the money from the rich and must get it </w:t>
      </w:r>
      <w:r>
        <w:rPr>
          <w:b w:val="0"/>
          <w:bCs/>
        </w:rPr>
        <w:t xml:space="preserve">from </w:t>
      </w:r>
      <w:r w:rsidRPr="009D2730">
        <w:rPr>
          <w:b w:val="0"/>
          <w:bCs/>
          <w:u w:val="single"/>
        </w:rPr>
        <w:t>somewhere</w:t>
      </w:r>
      <w:r w:rsidRPr="009D2730">
        <w:rPr>
          <w:b w:val="0"/>
          <w:bCs/>
        </w:rPr>
        <w:t>.</w:t>
      </w:r>
      <w:r>
        <w:t xml:space="preserve"> </w:t>
      </w:r>
    </w:p>
    <w:p w14:paraId="413B1999" w14:textId="77777777" w:rsidR="00A96A29" w:rsidRDefault="00A96A29" w:rsidP="00A96A29">
      <w:r w:rsidRPr="008125E7">
        <w:rPr>
          <w:rStyle w:val="Style13ptBold"/>
        </w:rPr>
        <w:t>Washington Examiner 23</w:t>
      </w:r>
      <w:r>
        <w:t xml:space="preserve">, 1/12/2023, “Biden's </w:t>
      </w:r>
      <w:r w:rsidRPr="009D2730">
        <w:rPr>
          <w:u w:val="single"/>
        </w:rPr>
        <w:t>IRS</w:t>
      </w:r>
      <w:r>
        <w:t xml:space="preserve"> army </w:t>
      </w:r>
      <w:r w:rsidRPr="009D2730">
        <w:rPr>
          <w:u w:val="single"/>
        </w:rPr>
        <w:t xml:space="preserve">is not coming for billionaires — it's </w:t>
      </w:r>
      <w:r w:rsidRPr="009D2730">
        <w:rPr>
          <w:rStyle w:val="Emphasis"/>
        </w:rPr>
        <w:t>coming for you</w:t>
      </w:r>
      <w:r>
        <w:t xml:space="preserve">,” https://www.washingtonexaminer.com/restoring-america/faith-freedom-self-reliance/bidens-irs-army-is-not-coming-for-billionaires-its-coming-for-you, </w:t>
      </w:r>
      <w:proofErr w:type="spellStart"/>
      <w:proofErr w:type="gramStart"/>
      <w:r>
        <w:t>rezz</w:t>
      </w:r>
      <w:proofErr w:type="spellEnd"/>
      <w:proofErr w:type="gramEnd"/>
    </w:p>
    <w:p w14:paraId="1351D5FB" w14:textId="77777777" w:rsidR="00A96A29" w:rsidRPr="007C6F49" w:rsidRDefault="00A96A29" w:rsidP="00A96A29">
      <w:pPr>
        <w:rPr>
          <w:sz w:val="14"/>
        </w:rPr>
      </w:pPr>
      <w:r w:rsidRPr="007C6F49">
        <w:rPr>
          <w:sz w:val="14"/>
        </w:rPr>
        <w:t>When the new Republican-controlled House passed a bill to cancel President Joe Biden ’s desired army of 87,000 new IRS agents, the administration reacted with a full-blown tantrum.</w:t>
      </w:r>
    </w:p>
    <w:p w14:paraId="458AB807" w14:textId="77777777" w:rsidR="00A96A29" w:rsidRPr="007C6F49" w:rsidRDefault="00A96A29" w:rsidP="00A96A29">
      <w:pPr>
        <w:rPr>
          <w:sz w:val="14"/>
        </w:rPr>
      </w:pPr>
      <w:r w:rsidRPr="007C6F49">
        <w:rPr>
          <w:sz w:val="14"/>
        </w:rPr>
        <w:t>Vice President Kamala Harris released an angry statement that Republicans want to “allow … millionaires, billionaires, and corporations to cheat the system.”</w:t>
      </w:r>
    </w:p>
    <w:p w14:paraId="75C2C712" w14:textId="77777777" w:rsidR="00A96A29" w:rsidRPr="007C6F49" w:rsidRDefault="00A96A29" w:rsidP="00A96A29">
      <w:pPr>
        <w:rPr>
          <w:sz w:val="14"/>
        </w:rPr>
      </w:pPr>
      <w:r w:rsidRPr="007C6F49">
        <w:rPr>
          <w:sz w:val="14"/>
        </w:rPr>
        <w:t>This is ridiculous if you know anything about how the IRS conducts audits and raises additional revenue. Fortunately, the Government Accountability Office released a report last spring that shows exactly whom the IRS tends to target.</w:t>
      </w:r>
    </w:p>
    <w:p w14:paraId="4C5BF845" w14:textId="77777777" w:rsidR="00A96A29" w:rsidRPr="007C6F49" w:rsidRDefault="00A96A29" w:rsidP="00A96A29">
      <w:pPr>
        <w:rPr>
          <w:sz w:val="14"/>
        </w:rPr>
      </w:pPr>
      <w:r w:rsidRPr="007C6F49">
        <w:rPr>
          <w:sz w:val="14"/>
        </w:rPr>
        <w:t xml:space="preserve">First, </w:t>
      </w:r>
      <w:proofErr w:type="gramStart"/>
      <w:r w:rsidRPr="00BD68DA">
        <w:rPr>
          <w:u w:val="single"/>
        </w:rPr>
        <w:t>the majority of</w:t>
      </w:r>
      <w:proofErr w:type="gramEnd"/>
      <w:r w:rsidRPr="00BD68DA">
        <w:rPr>
          <w:u w:val="single"/>
        </w:rPr>
        <w:t xml:space="preserve"> the extra money the IRS collects from audits comes from households with incomes </w:t>
      </w:r>
      <w:r w:rsidRPr="007C6F49">
        <w:rPr>
          <w:rStyle w:val="Emphasis"/>
        </w:rPr>
        <w:t>below $200,000</w:t>
      </w:r>
      <w:r w:rsidRPr="007C6F49">
        <w:rPr>
          <w:sz w:val="14"/>
        </w:rPr>
        <w:t xml:space="preserve">. This is a perennial </w:t>
      </w:r>
      <w:r w:rsidRPr="007C6F49">
        <w:rPr>
          <w:rStyle w:val="Emphasis"/>
        </w:rPr>
        <w:t>fact of life</w:t>
      </w:r>
      <w:r w:rsidRPr="007C6F49">
        <w:rPr>
          <w:sz w:val="14"/>
        </w:rPr>
        <w:t xml:space="preserve"> that </w:t>
      </w:r>
      <w:r w:rsidRPr="00BD68DA">
        <w:rPr>
          <w:u w:val="single"/>
        </w:rPr>
        <w:t>has not changed in</w:t>
      </w:r>
      <w:r w:rsidRPr="007C6F49">
        <w:rPr>
          <w:sz w:val="14"/>
        </w:rPr>
        <w:t xml:space="preserve"> at least </w:t>
      </w:r>
      <w:r w:rsidRPr="00BD68DA">
        <w:rPr>
          <w:u w:val="single"/>
        </w:rPr>
        <w:t>a decade</w:t>
      </w:r>
      <w:r w:rsidRPr="007C6F49">
        <w:rPr>
          <w:sz w:val="14"/>
        </w:rPr>
        <w:t>, neither with the president’s party affiliation nor with the tax changes that have been enacted over the years.</w:t>
      </w:r>
    </w:p>
    <w:p w14:paraId="7F505D22" w14:textId="77777777" w:rsidR="00A96A29" w:rsidRPr="007C6F49" w:rsidRDefault="00A96A29" w:rsidP="00A96A29">
      <w:pPr>
        <w:rPr>
          <w:sz w:val="14"/>
        </w:rPr>
      </w:pPr>
      <w:r w:rsidRPr="007C6F49">
        <w:rPr>
          <w:sz w:val="14"/>
        </w:rPr>
        <w:t xml:space="preserve">This alone demonstrates the certainty that Biden’s new </w:t>
      </w:r>
      <w:r w:rsidRPr="001B3223">
        <w:rPr>
          <w:u w:val="single"/>
        </w:rPr>
        <w:t>IRS</w:t>
      </w:r>
      <w:r w:rsidRPr="007C6F49">
        <w:rPr>
          <w:sz w:val="14"/>
        </w:rPr>
        <w:t xml:space="preserve"> army </w:t>
      </w:r>
      <w:r w:rsidRPr="001B3223">
        <w:rPr>
          <w:u w:val="single"/>
        </w:rPr>
        <w:t>would look for</w:t>
      </w:r>
      <w:r w:rsidRPr="007C6F49">
        <w:rPr>
          <w:sz w:val="14"/>
        </w:rPr>
        <w:t xml:space="preserve"> most of its </w:t>
      </w:r>
      <w:r w:rsidRPr="001B3223">
        <w:rPr>
          <w:u w:val="single"/>
        </w:rPr>
        <w:t>additional revenue within the</w:t>
      </w:r>
      <w:r w:rsidRPr="007C6F49">
        <w:rPr>
          <w:sz w:val="14"/>
        </w:rPr>
        <w:t xml:space="preserve"> much </w:t>
      </w:r>
      <w:r w:rsidRPr="001B3223">
        <w:rPr>
          <w:u w:val="single"/>
        </w:rPr>
        <w:t xml:space="preserve">larger pool of </w:t>
      </w:r>
      <w:r w:rsidRPr="007C6F49">
        <w:rPr>
          <w:rStyle w:val="Emphasis"/>
        </w:rPr>
        <w:t>middle-income taxpayers</w:t>
      </w:r>
      <w:r w:rsidRPr="001B3223">
        <w:rPr>
          <w:u w:val="single"/>
        </w:rPr>
        <w:t xml:space="preserve">, </w:t>
      </w:r>
      <w:r w:rsidRPr="007C6F49">
        <w:rPr>
          <w:rStyle w:val="Emphasis"/>
        </w:rPr>
        <w:t>not</w:t>
      </w:r>
      <w:r w:rsidRPr="001B3223">
        <w:rPr>
          <w:u w:val="single"/>
        </w:rPr>
        <w:t xml:space="preserve"> among the ultrawealthy</w:t>
      </w:r>
      <w:r w:rsidRPr="007C6F49">
        <w:rPr>
          <w:sz w:val="14"/>
        </w:rPr>
        <w:t>.</w:t>
      </w:r>
    </w:p>
    <w:p w14:paraId="4911DB09" w14:textId="77777777" w:rsidR="00A96A29" w:rsidRPr="007C6F49" w:rsidRDefault="00A96A29" w:rsidP="00A96A29">
      <w:pPr>
        <w:rPr>
          <w:sz w:val="14"/>
        </w:rPr>
      </w:pPr>
      <w:r w:rsidRPr="007C6F49">
        <w:rPr>
          <w:sz w:val="14"/>
        </w:rPr>
        <w:t xml:space="preserve">But when you </w:t>
      </w:r>
      <w:r w:rsidRPr="001B3223">
        <w:rPr>
          <w:u w:val="single"/>
        </w:rPr>
        <w:t>dig</w:t>
      </w:r>
      <w:r w:rsidRPr="007C6F49">
        <w:rPr>
          <w:sz w:val="14"/>
        </w:rPr>
        <w:t xml:space="preserve"> deeper </w:t>
      </w:r>
      <w:r w:rsidRPr="001B3223">
        <w:rPr>
          <w:u w:val="single"/>
        </w:rPr>
        <w:t>into</w:t>
      </w:r>
      <w:r w:rsidRPr="007C6F49">
        <w:rPr>
          <w:sz w:val="14"/>
        </w:rPr>
        <w:t xml:space="preserve"> the </w:t>
      </w:r>
      <w:r w:rsidRPr="001B3223">
        <w:rPr>
          <w:u w:val="single"/>
        </w:rPr>
        <w:t>numbers</w:t>
      </w:r>
      <w:r w:rsidRPr="007C6F49">
        <w:rPr>
          <w:sz w:val="14"/>
        </w:rPr>
        <w:t xml:space="preserve">, </w:t>
      </w:r>
      <w:r w:rsidRPr="001B3223">
        <w:rPr>
          <w:u w:val="single"/>
        </w:rPr>
        <w:t xml:space="preserve">the </w:t>
      </w:r>
      <w:r w:rsidRPr="007C6F49">
        <w:rPr>
          <w:rStyle w:val="Emphasis"/>
        </w:rPr>
        <w:t>evidence</w:t>
      </w:r>
      <w:r w:rsidRPr="007C6F49">
        <w:rPr>
          <w:sz w:val="14"/>
        </w:rPr>
        <w:t xml:space="preserve"> only </w:t>
      </w:r>
      <w:r w:rsidRPr="007C6F49">
        <w:rPr>
          <w:rStyle w:val="Emphasis"/>
        </w:rPr>
        <w:t>gets stronger</w:t>
      </w:r>
      <w:r w:rsidRPr="007C6F49">
        <w:rPr>
          <w:sz w:val="14"/>
        </w:rPr>
        <w:t>.</w:t>
      </w:r>
    </w:p>
    <w:p w14:paraId="4D0CC182" w14:textId="77777777" w:rsidR="00A96A29" w:rsidRPr="007C6F49" w:rsidRDefault="00A96A29" w:rsidP="00A96A29">
      <w:pPr>
        <w:rPr>
          <w:sz w:val="14"/>
        </w:rPr>
      </w:pPr>
      <w:r w:rsidRPr="00875276">
        <w:rPr>
          <w:u w:val="single"/>
        </w:rPr>
        <w:t>The second-</w:t>
      </w:r>
      <w:r w:rsidRPr="007C6F49">
        <w:rPr>
          <w:u w:val="single"/>
        </w:rPr>
        <w:t>most</w:t>
      </w:r>
      <w:r w:rsidRPr="007C6F49">
        <w:rPr>
          <w:sz w:val="14"/>
        </w:rPr>
        <w:t xml:space="preserve"> lucrative </w:t>
      </w:r>
      <w:r w:rsidRPr="00875276">
        <w:rPr>
          <w:u w:val="single"/>
        </w:rPr>
        <w:t>type of audit</w:t>
      </w:r>
      <w:r w:rsidRPr="007C6F49">
        <w:rPr>
          <w:sz w:val="14"/>
        </w:rPr>
        <w:t xml:space="preserve"> for the IRS, </w:t>
      </w:r>
      <w:r w:rsidRPr="00875276">
        <w:rPr>
          <w:u w:val="single"/>
        </w:rPr>
        <w:t>in terms of money recovered</w:t>
      </w:r>
      <w:r w:rsidRPr="007C6F49">
        <w:rPr>
          <w:sz w:val="14"/>
        </w:rPr>
        <w:t xml:space="preserve"> per man-hour, </w:t>
      </w:r>
      <w:r w:rsidRPr="00875276">
        <w:rPr>
          <w:u w:val="single"/>
        </w:rPr>
        <w:t>is</w:t>
      </w:r>
      <w:r w:rsidRPr="007C6F49">
        <w:rPr>
          <w:sz w:val="14"/>
        </w:rPr>
        <w:t xml:space="preserve"> the audit </w:t>
      </w:r>
      <w:r w:rsidRPr="00875276">
        <w:rPr>
          <w:u w:val="single"/>
        </w:rPr>
        <w:t xml:space="preserve">of </w:t>
      </w:r>
      <w:r w:rsidRPr="007C6F49">
        <w:rPr>
          <w:rStyle w:val="Emphasis"/>
        </w:rPr>
        <w:t>low-income taxpayers</w:t>
      </w:r>
      <w:r w:rsidRPr="007C6F49">
        <w:rPr>
          <w:sz w:val="14"/>
        </w:rPr>
        <w:t xml:space="preserve"> who take the earned income tax credit. Such audits net an average of $3,231 per hour, more than twice as much as the average audit of households earning between $500,000 and $5 million (about $1,500 per hour on average). This is why </w:t>
      </w:r>
      <w:r w:rsidRPr="00875276">
        <w:rPr>
          <w:u w:val="single"/>
        </w:rPr>
        <w:t xml:space="preserve">households in the under-$25,000 income category </w:t>
      </w:r>
      <w:proofErr w:type="gramStart"/>
      <w:r w:rsidRPr="00875276">
        <w:rPr>
          <w:u w:val="single"/>
        </w:rPr>
        <w:t>are</w:t>
      </w:r>
      <w:proofErr w:type="gramEnd"/>
      <w:r w:rsidRPr="00875276">
        <w:rPr>
          <w:u w:val="single"/>
        </w:rPr>
        <w:t xml:space="preserve"> more than twice as likely to be audited as households making between $25,000 and $200,000</w:t>
      </w:r>
      <w:r w:rsidRPr="007C6F49">
        <w:rPr>
          <w:sz w:val="14"/>
        </w:rPr>
        <w:t>.</w:t>
      </w:r>
    </w:p>
    <w:p w14:paraId="7D687EE0" w14:textId="77777777" w:rsidR="00A96A29" w:rsidRPr="007C6F49" w:rsidRDefault="00A96A29" w:rsidP="00A96A29">
      <w:pPr>
        <w:rPr>
          <w:sz w:val="14"/>
        </w:rPr>
      </w:pPr>
      <w:r w:rsidRPr="007C6F49">
        <w:rPr>
          <w:sz w:val="14"/>
        </w:rPr>
        <w:t xml:space="preserve">It is true that </w:t>
      </w:r>
      <w:r w:rsidRPr="004970AF">
        <w:rPr>
          <w:u w:val="single"/>
        </w:rPr>
        <w:t>audits of $5 million annual earners are</w:t>
      </w:r>
      <w:r w:rsidRPr="007C6F49">
        <w:rPr>
          <w:sz w:val="14"/>
        </w:rPr>
        <w:t xml:space="preserve"> marginally more lucrative than audits of the poor, but they </w:t>
      </w:r>
      <w:r w:rsidRPr="007C6F49">
        <w:rPr>
          <w:rStyle w:val="Emphasis"/>
        </w:rPr>
        <w:t>only net</w:t>
      </w:r>
      <w:r w:rsidRPr="007C6F49">
        <w:rPr>
          <w:sz w:val="14"/>
        </w:rPr>
        <w:t xml:space="preserve"> about </w:t>
      </w:r>
      <w:r w:rsidRPr="007C6F49">
        <w:rPr>
          <w:rStyle w:val="Emphasis"/>
        </w:rPr>
        <w:t>$4,800 per man-hour</w:t>
      </w:r>
      <w:r w:rsidRPr="007C6F49">
        <w:rPr>
          <w:sz w:val="14"/>
        </w:rPr>
        <w:t xml:space="preserve">. That’s because those audits require, on average, 60 man-hours, and </w:t>
      </w:r>
      <w:r w:rsidRPr="004970AF">
        <w:rPr>
          <w:u w:val="single"/>
        </w:rPr>
        <w:t xml:space="preserve">they are about </w:t>
      </w:r>
      <w:r w:rsidRPr="007C6F49">
        <w:rPr>
          <w:rStyle w:val="Emphasis"/>
        </w:rPr>
        <w:t>four times</w:t>
      </w:r>
      <w:r w:rsidRPr="004970AF">
        <w:rPr>
          <w:u w:val="single"/>
        </w:rPr>
        <w:t xml:space="preserve"> as likely to result in no change</w:t>
      </w:r>
      <w:r w:rsidRPr="007C6F49">
        <w:rPr>
          <w:sz w:val="14"/>
        </w:rPr>
        <w:t xml:space="preserve"> to the taxpayer’s bill as are audits of households earning less than $200,000. It turns out </w:t>
      </w:r>
      <w:r w:rsidRPr="004970AF">
        <w:rPr>
          <w:u w:val="single"/>
        </w:rPr>
        <w:t xml:space="preserve">rich people have </w:t>
      </w:r>
      <w:r w:rsidRPr="007C6F49">
        <w:rPr>
          <w:rStyle w:val="Emphasis"/>
        </w:rPr>
        <w:t>lawyers and tax experts</w:t>
      </w:r>
      <w:r w:rsidRPr="004970AF">
        <w:rPr>
          <w:u w:val="single"/>
        </w:rPr>
        <w:t xml:space="preserve"> and are far more likely than anyone else to have a </w:t>
      </w:r>
      <w:r w:rsidRPr="007C6F49">
        <w:rPr>
          <w:rStyle w:val="Emphasis"/>
        </w:rPr>
        <w:t>bulletproof tax return</w:t>
      </w:r>
      <w:r w:rsidRPr="007C6F49">
        <w:rPr>
          <w:sz w:val="14"/>
        </w:rPr>
        <w:t>.</w:t>
      </w:r>
    </w:p>
    <w:p w14:paraId="2CD851BC" w14:textId="77777777" w:rsidR="00A96A29" w:rsidRPr="007C6F49" w:rsidRDefault="00A96A29" w:rsidP="00A96A29">
      <w:pPr>
        <w:rPr>
          <w:sz w:val="14"/>
        </w:rPr>
      </w:pPr>
      <w:r w:rsidRPr="007C6F49">
        <w:rPr>
          <w:sz w:val="14"/>
        </w:rPr>
        <w:t xml:space="preserve">But that isn’t even the biggest problem with leaning on </w:t>
      </w:r>
      <w:proofErr w:type="gramStart"/>
      <w:r w:rsidRPr="007C6F49">
        <w:rPr>
          <w:sz w:val="14"/>
        </w:rPr>
        <w:t>high-earners</w:t>
      </w:r>
      <w:proofErr w:type="gramEnd"/>
      <w:r w:rsidRPr="007C6F49">
        <w:rPr>
          <w:sz w:val="14"/>
        </w:rPr>
        <w:t xml:space="preserve"> to close the tax gap. The biggest problem is that there are </w:t>
      </w:r>
      <w:r w:rsidRPr="001F6840">
        <w:rPr>
          <w:u w:val="single"/>
        </w:rPr>
        <w:t>only</w:t>
      </w:r>
      <w:r w:rsidRPr="007C6F49">
        <w:rPr>
          <w:sz w:val="14"/>
        </w:rPr>
        <w:t xml:space="preserve"> about </w:t>
      </w:r>
      <w:r w:rsidRPr="00DB15F3">
        <w:rPr>
          <w:rStyle w:val="Emphasis"/>
        </w:rPr>
        <w:t>64,000</w:t>
      </w:r>
      <w:r w:rsidRPr="001F6840">
        <w:rPr>
          <w:u w:val="single"/>
        </w:rPr>
        <w:t xml:space="preserve"> households</w:t>
      </w:r>
      <w:r w:rsidRPr="007C6F49">
        <w:rPr>
          <w:sz w:val="14"/>
        </w:rPr>
        <w:t xml:space="preserve"> in the country that </w:t>
      </w:r>
      <w:r w:rsidRPr="001F6840">
        <w:rPr>
          <w:u w:val="single"/>
        </w:rPr>
        <w:t>make $5 million or more per year</w:t>
      </w:r>
      <w:r w:rsidRPr="007C6F49">
        <w:rPr>
          <w:sz w:val="14"/>
        </w:rPr>
        <w:t xml:space="preserve">. If Biden’s 87,000 new agents were all auditors and they spent all their time auditing every one of those high earners, it would take them just over one work week and </w:t>
      </w:r>
      <w:r w:rsidRPr="001F6840">
        <w:rPr>
          <w:u w:val="single"/>
        </w:rPr>
        <w:t>net only $18 billion</w:t>
      </w:r>
      <w:r w:rsidRPr="007C6F49">
        <w:rPr>
          <w:sz w:val="14"/>
        </w:rPr>
        <w:t xml:space="preserve">. That’s </w:t>
      </w:r>
      <w:r w:rsidRPr="00DB15F3">
        <w:rPr>
          <w:rStyle w:val="Emphasis"/>
        </w:rPr>
        <w:t>a fraction</w:t>
      </w:r>
      <w:r w:rsidRPr="001F6840">
        <w:rPr>
          <w:u w:val="single"/>
        </w:rPr>
        <w:t xml:space="preserve"> of the $70 billion Democrats claimed</w:t>
      </w:r>
      <w:r w:rsidRPr="007C6F49">
        <w:rPr>
          <w:sz w:val="14"/>
        </w:rPr>
        <w:t xml:space="preserve"> they could raise when they voted to give the IRS all these additional resources.</w:t>
      </w:r>
    </w:p>
    <w:p w14:paraId="01C4649B" w14:textId="77777777" w:rsidR="00A96A29" w:rsidRPr="007C6F49" w:rsidRDefault="00A96A29" w:rsidP="00A96A29">
      <w:pPr>
        <w:rPr>
          <w:sz w:val="14"/>
        </w:rPr>
      </w:pPr>
      <w:proofErr w:type="gramStart"/>
      <w:r w:rsidRPr="007C6F49">
        <w:rPr>
          <w:sz w:val="14"/>
        </w:rPr>
        <w:t xml:space="preserve">In reality, </w:t>
      </w:r>
      <w:r w:rsidRPr="001F6840">
        <w:rPr>
          <w:u w:val="single"/>
        </w:rPr>
        <w:t>the</w:t>
      </w:r>
      <w:proofErr w:type="gramEnd"/>
      <w:r w:rsidRPr="001F6840">
        <w:rPr>
          <w:u w:val="single"/>
        </w:rPr>
        <w:t xml:space="preserve"> IRS will not audit even </w:t>
      </w:r>
      <w:r w:rsidRPr="00DB15F3">
        <w:rPr>
          <w:rStyle w:val="Emphasis"/>
        </w:rPr>
        <w:t>10%</w:t>
      </w:r>
      <w:r w:rsidRPr="001F6840">
        <w:rPr>
          <w:u w:val="single"/>
        </w:rPr>
        <w:t xml:space="preserve"> of those high earners</w:t>
      </w:r>
      <w:r w:rsidRPr="007C6F49">
        <w:rPr>
          <w:sz w:val="14"/>
        </w:rPr>
        <w:t xml:space="preserve">. So you can bet your dwindling life savings that for the other 51 weeks of the year, </w:t>
      </w:r>
      <w:r w:rsidRPr="001F6840">
        <w:rPr>
          <w:u w:val="single"/>
        </w:rPr>
        <w:t>Biden’s agents</w:t>
      </w:r>
      <w:r w:rsidRPr="007C6F49">
        <w:rPr>
          <w:sz w:val="14"/>
        </w:rPr>
        <w:t xml:space="preserve">, including the ones carrying </w:t>
      </w:r>
      <w:proofErr w:type="gramStart"/>
      <w:r w:rsidRPr="007C6F49">
        <w:rPr>
          <w:sz w:val="14"/>
        </w:rPr>
        <w:t>guns ,</w:t>
      </w:r>
      <w:proofErr w:type="gramEnd"/>
      <w:r w:rsidRPr="007C6F49">
        <w:rPr>
          <w:sz w:val="14"/>
        </w:rPr>
        <w:t xml:space="preserve"> </w:t>
      </w:r>
      <w:r w:rsidRPr="001F6840">
        <w:rPr>
          <w:u w:val="single"/>
        </w:rPr>
        <w:t xml:space="preserve">would be </w:t>
      </w:r>
      <w:r w:rsidRPr="00DB15F3">
        <w:rPr>
          <w:rStyle w:val="Emphasis"/>
        </w:rPr>
        <w:t>coming after you</w:t>
      </w:r>
      <w:r w:rsidRPr="001F6840">
        <w:rPr>
          <w:u w:val="single"/>
        </w:rPr>
        <w:t>, squeezing more blood out of the stone that is the lower- and middle-income taxpayer</w:t>
      </w:r>
      <w:r w:rsidRPr="007C6F49">
        <w:rPr>
          <w:sz w:val="14"/>
        </w:rPr>
        <w:t xml:space="preserve">. This is not just our opinion — it is </w:t>
      </w:r>
      <w:r w:rsidRPr="001F6840">
        <w:rPr>
          <w:u w:val="single"/>
        </w:rPr>
        <w:t xml:space="preserve">the opinion of </w:t>
      </w:r>
      <w:r w:rsidRPr="00DB15F3">
        <w:rPr>
          <w:rStyle w:val="Emphasis"/>
        </w:rPr>
        <w:t xml:space="preserve">researchers and </w:t>
      </w:r>
      <w:proofErr w:type="gramStart"/>
      <w:r w:rsidRPr="00DB15F3">
        <w:rPr>
          <w:rStyle w:val="Emphasis"/>
        </w:rPr>
        <w:t>experts</w:t>
      </w:r>
      <w:r w:rsidRPr="007C6F49">
        <w:rPr>
          <w:sz w:val="14"/>
        </w:rPr>
        <w:t xml:space="preserve"> .</w:t>
      </w:r>
      <w:proofErr w:type="gramEnd"/>
    </w:p>
    <w:p w14:paraId="66543079" w14:textId="77777777" w:rsidR="00A96A29" w:rsidRPr="007C6F49" w:rsidRDefault="00A96A29" w:rsidP="00A96A29">
      <w:pPr>
        <w:rPr>
          <w:sz w:val="14"/>
        </w:rPr>
      </w:pPr>
      <w:r w:rsidRPr="007C6F49">
        <w:rPr>
          <w:sz w:val="14"/>
        </w:rPr>
        <w:t>Biden is convinced you and people like you are hoarding $70 billion that is rightfully his to squander on ineffective government programs. You, he believes, are cheating by underreporting your tips, your crypto sales, and your side hustle, and he wants his cut.</w:t>
      </w:r>
    </w:p>
    <w:p w14:paraId="46D48B91" w14:textId="77777777" w:rsidR="00A96A29" w:rsidRPr="007C6F49" w:rsidRDefault="00A96A29" w:rsidP="00A96A29">
      <w:pPr>
        <w:rPr>
          <w:sz w:val="14"/>
        </w:rPr>
      </w:pPr>
      <w:r w:rsidRPr="007C6F49">
        <w:rPr>
          <w:u w:val="single"/>
        </w:rPr>
        <w:t xml:space="preserve">As the data show, the IRS has </w:t>
      </w:r>
      <w:r w:rsidRPr="00DB15F3">
        <w:rPr>
          <w:rStyle w:val="Emphasis"/>
        </w:rPr>
        <w:t>strong incentives</w:t>
      </w:r>
      <w:r w:rsidRPr="007C6F49">
        <w:rPr>
          <w:u w:val="single"/>
        </w:rPr>
        <w:t xml:space="preserve"> to come especially hard after people with the </w:t>
      </w:r>
      <w:r w:rsidRPr="00DB15F3">
        <w:rPr>
          <w:rStyle w:val="Emphasis"/>
        </w:rPr>
        <w:t>lowest incomes</w:t>
      </w:r>
      <w:r w:rsidRPr="007C6F49">
        <w:rPr>
          <w:u w:val="single"/>
        </w:rPr>
        <w:t xml:space="preserve"> because that is the </w:t>
      </w:r>
      <w:r w:rsidRPr="00DB15F3">
        <w:rPr>
          <w:rStyle w:val="Emphasis"/>
        </w:rPr>
        <w:t>largest pool</w:t>
      </w:r>
      <w:r w:rsidRPr="007C6F49">
        <w:rPr>
          <w:u w:val="single"/>
        </w:rPr>
        <w:t xml:space="preserve"> in which to fish efficiently for dollars</w:t>
      </w:r>
      <w:r w:rsidRPr="007C6F49">
        <w:rPr>
          <w:sz w:val="14"/>
        </w:rPr>
        <w:t xml:space="preserve">. This is why the </w:t>
      </w:r>
      <w:r w:rsidRPr="007C6F49">
        <w:rPr>
          <w:sz w:val="14"/>
        </w:rPr>
        <w:lastRenderedPageBreak/>
        <w:t>agency conducted nearly 100 times as many audits of downscale earned income tax credit claimants in 2019 as it did of households making more than $1 million.</w:t>
      </w:r>
    </w:p>
    <w:p w14:paraId="62FB22F3" w14:textId="77777777" w:rsidR="00A96A29" w:rsidRPr="007C6F49" w:rsidRDefault="00A96A29" w:rsidP="00A96A29">
      <w:pPr>
        <w:rPr>
          <w:sz w:val="14"/>
        </w:rPr>
      </w:pPr>
      <w:r w:rsidRPr="007C6F49">
        <w:rPr>
          <w:sz w:val="14"/>
        </w:rPr>
        <w:t xml:space="preserve">So don’t believe the whining and the spin coming out of the Biden White House about </w:t>
      </w:r>
      <w:r w:rsidRPr="007C6F49">
        <w:rPr>
          <w:u w:val="single"/>
        </w:rPr>
        <w:t>millionaires and billionaires</w:t>
      </w:r>
      <w:r w:rsidRPr="007C6F49">
        <w:rPr>
          <w:sz w:val="14"/>
        </w:rPr>
        <w:t xml:space="preserve">. They </w:t>
      </w:r>
      <w:r w:rsidRPr="007C6F49">
        <w:rPr>
          <w:u w:val="single"/>
        </w:rPr>
        <w:t xml:space="preserve">have </w:t>
      </w:r>
      <w:r w:rsidRPr="00DB15F3">
        <w:rPr>
          <w:rStyle w:val="Emphasis"/>
        </w:rPr>
        <w:t>nothing</w:t>
      </w:r>
      <w:r w:rsidRPr="007C6F49">
        <w:rPr>
          <w:u w:val="single"/>
        </w:rPr>
        <w:t xml:space="preserve"> to do with this</w:t>
      </w:r>
      <w:r w:rsidRPr="007C6F49">
        <w:rPr>
          <w:sz w:val="14"/>
        </w:rPr>
        <w:t>. Biden's agenda depends on middle-income earners paying thousands more in taxes than they think they owe, and he’s upset that the House should dare imperil his ability to make it happen.</w:t>
      </w:r>
    </w:p>
    <w:p w14:paraId="616EA2D8" w14:textId="77777777" w:rsidR="00A96A29" w:rsidRPr="00A96A29" w:rsidRDefault="00A96A29" w:rsidP="00A96A29"/>
    <w:p w14:paraId="1B22D447" w14:textId="7AF72300" w:rsidR="00B039DF" w:rsidRPr="00B249C0" w:rsidRDefault="00B039DF" w:rsidP="00B039DF">
      <w:pPr>
        <w:pStyle w:val="Heading2"/>
        <w:rPr>
          <w:rFonts w:cs="Calibri"/>
        </w:rPr>
      </w:pPr>
      <w:r w:rsidRPr="00B249C0">
        <w:rPr>
          <w:rFonts w:cs="Calibri"/>
        </w:rPr>
        <w:lastRenderedPageBreak/>
        <w:t xml:space="preserve">MMT </w:t>
      </w:r>
    </w:p>
    <w:p w14:paraId="7CD4F2F1" w14:textId="77777777" w:rsidR="00B039DF" w:rsidRPr="00B249C0" w:rsidRDefault="00B039DF" w:rsidP="00B039DF">
      <w:pPr>
        <w:pStyle w:val="Heading3"/>
      </w:pPr>
      <w:r w:rsidRPr="00B249C0">
        <w:lastRenderedPageBreak/>
        <w:t xml:space="preserve">MMT = Inflation---Congress </w:t>
      </w:r>
    </w:p>
    <w:p w14:paraId="107915B1" w14:textId="77777777" w:rsidR="00B039DF" w:rsidRPr="00B249C0" w:rsidRDefault="00B039DF" w:rsidP="00B039DF">
      <w:pPr>
        <w:pStyle w:val="Heading4"/>
      </w:pPr>
      <w:r w:rsidRPr="00B249C0">
        <w:t xml:space="preserve">MMT causes </w:t>
      </w:r>
      <w:r w:rsidRPr="00B249C0">
        <w:rPr>
          <w:u w:val="single"/>
        </w:rPr>
        <w:t>runaway inflation</w:t>
      </w:r>
      <w:r w:rsidRPr="00B249C0">
        <w:t xml:space="preserve">---Congressional response is </w:t>
      </w:r>
      <w:r w:rsidRPr="00B249C0">
        <w:rPr>
          <w:u w:val="single"/>
        </w:rPr>
        <w:t>too slow</w:t>
      </w:r>
      <w:r w:rsidRPr="00B249C0">
        <w:t xml:space="preserve">. </w:t>
      </w:r>
    </w:p>
    <w:p w14:paraId="1041F0CF" w14:textId="77777777" w:rsidR="00B039DF" w:rsidRPr="00B249C0" w:rsidRDefault="00B039DF" w:rsidP="00B039DF">
      <w:r w:rsidRPr="00B249C0">
        <w:t xml:space="preserve">Josh </w:t>
      </w:r>
      <w:r w:rsidRPr="00B249C0">
        <w:rPr>
          <w:rStyle w:val="Style13ptBold"/>
        </w:rPr>
        <w:t>Bivens 22</w:t>
      </w:r>
      <w:r w:rsidRPr="00B249C0">
        <w:t xml:space="preserve">, the chief economist at the Economic Policy Institute (EPI), 7/26/2022, “Inflation is no excuse for inaction on needed tax reforms and investments,” https://www.epi.org/blog/inflation-is-no-excuse-for-inaction-on-needed-tax-reforms-and-investments/, </w:t>
      </w:r>
      <w:proofErr w:type="spellStart"/>
      <w:r w:rsidRPr="00B249C0">
        <w:t>rezz</w:t>
      </w:r>
      <w:proofErr w:type="spellEnd"/>
    </w:p>
    <w:p w14:paraId="4CBFEFF1" w14:textId="77777777" w:rsidR="00B039DF" w:rsidRPr="00B249C0" w:rsidRDefault="00B039DF" w:rsidP="00B039DF">
      <w:pPr>
        <w:rPr>
          <w:u w:val="single"/>
        </w:rPr>
      </w:pPr>
      <w:r w:rsidRPr="00B249C0">
        <w:rPr>
          <w:u w:val="single"/>
        </w:rPr>
        <w:t xml:space="preserve">Congress has the </w:t>
      </w:r>
      <w:r w:rsidRPr="00B249C0">
        <w:rPr>
          <w:rStyle w:val="Emphasis"/>
        </w:rPr>
        <w:t>wrong tools</w:t>
      </w:r>
      <w:r w:rsidRPr="00B249C0">
        <w:rPr>
          <w:u w:val="single"/>
        </w:rPr>
        <w:t xml:space="preserve"> to combat </w:t>
      </w:r>
      <w:r w:rsidRPr="00B249C0">
        <w:rPr>
          <w:rStyle w:val="Emphasis"/>
        </w:rPr>
        <w:t>too-fast inflation</w:t>
      </w:r>
    </w:p>
    <w:p w14:paraId="7A64D9F9" w14:textId="77777777" w:rsidR="00B039DF" w:rsidRPr="00B249C0" w:rsidRDefault="00B039DF" w:rsidP="00B039DF">
      <w:pPr>
        <w:rPr>
          <w:sz w:val="14"/>
        </w:rPr>
      </w:pPr>
      <w:r w:rsidRPr="00B249C0">
        <w:rPr>
          <w:u w:val="single"/>
        </w:rPr>
        <w:t xml:space="preserve">The main reason Congress should not see itself as responsible for dampening outbreaks of inflation is that they are </w:t>
      </w:r>
      <w:r w:rsidRPr="00B249C0">
        <w:rPr>
          <w:rStyle w:val="Emphasis"/>
        </w:rPr>
        <w:t>poorly equipped</w:t>
      </w:r>
      <w:r w:rsidRPr="00B249C0">
        <w:rPr>
          <w:u w:val="single"/>
        </w:rPr>
        <w:t xml:space="preserve"> to do it institutionally</w:t>
      </w:r>
      <w:r w:rsidRPr="00B249C0">
        <w:rPr>
          <w:sz w:val="14"/>
        </w:rPr>
        <w:t xml:space="preserve">. Put simply, </w:t>
      </w:r>
      <w:r w:rsidRPr="00B249C0">
        <w:rPr>
          <w:u w:val="single"/>
        </w:rPr>
        <w:t xml:space="preserve">fiscal policy is </w:t>
      </w:r>
      <w:r w:rsidRPr="00B249C0">
        <w:rPr>
          <w:rStyle w:val="Emphasis"/>
        </w:rPr>
        <w:t>nowhere near</w:t>
      </w:r>
      <w:r w:rsidRPr="00B249C0">
        <w:rPr>
          <w:u w:val="single"/>
        </w:rPr>
        <w:t xml:space="preserve"> nimble enough to respond to </w:t>
      </w:r>
      <w:r w:rsidRPr="00B249C0">
        <w:rPr>
          <w:rStyle w:val="Emphasis"/>
        </w:rPr>
        <w:t>relatively sudden bursts</w:t>
      </w:r>
      <w:r w:rsidRPr="00B249C0">
        <w:rPr>
          <w:u w:val="single"/>
        </w:rPr>
        <w:t xml:space="preserve"> in inflation. </w:t>
      </w:r>
      <w:r w:rsidRPr="00B249C0">
        <w:rPr>
          <w:rStyle w:val="Emphasis"/>
        </w:rPr>
        <w:t>By the time</w:t>
      </w:r>
      <w:r w:rsidRPr="00B249C0">
        <w:rPr>
          <w:u w:val="single"/>
        </w:rPr>
        <w:t xml:space="preserve"> Congress recognizes the burst, debates the proper response, compromises on a bill, navigates its signing by the President, and then sees the policy effects hit the economy, the inflationary shock is </w:t>
      </w:r>
      <w:r w:rsidRPr="00B249C0">
        <w:rPr>
          <w:rStyle w:val="Emphasis"/>
        </w:rPr>
        <w:t>likely to have passed</w:t>
      </w:r>
      <w:r w:rsidRPr="00B249C0">
        <w:rPr>
          <w:u w:val="single"/>
        </w:rPr>
        <w:t xml:space="preserve"> and the policy might well restrain growth just as the economy is already slowing</w:t>
      </w:r>
      <w:r w:rsidRPr="00B249C0">
        <w:rPr>
          <w:sz w:val="14"/>
        </w:rPr>
        <w:t>.</w:t>
      </w:r>
    </w:p>
    <w:p w14:paraId="0A0B151B" w14:textId="77777777" w:rsidR="00B039DF" w:rsidRPr="00B249C0" w:rsidRDefault="00B039DF" w:rsidP="00B039DF">
      <w:pPr>
        <w:rPr>
          <w:sz w:val="14"/>
        </w:rPr>
      </w:pPr>
      <w:r w:rsidRPr="00B249C0">
        <w:rPr>
          <w:u w:val="single"/>
        </w:rPr>
        <w:t xml:space="preserve">These </w:t>
      </w:r>
      <w:r w:rsidRPr="00B249C0">
        <w:rPr>
          <w:rStyle w:val="Emphasis"/>
        </w:rPr>
        <w:t>considerable lags</w:t>
      </w:r>
      <w:r w:rsidRPr="00B249C0">
        <w:rPr>
          <w:u w:val="single"/>
        </w:rPr>
        <w:t xml:space="preserve"> are a key reason why the Federal Reserve is given the primary job of restraining inflation</w:t>
      </w:r>
      <w:r w:rsidRPr="00B249C0">
        <w:rPr>
          <w:sz w:val="14"/>
        </w:rPr>
        <w:t xml:space="preserve"> through throttling back on demand growth if that’s what’s needed (whether or not that is currently needed is definitely debatable).</w:t>
      </w:r>
    </w:p>
    <w:p w14:paraId="663552A5" w14:textId="77777777" w:rsidR="00B039DF" w:rsidRPr="00B249C0" w:rsidRDefault="00B039DF" w:rsidP="00B039DF">
      <w:pPr>
        <w:rPr>
          <w:sz w:val="14"/>
        </w:rPr>
      </w:pPr>
      <w:r w:rsidRPr="00B249C0">
        <w:rPr>
          <w:sz w:val="14"/>
        </w:rPr>
        <w:t xml:space="preserve">It’s also worth noting a deep inconsistency in how too many in Congress see their role in responding to inflation. </w:t>
      </w:r>
      <w:r w:rsidRPr="00B249C0">
        <w:rPr>
          <w:u w:val="single"/>
        </w:rPr>
        <w:t xml:space="preserve">There is </w:t>
      </w:r>
      <w:r w:rsidRPr="00B249C0">
        <w:rPr>
          <w:rStyle w:val="Emphasis"/>
        </w:rPr>
        <w:t>no advantage</w:t>
      </w:r>
      <w:r w:rsidRPr="00B249C0">
        <w:rPr>
          <w:u w:val="single"/>
        </w:rPr>
        <w:t xml:space="preserve"> that Congress has over the Federal Reserve in restraining demand growth to tamp down inflationary pressures. But, there actually is </w:t>
      </w:r>
      <w:r w:rsidRPr="00B249C0">
        <w:rPr>
          <w:rStyle w:val="Emphasis"/>
        </w:rPr>
        <w:t>a large advantage</w:t>
      </w:r>
      <w:r w:rsidRPr="00B249C0">
        <w:rPr>
          <w:u w:val="single"/>
        </w:rPr>
        <w:t xml:space="preserve"> that Congress has over the Federal Reserve in boosting demand and spurring faster recovery when interest rates are near-zero</w:t>
      </w:r>
      <w:r w:rsidRPr="00B249C0">
        <w:rPr>
          <w:sz w:val="14"/>
        </w:rPr>
        <w:t xml:space="preserve">. In 2008, for example, the interest rate the Fed directly controls had already hit zero and could not be cut any further even as the economy continued to collapse. </w:t>
      </w:r>
      <w:r w:rsidRPr="00B249C0">
        <w:rPr>
          <w:u w:val="single"/>
        </w:rPr>
        <w:t xml:space="preserve">This collision with the “zero lower bound” on interest rates argued strongly that fiscal policymakers should have </w:t>
      </w:r>
      <w:r w:rsidRPr="00B249C0">
        <w:rPr>
          <w:rStyle w:val="Emphasis"/>
        </w:rPr>
        <w:t>stepped in</w:t>
      </w:r>
      <w:r w:rsidRPr="00B249C0">
        <w:rPr>
          <w:u w:val="single"/>
        </w:rPr>
        <w:t xml:space="preserve"> to help pull the economy out of its depressed state</w:t>
      </w:r>
      <w:r w:rsidRPr="00B249C0">
        <w:rPr>
          <w:sz w:val="14"/>
        </w:rPr>
        <w:t>.</w:t>
      </w:r>
    </w:p>
    <w:p w14:paraId="26B079BB" w14:textId="77777777" w:rsidR="00B039DF" w:rsidRPr="00B249C0" w:rsidRDefault="00B039DF" w:rsidP="00B039DF">
      <w:pPr>
        <w:rPr>
          <w:sz w:val="14"/>
        </w:rPr>
      </w:pPr>
      <w:r w:rsidRPr="00B249C0">
        <w:rPr>
          <w:sz w:val="14"/>
        </w:rPr>
        <w:t>A key indicator that such strong fiscal medicine was needed was inflation that was far below the Fed’s preferred target—a shortfall that essentially lasted a full decade. Yet during the time when fiscal policy could have helped solve a pressing problem of macroeconomic stabilization, there was no groundswell in Congress to respond forcefully and restore the inflation rate to its proper target.</w:t>
      </w:r>
    </w:p>
    <w:p w14:paraId="5B3AC317" w14:textId="77777777" w:rsidR="00B039DF" w:rsidRPr="00B249C0" w:rsidRDefault="00B039DF" w:rsidP="00B039DF">
      <w:pPr>
        <w:rPr>
          <w:sz w:val="14"/>
        </w:rPr>
      </w:pPr>
      <w:r w:rsidRPr="00B249C0">
        <w:rPr>
          <w:u w:val="single"/>
        </w:rPr>
        <w:t xml:space="preserve">Failing to act then and yet demanding action now to restore inflation to its proper rate is the kind of policy asymmetry that has </w:t>
      </w:r>
      <w:r w:rsidRPr="00B249C0">
        <w:rPr>
          <w:rStyle w:val="Emphasis"/>
        </w:rPr>
        <w:t>harmed the U.S. economy for decades</w:t>
      </w:r>
      <w:r w:rsidRPr="00B249C0">
        <w:rPr>
          <w:u w:val="single"/>
        </w:rPr>
        <w:t xml:space="preserve">. For some reason, a surge of inflation above its target is seen as a spur to Congressional action—even when their tools for addressing it are </w:t>
      </w:r>
      <w:r w:rsidRPr="00B249C0">
        <w:rPr>
          <w:rStyle w:val="Emphasis"/>
        </w:rPr>
        <w:t>weak and unreliable</w:t>
      </w:r>
      <w:r w:rsidRPr="00B249C0">
        <w:rPr>
          <w:u w:val="single"/>
        </w:rPr>
        <w:t xml:space="preserve"> and the Fed’s tools are </w:t>
      </w:r>
      <w:r w:rsidRPr="00B249C0">
        <w:rPr>
          <w:rStyle w:val="Emphasis"/>
        </w:rPr>
        <w:t>strong</w:t>
      </w:r>
      <w:r w:rsidRPr="00B249C0">
        <w:rPr>
          <w:sz w:val="14"/>
        </w:rPr>
        <w:t>. And yet a period of extended and damaging excess unemployment was not such a spur—even when fiscal policy tools for addressing it were strong and reliable and the Fed’s tools were weak.</w:t>
      </w:r>
    </w:p>
    <w:p w14:paraId="785B201F" w14:textId="77777777" w:rsidR="00B039DF" w:rsidRPr="00B249C0" w:rsidRDefault="00B039DF" w:rsidP="00B039DF"/>
    <w:p w14:paraId="293BF93A" w14:textId="77777777" w:rsidR="00B039DF" w:rsidRPr="00B249C0" w:rsidRDefault="00B039DF" w:rsidP="00B039DF"/>
    <w:p w14:paraId="46883455" w14:textId="2A946CE8" w:rsidR="00B039DF" w:rsidRPr="00B249C0" w:rsidRDefault="00B039DF" w:rsidP="00B039DF">
      <w:pPr>
        <w:pStyle w:val="Heading2"/>
        <w:rPr>
          <w:rFonts w:cs="Calibri"/>
        </w:rPr>
      </w:pPr>
      <w:r w:rsidRPr="00B249C0">
        <w:rPr>
          <w:rFonts w:cs="Calibri"/>
        </w:rPr>
        <w:lastRenderedPageBreak/>
        <w:t>Jobs Guarantee</w:t>
      </w:r>
    </w:p>
    <w:p w14:paraId="40DD1E7E" w14:textId="15E3CFDB" w:rsidR="00B039DF" w:rsidRPr="00B249C0" w:rsidRDefault="00B039DF" w:rsidP="00B039DF">
      <w:pPr>
        <w:pStyle w:val="Heading3"/>
      </w:pPr>
      <w:r w:rsidRPr="00B249C0">
        <w:lastRenderedPageBreak/>
        <w:t>AT: Causes Inflation</w:t>
      </w:r>
    </w:p>
    <w:p w14:paraId="657C3333" w14:textId="77777777" w:rsidR="00B039DF" w:rsidRPr="00B249C0" w:rsidRDefault="00B039DF" w:rsidP="00B039DF">
      <w:pPr>
        <w:pStyle w:val="Heading4"/>
      </w:pPr>
      <w:r w:rsidRPr="00B249C0">
        <w:t xml:space="preserve">A jobs guarantee </w:t>
      </w:r>
      <w:r w:rsidRPr="00B249C0">
        <w:rPr>
          <w:u w:val="single"/>
        </w:rPr>
        <w:t>doesn’t</w:t>
      </w:r>
      <w:r w:rsidRPr="00B249C0">
        <w:t xml:space="preserve"> cause inflation. </w:t>
      </w:r>
    </w:p>
    <w:p w14:paraId="68C512ED" w14:textId="77777777" w:rsidR="00B039DF" w:rsidRPr="00B249C0" w:rsidRDefault="00B039DF" w:rsidP="00B039DF">
      <w:r w:rsidRPr="00B249C0">
        <w:t xml:space="preserve">Josh </w:t>
      </w:r>
      <w:r w:rsidRPr="00B249C0">
        <w:rPr>
          <w:rStyle w:val="Style13ptBold"/>
        </w:rPr>
        <w:t>Bivens 22</w:t>
      </w:r>
      <w:r w:rsidRPr="00B249C0">
        <w:t xml:space="preserve">, the chief economist at the Economic Policy Institute (EPI), 7/26/2022, “Inflation is no excuse for inaction on needed tax reforms and investments,” https://www.epi.org/blog/inflation-is-no-excuse-for-inaction-on-needed-tax-reforms-and-investments/, </w:t>
      </w:r>
      <w:proofErr w:type="spellStart"/>
      <w:r w:rsidRPr="00B249C0">
        <w:t>rezz</w:t>
      </w:r>
      <w:proofErr w:type="spellEnd"/>
    </w:p>
    <w:p w14:paraId="6B740169" w14:textId="77777777" w:rsidR="00B039DF" w:rsidRPr="00B249C0" w:rsidRDefault="00B039DF" w:rsidP="00B039DF">
      <w:pPr>
        <w:rPr>
          <w:u w:val="single"/>
        </w:rPr>
      </w:pPr>
      <w:r w:rsidRPr="00B249C0">
        <w:rPr>
          <w:u w:val="single"/>
        </w:rPr>
        <w:t>A larger public sector is not inflationary</w:t>
      </w:r>
    </w:p>
    <w:p w14:paraId="5C6707E3" w14:textId="77777777" w:rsidR="00B039DF" w:rsidRPr="00B249C0" w:rsidRDefault="00B039DF" w:rsidP="00B039DF">
      <w:pPr>
        <w:rPr>
          <w:sz w:val="14"/>
        </w:rPr>
      </w:pPr>
      <w:r w:rsidRPr="00B249C0">
        <w:rPr>
          <w:sz w:val="14"/>
        </w:rPr>
        <w:t xml:space="preserve">Essentially, the fiscal policy packages under debate aim to use a slightly larger public sector footprint in the economy to solve pressing social needs. </w:t>
      </w:r>
      <w:r w:rsidRPr="00B249C0">
        <w:rPr>
          <w:u w:val="single"/>
        </w:rPr>
        <w:t xml:space="preserve">By modestly boosting both public spending and taxes as a share of the economy, the hope is that the resources can be used in </w:t>
      </w:r>
      <w:r w:rsidRPr="00B249C0">
        <w:rPr>
          <w:rStyle w:val="Emphasis"/>
        </w:rPr>
        <w:t>efficient and targeted ways</w:t>
      </w:r>
      <w:r w:rsidRPr="00B249C0">
        <w:rPr>
          <w:u w:val="single"/>
        </w:rPr>
        <w:t xml:space="preserve"> to provide needed economic security the private sector is </w:t>
      </w:r>
      <w:r w:rsidRPr="00B249C0">
        <w:rPr>
          <w:rStyle w:val="Emphasis"/>
        </w:rPr>
        <w:t>failing to deliver</w:t>
      </w:r>
      <w:r w:rsidRPr="00B249C0">
        <w:rPr>
          <w:sz w:val="14"/>
        </w:rPr>
        <w:t>.</w:t>
      </w:r>
    </w:p>
    <w:p w14:paraId="77A67B22" w14:textId="77777777" w:rsidR="00B039DF" w:rsidRPr="00B249C0" w:rsidRDefault="00B039DF" w:rsidP="00B039DF">
      <w:pPr>
        <w:rPr>
          <w:sz w:val="14"/>
        </w:rPr>
      </w:pPr>
      <w:r w:rsidRPr="00B249C0">
        <w:rPr>
          <w:u w:val="single"/>
        </w:rPr>
        <w:t xml:space="preserve">Some make implicit arguments that this public-sector expansion is somehow inflationary by definition. This </w:t>
      </w:r>
      <w:r w:rsidRPr="00B249C0">
        <w:rPr>
          <w:rStyle w:val="Emphasis"/>
        </w:rPr>
        <w:t>conflates</w:t>
      </w:r>
      <w:r w:rsidRPr="00B249C0">
        <w:rPr>
          <w:u w:val="single"/>
        </w:rPr>
        <w:t xml:space="preserve"> fiscal stimulus</w:t>
      </w:r>
      <w:r w:rsidRPr="00B249C0">
        <w:rPr>
          <w:sz w:val="14"/>
        </w:rPr>
        <w:t>—using tax and spending policy changes to intentionally boost aggregate demand growth to spur a demand-constrained economy—</w:t>
      </w:r>
      <w:r w:rsidRPr="00B249C0">
        <w:rPr>
          <w:u w:val="single"/>
        </w:rPr>
        <w:t xml:space="preserve">with a balanced increase in the taxes and spending to deliver more public goods and services permanently. The latter does </w:t>
      </w:r>
      <w:r w:rsidRPr="00B249C0">
        <w:rPr>
          <w:rStyle w:val="Emphasis"/>
        </w:rPr>
        <w:t>not need to be inflationary</w:t>
      </w:r>
      <w:r w:rsidRPr="00B249C0">
        <w:rPr>
          <w:sz w:val="14"/>
        </w:rPr>
        <w:t xml:space="preserve">. And, </w:t>
      </w:r>
      <w:r w:rsidRPr="00B249C0">
        <w:rPr>
          <w:u w:val="single"/>
        </w:rPr>
        <w:t xml:space="preserve">while rising inflation in the wake of the COVID-19 economic shock has been universally global, it has </w:t>
      </w:r>
      <w:r w:rsidRPr="00B249C0">
        <w:rPr>
          <w:rStyle w:val="Emphasis"/>
        </w:rPr>
        <w:t>not been any faster</w:t>
      </w:r>
      <w:r w:rsidRPr="00B249C0">
        <w:rPr>
          <w:u w:val="single"/>
        </w:rPr>
        <w:t xml:space="preserve"> in those countries with larger public-sector footprints</w:t>
      </w:r>
      <w:r w:rsidRPr="00B249C0">
        <w:rPr>
          <w:sz w:val="14"/>
        </w:rPr>
        <w:t xml:space="preserve"> (see figure below).</w:t>
      </w:r>
    </w:p>
    <w:p w14:paraId="0DB5BB52" w14:textId="77777777" w:rsidR="00B039DF" w:rsidRPr="00B249C0" w:rsidRDefault="00B039DF" w:rsidP="00B039DF">
      <w:pPr>
        <w:rPr>
          <w:sz w:val="14"/>
        </w:rPr>
      </w:pPr>
      <w:r w:rsidRPr="00B249C0">
        <w:rPr>
          <w:sz w:val="14"/>
        </w:rPr>
        <w:t xml:space="preserve">It’s also worth noting that </w:t>
      </w:r>
      <w:r w:rsidRPr="00B249C0">
        <w:rPr>
          <w:u w:val="single"/>
        </w:rPr>
        <w:t xml:space="preserve">the U.S. public-sector footprint is </w:t>
      </w:r>
      <w:r w:rsidRPr="00B249C0">
        <w:rPr>
          <w:rStyle w:val="Emphasis"/>
        </w:rPr>
        <w:t>extremely small</w:t>
      </w:r>
      <w:r w:rsidRPr="00B249C0">
        <w:rPr>
          <w:u w:val="single"/>
        </w:rPr>
        <w:t xml:space="preserve"> relative to our advanced country peers</w:t>
      </w:r>
      <w:r w:rsidRPr="00B249C0">
        <w:rPr>
          <w:sz w:val="14"/>
        </w:rPr>
        <w:t>. There is a lot of room for the U.S. to increase this footprint to provide greater economic security and fairness and yet remain on the low end of this measure internationally.</w:t>
      </w:r>
    </w:p>
    <w:p w14:paraId="1013DFC5" w14:textId="77777777" w:rsidR="00B039DF" w:rsidRPr="00B249C0" w:rsidRDefault="00B039DF" w:rsidP="00B039DF"/>
    <w:p w14:paraId="64E95F55" w14:textId="306B675B" w:rsidR="00E468CB" w:rsidRDefault="00E468CB" w:rsidP="00131043">
      <w:pPr>
        <w:pStyle w:val="Heading2"/>
        <w:rPr>
          <w:rFonts w:cs="Calibri"/>
        </w:rPr>
      </w:pPr>
      <w:r>
        <w:rPr>
          <w:rFonts w:cs="Calibri"/>
        </w:rPr>
        <w:lastRenderedPageBreak/>
        <w:t xml:space="preserve">Econ </w:t>
      </w:r>
    </w:p>
    <w:p w14:paraId="376420C3" w14:textId="77777777" w:rsidR="00E468CB" w:rsidRDefault="00E468CB" w:rsidP="00E468CB">
      <w:pPr>
        <w:rPr>
          <w:sz w:val="16"/>
        </w:rPr>
      </w:pPr>
    </w:p>
    <w:p w14:paraId="17499CA7" w14:textId="68F28279" w:rsidR="00E468CB" w:rsidRDefault="00E468CB" w:rsidP="00E468CB">
      <w:pPr>
        <w:pStyle w:val="Heading3"/>
      </w:pPr>
      <w:r>
        <w:lastRenderedPageBreak/>
        <w:t xml:space="preserve">Recession </w:t>
      </w:r>
      <w:proofErr w:type="spellStart"/>
      <w:r>
        <w:t>Inev</w:t>
      </w:r>
      <w:proofErr w:type="spellEnd"/>
    </w:p>
    <w:p w14:paraId="7E0B74E7" w14:textId="77777777" w:rsidR="00E468CB" w:rsidRPr="0027519E" w:rsidRDefault="00E468CB" w:rsidP="00E468CB">
      <w:pPr>
        <w:pStyle w:val="Heading4"/>
        <w:rPr>
          <w:rStyle w:val="Style13ptBold"/>
          <w:b/>
          <w:bCs w:val="0"/>
        </w:rPr>
      </w:pPr>
      <w:r w:rsidRPr="0027519E">
        <w:rPr>
          <w:rStyle w:val="Style13ptBold"/>
          <w:b/>
        </w:rPr>
        <w:t xml:space="preserve">History proves that when the fed raises rates a recession is inevitable and trigger a domino effect on central </w:t>
      </w:r>
      <w:proofErr w:type="gramStart"/>
      <w:r w:rsidRPr="0027519E">
        <w:rPr>
          <w:rStyle w:val="Style13ptBold"/>
          <w:b/>
        </w:rPr>
        <w:t>banks</w:t>
      </w:r>
      <w:proofErr w:type="gramEnd"/>
    </w:p>
    <w:p w14:paraId="1890B1A4" w14:textId="77777777" w:rsidR="00E468CB" w:rsidRPr="00B02177" w:rsidRDefault="00E468CB" w:rsidP="00E468CB">
      <w:r w:rsidRPr="00A176CF">
        <w:rPr>
          <w:rStyle w:val="Style13ptBold"/>
        </w:rPr>
        <w:t>The Economist</w:t>
      </w:r>
      <w:r>
        <w:t xml:space="preserve">, </w:t>
      </w:r>
      <w:r w:rsidRPr="00B02177">
        <w:t xml:space="preserve">The trouble with sticky inflation. </w:t>
      </w:r>
      <w:r w:rsidRPr="00A83C34">
        <w:rPr>
          <w:rStyle w:val="Style13ptBold"/>
        </w:rPr>
        <w:t>6/24</w:t>
      </w:r>
      <w:r>
        <w:t xml:space="preserve">/23 </w:t>
      </w:r>
      <w:r w:rsidRPr="00B02177">
        <w:t xml:space="preserve">2023, 447, 11. </w:t>
      </w:r>
      <w:r>
        <w:t>/</w:t>
      </w:r>
      <w:proofErr w:type="spellStart"/>
      <w:r>
        <w:t>hcc</w:t>
      </w:r>
      <w:proofErr w:type="spellEnd"/>
      <w:r>
        <w:t xml:space="preserve"> </w:t>
      </w:r>
      <w:r w:rsidRPr="00B02177">
        <w:t xml:space="preserve">Retrieved from </w:t>
      </w:r>
      <w:proofErr w:type="gramStart"/>
      <w:r w:rsidRPr="00B02177">
        <w:t>https://proxy.lib.umich.edu/login?url=https://www.proquest.com/magazines/trouble-with-sticky-inflation/docview/2829097117/se-2</w:t>
      </w:r>
      <w:proofErr w:type="gramEnd"/>
    </w:p>
    <w:p w14:paraId="01FB8D77" w14:textId="77777777" w:rsidR="00E468CB" w:rsidRPr="00D53755" w:rsidRDefault="00E468CB" w:rsidP="00E468CB">
      <w:pPr>
        <w:rPr>
          <w:sz w:val="16"/>
        </w:rPr>
      </w:pPr>
      <w:r w:rsidRPr="003E063A">
        <w:rPr>
          <w:u w:val="single"/>
        </w:rPr>
        <w:t>AT FIRST GLANCE the world economy appears to have escaped from a tight spot</w:t>
      </w:r>
      <w:r w:rsidRPr="00D53755">
        <w:rPr>
          <w:sz w:val="16"/>
        </w:rPr>
        <w:t xml:space="preserve">. In the United States annual inflation has fallen to 4%, having approached double digits last year. A recession is nowhere in sight and the Federal Reserve has felt able to take a break from raising interest rates. After a gruesome 2022, </w:t>
      </w:r>
      <w:proofErr w:type="spellStart"/>
      <w:r w:rsidRPr="00D53755">
        <w:rPr>
          <w:sz w:val="16"/>
        </w:rPr>
        <w:t>stockmarkets</w:t>
      </w:r>
      <w:proofErr w:type="spellEnd"/>
      <w:r w:rsidRPr="00D53755">
        <w:rPr>
          <w:sz w:val="16"/>
        </w:rPr>
        <w:t xml:space="preserve"> have been celebrating: the </w:t>
      </w:r>
      <w:proofErr w:type="spellStart"/>
      <w:r w:rsidRPr="00D53755">
        <w:rPr>
          <w:sz w:val="16"/>
        </w:rPr>
        <w:t>s&amp;p</w:t>
      </w:r>
      <w:proofErr w:type="spellEnd"/>
      <w:r w:rsidRPr="00D53755">
        <w:rPr>
          <w:sz w:val="16"/>
        </w:rPr>
        <w:t xml:space="preserve"> 500 index of American firms has risen by 14% so far this year, propelled by a resurgence in tech stocks. Only in Britain does inflation seem to be worryingly entrenched. The trouble is that the inflation monster has not truly been tamed. Britain's problem is the most acute. There, </w:t>
      </w:r>
      <w:proofErr w:type="gramStart"/>
      <w:r w:rsidRPr="00D53755">
        <w:rPr>
          <w:sz w:val="16"/>
        </w:rPr>
        <w:t>wages</w:t>
      </w:r>
      <w:proofErr w:type="gramEnd"/>
      <w:r w:rsidRPr="00D53755">
        <w:rPr>
          <w:sz w:val="16"/>
        </w:rPr>
        <w:t xml:space="preserve"> and "core" prices, which exclude energy and food, are rising by around 7%, year on year (see Britain section). But even as headline rates elsewhere have dropped as the energy shock has faded, core inflation has been frustratingly stubborn. </w:t>
      </w:r>
      <w:r w:rsidRPr="00CD3BAA">
        <w:rPr>
          <w:u w:val="single"/>
        </w:rPr>
        <w:t>In</w:t>
      </w:r>
      <w:r w:rsidRPr="00D53755">
        <w:rPr>
          <w:sz w:val="16"/>
        </w:rPr>
        <w:t xml:space="preserve"> both </w:t>
      </w:r>
      <w:r w:rsidRPr="00CD3BAA">
        <w:rPr>
          <w:u w:val="single"/>
        </w:rPr>
        <w:t>America</w:t>
      </w:r>
      <w:r w:rsidRPr="00D53755">
        <w:rPr>
          <w:sz w:val="16"/>
        </w:rPr>
        <w:t xml:space="preserve"> and the euro </w:t>
      </w:r>
      <w:r w:rsidRPr="00CD3BAA">
        <w:rPr>
          <w:u w:val="single"/>
        </w:rPr>
        <w:t xml:space="preserve">area it exceeds </w:t>
      </w:r>
      <w:proofErr w:type="gramStart"/>
      <w:r w:rsidRPr="00CD3BAA">
        <w:rPr>
          <w:u w:val="single"/>
        </w:rPr>
        <w:t>5%, and</w:t>
      </w:r>
      <w:proofErr w:type="gramEnd"/>
      <w:r w:rsidRPr="00CD3BAA">
        <w:rPr>
          <w:u w:val="single"/>
        </w:rPr>
        <w:t xml:space="preserve"> has been high over the past year.</w:t>
      </w:r>
      <w:r w:rsidRPr="00D53755">
        <w:rPr>
          <w:sz w:val="16"/>
        </w:rPr>
        <w:t xml:space="preserve"> Across the rich world many governments are adding fuel to the fire by running budget deficits of a scale typically seen during deep economic slumps. As a result, central banks face </w:t>
      </w:r>
      <w:proofErr w:type="spellStart"/>
      <w:r w:rsidRPr="00D53755">
        <w:rPr>
          <w:sz w:val="16"/>
        </w:rPr>
        <w:t>agonising</w:t>
      </w:r>
      <w:proofErr w:type="spellEnd"/>
      <w:r w:rsidRPr="00D53755">
        <w:rPr>
          <w:sz w:val="16"/>
        </w:rPr>
        <w:t xml:space="preserve"> choices. What they do next will reverberate across financial markets, threatening uncertainty and upheaval for workers, </w:t>
      </w:r>
      <w:proofErr w:type="gramStart"/>
      <w:r w:rsidRPr="00D53755">
        <w:rPr>
          <w:sz w:val="16"/>
        </w:rPr>
        <w:t>bosses</w:t>
      </w:r>
      <w:proofErr w:type="gramEnd"/>
      <w:r w:rsidRPr="00D53755">
        <w:rPr>
          <w:sz w:val="16"/>
        </w:rPr>
        <w:t xml:space="preserve"> and pensioners. Equity investors are hoping that central banks can return inflation to their 2% targets without inducing a recession. But history suggests that </w:t>
      </w:r>
      <w:r w:rsidRPr="00CD3BAA">
        <w:rPr>
          <w:u w:val="single"/>
        </w:rPr>
        <w:t>bringing inflation down will be painful</w:t>
      </w:r>
      <w:r w:rsidRPr="00D53755">
        <w:rPr>
          <w:sz w:val="16"/>
        </w:rPr>
        <w:t xml:space="preserve">. In Britain mortgage rates are surging, causing pain to aspiring and existing homeowners alike. </w:t>
      </w:r>
      <w:r w:rsidRPr="00CD3BAA">
        <w:rPr>
          <w:u w:val="single"/>
        </w:rPr>
        <w:t xml:space="preserve">Rarely has America's economy escaped unscathed as the Fed has raised rates. </w:t>
      </w:r>
      <w:r w:rsidRPr="00D53755">
        <w:rPr>
          <w:sz w:val="16"/>
        </w:rPr>
        <w:t xml:space="preserve">By one reckoning, </w:t>
      </w:r>
      <w:r w:rsidRPr="00CD3BAA">
        <w:rPr>
          <w:u w:val="single"/>
        </w:rPr>
        <w:t>the unemployment rate would have to rise to 6.5% for inflation to come down to the Fed's target, the equivalent of another 5 m people being out of work</w:t>
      </w:r>
      <w:r w:rsidRPr="00D53755">
        <w:rPr>
          <w:sz w:val="16"/>
        </w:rPr>
        <w:t xml:space="preserve">. Rising interest rates imperil financial stability in the euro area's most indebted member countries, notably Italy. Moreover, </w:t>
      </w:r>
      <w:r w:rsidRPr="00CD3BAA">
        <w:rPr>
          <w:u w:val="single"/>
        </w:rPr>
        <w:t>the secular forces pushing up inflation are likely to gather strength</w:t>
      </w:r>
      <w:r w:rsidRPr="00D53755">
        <w:rPr>
          <w:sz w:val="16"/>
        </w:rPr>
        <w:t xml:space="preserve">. </w:t>
      </w:r>
      <w:r w:rsidRPr="00CD3BAA">
        <w:rPr>
          <w:u w:val="single"/>
        </w:rPr>
        <w:t xml:space="preserve">Sabre-rattling between America and China is leading companies to replace efficient multinational supply chains with costlier local ones. The demands on the public purse to spend on everything from </w:t>
      </w:r>
      <w:proofErr w:type="spellStart"/>
      <w:r w:rsidRPr="00CD3BAA">
        <w:rPr>
          <w:u w:val="single"/>
        </w:rPr>
        <w:t>decarbonisation</w:t>
      </w:r>
      <w:proofErr w:type="spellEnd"/>
      <w:r w:rsidRPr="00CD3BAA">
        <w:rPr>
          <w:u w:val="single"/>
        </w:rPr>
        <w:t xml:space="preserve"> to </w:t>
      </w:r>
      <w:proofErr w:type="spellStart"/>
      <w:r w:rsidRPr="00CD3BAA">
        <w:rPr>
          <w:u w:val="single"/>
        </w:rPr>
        <w:t>defence</w:t>
      </w:r>
      <w:proofErr w:type="spellEnd"/>
      <w:r w:rsidRPr="00CD3BAA">
        <w:rPr>
          <w:u w:val="single"/>
        </w:rPr>
        <w:t xml:space="preserve"> will only intensify</w:t>
      </w:r>
      <w:r w:rsidRPr="00D53755">
        <w:rPr>
          <w:sz w:val="16"/>
        </w:rPr>
        <w:t xml:space="preserve"> (see Free exchange). </w:t>
      </w:r>
      <w:r w:rsidRPr="00CD3BAA">
        <w:rPr>
          <w:u w:val="single"/>
        </w:rPr>
        <w:t>Central bankers</w:t>
      </w:r>
      <w:r w:rsidRPr="00D53755">
        <w:rPr>
          <w:sz w:val="16"/>
        </w:rPr>
        <w:t xml:space="preserve"> vow that they are determined to meet their targets. They </w:t>
      </w:r>
      <w:r w:rsidRPr="00CD3BAA">
        <w:rPr>
          <w:u w:val="single"/>
        </w:rPr>
        <w:t>could</w:t>
      </w:r>
      <w:r w:rsidRPr="00D53755">
        <w:rPr>
          <w:sz w:val="16"/>
        </w:rPr>
        <w:t xml:space="preserve">, by raising rates, </w:t>
      </w:r>
      <w:r w:rsidRPr="00CD3BAA">
        <w:rPr>
          <w:u w:val="single"/>
        </w:rPr>
        <w:t>destroy enough demand to bring inflation down.</w:t>
      </w:r>
      <w:r w:rsidRPr="00D53755">
        <w:rPr>
          <w:sz w:val="16"/>
        </w:rPr>
        <w:t xml:space="preserve"> Were they to keep their word, </w:t>
      </w:r>
      <w:r w:rsidRPr="00CD3BAA">
        <w:rPr>
          <w:u w:val="single"/>
        </w:rPr>
        <w:t>a recession would seem likelier than a painless disinflation</w:t>
      </w:r>
      <w:r w:rsidRPr="00D53755">
        <w:rPr>
          <w:sz w:val="16"/>
        </w:rPr>
        <w:t xml:space="preserve">. </w:t>
      </w:r>
      <w:r w:rsidRPr="00CD3BAA">
        <w:rPr>
          <w:u w:val="single"/>
        </w:rPr>
        <w:t>But the costs of inducing a recession</w:t>
      </w:r>
      <w:r w:rsidRPr="00D53755">
        <w:rPr>
          <w:sz w:val="16"/>
        </w:rPr>
        <w:t xml:space="preserve">, together </w:t>
      </w:r>
      <w:r w:rsidRPr="00CD3BAA">
        <w:rPr>
          <w:u w:val="single"/>
        </w:rPr>
        <w:t xml:space="preserve">with the </w:t>
      </w:r>
      <w:proofErr w:type="gramStart"/>
      <w:r w:rsidRPr="00CD3BAA">
        <w:rPr>
          <w:u w:val="single"/>
        </w:rPr>
        <w:t>longer term</w:t>
      </w:r>
      <w:proofErr w:type="gramEnd"/>
      <w:r w:rsidRPr="00CD3BAA">
        <w:rPr>
          <w:u w:val="single"/>
        </w:rPr>
        <w:t xml:space="preserve"> pressures on inflation</w:t>
      </w:r>
      <w:r w:rsidRPr="00D53755">
        <w:rPr>
          <w:sz w:val="16"/>
        </w:rPr>
        <w:t xml:space="preserve">, </w:t>
      </w:r>
      <w:r w:rsidRPr="00CD3BAA">
        <w:rPr>
          <w:u w:val="single"/>
        </w:rPr>
        <w:t>suggest</w:t>
      </w:r>
      <w:r w:rsidRPr="00D53755">
        <w:rPr>
          <w:sz w:val="16"/>
        </w:rPr>
        <w:t xml:space="preserve"> another scenario: </w:t>
      </w:r>
      <w:r w:rsidRPr="00CD3BAA">
        <w:rPr>
          <w:u w:val="single"/>
        </w:rPr>
        <w:t>that central banks seek to evade their nightmarish trade-off, by raising rates less than is needed to hit their targets</w:t>
      </w:r>
      <w:r w:rsidRPr="00D53755">
        <w:rPr>
          <w:sz w:val="16"/>
        </w:rPr>
        <w:t xml:space="preserve"> and instead living with higher inflation of, say, 3% or 4% (see Briefing). This approach would resemble the "opportunistic disinflation" espoused by some Fed governors in the late 1980s. Rather than deliberately inducing recessions to bring inflation down, they sought to do so passively, from cycle to cycle. Yet today's markets are not prepared for such tactics. The pricing of inflation-linked Treasuries, for instance, is consistent with average inflation expectations of 2.1% over the next five years, and 2.3% in the five years thereafter. A </w:t>
      </w:r>
      <w:r w:rsidRPr="00CD3BAA">
        <w:rPr>
          <w:u w:val="single"/>
        </w:rPr>
        <w:t>world of higher sustained inflation would</w:t>
      </w:r>
      <w:r w:rsidRPr="00D53755">
        <w:rPr>
          <w:sz w:val="16"/>
        </w:rPr>
        <w:t xml:space="preserve"> therefore </w:t>
      </w:r>
      <w:r w:rsidRPr="00CD3BAA">
        <w:rPr>
          <w:u w:val="single"/>
        </w:rPr>
        <w:t>involve an epochal shift for financial markets.</w:t>
      </w:r>
      <w:r w:rsidRPr="00D53755">
        <w:rPr>
          <w:sz w:val="16"/>
        </w:rPr>
        <w:t xml:space="preserve"> </w:t>
      </w:r>
      <w:r w:rsidRPr="00CD3BAA">
        <w:rPr>
          <w:u w:val="single"/>
        </w:rPr>
        <w:t>Unfortunately, it would be volatile, wrong-foot investors and pit winners against losers</w:t>
      </w:r>
      <w:r w:rsidRPr="00D53755">
        <w:rPr>
          <w:sz w:val="16"/>
        </w:rPr>
        <w:t xml:space="preserve">. One source of </w:t>
      </w:r>
      <w:r w:rsidRPr="00CD3BAA">
        <w:rPr>
          <w:u w:val="single"/>
        </w:rPr>
        <w:t>volatility</w:t>
      </w:r>
      <w:r w:rsidRPr="00D53755">
        <w:rPr>
          <w:sz w:val="16"/>
        </w:rPr>
        <w:t xml:space="preserve"> </w:t>
      </w:r>
      <w:r w:rsidRPr="00CD3BAA">
        <w:rPr>
          <w:u w:val="single"/>
        </w:rPr>
        <w:t>could stem from the damage to central banks' reputations.</w:t>
      </w:r>
      <w:r w:rsidRPr="00D53755">
        <w:rPr>
          <w:sz w:val="16"/>
        </w:rPr>
        <w:t xml:space="preserve"> In the decades since the 1980s they have trumpeted their commitment to targets. Yet over the past two years </w:t>
      </w:r>
      <w:r w:rsidRPr="00CD3BAA">
        <w:rPr>
          <w:u w:val="single"/>
        </w:rPr>
        <w:t>they have failed to anticipate the persistence of inflation.</w:t>
      </w:r>
      <w:r w:rsidRPr="00D53755">
        <w:rPr>
          <w:sz w:val="16"/>
        </w:rPr>
        <w:t xml:space="preserve"> </w:t>
      </w:r>
      <w:r w:rsidRPr="00CD3BAA">
        <w:rPr>
          <w:u w:val="single"/>
        </w:rPr>
        <w:t>Should they</w:t>
      </w:r>
      <w:r w:rsidRPr="00D53755">
        <w:rPr>
          <w:sz w:val="16"/>
        </w:rPr>
        <w:t xml:space="preserve"> then </w:t>
      </w:r>
      <w:r w:rsidRPr="00CD3BAA">
        <w:rPr>
          <w:u w:val="single"/>
        </w:rPr>
        <w:t>pay lip service to their unmet targets, they might no longer be taken at their word.</w:t>
      </w:r>
      <w:r w:rsidRPr="00D53755">
        <w:rPr>
          <w:sz w:val="16"/>
        </w:rPr>
        <w:t xml:space="preserve"> In time </w:t>
      </w:r>
      <w:r w:rsidRPr="00D53755">
        <w:rPr>
          <w:u w:val="single"/>
        </w:rPr>
        <w:t>they could lose the ability to guide the expectations of businesses and their workers</w:t>
      </w:r>
      <w:r w:rsidRPr="00D53755">
        <w:rPr>
          <w:sz w:val="16"/>
        </w:rPr>
        <w:t xml:space="preserve">. Those expectations could become unmoored and </w:t>
      </w:r>
      <w:r w:rsidRPr="00D53755">
        <w:rPr>
          <w:u w:val="single"/>
        </w:rPr>
        <w:t>cause lurches in prices, inducing inflation to spiral</w:t>
      </w:r>
      <w:r w:rsidRPr="00D53755">
        <w:rPr>
          <w:sz w:val="16"/>
        </w:rPr>
        <w:t xml:space="preserve">. </w:t>
      </w:r>
      <w:r w:rsidRPr="00D53755">
        <w:rPr>
          <w:u w:val="single"/>
        </w:rPr>
        <w:t>Volatile inflation would hurt companies, and their shares</w:t>
      </w:r>
      <w:r w:rsidRPr="00D53755">
        <w:rPr>
          <w:sz w:val="16"/>
        </w:rPr>
        <w:t xml:space="preserve">, by </w:t>
      </w:r>
      <w:r w:rsidRPr="00D53755">
        <w:rPr>
          <w:u w:val="single"/>
        </w:rPr>
        <w:t xml:space="preserve">making it harder for them to manage their costs and set prices. It would hurt virtually every asset class by raising the likelihood that central banks would have to rush to adjust rates after an unexpected flare-up. That could bring large swings in real yields, prompting investors to demand a discount in compensation for the uncertainty, forcing </w:t>
      </w:r>
      <w:r w:rsidRPr="00D53755">
        <w:rPr>
          <w:u w:val="single"/>
        </w:rPr>
        <w:lastRenderedPageBreak/>
        <w:t>asset prices down.</w:t>
      </w:r>
      <w:r w:rsidRPr="00D53755">
        <w:rPr>
          <w:sz w:val="16"/>
        </w:rPr>
        <w:t xml:space="preserve"> The new regime could wrong-foot investors in other ways, too. </w:t>
      </w:r>
      <w:r w:rsidRPr="00D53755">
        <w:rPr>
          <w:u w:val="single"/>
        </w:rPr>
        <w:t xml:space="preserve">Were central banks </w:t>
      </w:r>
      <w:proofErr w:type="gramStart"/>
      <w:r w:rsidRPr="00D53755">
        <w:rPr>
          <w:u w:val="single"/>
        </w:rPr>
        <w:t>more lax</w:t>
      </w:r>
      <w:proofErr w:type="gramEnd"/>
      <w:r w:rsidRPr="00D53755">
        <w:rPr>
          <w:u w:val="single"/>
        </w:rPr>
        <w:t>, it</w:t>
      </w:r>
      <w:r w:rsidRPr="00D53755">
        <w:rPr>
          <w:sz w:val="16"/>
        </w:rPr>
        <w:t xml:space="preserve"> would initially </w:t>
      </w:r>
      <w:r w:rsidRPr="00D53755">
        <w:rPr>
          <w:u w:val="single"/>
        </w:rPr>
        <w:t>flatter the prices of short-term bonds and push down their yields</w:t>
      </w:r>
      <w:r w:rsidRPr="00D53755">
        <w:rPr>
          <w:sz w:val="16"/>
        </w:rPr>
        <w:t xml:space="preserve">. </w:t>
      </w:r>
      <w:r w:rsidRPr="00D53755">
        <w:rPr>
          <w:u w:val="single"/>
        </w:rPr>
        <w:t xml:space="preserve">In time, </w:t>
      </w:r>
      <w:r w:rsidRPr="00D53755">
        <w:rPr>
          <w:sz w:val="16"/>
        </w:rPr>
        <w:t xml:space="preserve">as the system adjusted to higher inflation, </w:t>
      </w:r>
      <w:r w:rsidRPr="00D53755">
        <w:rPr>
          <w:u w:val="single"/>
        </w:rPr>
        <w:t>nominal rates would rise to keep real interest rates constant</w:t>
      </w:r>
      <w:r w:rsidRPr="00D53755">
        <w:rPr>
          <w:sz w:val="16"/>
        </w:rPr>
        <w:t xml:space="preserve">; in anticipation, the price of long-term bonds would fall. </w:t>
      </w:r>
      <w:r w:rsidRPr="00D53755">
        <w:rPr>
          <w:u w:val="single"/>
        </w:rPr>
        <w:t>Investors could rush into commodities, an inflation hedge</w:t>
      </w:r>
      <w:r w:rsidRPr="00D53755">
        <w:rPr>
          <w:sz w:val="16"/>
        </w:rPr>
        <w:t xml:space="preserve">. Yet </w:t>
      </w:r>
      <w:r w:rsidRPr="00D53755">
        <w:rPr>
          <w:u w:val="single"/>
        </w:rPr>
        <w:t>a stampede into the tiny market for futures</w:t>
      </w:r>
      <w:r w:rsidRPr="00D53755">
        <w:rPr>
          <w:sz w:val="16"/>
        </w:rPr>
        <w:t xml:space="preserve">, which are easier to trade than physical barrels of oil, </w:t>
      </w:r>
      <w:r w:rsidRPr="00D53755">
        <w:rPr>
          <w:u w:val="single"/>
        </w:rPr>
        <w:t>would risk a bubble</w:t>
      </w:r>
      <w:r w:rsidRPr="00D53755">
        <w:rPr>
          <w:sz w:val="16"/>
        </w:rPr>
        <w:t xml:space="preserve">. </w:t>
      </w:r>
      <w:r w:rsidRPr="00D53755">
        <w:rPr>
          <w:u w:val="single"/>
        </w:rPr>
        <w:t>Higher inflation would</w:t>
      </w:r>
      <w:r w:rsidRPr="00D53755">
        <w:rPr>
          <w:sz w:val="16"/>
        </w:rPr>
        <w:t xml:space="preserve"> also </w:t>
      </w:r>
      <w:r w:rsidRPr="00D53755">
        <w:rPr>
          <w:u w:val="single"/>
        </w:rPr>
        <w:t>create new winners and losers</w:t>
      </w:r>
      <w:r w:rsidRPr="00D53755">
        <w:rPr>
          <w:sz w:val="16"/>
        </w:rPr>
        <w:t xml:space="preserve">. Most obviously, inflation involves an arbitrary transfer of wealth from lenders to borrowers, as the real value of debt falls. </w:t>
      </w:r>
      <w:r w:rsidRPr="00D53755">
        <w:rPr>
          <w:u w:val="single"/>
        </w:rPr>
        <w:t>Heavily indebted borrowers,</w:t>
      </w:r>
      <w:r w:rsidRPr="00D53755">
        <w:rPr>
          <w:sz w:val="16"/>
        </w:rPr>
        <w:t xml:space="preserve"> including governments around the world, </w:t>
      </w:r>
      <w:r w:rsidRPr="00D53755">
        <w:rPr>
          <w:u w:val="single"/>
        </w:rPr>
        <w:t>may feel like rejoicing. But</w:t>
      </w:r>
      <w:r w:rsidRPr="00D53755">
        <w:rPr>
          <w:sz w:val="16"/>
        </w:rPr>
        <w:t xml:space="preserve"> </w:t>
      </w:r>
      <w:r w:rsidRPr="00D53755">
        <w:rPr>
          <w:u w:val="single"/>
        </w:rPr>
        <w:t xml:space="preserve">as bond investors </w:t>
      </w:r>
      <w:proofErr w:type="spellStart"/>
      <w:proofErr w:type="gramStart"/>
      <w:r w:rsidRPr="00D53755">
        <w:rPr>
          <w:u w:val="single"/>
        </w:rPr>
        <w:t>realised</w:t>
      </w:r>
      <w:proofErr w:type="spellEnd"/>
      <w:proofErr w:type="gramEnd"/>
      <w:r w:rsidRPr="00D53755">
        <w:rPr>
          <w:u w:val="single"/>
        </w:rPr>
        <w:t xml:space="preserve"> they were being stiffed, they could punish recklessness with higher borrowing costs, including in rich countries</w:t>
      </w:r>
      <w:r w:rsidRPr="00D53755">
        <w:rPr>
          <w:sz w:val="16"/>
        </w:rPr>
        <w:t xml:space="preserve">. Sticker shock Other financial relationships could also become strained. If inflation was gobbling up four percentage points of returns each year, </w:t>
      </w:r>
      <w:r w:rsidRPr="00D53755">
        <w:rPr>
          <w:u w:val="single"/>
        </w:rPr>
        <w:t xml:space="preserve">investors might start to look askance at fund managers' fees. </w:t>
      </w:r>
      <w:r w:rsidRPr="00D53755">
        <w:rPr>
          <w:sz w:val="16"/>
        </w:rPr>
        <w:t>Rising yields would improve the financial health of many defined-benefit pension schemes, by reducing the present value of their future liabilities. But benefits in retirement are not always fully protected from inflation, meaning that the purchasing power of some pensions will eventually be lower than expected. That would fuel voters' ire. Such is the excruciating situation that central banks now find themselves in. They are likely to steer a course between high inflation and recession. Investors seem to believe that this can still end well, but the chances are that it won't.</w:t>
      </w:r>
    </w:p>
    <w:p w14:paraId="55EE1624" w14:textId="77777777" w:rsidR="00E468CB" w:rsidRDefault="00E468CB" w:rsidP="00E468CB">
      <w:pPr>
        <w:pStyle w:val="Heading3"/>
      </w:pPr>
      <w:r>
        <w:lastRenderedPageBreak/>
        <w:t xml:space="preserve">AT: Recession </w:t>
      </w:r>
      <w:proofErr w:type="spellStart"/>
      <w:r>
        <w:t>Inev</w:t>
      </w:r>
      <w:proofErr w:type="spellEnd"/>
    </w:p>
    <w:p w14:paraId="29D440F7" w14:textId="77777777" w:rsidR="00E468CB" w:rsidRDefault="00E468CB" w:rsidP="00E468CB">
      <w:pPr>
        <w:pStyle w:val="Heading4"/>
      </w:pPr>
      <w:r>
        <w:t xml:space="preserve">New changes in the economy point to a recession not being </w:t>
      </w:r>
      <w:proofErr w:type="gramStart"/>
      <w:r>
        <w:t>inevitable</w:t>
      </w:r>
      <w:proofErr w:type="gramEnd"/>
    </w:p>
    <w:p w14:paraId="4ECD0E0F" w14:textId="77777777" w:rsidR="00E468CB" w:rsidRPr="00B04E0D" w:rsidRDefault="00E468CB" w:rsidP="00E468CB">
      <w:r w:rsidRPr="00B04E0D">
        <w:t xml:space="preserve">Sam </w:t>
      </w:r>
      <w:r w:rsidRPr="00B04E0D">
        <w:rPr>
          <w:rStyle w:val="Style13ptBold"/>
        </w:rPr>
        <w:t>Sutton</w:t>
      </w:r>
      <w:r w:rsidRPr="00B04E0D">
        <w:t xml:space="preserve">, </w:t>
      </w:r>
      <w:r w:rsidRPr="00B04E0D">
        <w:rPr>
          <w:rStyle w:val="Style13ptBold"/>
        </w:rPr>
        <w:t>7-5</w:t>
      </w:r>
      <w:r w:rsidRPr="00B04E0D">
        <w:t xml:space="preserve">-2023, "Voters don’t love </w:t>
      </w:r>
      <w:proofErr w:type="spellStart"/>
      <w:r w:rsidRPr="00B04E0D">
        <w:t>Bidenomics</w:t>
      </w:r>
      <w:proofErr w:type="spellEnd"/>
      <w:r w:rsidRPr="00B04E0D">
        <w:t xml:space="preserve">. Markets are coming around.," POLITICO, (Sam Sutton is a Financial Services reporter for POLITICO Pro, covering fintech and digital currencies. He previously covered New Jersey health care policy, </w:t>
      </w:r>
      <w:proofErr w:type="gramStart"/>
      <w:r w:rsidRPr="00B04E0D">
        <w:t>hospitals</w:t>
      </w:r>
      <w:proofErr w:type="gramEnd"/>
      <w:r w:rsidRPr="00B04E0D">
        <w:t xml:space="preserve"> and the state's insurance market.</w:t>
      </w:r>
      <w:r>
        <w:t xml:space="preserve"> </w:t>
      </w:r>
      <w:r w:rsidRPr="00B04E0D">
        <w:t>Prior to POLITICO, Sam reported on the private equity industry and public pension funds for Buyouts Magazine and Private Equity International. He graduated from the College of William &amp; Mary in 2011.)</w:t>
      </w:r>
      <w:r>
        <w:t xml:space="preserve"> </w:t>
      </w:r>
      <w:r w:rsidRPr="00B04E0D">
        <w:t>https://www.politico.com/news/2023/07/05/wall-street-biden-economy-00104480, accessed 7-9-2023/</w:t>
      </w:r>
      <w:proofErr w:type="spellStart"/>
      <w:proofErr w:type="gramStart"/>
      <w:r w:rsidRPr="00B04E0D">
        <w:t>hcc</w:t>
      </w:r>
      <w:proofErr w:type="spellEnd"/>
      <w:proofErr w:type="gramEnd"/>
    </w:p>
    <w:p w14:paraId="2BA1367C" w14:textId="77777777" w:rsidR="00E468CB" w:rsidRDefault="00E468CB" w:rsidP="00E468CB">
      <w:pPr>
        <w:rPr>
          <w:sz w:val="16"/>
        </w:rPr>
      </w:pPr>
      <w:r w:rsidRPr="009764D0">
        <w:rPr>
          <w:sz w:val="16"/>
        </w:rPr>
        <w:t xml:space="preserve">President Joe </w:t>
      </w:r>
      <w:r w:rsidRPr="007D4F83">
        <w:rPr>
          <w:u w:val="single"/>
        </w:rPr>
        <w:t>Biden</w:t>
      </w:r>
      <w:r w:rsidRPr="009764D0">
        <w:rPr>
          <w:sz w:val="16"/>
        </w:rPr>
        <w:t xml:space="preserve"> is </w:t>
      </w:r>
      <w:r w:rsidRPr="007D4F83">
        <w:rPr>
          <w:u w:val="single"/>
        </w:rPr>
        <w:t>telling</w:t>
      </w:r>
      <w:r w:rsidRPr="009764D0">
        <w:rPr>
          <w:sz w:val="16"/>
        </w:rPr>
        <w:t xml:space="preserve"> the American </w:t>
      </w:r>
      <w:r w:rsidRPr="007D4F83">
        <w:rPr>
          <w:u w:val="single"/>
        </w:rPr>
        <w:t>people</w:t>
      </w:r>
      <w:r w:rsidRPr="009764D0">
        <w:rPr>
          <w:sz w:val="16"/>
        </w:rPr>
        <w:t xml:space="preserve"> that </w:t>
      </w:r>
      <w:r w:rsidRPr="007D4F83">
        <w:rPr>
          <w:u w:val="single"/>
        </w:rPr>
        <w:t>the economy is in better shape</w:t>
      </w:r>
      <w:r w:rsidRPr="009764D0">
        <w:rPr>
          <w:sz w:val="16"/>
        </w:rPr>
        <w:t xml:space="preserve"> than they think. As </w:t>
      </w:r>
      <w:r w:rsidRPr="007D4F83">
        <w:rPr>
          <w:u w:val="single"/>
        </w:rPr>
        <w:t>inflation starts to fade</w:t>
      </w:r>
      <w:r w:rsidRPr="009764D0">
        <w:rPr>
          <w:sz w:val="16"/>
        </w:rPr>
        <w:t xml:space="preserve">, some on </w:t>
      </w:r>
      <w:r w:rsidRPr="007D4F83">
        <w:rPr>
          <w:u w:val="single"/>
        </w:rPr>
        <w:t>Wall Street</w:t>
      </w:r>
      <w:r w:rsidRPr="009764D0">
        <w:rPr>
          <w:sz w:val="16"/>
        </w:rPr>
        <w:t xml:space="preserve"> are starting to </w:t>
      </w:r>
      <w:r w:rsidRPr="007D4F83">
        <w:rPr>
          <w:u w:val="single"/>
        </w:rPr>
        <w:t>believe it</w:t>
      </w:r>
      <w:r w:rsidRPr="009764D0">
        <w:rPr>
          <w:sz w:val="16"/>
        </w:rPr>
        <w:t xml:space="preserve">. Leading </w:t>
      </w:r>
      <w:r w:rsidRPr="007D4F83">
        <w:rPr>
          <w:u w:val="single"/>
        </w:rPr>
        <w:t>economists at big banks</w:t>
      </w:r>
      <w:r w:rsidRPr="009764D0">
        <w:rPr>
          <w:sz w:val="16"/>
        </w:rPr>
        <w:t xml:space="preserve"> like Goldman Sachs and JPMorgan Chase have </w:t>
      </w:r>
      <w:r w:rsidRPr="007D4F83">
        <w:rPr>
          <w:u w:val="single"/>
        </w:rPr>
        <w:t>lowered their odds of an imminent recession</w:t>
      </w:r>
      <w:r w:rsidRPr="009764D0">
        <w:rPr>
          <w:sz w:val="16"/>
        </w:rPr>
        <w:t xml:space="preserve">, </w:t>
      </w:r>
      <w:r w:rsidRPr="007D4F83">
        <w:rPr>
          <w:u w:val="single"/>
        </w:rPr>
        <w:t xml:space="preserve">pointing to a resilient labor market and steady household finances as signs that the U.S. can weather the storm as </w:t>
      </w:r>
      <w:r w:rsidRPr="009764D0">
        <w:rPr>
          <w:sz w:val="16"/>
        </w:rPr>
        <w:t>the Federal Reserve continues to drive up borrowing costs. “</w:t>
      </w:r>
      <w:r w:rsidRPr="007D4F83">
        <w:rPr>
          <w:u w:val="single"/>
        </w:rPr>
        <w:t>The</w:t>
      </w:r>
      <w:r w:rsidRPr="009764D0">
        <w:rPr>
          <w:sz w:val="16"/>
        </w:rPr>
        <w:t xml:space="preserve"> most </w:t>
      </w:r>
      <w:r w:rsidRPr="007D4F83">
        <w:rPr>
          <w:u w:val="single"/>
        </w:rPr>
        <w:t>anticipated recession</w:t>
      </w:r>
      <w:r w:rsidRPr="009764D0">
        <w:rPr>
          <w:sz w:val="16"/>
        </w:rPr>
        <w:t xml:space="preserve"> in modern history </w:t>
      </w:r>
      <w:r w:rsidRPr="007D4F83">
        <w:rPr>
          <w:u w:val="single"/>
        </w:rPr>
        <w:t>may not come</w:t>
      </w:r>
      <w:r w:rsidRPr="009764D0">
        <w:rPr>
          <w:sz w:val="16"/>
        </w:rPr>
        <w:t xml:space="preserve">,” Jamie Cox, a managing partner at the advisory firm Harris Financial Group, said in an interview. The </w:t>
      </w:r>
      <w:r w:rsidRPr="007D4F83">
        <w:rPr>
          <w:u w:val="single"/>
        </w:rPr>
        <w:t>job market has started to soften</w:t>
      </w:r>
      <w:r w:rsidRPr="009764D0">
        <w:rPr>
          <w:sz w:val="16"/>
        </w:rPr>
        <w:t xml:space="preserve"> </w:t>
      </w:r>
      <w:r w:rsidRPr="007D4F83">
        <w:rPr>
          <w:u w:val="single"/>
        </w:rPr>
        <w:t>without pushing up unemployment</w:t>
      </w:r>
      <w:r w:rsidRPr="009764D0">
        <w:rPr>
          <w:sz w:val="16"/>
        </w:rPr>
        <w:t xml:space="preserve">, Goldman’s chief U.S. economist David </w:t>
      </w:r>
      <w:proofErr w:type="spellStart"/>
      <w:r w:rsidRPr="009764D0">
        <w:rPr>
          <w:sz w:val="16"/>
        </w:rPr>
        <w:t>Mericle</w:t>
      </w:r>
      <w:proofErr w:type="spellEnd"/>
      <w:r w:rsidRPr="009764D0">
        <w:rPr>
          <w:sz w:val="16"/>
        </w:rPr>
        <w:t xml:space="preserve"> said on the bank’s podcast. </w:t>
      </w:r>
      <w:r w:rsidRPr="00C15CD1">
        <w:rPr>
          <w:u w:val="single"/>
        </w:rPr>
        <w:t>There’s</w:t>
      </w:r>
      <w:r w:rsidRPr="009764D0">
        <w:rPr>
          <w:sz w:val="16"/>
        </w:rPr>
        <w:t xml:space="preserve"> also growing </w:t>
      </w:r>
      <w:r w:rsidRPr="00C15CD1">
        <w:rPr>
          <w:u w:val="single"/>
        </w:rPr>
        <w:t>confidence that the pressure banks felt</w:t>
      </w:r>
      <w:r w:rsidRPr="009764D0">
        <w:rPr>
          <w:sz w:val="16"/>
        </w:rPr>
        <w:t xml:space="preserve"> following the failures of several regional lenders </w:t>
      </w:r>
      <w:r w:rsidRPr="00C15CD1">
        <w:rPr>
          <w:u w:val="single"/>
        </w:rPr>
        <w:t>won’t cause a recessionary shock</w:t>
      </w:r>
      <w:r w:rsidRPr="009764D0">
        <w:rPr>
          <w:sz w:val="16"/>
        </w:rPr>
        <w:t>. “</w:t>
      </w:r>
      <w:r w:rsidRPr="00C15CD1">
        <w:rPr>
          <w:u w:val="single"/>
        </w:rPr>
        <w:t>I feel better about the prospects for achieving a soft landing</w:t>
      </w:r>
      <w:r w:rsidRPr="009764D0">
        <w:rPr>
          <w:sz w:val="16"/>
        </w:rPr>
        <w:t xml:space="preserve"> based on what we’ve seen so far,” </w:t>
      </w:r>
      <w:proofErr w:type="spellStart"/>
      <w:r w:rsidRPr="009764D0">
        <w:rPr>
          <w:sz w:val="16"/>
        </w:rPr>
        <w:t>Mericle</w:t>
      </w:r>
      <w:proofErr w:type="spellEnd"/>
      <w:r w:rsidRPr="009764D0">
        <w:rPr>
          <w:sz w:val="16"/>
        </w:rPr>
        <w:t xml:space="preserve"> said. That bodes well for Biden as his administration undertakes a nationwide messaging push to sell the public on his economic track record. President Joe Biden speaks. Biden gets a boost as</w:t>
      </w:r>
      <w:r w:rsidRPr="00C15CD1">
        <w:rPr>
          <w:u w:val="single"/>
        </w:rPr>
        <w:t xml:space="preserve"> GDP growth exceeds forecasts</w:t>
      </w:r>
      <w:r w:rsidRPr="009764D0">
        <w:rPr>
          <w:sz w:val="16"/>
        </w:rPr>
        <w:t xml:space="preserve"> “I continue to believe that </w:t>
      </w:r>
      <w:r w:rsidRPr="00C15CD1">
        <w:rPr>
          <w:u w:val="single"/>
        </w:rPr>
        <w:t>there is a path to reducing inflation while maintaining a healthy labor market</w:t>
      </w:r>
      <w:r w:rsidRPr="009764D0">
        <w:rPr>
          <w:sz w:val="16"/>
        </w:rPr>
        <w:t xml:space="preserve">,” Treasury Secretary Janet Yellen said in prepared remarks delivered in New Orleans last week. “Without downplaying the significant risks ahead, the evidence that we’ve seen so far suggests that we are on that path.” Yellen added that </w:t>
      </w:r>
      <w:r w:rsidRPr="00C15CD1">
        <w:rPr>
          <w:u w:val="single"/>
        </w:rPr>
        <w:t>business executives</w:t>
      </w:r>
      <w:r w:rsidRPr="009764D0">
        <w:rPr>
          <w:sz w:val="16"/>
        </w:rPr>
        <w:t xml:space="preserve"> she’s met with “</w:t>
      </w:r>
      <w:r w:rsidRPr="009764D0">
        <w:rPr>
          <w:u w:val="single"/>
        </w:rPr>
        <w:t>have</w:t>
      </w:r>
      <w:r w:rsidRPr="009764D0">
        <w:rPr>
          <w:sz w:val="16"/>
        </w:rPr>
        <w:t xml:space="preserve"> increasingly </w:t>
      </w:r>
      <w:r w:rsidRPr="009764D0">
        <w:rPr>
          <w:u w:val="single"/>
        </w:rPr>
        <w:t>voiced confidence in our economy.</w:t>
      </w:r>
      <w:r w:rsidRPr="009764D0">
        <w:rPr>
          <w:sz w:val="16"/>
        </w:rPr>
        <w:t>” Still, despite low</w:t>
      </w:r>
      <w:r w:rsidRPr="009764D0">
        <w:rPr>
          <w:u w:val="single"/>
        </w:rPr>
        <w:t xml:space="preserve"> unemployment, wage growth and a relatively robust stock market,</w:t>
      </w:r>
      <w:r w:rsidRPr="009764D0">
        <w:rPr>
          <w:sz w:val="16"/>
        </w:rPr>
        <w:t xml:space="preserve"> Americans have given the president dismal marks on economic policy. An Associated Press-NORC Center for Public Affairs Research poll released last week found that barely a third of respondents approve of Biden’s leadership on economic matters. That reflects lingering frustration with elevated consumer prices that have eaten away at paychecks for more than a year, particularly in the service sector, which hasn’t been as sensitive to Fed rate hikes that are intended to bring down prices. </w:t>
      </w:r>
      <w:r w:rsidRPr="009764D0">
        <w:rPr>
          <w:u w:val="single"/>
        </w:rPr>
        <w:t>The personal consumption index,</w:t>
      </w:r>
      <w:r w:rsidRPr="009764D0">
        <w:rPr>
          <w:sz w:val="16"/>
        </w:rPr>
        <w:t xml:space="preserve"> the central bank’s preferred inflation gauge, on Friday showed that </w:t>
      </w:r>
      <w:r w:rsidRPr="009764D0">
        <w:rPr>
          <w:u w:val="single"/>
        </w:rPr>
        <w:t>prices</w:t>
      </w:r>
      <w:r w:rsidRPr="009764D0">
        <w:rPr>
          <w:sz w:val="16"/>
        </w:rPr>
        <w:t xml:space="preserve"> climbed in May by 3.8 percent — the </w:t>
      </w:r>
      <w:r w:rsidRPr="009764D0">
        <w:rPr>
          <w:u w:val="single"/>
        </w:rPr>
        <w:t>slowest annual rate since April 2021</w:t>
      </w:r>
      <w:r w:rsidRPr="009764D0">
        <w:rPr>
          <w:sz w:val="16"/>
        </w:rPr>
        <w:t xml:space="preserve"> but still well above the Fed’s 2 percent target. Biden </w:t>
      </w:r>
      <w:proofErr w:type="gramStart"/>
      <w:r w:rsidRPr="009764D0">
        <w:rPr>
          <w:sz w:val="16"/>
        </w:rPr>
        <w:t>touts</w:t>
      </w:r>
      <w:proofErr w:type="gramEnd"/>
      <w:r w:rsidRPr="009764D0">
        <w:rPr>
          <w:sz w:val="16"/>
        </w:rPr>
        <w:t xml:space="preserve"> economic policy: '</w:t>
      </w:r>
      <w:proofErr w:type="spellStart"/>
      <w:r w:rsidRPr="009764D0">
        <w:rPr>
          <w:sz w:val="16"/>
        </w:rPr>
        <w:t>Bidenomics</w:t>
      </w:r>
      <w:proofErr w:type="spellEnd"/>
      <w:r w:rsidRPr="009764D0">
        <w:rPr>
          <w:sz w:val="16"/>
        </w:rPr>
        <w:t xml:space="preserve"> is the future' Fed Chair Jerome Powell said he wouldn’t take two additional rate hikes at the central bank’s next two meetings “off the table.” There was little in the latest inflation print that would suggest he’ll change his mind. Core PCE — which measures inflation without food and energy prices — barely budged in May. Yet </w:t>
      </w:r>
      <w:r w:rsidRPr="009764D0">
        <w:rPr>
          <w:u w:val="single"/>
        </w:rPr>
        <w:t>there are tangible signs that Wall Street’s confidence in the economy is starting to improve. The S&amp;P 500 has climbed by more than 16 percent</w:t>
      </w:r>
      <w:r w:rsidRPr="009764D0">
        <w:rPr>
          <w:sz w:val="16"/>
        </w:rPr>
        <w:t xml:space="preserve"> since the start of the year even as lenders warn of tighter credit conditions. </w:t>
      </w:r>
      <w:r w:rsidRPr="009764D0">
        <w:rPr>
          <w:u w:val="single"/>
        </w:rPr>
        <w:t>Consumer confidence has started to improve and spending on new construction has risen</w:t>
      </w:r>
      <w:r w:rsidRPr="009764D0">
        <w:rPr>
          <w:sz w:val="16"/>
        </w:rPr>
        <w:t xml:space="preserve">. There are even </w:t>
      </w:r>
      <w:r w:rsidRPr="009764D0">
        <w:rPr>
          <w:u w:val="single"/>
        </w:rPr>
        <w:t>signs of recovery in homebuilding</w:t>
      </w:r>
      <w:r w:rsidRPr="009764D0">
        <w:rPr>
          <w:sz w:val="16"/>
        </w:rPr>
        <w:t xml:space="preserve">, which could </w:t>
      </w:r>
      <w:r w:rsidRPr="009764D0">
        <w:rPr>
          <w:u w:val="single"/>
        </w:rPr>
        <w:t>relieve pressure on rents and cool inflation.</w:t>
      </w:r>
      <w:r w:rsidRPr="009764D0">
        <w:rPr>
          <w:sz w:val="16"/>
        </w:rPr>
        <w:t xml:space="preserve"> What’s more, many economists expect the Labor Department’s jobs report on Friday to show that the </w:t>
      </w:r>
      <w:r w:rsidRPr="009764D0">
        <w:rPr>
          <w:u w:val="single"/>
        </w:rPr>
        <w:t xml:space="preserve">unemployment rate fell slightly in June to 3.6 percent with payrolls increasing by about 225,000 </w:t>
      </w:r>
      <w:r w:rsidRPr="009764D0">
        <w:rPr>
          <w:sz w:val="16"/>
        </w:rPr>
        <w:t>— a solid number but fewer than in most recent months. “</w:t>
      </w:r>
      <w:r w:rsidRPr="009764D0">
        <w:rPr>
          <w:u w:val="single"/>
        </w:rPr>
        <w:t>Even if the unemployment rate went up</w:t>
      </w:r>
      <w:r w:rsidRPr="009764D0">
        <w:rPr>
          <w:sz w:val="16"/>
        </w:rPr>
        <w:t xml:space="preserve"> a few tenths of a percent from here, </w:t>
      </w:r>
      <w:r w:rsidRPr="009764D0">
        <w:rPr>
          <w:u w:val="single"/>
        </w:rPr>
        <w:t>the labor market would still be in very good shape</w:t>
      </w:r>
      <w:r w:rsidRPr="009764D0">
        <w:rPr>
          <w:sz w:val="16"/>
        </w:rPr>
        <w:t xml:space="preserve"> relative to history,” Scott Wren, a senior global market strategist at the Wells Fargo Investment Institute, wrote in a research note. “U.S. consumers with money in their pockets tend to go out and spend it.” While yields on 10-year and 2-year Treasury yields remain inverted, which typically </w:t>
      </w:r>
      <w:r w:rsidRPr="009764D0">
        <w:rPr>
          <w:u w:val="single"/>
        </w:rPr>
        <w:t>signals that a recession is coming</w:t>
      </w:r>
      <w:r w:rsidRPr="009764D0">
        <w:rPr>
          <w:sz w:val="16"/>
        </w:rPr>
        <w:t xml:space="preserve">, Bank of America rates strategist Meghan </w:t>
      </w:r>
      <w:proofErr w:type="spellStart"/>
      <w:r w:rsidRPr="009764D0">
        <w:rPr>
          <w:sz w:val="16"/>
        </w:rPr>
        <w:t>Swiber</w:t>
      </w:r>
      <w:proofErr w:type="spellEnd"/>
      <w:r w:rsidRPr="009764D0">
        <w:rPr>
          <w:sz w:val="16"/>
        </w:rPr>
        <w:t xml:space="preserve"> said that </w:t>
      </w:r>
      <w:r w:rsidRPr="009764D0">
        <w:rPr>
          <w:u w:val="single"/>
        </w:rPr>
        <w:t>might</w:t>
      </w:r>
      <w:r w:rsidRPr="009764D0">
        <w:rPr>
          <w:sz w:val="16"/>
        </w:rPr>
        <w:t xml:space="preserve"> </w:t>
      </w:r>
      <w:proofErr w:type="gramStart"/>
      <w:r w:rsidRPr="009764D0">
        <w:rPr>
          <w:u w:val="single"/>
        </w:rPr>
        <w:t>actually reflect</w:t>
      </w:r>
      <w:proofErr w:type="gramEnd"/>
      <w:r w:rsidRPr="009764D0">
        <w:rPr>
          <w:u w:val="single"/>
        </w:rPr>
        <w:t xml:space="preserve"> the market’s anticipation of inflation </w:t>
      </w:r>
      <w:r w:rsidRPr="009764D0">
        <w:rPr>
          <w:u w:val="single"/>
        </w:rPr>
        <w:lastRenderedPageBreak/>
        <w:t>falling — rather than an economic downturn</w:t>
      </w:r>
      <w:r w:rsidRPr="009764D0">
        <w:rPr>
          <w:sz w:val="16"/>
        </w:rPr>
        <w:t>. “The market is of this view that the Fed will be cutting rates, not so much because we’re in a recession, but because inflation is normalizing,” she said.</w:t>
      </w:r>
    </w:p>
    <w:p w14:paraId="2A6EBA24" w14:textId="77777777" w:rsidR="00E468CB" w:rsidRDefault="00E468CB" w:rsidP="00E468CB">
      <w:pPr>
        <w:rPr>
          <w:sz w:val="16"/>
        </w:rPr>
      </w:pPr>
    </w:p>
    <w:p w14:paraId="0750B9DD" w14:textId="77777777" w:rsidR="00E468CB" w:rsidRPr="00E468CB" w:rsidRDefault="00E468CB" w:rsidP="00E468CB"/>
    <w:p w14:paraId="2B73E266" w14:textId="3DD65CFA" w:rsidR="00C50480" w:rsidRDefault="00C50480" w:rsidP="00131043">
      <w:pPr>
        <w:pStyle w:val="Heading2"/>
        <w:rPr>
          <w:rFonts w:cs="Calibri"/>
        </w:rPr>
      </w:pPr>
      <w:r>
        <w:rPr>
          <w:rFonts w:cs="Calibri"/>
        </w:rPr>
        <w:lastRenderedPageBreak/>
        <w:t>Bees</w:t>
      </w:r>
    </w:p>
    <w:p w14:paraId="66A73B27" w14:textId="49F8A567" w:rsidR="00C50480" w:rsidRDefault="00C50480" w:rsidP="00C50480">
      <w:pPr>
        <w:pStyle w:val="Heading3"/>
      </w:pPr>
      <w:r>
        <w:lastRenderedPageBreak/>
        <w:t>Losing Bees is Bad</w:t>
      </w:r>
    </w:p>
    <w:p w14:paraId="6C64B473" w14:textId="77777777" w:rsidR="00C50480" w:rsidRPr="008C2414" w:rsidRDefault="00C50480" w:rsidP="00C50480">
      <w:pPr>
        <w:pStyle w:val="Heading4"/>
        <w:rPr>
          <w:rStyle w:val="Style13ptBold"/>
          <w:b/>
          <w:bCs w:val="0"/>
        </w:rPr>
      </w:pPr>
      <w:r w:rsidRPr="008C2414">
        <w:rPr>
          <w:rStyle w:val="Style13ptBold"/>
          <w:b/>
          <w:bCs w:val="0"/>
        </w:rPr>
        <w:t xml:space="preserve">Bees disappearing causes food shortages and soaring </w:t>
      </w:r>
      <w:proofErr w:type="gramStart"/>
      <w:r w:rsidRPr="008C2414">
        <w:rPr>
          <w:rStyle w:val="Style13ptBold"/>
          <w:b/>
          <w:bCs w:val="0"/>
        </w:rPr>
        <w:t>prices</w:t>
      </w:r>
      <w:proofErr w:type="gramEnd"/>
    </w:p>
    <w:p w14:paraId="6E6B9689" w14:textId="77777777" w:rsidR="00C50480" w:rsidRPr="008C2414" w:rsidRDefault="00C50480" w:rsidP="00C50480">
      <w:r w:rsidRPr="002A309E">
        <w:rPr>
          <w:rStyle w:val="Style13ptBold"/>
        </w:rPr>
        <w:t>Erwin</w:t>
      </w:r>
      <w:r w:rsidRPr="008C2414">
        <w:t>, Ed.,</w:t>
      </w:r>
      <w:r w:rsidRPr="002A309E">
        <w:rPr>
          <w:rStyle w:val="Style13ptBold"/>
        </w:rPr>
        <w:t xml:space="preserve"> </w:t>
      </w:r>
      <w:r>
        <w:rPr>
          <w:rStyle w:val="Style13ptBold"/>
        </w:rPr>
        <w:t>03</w:t>
      </w:r>
      <w:r w:rsidRPr="002A309E">
        <w:rPr>
          <w:rStyle w:val="Style13ptBold"/>
        </w:rPr>
        <w:t>-</w:t>
      </w:r>
      <w:r>
        <w:rPr>
          <w:rStyle w:val="Style13ptBold"/>
        </w:rPr>
        <w:t>01</w:t>
      </w:r>
      <w:r w:rsidRPr="002A309E">
        <w:rPr>
          <w:rStyle w:val="Style13ptBold"/>
        </w:rPr>
        <w:t>-</w:t>
      </w:r>
      <w:r>
        <w:rPr>
          <w:rStyle w:val="Style13ptBold"/>
        </w:rPr>
        <w:t>2023</w:t>
      </w:r>
      <w:r w:rsidRPr="002A309E">
        <w:rPr>
          <w:rStyle w:val="Style13ptBold"/>
        </w:rPr>
        <w:t xml:space="preserve">, </w:t>
      </w:r>
      <w:r w:rsidRPr="008C2414">
        <w:t xml:space="preserve">"IF BEES DISAPPEARED then </w:t>
      </w:r>
      <w:proofErr w:type="gramStart"/>
      <w:r w:rsidRPr="008C2414">
        <w:t>what?,</w:t>
      </w:r>
      <w:proofErr w:type="gramEnd"/>
      <w:r w:rsidRPr="008C2414">
        <w:t>" ProQuest, https://www.proquest.com/docview/2786245766?parentSessionId=MUMsPGgM30gWyw6Ma9HpA%2FZiE8x1Twcplyv%2FhoiJfFU%3D&amp;pq-origsite=primo&amp;accountid=14667</w:t>
      </w:r>
    </w:p>
    <w:p w14:paraId="307B023A" w14:textId="77777777" w:rsidR="00C50480" w:rsidRPr="002A309E" w:rsidRDefault="00C50480" w:rsidP="00C50480">
      <w:pPr>
        <w:rPr>
          <w:sz w:val="16"/>
          <w:lang w:eastAsia="zh-TW"/>
        </w:rPr>
      </w:pPr>
      <w:r w:rsidRPr="002A309E">
        <w:rPr>
          <w:sz w:val="16"/>
          <w:lang w:eastAsia="zh-TW"/>
        </w:rPr>
        <w:t xml:space="preserve">Many </w:t>
      </w:r>
      <w:r w:rsidRPr="002A309E">
        <w:rPr>
          <w:u w:val="single"/>
          <w:lang w:eastAsia="zh-TW"/>
        </w:rPr>
        <w:t>Fruits, Vegetables and Nuts will No Longer be Available</w:t>
      </w:r>
      <w:r w:rsidRPr="002A309E">
        <w:rPr>
          <w:sz w:val="16"/>
          <w:lang w:eastAsia="zh-TW"/>
        </w:rPr>
        <w:t>.</w:t>
      </w:r>
    </w:p>
    <w:p w14:paraId="7A1139AB" w14:textId="77777777" w:rsidR="00C50480" w:rsidRPr="002A309E" w:rsidRDefault="00C50480" w:rsidP="00C50480">
      <w:pPr>
        <w:rPr>
          <w:u w:val="single"/>
          <w:lang w:eastAsia="zh-TW"/>
        </w:rPr>
      </w:pPr>
      <w:r w:rsidRPr="002A309E">
        <w:rPr>
          <w:sz w:val="16"/>
          <w:lang w:eastAsia="zh-TW"/>
        </w:rPr>
        <w:t xml:space="preserve">Back to locking at the global food supply. One hundred crops that supply </w:t>
      </w:r>
      <w:r w:rsidRPr="002A309E">
        <w:rPr>
          <w:u w:val="single"/>
          <w:lang w:eastAsia="zh-TW"/>
        </w:rPr>
        <w:t>70% of the world's food supply, are pollinated by bees</w:t>
      </w:r>
      <w:r w:rsidRPr="002A309E">
        <w:rPr>
          <w:sz w:val="16"/>
          <w:lang w:eastAsia="zh-TW"/>
        </w:rPr>
        <w:t xml:space="preserve">. </w:t>
      </w:r>
      <w:r w:rsidRPr="002A309E">
        <w:rPr>
          <w:u w:val="single"/>
          <w:lang w:eastAsia="zh-TW"/>
        </w:rPr>
        <w:t xml:space="preserve">Without bees </w:t>
      </w:r>
      <w:r w:rsidRPr="002A309E">
        <w:rPr>
          <w:sz w:val="16"/>
          <w:lang w:eastAsia="zh-TW"/>
        </w:rPr>
        <w:t>helping to produce these crops, super</w:t>
      </w:r>
      <w:r w:rsidRPr="002A309E">
        <w:rPr>
          <w:u w:val="single"/>
          <w:lang w:eastAsia="zh-TW"/>
        </w:rPr>
        <w:t>markets would have tremendous trouble filling the produce section</w:t>
      </w:r>
      <w:r w:rsidRPr="002A309E">
        <w:rPr>
          <w:sz w:val="16"/>
          <w:lang w:eastAsia="zh-TW"/>
        </w:rPr>
        <w:t xml:space="preserve">. If you could find </w:t>
      </w:r>
      <w:r w:rsidRPr="002A309E">
        <w:rPr>
          <w:u w:val="single"/>
          <w:lang w:eastAsia="zh-TW"/>
        </w:rPr>
        <w:t>fruits and vegetables, they would be very expensive. Everyday items today would turn into luxury items</w:t>
      </w:r>
      <w:r w:rsidRPr="002A309E">
        <w:rPr>
          <w:sz w:val="16"/>
          <w:lang w:eastAsia="zh-TW"/>
        </w:rPr>
        <w:t xml:space="preserve">. The next time you go to a grocery store and pass through the fruit and vegetable section, imagine every third item being gone. That's the magnitude of this loss to our diet and nutrition. Globally, </w:t>
      </w:r>
      <w:r w:rsidRPr="002A309E">
        <w:rPr>
          <w:u w:val="single"/>
          <w:lang w:eastAsia="zh-TW"/>
        </w:rPr>
        <w:t>pollination by bees accounts for 235-577 billion dollars in annual food production sales.</w:t>
      </w:r>
    </w:p>
    <w:p w14:paraId="01DE43B8" w14:textId="77777777" w:rsidR="00C50480" w:rsidRPr="002A309E" w:rsidRDefault="00C50480" w:rsidP="00C50480">
      <w:pPr>
        <w:rPr>
          <w:sz w:val="16"/>
          <w:lang w:eastAsia="zh-TW"/>
        </w:rPr>
      </w:pPr>
      <w:r w:rsidRPr="002A309E">
        <w:rPr>
          <w:sz w:val="16"/>
          <w:lang w:eastAsia="zh-TW"/>
        </w:rPr>
        <w:t xml:space="preserve">The </w:t>
      </w:r>
      <w:r w:rsidRPr="002A309E">
        <w:rPr>
          <w:u w:val="single"/>
          <w:lang w:eastAsia="zh-TW"/>
        </w:rPr>
        <w:t>most valuable cash crop</w:t>
      </w:r>
      <w:r w:rsidRPr="002A309E">
        <w:rPr>
          <w:sz w:val="16"/>
          <w:lang w:eastAsia="zh-TW"/>
        </w:rPr>
        <w:t xml:space="preserve"> fruit grown </w:t>
      </w:r>
      <w:r w:rsidRPr="002A309E">
        <w:rPr>
          <w:u w:val="single"/>
          <w:lang w:eastAsia="zh-TW"/>
        </w:rPr>
        <w:t>in the United States</w:t>
      </w:r>
      <w:r w:rsidRPr="002A309E">
        <w:rPr>
          <w:sz w:val="16"/>
          <w:lang w:eastAsia="zh-TW"/>
        </w:rPr>
        <w:t xml:space="preserve">, as far as cash crops go, </w:t>
      </w:r>
      <w:r w:rsidRPr="002A309E">
        <w:rPr>
          <w:u w:val="single"/>
          <w:lang w:eastAsia="zh-TW"/>
        </w:rPr>
        <w:t>is the orange</w:t>
      </w:r>
      <w:r w:rsidRPr="002A309E">
        <w:rPr>
          <w:sz w:val="16"/>
          <w:lang w:eastAsia="zh-TW"/>
        </w:rPr>
        <w:t xml:space="preserve">. Oranges are the most cultivated fruit tree in the world. Christopher Columbus brought the first orange seeds to the New World in 1493. </w:t>
      </w:r>
      <w:r w:rsidRPr="002A309E">
        <w:rPr>
          <w:u w:val="single"/>
          <w:lang w:eastAsia="zh-TW"/>
        </w:rPr>
        <w:t>Over 70 million tons, or 224 trillion oranges, are grown annually worldw</w:t>
      </w:r>
      <w:r w:rsidRPr="002A309E">
        <w:rPr>
          <w:sz w:val="16"/>
          <w:lang w:eastAsia="zh-TW"/>
        </w:rPr>
        <w:t>ide. The top orange producing countries by millions of tons are Brazil: 35.6, USA: 15.7, China: 14.4 and India: 10.8.</w:t>
      </w:r>
    </w:p>
    <w:p w14:paraId="46D8A137" w14:textId="77777777" w:rsidR="00C50480" w:rsidRPr="002A309E" w:rsidRDefault="00C50480" w:rsidP="00C50480">
      <w:pPr>
        <w:rPr>
          <w:sz w:val="16"/>
          <w:lang w:eastAsia="zh-TW"/>
        </w:rPr>
      </w:pPr>
      <w:r w:rsidRPr="002A309E">
        <w:rPr>
          <w:sz w:val="16"/>
          <w:lang w:eastAsia="zh-TW"/>
        </w:rPr>
        <w:t xml:space="preserve">The </w:t>
      </w:r>
      <w:r w:rsidRPr="002A309E">
        <w:rPr>
          <w:u w:val="single"/>
          <w:lang w:eastAsia="zh-TW"/>
        </w:rPr>
        <w:t>second most valuable cash crop</w:t>
      </w:r>
      <w:r w:rsidRPr="002A309E">
        <w:rPr>
          <w:sz w:val="16"/>
          <w:lang w:eastAsia="zh-TW"/>
        </w:rPr>
        <w:t xml:space="preserve"> fruit grown </w:t>
      </w:r>
      <w:r w:rsidRPr="002A309E">
        <w:rPr>
          <w:u w:val="single"/>
          <w:lang w:eastAsia="zh-TW"/>
        </w:rPr>
        <w:t>in the United States is</w:t>
      </w:r>
      <w:r w:rsidRPr="002A309E">
        <w:rPr>
          <w:sz w:val="16"/>
          <w:lang w:eastAsia="zh-TW"/>
        </w:rPr>
        <w:t xml:space="preserve"> "The Forbidden Fruit," the </w:t>
      </w:r>
      <w:r w:rsidRPr="002A309E">
        <w:rPr>
          <w:u w:val="single"/>
          <w:lang w:eastAsia="zh-TW"/>
        </w:rPr>
        <w:t>apple</w:t>
      </w:r>
      <w:r w:rsidRPr="002A309E">
        <w:rPr>
          <w:sz w:val="16"/>
          <w:lang w:eastAsia="zh-TW"/>
        </w:rPr>
        <w:t xml:space="preserve">. The first apple cuttings and seeds were brought to the U.S. from Europe in 1607. Today, </w:t>
      </w:r>
      <w:r w:rsidRPr="002A309E">
        <w:rPr>
          <w:u w:val="single"/>
          <w:lang w:eastAsia="zh-TW"/>
        </w:rPr>
        <w:t>there are 2,500 varieties of apples grown in the United States</w:t>
      </w:r>
      <w:r w:rsidRPr="002A309E">
        <w:rPr>
          <w:sz w:val="16"/>
          <w:lang w:eastAsia="zh-TW"/>
        </w:rPr>
        <w:t xml:space="preserve">. In the U.S., there are approximately 8,000 apple growers with orchards covering 430,200 acres. </w:t>
      </w:r>
      <w:r w:rsidRPr="002A309E">
        <w:rPr>
          <w:u w:val="single"/>
          <w:lang w:eastAsia="zh-TW"/>
        </w:rPr>
        <w:t>Apples require cross-pollination with other varieties.</w:t>
      </w:r>
      <w:r w:rsidRPr="002A309E">
        <w:rPr>
          <w:sz w:val="16"/>
          <w:lang w:eastAsia="zh-TW"/>
        </w:rPr>
        <w:t xml:space="preserve"> </w:t>
      </w:r>
      <w:r w:rsidRPr="002A309E">
        <w:rPr>
          <w:u w:val="single"/>
          <w:lang w:eastAsia="zh-TW"/>
        </w:rPr>
        <w:t>Without bees, the cross-pollination would need to be done by humans.</w:t>
      </w:r>
      <w:r w:rsidRPr="002A309E">
        <w:rPr>
          <w:sz w:val="16"/>
          <w:lang w:eastAsia="zh-TW"/>
        </w:rPr>
        <w:t xml:space="preserve"> China is the leading producer of apples with over 1.2 billion bushels. The United States produces 240 million bushels a year.</w:t>
      </w:r>
    </w:p>
    <w:p w14:paraId="7FAD9DBC" w14:textId="77777777" w:rsidR="00C50480" w:rsidRPr="00E508AE" w:rsidRDefault="00C50480" w:rsidP="00C50480">
      <w:pPr>
        <w:rPr>
          <w:sz w:val="16"/>
          <w:lang w:eastAsia="zh-TW"/>
        </w:rPr>
      </w:pPr>
      <w:r w:rsidRPr="00E508AE">
        <w:rPr>
          <w:sz w:val="16"/>
          <w:lang w:eastAsia="zh-TW"/>
        </w:rPr>
        <w:t xml:space="preserve">Broccoli, carrots, pumpkins and other squash-type </w:t>
      </w:r>
      <w:r w:rsidRPr="00E508AE">
        <w:rPr>
          <w:u w:val="single"/>
          <w:lang w:eastAsia="zh-TW"/>
        </w:rPr>
        <w:t>vegetables</w:t>
      </w:r>
      <w:r w:rsidRPr="00E508AE">
        <w:rPr>
          <w:sz w:val="16"/>
          <w:lang w:eastAsia="zh-TW"/>
        </w:rPr>
        <w:t xml:space="preserve"> would </w:t>
      </w:r>
      <w:r w:rsidRPr="00E508AE">
        <w:rPr>
          <w:u w:val="single"/>
          <w:lang w:eastAsia="zh-TW"/>
        </w:rPr>
        <w:t>become extremely hard to produce without bee pollination</w:t>
      </w:r>
      <w:r w:rsidRPr="00E508AE">
        <w:rPr>
          <w:sz w:val="16"/>
          <w:lang w:eastAsia="zh-TW"/>
        </w:rPr>
        <w:t xml:space="preserve">. Like many of your favorite fruits, </w:t>
      </w:r>
      <w:r w:rsidRPr="00E508AE">
        <w:rPr>
          <w:u w:val="single"/>
          <w:lang w:eastAsia="zh-TW"/>
        </w:rPr>
        <w:t>they would</w:t>
      </w:r>
      <w:r w:rsidRPr="00E508AE">
        <w:rPr>
          <w:sz w:val="16"/>
          <w:lang w:eastAsia="zh-TW"/>
        </w:rPr>
        <w:t xml:space="preserve"> just </w:t>
      </w:r>
      <w:r w:rsidRPr="00E508AE">
        <w:rPr>
          <w:u w:val="single"/>
          <w:lang w:eastAsia="zh-TW"/>
        </w:rPr>
        <w:t>become too rare and expensive</w:t>
      </w:r>
      <w:r w:rsidRPr="00E508AE">
        <w:rPr>
          <w:sz w:val="16"/>
          <w:lang w:eastAsia="zh-TW"/>
        </w:rPr>
        <w:t xml:space="preserve"> to use everyday, so it would be likely that they would disappear completely.</w:t>
      </w:r>
    </w:p>
    <w:p w14:paraId="42893593" w14:textId="77777777" w:rsidR="00C50480" w:rsidRPr="00E508AE" w:rsidRDefault="00C50480" w:rsidP="00C50480">
      <w:pPr>
        <w:rPr>
          <w:sz w:val="16"/>
          <w:lang w:eastAsia="zh-TW"/>
        </w:rPr>
      </w:pPr>
      <w:r w:rsidRPr="00E508AE">
        <w:rPr>
          <w:sz w:val="16"/>
          <w:lang w:eastAsia="zh-TW"/>
        </w:rPr>
        <w:t xml:space="preserve">No bees, no... almonds, which are one of the most nutritious and versatile nuts. Also almond milk, almond oil, almond extracts, shampoos and almond bakery goods would no longer be available. Eighty percent of the world's almonds are produced in California. Approximately 800,000 acres are planted with almond trees in California. In late February and early March, the almond tree begins to produce blossoms that are ready for pollination. Each year approximately 20,000 beekeepers bring in honey bee colonies on semi-trucks loaded with 400 to 500 colonies each, to pollinate the blossoms. This </w:t>
      </w:r>
      <w:r w:rsidRPr="00E508AE">
        <w:rPr>
          <w:u w:val="single"/>
          <w:lang w:eastAsia="zh-TW"/>
        </w:rPr>
        <w:t>pollination requires more than a million colonie</w:t>
      </w:r>
      <w:r w:rsidRPr="00E508AE">
        <w:rPr>
          <w:sz w:val="16"/>
          <w:lang w:eastAsia="zh-TW"/>
        </w:rPr>
        <w:t>s, or 50 billion honey bees.</w:t>
      </w:r>
    </w:p>
    <w:p w14:paraId="24D9210B" w14:textId="77777777" w:rsidR="00C50480" w:rsidRPr="00E508AE" w:rsidRDefault="00C50480" w:rsidP="00C50480">
      <w:pPr>
        <w:rPr>
          <w:sz w:val="16"/>
          <w:szCs w:val="16"/>
          <w:lang w:eastAsia="zh-TW"/>
        </w:rPr>
      </w:pPr>
      <w:r w:rsidRPr="00E508AE">
        <w:rPr>
          <w:sz w:val="16"/>
          <w:szCs w:val="16"/>
          <w:lang w:eastAsia="zh-TW"/>
        </w:rPr>
        <w:t>Depending on the number of bees ir. the hive, beekeepers charge pollination fees ranging from $165 to $240 per colony.</w:t>
      </w:r>
    </w:p>
    <w:p w14:paraId="38D57844" w14:textId="77777777" w:rsidR="00C50480" w:rsidRPr="00E508AE" w:rsidRDefault="00C50480" w:rsidP="00C50480">
      <w:pPr>
        <w:rPr>
          <w:sz w:val="16"/>
          <w:szCs w:val="16"/>
          <w:lang w:eastAsia="zh-TW"/>
        </w:rPr>
      </w:pPr>
      <w:r w:rsidRPr="00E508AE">
        <w:rPr>
          <w:sz w:val="16"/>
          <w:szCs w:val="16"/>
          <w:lang w:eastAsia="zh-TW"/>
        </w:rPr>
        <w:t>After the almond bloom is over, the beekeepers move colonies up through the Pacific Northwest pollinating apples and other Spring-blooming crops. By May, the colonies are moved to North Dakota to produce honey and pollinate clover, canola and sunflowers.</w:t>
      </w:r>
    </w:p>
    <w:p w14:paraId="7073974D" w14:textId="77777777" w:rsidR="00C50480" w:rsidRPr="002A309E" w:rsidRDefault="00C50480" w:rsidP="00C50480">
      <w:pPr>
        <w:rPr>
          <w:lang w:eastAsia="zh-TW"/>
        </w:rPr>
      </w:pPr>
      <w:r w:rsidRPr="00E508AE">
        <w:rPr>
          <w:u w:val="single"/>
          <w:lang w:eastAsia="zh-TW"/>
        </w:rPr>
        <w:t>Other crops that are ninety percent dependent upon honey bees are avocados, blueberries, blackberries, grapes, raspberries, melons, peaches, cherries and cranberries.</w:t>
      </w:r>
    </w:p>
    <w:p w14:paraId="1D805392" w14:textId="77777777" w:rsidR="00C50480" w:rsidRPr="00E508AE" w:rsidRDefault="00C50480" w:rsidP="00C50480">
      <w:pPr>
        <w:rPr>
          <w:sz w:val="16"/>
          <w:lang w:eastAsia="zh-TW"/>
        </w:rPr>
      </w:pPr>
      <w:r w:rsidRPr="00E508AE">
        <w:rPr>
          <w:sz w:val="16"/>
          <w:lang w:eastAsia="zh-TW"/>
        </w:rPr>
        <w:t xml:space="preserve">Several </w:t>
      </w:r>
      <w:r w:rsidRPr="00E508AE">
        <w:rPr>
          <w:u w:val="single"/>
          <w:lang w:eastAsia="zh-TW"/>
        </w:rPr>
        <w:t>varieties of coffee</w:t>
      </w:r>
      <w:r w:rsidRPr="00E508AE">
        <w:rPr>
          <w:sz w:val="16"/>
          <w:lang w:eastAsia="zh-TW"/>
        </w:rPr>
        <w:t xml:space="preserve">, such as Robusta, </w:t>
      </w:r>
      <w:r w:rsidRPr="00E508AE">
        <w:rPr>
          <w:u w:val="single"/>
          <w:lang w:eastAsia="zh-TW"/>
        </w:rPr>
        <w:t>are dependent on pollinators</w:t>
      </w:r>
      <w:r w:rsidRPr="00E508AE">
        <w:rPr>
          <w:sz w:val="16"/>
          <w:lang w:eastAsia="zh-TW"/>
        </w:rPr>
        <w:t xml:space="preserve">. Of the worldwide coffee production, Robusta </w:t>
      </w:r>
      <w:r w:rsidRPr="00E508AE">
        <w:rPr>
          <w:u w:val="single"/>
          <w:lang w:eastAsia="zh-TW"/>
        </w:rPr>
        <w:t>accounts for aroun</w:t>
      </w:r>
      <w:r>
        <w:rPr>
          <w:u w:val="single"/>
          <w:lang w:eastAsia="zh-TW"/>
        </w:rPr>
        <w:t>d</w:t>
      </w:r>
      <w:r w:rsidRPr="00E508AE">
        <w:rPr>
          <w:u w:val="single"/>
          <w:lang w:eastAsia="zh-TW"/>
        </w:rPr>
        <w:t xml:space="preserve"> 40% of all coffee production</w:t>
      </w:r>
      <w:r w:rsidRPr="00E508AE">
        <w:rPr>
          <w:sz w:val="16"/>
          <w:lang w:eastAsia="zh-TW"/>
        </w:rPr>
        <w:t>. The presence of bees can improve the quality and size of coffee beans. Without bees, the viability of coffee would be difficult and expensive.</w:t>
      </w:r>
    </w:p>
    <w:p w14:paraId="5F12BF69" w14:textId="77777777" w:rsidR="00C50480" w:rsidRPr="00E508AE" w:rsidRDefault="00C50480" w:rsidP="00C50480">
      <w:pPr>
        <w:rPr>
          <w:u w:val="single"/>
        </w:rPr>
      </w:pPr>
      <w:r w:rsidRPr="00E508AE">
        <w:rPr>
          <w:u w:val="single"/>
        </w:rPr>
        <w:t xml:space="preserve">The Cost of Food will </w:t>
      </w:r>
      <w:proofErr w:type="gramStart"/>
      <w:r w:rsidRPr="00E508AE">
        <w:rPr>
          <w:u w:val="single"/>
        </w:rPr>
        <w:t>Skyrocket</w:t>
      </w:r>
      <w:proofErr w:type="gramEnd"/>
    </w:p>
    <w:p w14:paraId="6D4601E6" w14:textId="77777777" w:rsidR="00C50480" w:rsidRPr="00E508AE" w:rsidRDefault="00C50480" w:rsidP="00C50480">
      <w:pPr>
        <w:rPr>
          <w:sz w:val="16"/>
        </w:rPr>
      </w:pPr>
      <w:r w:rsidRPr="00E508AE">
        <w:rPr>
          <w:u w:val="single"/>
        </w:rPr>
        <w:lastRenderedPageBreak/>
        <w:t>Bees are the lifeblood of the food chain. A</w:t>
      </w:r>
      <w:r w:rsidRPr="00E508AE">
        <w:rPr>
          <w:sz w:val="16"/>
        </w:rPr>
        <w:t xml:space="preserve"> single </w:t>
      </w:r>
      <w:r w:rsidRPr="00E508AE">
        <w:rPr>
          <w:u w:val="single"/>
        </w:rPr>
        <w:t>bee colony can pollinate 300 million flowers</w:t>
      </w:r>
      <w:r w:rsidRPr="00E508AE">
        <w:rPr>
          <w:sz w:val="16"/>
        </w:rPr>
        <w:t xml:space="preserve"> each day. Within three months, worldwide crop yields would plummet. This would cause the Destruction Domino Scenario wherein bees pollinate plants, which then get consumed by animals and these animals are consumed by humans. </w:t>
      </w:r>
      <w:proofErr w:type="gramStart"/>
      <w:r w:rsidRPr="00E508AE">
        <w:rPr>
          <w:sz w:val="16"/>
        </w:rPr>
        <w:t>Herbivores,</w:t>
      </w:r>
      <w:proofErr w:type="gramEnd"/>
      <w:r w:rsidRPr="00E508AE">
        <w:rPr>
          <w:sz w:val="16"/>
        </w:rPr>
        <w:t xml:space="preserve"> would be affected first because they depend solely on plant species.</w:t>
      </w:r>
    </w:p>
    <w:p w14:paraId="31C3BDD5" w14:textId="77777777" w:rsidR="00C50480" w:rsidRPr="00E508AE" w:rsidRDefault="00C50480" w:rsidP="00C50480">
      <w:pPr>
        <w:rPr>
          <w:u w:val="single"/>
        </w:rPr>
      </w:pPr>
      <w:r w:rsidRPr="00E508AE">
        <w:rPr>
          <w:u w:val="single"/>
        </w:rPr>
        <w:t xml:space="preserve">The loss of the plants eaten by animals would cause the cost </w:t>
      </w:r>
      <w:r w:rsidRPr="00E508AE">
        <w:rPr>
          <w:sz w:val="16"/>
        </w:rPr>
        <w:t>of feed</w:t>
      </w:r>
      <w:r w:rsidRPr="00E508AE">
        <w:rPr>
          <w:u w:val="single"/>
        </w:rPr>
        <w:t xml:space="preserve"> to increase, resulting in higher food prices.</w:t>
      </w:r>
      <w:r w:rsidRPr="00E508AE">
        <w:rPr>
          <w:sz w:val="16"/>
        </w:rPr>
        <w:t xml:space="preserve"> In fact, </w:t>
      </w:r>
      <w:r w:rsidRPr="00E508AE">
        <w:rPr>
          <w:u w:val="single"/>
        </w:rPr>
        <w:t>this has</w:t>
      </w:r>
      <w:r w:rsidRPr="00E508AE">
        <w:rPr>
          <w:sz w:val="16"/>
        </w:rPr>
        <w:t xml:space="preserve"> already </w:t>
      </w:r>
      <w:r w:rsidRPr="00E508AE">
        <w:rPr>
          <w:u w:val="single"/>
        </w:rPr>
        <w:t>happened in Scotland</w:t>
      </w:r>
      <w:r w:rsidRPr="00E508AE">
        <w:rPr>
          <w:sz w:val="16"/>
        </w:rPr>
        <w:t xml:space="preserve">. During the Winter of 2012, </w:t>
      </w:r>
      <w:r w:rsidRPr="00E508AE">
        <w:rPr>
          <w:u w:val="single"/>
        </w:rPr>
        <w:t xml:space="preserve">Scotland lost almost one third of their </w:t>
      </w:r>
      <w:proofErr w:type="gramStart"/>
      <w:r w:rsidRPr="00E508AE">
        <w:rPr>
          <w:u w:val="single"/>
        </w:rPr>
        <w:t>honey bee</w:t>
      </w:r>
      <w:proofErr w:type="gramEnd"/>
      <w:r w:rsidRPr="00E508AE">
        <w:rPr>
          <w:u w:val="single"/>
        </w:rPr>
        <w:t xml:space="preserve"> colonies, which, in turn caused food prices to soar.</w:t>
      </w:r>
    </w:p>
    <w:p w14:paraId="3D564FCC" w14:textId="77777777" w:rsidR="00C50480" w:rsidRPr="00E508AE" w:rsidRDefault="00C50480" w:rsidP="00C50480">
      <w:pPr>
        <w:rPr>
          <w:sz w:val="16"/>
          <w:szCs w:val="16"/>
        </w:rPr>
      </w:pPr>
      <w:r w:rsidRPr="00E508AE">
        <w:rPr>
          <w:sz w:val="16"/>
          <w:szCs w:val="16"/>
        </w:rPr>
        <w:t>Over the last six years, the bee industry spent $2 billion to replace 10 million hives. The almond industry makes around $500 million a year. Higher fees cost almond growers an extra $83 million a year. They pass those costs on as higher prices.</w:t>
      </w:r>
    </w:p>
    <w:p w14:paraId="6601C162" w14:textId="77777777" w:rsidR="00C50480" w:rsidRPr="00C50480" w:rsidRDefault="00C50480" w:rsidP="00C50480"/>
    <w:p w14:paraId="4B6FBDCF" w14:textId="31CD48F0" w:rsidR="00E468CB" w:rsidRDefault="00E468CB" w:rsidP="00131043">
      <w:pPr>
        <w:pStyle w:val="Heading2"/>
        <w:rPr>
          <w:rFonts w:cs="Calibri"/>
        </w:rPr>
      </w:pPr>
      <w:r>
        <w:rPr>
          <w:rFonts w:cs="Calibri"/>
        </w:rPr>
        <w:lastRenderedPageBreak/>
        <w:t>Climate Change</w:t>
      </w:r>
    </w:p>
    <w:p w14:paraId="15273B0E" w14:textId="51B27043" w:rsidR="00E468CB" w:rsidRDefault="00E468CB" w:rsidP="00E468CB">
      <w:pPr>
        <w:pStyle w:val="Heading3"/>
      </w:pPr>
      <w:proofErr w:type="gramStart"/>
      <w:r>
        <w:lastRenderedPageBreak/>
        <w:t>Unions !</w:t>
      </w:r>
      <w:proofErr w:type="gramEnd"/>
    </w:p>
    <w:p w14:paraId="1D1156C3" w14:textId="77777777" w:rsidR="00E468CB" w:rsidRDefault="00E468CB" w:rsidP="00E468CB">
      <w:pPr>
        <w:pStyle w:val="Heading4"/>
      </w:pPr>
      <w:r>
        <w:t xml:space="preserve">Climate change exacerbates the pressure placed on </w:t>
      </w:r>
      <w:proofErr w:type="gramStart"/>
      <w:r>
        <w:t>unions</w:t>
      </w:r>
      <w:proofErr w:type="gramEnd"/>
      <w:r>
        <w:t xml:space="preserve">  </w:t>
      </w:r>
    </w:p>
    <w:p w14:paraId="3D3A460A" w14:textId="77777777" w:rsidR="00E468CB" w:rsidRDefault="00E468CB" w:rsidP="00E468CB">
      <w:proofErr w:type="spellStart"/>
      <w:r w:rsidRPr="006E69FA">
        <w:t>Aryn</w:t>
      </w:r>
      <w:proofErr w:type="spellEnd"/>
      <w:r w:rsidRPr="006E69FA">
        <w:t xml:space="preserve"> </w:t>
      </w:r>
      <w:r w:rsidRPr="00FF14BD">
        <w:rPr>
          <w:rStyle w:val="Style13ptBold"/>
        </w:rPr>
        <w:t>Baker</w:t>
      </w:r>
      <w:r w:rsidRPr="00FF14BD">
        <w:t xml:space="preserve">, </w:t>
      </w:r>
      <w:r w:rsidRPr="00FF14BD">
        <w:rPr>
          <w:rStyle w:val="Style13ptBold"/>
        </w:rPr>
        <w:t>7-6</w:t>
      </w:r>
      <w:r w:rsidRPr="00FF14BD">
        <w:t>-2023, "What Climate Change Has to do With the Looming UPS Union Strike," (</w:t>
      </w:r>
      <w:proofErr w:type="spellStart"/>
      <w:r w:rsidRPr="00FF14BD">
        <w:t>Aryn</w:t>
      </w:r>
      <w:proofErr w:type="spellEnd"/>
      <w:r w:rsidRPr="00FF14BD">
        <w:t xml:space="preserve"> Baker is an American journalist who is Time magazine's Africa correspondent. She was previously based in Beirut, Lebanon, for Time as the Middle East bureau chief, and has been a correspondent in Pakistan and Afghanistan)</w:t>
      </w:r>
      <w:r>
        <w:t xml:space="preserve"> </w:t>
      </w:r>
      <w:r w:rsidRPr="00FF14BD">
        <w:t>Time, https://time.com/6292244/ups-strike-climate-change/#, accessed 7-9-2023/</w:t>
      </w:r>
      <w:proofErr w:type="spellStart"/>
      <w:proofErr w:type="gramStart"/>
      <w:r w:rsidRPr="00FF14BD">
        <w:t>hcc</w:t>
      </w:r>
      <w:proofErr w:type="spellEnd"/>
      <w:proofErr w:type="gramEnd"/>
    </w:p>
    <w:p w14:paraId="7F9DC73E" w14:textId="77777777" w:rsidR="00E468CB" w:rsidRDefault="00E468CB" w:rsidP="00E468CB">
      <w:pPr>
        <w:rPr>
          <w:u w:val="single"/>
        </w:rPr>
      </w:pPr>
      <w:r w:rsidRPr="000D5C23">
        <w:rPr>
          <w:sz w:val="16"/>
        </w:rPr>
        <w:t xml:space="preserve">These days, UPS driver Barkley </w:t>
      </w:r>
      <w:proofErr w:type="spellStart"/>
      <w:r w:rsidRPr="000D5C23">
        <w:rPr>
          <w:sz w:val="16"/>
        </w:rPr>
        <w:t>Wimpee</w:t>
      </w:r>
      <w:proofErr w:type="spellEnd"/>
      <w:r w:rsidRPr="000D5C23">
        <w:rPr>
          <w:sz w:val="16"/>
        </w:rPr>
        <w:t xml:space="preserve"> prepares for his daily route out of Rome, Ga., with the precision of a battlefield commander. He loads up his cooler with ice, and stocks it with sandwiches, a case of water bottles, and a couple of sports drinks. He girds himself with a bandana and some plastic bags: around midday, when the sun is at its height, he will soak the bandana in ice water and wrap it around his head, Rambo style—UPS’s strict appearance rules notwithstanding. Midafternoon, when the day’s accumulated heat blasts out of the back of his non-</w:t>
      </w:r>
      <w:proofErr w:type="gramStart"/>
      <w:r w:rsidRPr="000D5C23">
        <w:rPr>
          <w:sz w:val="16"/>
        </w:rPr>
        <w:t>air conditioned</w:t>
      </w:r>
      <w:proofErr w:type="gramEnd"/>
      <w:r w:rsidRPr="000D5C23">
        <w:rPr>
          <w:sz w:val="16"/>
        </w:rPr>
        <w:t xml:space="preserve"> delivery truck like an oven with the door open, he will take off his shoes, slip his feet into the plastic bags and plunge them into the puddling ice of his cooler for a few moments of respite. On </w:t>
      </w:r>
      <w:proofErr w:type="gramStart"/>
      <w:r w:rsidRPr="000D5C23">
        <w:rPr>
          <w:sz w:val="16"/>
        </w:rPr>
        <w:t>really bad</w:t>
      </w:r>
      <w:proofErr w:type="gramEnd"/>
      <w:r w:rsidRPr="000D5C23">
        <w:rPr>
          <w:sz w:val="16"/>
        </w:rPr>
        <w:t xml:space="preserve"> days, he will dunk his head in as well. He has surveyed his route’s restaurants, and he already knows which ones will welcome him with a blast of air conditioning and a glass of ice water—by the time he gets there, he has already downed all his drinks, and his cooler’s contents will have become a tepid soup. </w:t>
      </w:r>
      <w:r w:rsidRPr="00B56C5C">
        <w:rPr>
          <w:u w:val="single"/>
        </w:rPr>
        <w:t>UPS driver</w:t>
      </w:r>
      <w:r w:rsidRPr="000D5C23">
        <w:rPr>
          <w:sz w:val="16"/>
        </w:rPr>
        <w:t xml:space="preserve"> Barkley </w:t>
      </w:r>
      <w:proofErr w:type="spellStart"/>
      <w:r w:rsidRPr="000D5C23">
        <w:rPr>
          <w:sz w:val="16"/>
        </w:rPr>
        <w:t>Wimpee</w:t>
      </w:r>
      <w:proofErr w:type="spellEnd"/>
      <w:r w:rsidRPr="000D5C23">
        <w:rPr>
          <w:sz w:val="16"/>
        </w:rPr>
        <w:t xml:space="preserve">, 28, </w:t>
      </w:r>
      <w:r w:rsidRPr="00B56C5C">
        <w:rPr>
          <w:u w:val="single"/>
        </w:rPr>
        <w:t>collapsed with heat stroke last summer</w:t>
      </w:r>
      <w:r w:rsidRPr="000D5C23">
        <w:rPr>
          <w:sz w:val="16"/>
        </w:rPr>
        <w:t xml:space="preserve"> </w:t>
      </w:r>
      <w:r w:rsidRPr="002F1A73">
        <w:rPr>
          <w:u w:val="single"/>
        </w:rPr>
        <w:t>while on his</w:t>
      </w:r>
      <w:r w:rsidRPr="000D5C23">
        <w:rPr>
          <w:sz w:val="16"/>
        </w:rPr>
        <w:t xml:space="preserve"> Georgia </w:t>
      </w:r>
      <w:r w:rsidRPr="002F1A73">
        <w:rPr>
          <w:u w:val="single"/>
        </w:rPr>
        <w:t>deliver route</w:t>
      </w:r>
      <w:r w:rsidRPr="000D5C23">
        <w:rPr>
          <w:sz w:val="16"/>
        </w:rPr>
        <w:t xml:space="preserve">. Air conditioning the delivery vehicles should be a no brainer, he says. (José Ibarra </w:t>
      </w:r>
      <w:proofErr w:type="spellStart"/>
      <w:r w:rsidRPr="000D5C23">
        <w:rPr>
          <w:sz w:val="16"/>
        </w:rPr>
        <w:t>Rizo</w:t>
      </w:r>
      <w:proofErr w:type="spellEnd"/>
      <w:r w:rsidRPr="000D5C23">
        <w:rPr>
          <w:sz w:val="16"/>
        </w:rPr>
        <w:t xml:space="preserve"> for TIME) </w:t>
      </w:r>
      <w:r w:rsidRPr="000D5C23">
        <w:rPr>
          <w:u w:val="single"/>
        </w:rPr>
        <w:t>Working all day in heat like this</w:t>
      </w:r>
      <w:r w:rsidRPr="000D5C23">
        <w:rPr>
          <w:sz w:val="16"/>
        </w:rPr>
        <w:t>, he says from behind the wheel of his truck on a recent 100°F morning, “</w:t>
      </w:r>
      <w:r w:rsidRPr="000D5C23">
        <w:rPr>
          <w:u w:val="single"/>
        </w:rPr>
        <w:t>is physically painful</w:t>
      </w:r>
      <w:r w:rsidRPr="000D5C23">
        <w:rPr>
          <w:sz w:val="16"/>
        </w:rPr>
        <w:t xml:space="preserve">. When your body starts to heat up, you don’t feel right.” As </w:t>
      </w:r>
      <w:r w:rsidRPr="000D5C23">
        <w:rPr>
          <w:u w:val="single"/>
        </w:rPr>
        <w:t xml:space="preserve">weeks-long, triple-digit heat waves smother the southern U.S. from California to Florida, </w:t>
      </w:r>
      <w:r w:rsidRPr="000D5C23">
        <w:rPr>
          <w:sz w:val="16"/>
        </w:rPr>
        <w:t xml:space="preserve">not feeling right is starting to feel normal for </w:t>
      </w:r>
      <w:proofErr w:type="spellStart"/>
      <w:r w:rsidRPr="000D5C23">
        <w:rPr>
          <w:sz w:val="16"/>
        </w:rPr>
        <w:t>Wimpee</w:t>
      </w:r>
      <w:proofErr w:type="spellEnd"/>
      <w:r w:rsidRPr="000D5C23">
        <w:rPr>
          <w:sz w:val="16"/>
        </w:rPr>
        <w:t xml:space="preserve">, 28. And it’s only going to get worse. “There’s no question that </w:t>
      </w:r>
      <w:r w:rsidRPr="000D5C23">
        <w:rPr>
          <w:u w:val="single"/>
        </w:rPr>
        <w:t>the globe is heating up</w:t>
      </w:r>
      <w:r w:rsidRPr="000D5C23">
        <w:rPr>
          <w:sz w:val="16"/>
        </w:rPr>
        <w:t>,” he says. “</w:t>
      </w:r>
      <w:r w:rsidRPr="000D5C23">
        <w:rPr>
          <w:u w:val="single"/>
        </w:rPr>
        <w:t>Summers are getting hotter</w:t>
      </w:r>
      <w:r w:rsidRPr="000D5C23">
        <w:rPr>
          <w:sz w:val="16"/>
        </w:rPr>
        <w:t>. Our [</w:t>
      </w:r>
      <w:r w:rsidRPr="000D5C23">
        <w:rPr>
          <w:u w:val="single"/>
        </w:rPr>
        <w:t>work] days are getting longer</w:t>
      </w:r>
      <w:r w:rsidRPr="000D5C23">
        <w:rPr>
          <w:sz w:val="16"/>
        </w:rPr>
        <w:t xml:space="preserve">. I’m thankful that I have a job, but </w:t>
      </w:r>
      <w:r w:rsidRPr="000D5C23">
        <w:rPr>
          <w:u w:val="single"/>
        </w:rPr>
        <w:t>it’s an untenable situation that we’re in right now with the rising heat</w:t>
      </w:r>
      <w:r w:rsidRPr="000D5C23">
        <w:rPr>
          <w:sz w:val="16"/>
        </w:rPr>
        <w:t xml:space="preserve">.” </w:t>
      </w:r>
      <w:proofErr w:type="spellStart"/>
      <w:r w:rsidRPr="000D5C23">
        <w:rPr>
          <w:sz w:val="16"/>
        </w:rPr>
        <w:t>Wimpee</w:t>
      </w:r>
      <w:proofErr w:type="spellEnd"/>
      <w:r w:rsidRPr="000D5C23">
        <w:rPr>
          <w:sz w:val="16"/>
        </w:rPr>
        <w:t xml:space="preserve"> is not alone. </w:t>
      </w:r>
      <w:r w:rsidRPr="000D5C23">
        <w:rPr>
          <w:u w:val="single"/>
        </w:rPr>
        <w:t xml:space="preserve">Across the U.S., UPS drivers are braving one of the most immediate aspects of climate change: longer, more intense heat waves that make working long hours </w:t>
      </w:r>
      <w:r w:rsidRPr="000D5C23">
        <w:rPr>
          <w:sz w:val="16"/>
        </w:rPr>
        <w:t xml:space="preserve">in wheeled ovens not just uncomfortable, but </w:t>
      </w:r>
      <w:r w:rsidRPr="000D5C23">
        <w:rPr>
          <w:u w:val="single"/>
        </w:rPr>
        <w:t>dangerous</w:t>
      </w:r>
      <w:r w:rsidRPr="000D5C23">
        <w:rPr>
          <w:sz w:val="16"/>
        </w:rPr>
        <w:t xml:space="preserve">. Last summer, </w:t>
      </w:r>
      <w:proofErr w:type="spellStart"/>
      <w:r w:rsidRPr="000D5C23">
        <w:rPr>
          <w:sz w:val="16"/>
        </w:rPr>
        <w:t>Wimpee</w:t>
      </w:r>
      <w:proofErr w:type="spellEnd"/>
      <w:r w:rsidRPr="000D5C23">
        <w:rPr>
          <w:sz w:val="16"/>
        </w:rPr>
        <w:t xml:space="preserve"> succumbed to heat stroke midway through his route. He spent the night in the hospital, where he was diagnosed with severe kidney injury caused by heat. On June 25, 2022, Esteban Chavez, 24, died of suspected heat stroke while delivering packages in Pasadena, Calif., on a day that saw temperatures in the high 90s. A few weeks later another UPS driver collapsed on a customer’s doorstep in Arizona when the temperature hit 110°F. </w:t>
      </w:r>
      <w:r w:rsidRPr="000D5C23">
        <w:rPr>
          <w:u w:val="single"/>
        </w:rPr>
        <w:t>More than 143 UPS employees have been hospitalized for heat injuries between 2015 and 2022</w:t>
      </w:r>
      <w:r w:rsidRPr="000D5C23">
        <w:rPr>
          <w:sz w:val="16"/>
        </w:rPr>
        <w:t xml:space="preserve">, according to company records submitted to the Occupational Safety and Health Administration obtained by the Washington Post. </w:t>
      </w:r>
      <w:r w:rsidRPr="000D5C23">
        <w:rPr>
          <w:u w:val="single"/>
        </w:rPr>
        <w:t>Still, UPS refused to air-condition their familiar dark brown trucks</w:t>
      </w:r>
      <w:r w:rsidRPr="000D5C23">
        <w:rPr>
          <w:sz w:val="16"/>
        </w:rPr>
        <w:t xml:space="preserve">. </w:t>
      </w:r>
      <w:r w:rsidRPr="000D5C23">
        <w:rPr>
          <w:u w:val="single"/>
        </w:rPr>
        <w:t>Doing so</w:t>
      </w:r>
      <w:r w:rsidRPr="000D5C23">
        <w:rPr>
          <w:sz w:val="16"/>
        </w:rPr>
        <w:t xml:space="preserve">, said company spokespeople, was </w:t>
      </w:r>
      <w:r w:rsidRPr="000D5C23">
        <w:rPr>
          <w:u w:val="single"/>
        </w:rPr>
        <w:t>impractical</w:t>
      </w:r>
      <w:r w:rsidRPr="000D5C23">
        <w:rPr>
          <w:sz w:val="16"/>
        </w:rPr>
        <w:t xml:space="preserve"> given that drivers were constantly jumping in and out of the vehicles to make their deliveries. On June 16, </w:t>
      </w:r>
      <w:r w:rsidRPr="000D5C23">
        <w:rPr>
          <w:u w:val="single"/>
        </w:rPr>
        <w:t xml:space="preserve">UPS’s 340,000 Teamsters union members voted to strike starting August 1, unless their demands for improved working conditions, </w:t>
      </w:r>
      <w:r w:rsidRPr="000D5C23">
        <w:rPr>
          <w:sz w:val="16"/>
        </w:rPr>
        <w:t>including air-conditioned vehicles and company-provided ice for coolers at the cargo centers, w</w:t>
      </w:r>
      <w:r w:rsidRPr="000D5C23">
        <w:rPr>
          <w:u w:val="single"/>
        </w:rPr>
        <w:t xml:space="preserve">ere included in a </w:t>
      </w:r>
      <w:r w:rsidRPr="000D5C23">
        <w:rPr>
          <w:sz w:val="16"/>
        </w:rPr>
        <w:t xml:space="preserve">new, five-year </w:t>
      </w:r>
      <w:r w:rsidRPr="000D5C23">
        <w:rPr>
          <w:u w:val="single"/>
        </w:rPr>
        <w:t>contract</w:t>
      </w:r>
      <w:r w:rsidRPr="000D5C23">
        <w:rPr>
          <w:sz w:val="16"/>
        </w:rPr>
        <w:t xml:space="preserve">. While climate change was not specifically cited in the union demands, </w:t>
      </w:r>
      <w:r w:rsidRPr="000D5C23">
        <w:rPr>
          <w:u w:val="single"/>
        </w:rPr>
        <w:t>UPS’s unwillingness to adapt to the new realities of global warming by providing its employees with heat-adaptation strategies formed the subtext of the campaign</w:t>
      </w:r>
      <w:r w:rsidRPr="000D5C23">
        <w:rPr>
          <w:sz w:val="16"/>
        </w:rPr>
        <w:t xml:space="preserve">. Before contract negotiations collapsed on July 5, with </w:t>
      </w:r>
      <w:r w:rsidRPr="000D5C23">
        <w:rPr>
          <w:u w:val="single"/>
        </w:rPr>
        <w:t xml:space="preserve">both sides trading accusations that the other had walked away from the table, the company had tentatively agreed to equip all new vehicles </w:t>
      </w:r>
      <w:r w:rsidRPr="000D5C23">
        <w:rPr>
          <w:sz w:val="16"/>
        </w:rPr>
        <w:t xml:space="preserve">in its 94,000-strong fleet with air conditioning systems, new heat shields, and additional fans, starting in 2024. While </w:t>
      </w:r>
      <w:r w:rsidRPr="000D5C23">
        <w:rPr>
          <w:u w:val="single"/>
        </w:rPr>
        <w:t>union members are still holding out for more breaks and shorter working days</w:t>
      </w:r>
      <w:r w:rsidRPr="000D5C23">
        <w:rPr>
          <w:sz w:val="16"/>
        </w:rPr>
        <w:t xml:space="preserve"> during high heat periods (shifts can last 10-12 hours, six days a week, depriving drivers of essential recovery time), it’s a good start, says </w:t>
      </w:r>
      <w:proofErr w:type="spellStart"/>
      <w:r w:rsidRPr="000D5C23">
        <w:rPr>
          <w:sz w:val="16"/>
        </w:rPr>
        <w:t>Wimpee</w:t>
      </w:r>
      <w:proofErr w:type="spellEnd"/>
      <w:r w:rsidRPr="000D5C23">
        <w:rPr>
          <w:sz w:val="16"/>
        </w:rPr>
        <w:t>. “</w:t>
      </w:r>
      <w:r w:rsidRPr="000D5C23">
        <w:rPr>
          <w:u w:val="single"/>
        </w:rPr>
        <w:t>Hopefully</w:t>
      </w:r>
      <w:r w:rsidRPr="000D5C23">
        <w:rPr>
          <w:sz w:val="16"/>
        </w:rPr>
        <w:t xml:space="preserve">, after these negotiations </w:t>
      </w:r>
      <w:r w:rsidRPr="000D5C23">
        <w:rPr>
          <w:u w:val="single"/>
        </w:rPr>
        <w:t>UPS will take the exposure to the heat seriously</w:t>
      </w:r>
      <w:r w:rsidRPr="000D5C23">
        <w:rPr>
          <w:sz w:val="16"/>
        </w:rPr>
        <w:t xml:space="preserve">. And deal with it differently.” But </w:t>
      </w:r>
      <w:r w:rsidRPr="000D5C23">
        <w:rPr>
          <w:u w:val="single"/>
        </w:rPr>
        <w:t>if negotiations aren’t resumed immediately</w:t>
      </w:r>
      <w:r w:rsidRPr="000D5C23">
        <w:rPr>
          <w:sz w:val="16"/>
        </w:rPr>
        <w:t xml:space="preserve">, </w:t>
      </w:r>
      <w:r w:rsidRPr="000D5C23">
        <w:rPr>
          <w:u w:val="single"/>
        </w:rPr>
        <w:t>the union will likely launch</w:t>
      </w:r>
      <w:r w:rsidRPr="000D5C23">
        <w:rPr>
          <w:sz w:val="16"/>
        </w:rPr>
        <w:t xml:space="preserve"> one of </w:t>
      </w:r>
      <w:r w:rsidRPr="000D5C23">
        <w:rPr>
          <w:u w:val="single"/>
        </w:rPr>
        <w:t>the largest strikes in U.S. history</w:t>
      </w:r>
      <w:r w:rsidRPr="000D5C23">
        <w:rPr>
          <w:sz w:val="16"/>
        </w:rPr>
        <w:t xml:space="preserve">, </w:t>
      </w:r>
      <w:r w:rsidRPr="000D5C23">
        <w:rPr>
          <w:u w:val="single"/>
        </w:rPr>
        <w:t>putting millions of daily deliveries at risk</w:t>
      </w:r>
      <w:r w:rsidRPr="000D5C23">
        <w:rPr>
          <w:sz w:val="16"/>
        </w:rPr>
        <w:t xml:space="preserve"> starting next month. UPS workers and Teamsters members during a rally outside a UPS hub in the Brooklyn borough of New York, US, on Friday, April 21, 2023. (Paul Frangipane—</w:t>
      </w:r>
      <w:r w:rsidRPr="000D5C23">
        <w:rPr>
          <w:sz w:val="16"/>
        </w:rPr>
        <w:lastRenderedPageBreak/>
        <w:t xml:space="preserve">Bloomberg/Getty Images) UPS workers and Teamsters members during a rally outside a UPS hub in the Brooklyn borough of New York, US, on Friday, April 21, 2023. Paul Frangipane—Bloomberg/Getty Images Whatever happens with the strike, the new vehicles can’t come fast enough, says Larry McBride, a 46-year-old UPS driver based in Phoenix, Ariz., who was hospitalized last summer for heat stroke and severe kidney injury after a day delivering packages in 100°F weather. The biggest problem isn’t the cab, but the uninsulated cargo </w:t>
      </w:r>
      <w:proofErr w:type="gramStart"/>
      <w:r w:rsidRPr="000D5C23">
        <w:rPr>
          <w:sz w:val="16"/>
        </w:rPr>
        <w:t>hold</w:t>
      </w:r>
      <w:proofErr w:type="gramEnd"/>
      <w:r w:rsidRPr="000D5C23">
        <w:rPr>
          <w:sz w:val="16"/>
        </w:rPr>
        <w:t xml:space="preserve"> which, </w:t>
      </w:r>
      <w:r w:rsidRPr="000D5C23">
        <w:rPr>
          <w:u w:val="single"/>
        </w:rPr>
        <w:t>after a day absorbing heat from the sun, can reach up to 150°F.</w:t>
      </w:r>
      <w:r w:rsidRPr="000D5C23">
        <w:rPr>
          <w:sz w:val="16"/>
        </w:rPr>
        <w:t xml:space="preserve"> Drivers spend most of their time in those holds, shifting and selecting the packages they need for delivery. “Before you realize it you start getting disoriented, lightheaded, like you might pass out,” he says. “When you step outside, even if it’s 115° out, you will feel like you got blasted with AC because it’s so hot back there.” With </w:t>
      </w:r>
      <w:r w:rsidRPr="000D5C23">
        <w:rPr>
          <w:u w:val="single"/>
        </w:rPr>
        <w:t xml:space="preserve">more than half a million full- and part-time-workers, UPS is </w:t>
      </w:r>
      <w:r w:rsidRPr="000D5C23">
        <w:rPr>
          <w:sz w:val="16"/>
        </w:rPr>
        <w:t xml:space="preserve">one of </w:t>
      </w:r>
      <w:r w:rsidRPr="000D5C23">
        <w:rPr>
          <w:u w:val="single"/>
        </w:rPr>
        <w:t xml:space="preserve">the biggest employers in the </w:t>
      </w:r>
      <w:proofErr w:type="gramStart"/>
      <w:r w:rsidRPr="000D5C23">
        <w:rPr>
          <w:u w:val="single"/>
        </w:rPr>
        <w:t>U.S..</w:t>
      </w:r>
      <w:proofErr w:type="gramEnd"/>
      <w:r w:rsidRPr="000D5C23">
        <w:rPr>
          <w:sz w:val="16"/>
        </w:rPr>
        <w:t xml:space="preserve"> While it was poised to be the first major American company to include climate-adaptation provisions in its employment contract (before the negotiations failed), it certainly won’t be the last. </w:t>
      </w:r>
      <w:r w:rsidRPr="000D5C23">
        <w:rPr>
          <w:u w:val="single"/>
        </w:rPr>
        <w:t>As the dangers of working outside increase, either because of heat waves, wildfires, or extreme weather, companies will have to provide better conditions for their employees,</w:t>
      </w:r>
      <w:r w:rsidRPr="000D5C23">
        <w:rPr>
          <w:sz w:val="16"/>
        </w:rPr>
        <w:t xml:space="preserve"> either by foresight, or force. In Palmdale, Calif., a 2022 heat wave triggered a union push among Amazon delivery drivers. In its latest contract with the United Farm Workers, California wine industry giant E. &amp; J. Gallo just agreed to add hazard pay for grape pickers laboring through climate change-fueled wildfire conditions. Meanwhile, in Europe, the International Trade Union Confederation is proposing that heat stress be integrated in collective bargaining agreements while ensuring that unemployment benefits cover loss of working hours due to heat stress and floods. Juanita </w:t>
      </w:r>
      <w:proofErr w:type="spellStart"/>
      <w:r w:rsidRPr="000D5C23">
        <w:rPr>
          <w:sz w:val="16"/>
        </w:rPr>
        <w:t>Constible</w:t>
      </w:r>
      <w:proofErr w:type="spellEnd"/>
      <w:r w:rsidRPr="000D5C23">
        <w:rPr>
          <w:sz w:val="16"/>
        </w:rPr>
        <w:t xml:space="preserve">, the senior </w:t>
      </w:r>
      <w:proofErr w:type="gramStart"/>
      <w:r w:rsidRPr="000D5C23">
        <w:rPr>
          <w:sz w:val="16"/>
        </w:rPr>
        <w:t>climate</w:t>
      </w:r>
      <w:proofErr w:type="gramEnd"/>
      <w:r w:rsidRPr="000D5C23">
        <w:rPr>
          <w:sz w:val="16"/>
        </w:rPr>
        <w:t xml:space="preserve"> and health advocate at the Natural Resources Defense Council, sees </w:t>
      </w:r>
      <w:r w:rsidRPr="000D5C23">
        <w:rPr>
          <w:u w:val="single"/>
        </w:rPr>
        <w:t>these developments</w:t>
      </w:r>
      <w:r w:rsidRPr="000D5C23">
        <w:rPr>
          <w:sz w:val="16"/>
        </w:rPr>
        <w:t xml:space="preserve"> as </w:t>
      </w:r>
      <w:r w:rsidRPr="000D5C23">
        <w:rPr>
          <w:u w:val="single"/>
        </w:rPr>
        <w:t>a welcome correction to the notion that climate concerns are mainly an elite preoccupation</w:t>
      </w:r>
      <w:r w:rsidRPr="000D5C23">
        <w:rPr>
          <w:sz w:val="16"/>
        </w:rPr>
        <w:t xml:space="preserve">. </w:t>
      </w:r>
      <w:r w:rsidRPr="000D5C23">
        <w:rPr>
          <w:u w:val="single"/>
        </w:rPr>
        <w:t>A just transition</w:t>
      </w:r>
      <w:r w:rsidRPr="000D5C23">
        <w:rPr>
          <w:sz w:val="16"/>
        </w:rPr>
        <w:t xml:space="preserve"> doesn’t just mean green jobs for workers pushed out of polluting industries, she says. It also </w:t>
      </w:r>
      <w:r w:rsidRPr="000D5C23">
        <w:rPr>
          <w:u w:val="single"/>
        </w:rPr>
        <w:t>means protecting those workers from the inevitable consequences of a warming world</w:t>
      </w:r>
      <w:r w:rsidRPr="000D5C23">
        <w:rPr>
          <w:sz w:val="16"/>
        </w:rPr>
        <w:t>. “</w:t>
      </w:r>
      <w:r w:rsidRPr="000D5C23">
        <w:rPr>
          <w:u w:val="single"/>
        </w:rPr>
        <w:t>There are many groups that are trying to elevate the issue of worker safety in a climate change context</w:t>
      </w:r>
      <w:r w:rsidRPr="000D5C23">
        <w:rPr>
          <w:sz w:val="16"/>
        </w:rPr>
        <w:t xml:space="preserve">. </w:t>
      </w:r>
      <w:proofErr w:type="gramStart"/>
      <w:r w:rsidRPr="000D5C23">
        <w:rPr>
          <w:sz w:val="16"/>
        </w:rPr>
        <w:t>So</w:t>
      </w:r>
      <w:proofErr w:type="gramEnd"/>
      <w:r w:rsidRPr="000D5C23">
        <w:rPr>
          <w:sz w:val="16"/>
        </w:rPr>
        <w:t xml:space="preserve"> I’m </w:t>
      </w:r>
      <w:r w:rsidRPr="000D5C23">
        <w:rPr>
          <w:u w:val="single"/>
        </w:rPr>
        <w:t>hopeful that as we see workers realizing their collective power, it will force a change.”</w:t>
      </w:r>
    </w:p>
    <w:p w14:paraId="4A831E84" w14:textId="4FE4541D" w:rsidR="00E468CB" w:rsidRDefault="00E468CB" w:rsidP="00E468CB">
      <w:pPr>
        <w:pStyle w:val="Heading3"/>
      </w:pPr>
      <w:r>
        <w:lastRenderedPageBreak/>
        <w:t xml:space="preserve">Food </w:t>
      </w:r>
      <w:proofErr w:type="gramStart"/>
      <w:r>
        <w:t>Supply</w:t>
      </w:r>
      <w:r>
        <w:t xml:space="preserve"> !</w:t>
      </w:r>
      <w:proofErr w:type="gramEnd"/>
    </w:p>
    <w:p w14:paraId="62F19F04" w14:textId="486E4CBF" w:rsidR="00E468CB" w:rsidRDefault="00E468CB" w:rsidP="00E468CB">
      <w:pPr>
        <w:pStyle w:val="Heading4"/>
      </w:pPr>
      <w:r>
        <w:t xml:space="preserve">Climate change is disrupting the food </w:t>
      </w:r>
      <w:proofErr w:type="gramStart"/>
      <w:r>
        <w:t>supply</w:t>
      </w:r>
      <w:proofErr w:type="gramEnd"/>
    </w:p>
    <w:p w14:paraId="6A6E4247" w14:textId="77777777" w:rsidR="00E468CB" w:rsidRPr="006174C6" w:rsidRDefault="00E468CB" w:rsidP="00E468CB">
      <w:r w:rsidRPr="006174C6">
        <w:t xml:space="preserve">Nathan </w:t>
      </w:r>
      <w:r w:rsidRPr="006174C6">
        <w:rPr>
          <w:rStyle w:val="Style13ptBold"/>
        </w:rPr>
        <w:t>Solis</w:t>
      </w:r>
      <w:r w:rsidRPr="006174C6">
        <w:t xml:space="preserve">, </w:t>
      </w:r>
      <w:r w:rsidRPr="006174C6">
        <w:rPr>
          <w:rStyle w:val="Style13ptBold"/>
        </w:rPr>
        <w:t>6-26</w:t>
      </w:r>
      <w:r w:rsidRPr="006174C6">
        <w:t xml:space="preserve">-2023, "Can't find Sriracha? Here's why the shortage is a sign of our harsh climate reality," Los Angeles Times, (Nathan Solis is a Metro reporter covering breaking news at the Los Angeles Times. He previously worked for Courthouse News Service, where he wrote both breaking news and enterprise stories ranging from criminal justice to homelessness and politics. Before that, Solis was at the Redding Record Searchlight as a multimedia journalist, where he anchored coverage of the destructive 2017 fires in Northern California. Earlier in his career, he worked for </w:t>
      </w:r>
      <w:proofErr w:type="spellStart"/>
      <w:r w:rsidRPr="006174C6">
        <w:t>Eastsider</w:t>
      </w:r>
      <w:proofErr w:type="spellEnd"/>
      <w:r w:rsidRPr="006174C6">
        <w:t xml:space="preserve"> L.A.) https://www.latimes.com/california/story/2023-06-26/sriracha-shortage-climate-change-mexico-drought, accessed 7-9-2023/</w:t>
      </w:r>
      <w:proofErr w:type="spellStart"/>
      <w:proofErr w:type="gramStart"/>
      <w:r w:rsidRPr="006174C6">
        <w:t>hcc</w:t>
      </w:r>
      <w:proofErr w:type="spellEnd"/>
      <w:proofErr w:type="gramEnd"/>
    </w:p>
    <w:p w14:paraId="22F1983A" w14:textId="77777777" w:rsidR="00E468CB" w:rsidRDefault="00E468CB" w:rsidP="00E468CB">
      <w:pPr>
        <w:rPr>
          <w:sz w:val="16"/>
        </w:rPr>
      </w:pPr>
      <w:r w:rsidRPr="008A2EB4">
        <w:rPr>
          <w:sz w:val="16"/>
        </w:rPr>
        <w:t xml:space="preserve">Last summer, </w:t>
      </w:r>
      <w:proofErr w:type="spellStart"/>
      <w:r w:rsidRPr="008A2EB4">
        <w:rPr>
          <w:sz w:val="16"/>
        </w:rPr>
        <w:t>Uyen</w:t>
      </w:r>
      <w:proofErr w:type="spellEnd"/>
      <w:r w:rsidRPr="008A2EB4">
        <w:rPr>
          <w:sz w:val="16"/>
        </w:rPr>
        <w:t xml:space="preserve"> Le, owner and chef at Be U Vietnamese Street Food in East Hollywood, was scraping out her Sriracha bottles and trying to ration her supply. </w:t>
      </w:r>
      <w:proofErr w:type="spellStart"/>
      <w:r w:rsidRPr="008A2EB4">
        <w:rPr>
          <w:u w:val="single"/>
        </w:rPr>
        <w:t>Huy</w:t>
      </w:r>
      <w:proofErr w:type="spellEnd"/>
      <w:r w:rsidRPr="008A2EB4">
        <w:rPr>
          <w:u w:val="single"/>
        </w:rPr>
        <w:t xml:space="preserve"> Fong Foods had announced a shortage of the red </w:t>
      </w:r>
      <w:proofErr w:type="spellStart"/>
      <w:r w:rsidRPr="008A2EB4">
        <w:rPr>
          <w:u w:val="single"/>
        </w:rPr>
        <w:t>chile</w:t>
      </w:r>
      <w:proofErr w:type="spellEnd"/>
      <w:r w:rsidRPr="008A2EB4">
        <w:rPr>
          <w:u w:val="single"/>
        </w:rPr>
        <w:t xml:space="preserve"> peppers it uses to make the sauce,</w:t>
      </w:r>
      <w:r w:rsidRPr="008A2EB4">
        <w:rPr>
          <w:sz w:val="16"/>
        </w:rPr>
        <w:t xml:space="preserve"> and the world was taking notice. One of her employees suggested asking the public for help. Be U offered free meals in exchange for </w:t>
      </w:r>
      <w:proofErr w:type="spellStart"/>
      <w:r w:rsidRPr="008A2EB4">
        <w:rPr>
          <w:sz w:val="16"/>
        </w:rPr>
        <w:t>Huy</w:t>
      </w:r>
      <w:proofErr w:type="spellEnd"/>
      <w:r w:rsidRPr="008A2EB4">
        <w:rPr>
          <w:sz w:val="16"/>
        </w:rPr>
        <w:t xml:space="preserve"> Fong Sriracha sauce, and it got around 300 bottles during the promotion. A year later, the restaurant still has about 100 bottles left. “I was always aware of supply chain issues related to climate change, and I understood that it’s something you </w:t>
      </w:r>
      <w:proofErr w:type="gramStart"/>
      <w:r w:rsidRPr="008A2EB4">
        <w:rPr>
          <w:sz w:val="16"/>
        </w:rPr>
        <w:t>have to</w:t>
      </w:r>
      <w:proofErr w:type="gramEnd"/>
      <w:r w:rsidRPr="008A2EB4">
        <w:rPr>
          <w:sz w:val="16"/>
        </w:rPr>
        <w:t xml:space="preserve"> adapt to. It’s the reality we </w:t>
      </w:r>
      <w:proofErr w:type="gramStart"/>
      <w:r w:rsidRPr="008A2EB4">
        <w:rPr>
          <w:sz w:val="16"/>
        </w:rPr>
        <w:t>have to</w:t>
      </w:r>
      <w:proofErr w:type="gramEnd"/>
      <w:r w:rsidRPr="008A2EB4">
        <w:rPr>
          <w:sz w:val="16"/>
        </w:rPr>
        <w:t xml:space="preserve"> live with,” Le said. “When we heard about the last shortage, we stocked up. I was like, ‘Oh my goodness, is this too much?’ But it turned out to be prescient.” Now, heading into another summer, </w:t>
      </w:r>
      <w:r w:rsidRPr="008A2EB4">
        <w:rPr>
          <w:u w:val="single"/>
        </w:rPr>
        <w:t xml:space="preserve">the world is a little </w:t>
      </w:r>
      <w:proofErr w:type="gramStart"/>
      <w:r w:rsidRPr="008A2EB4">
        <w:rPr>
          <w:u w:val="single"/>
        </w:rPr>
        <w:t>more bland</w:t>
      </w:r>
      <w:proofErr w:type="gramEnd"/>
      <w:r w:rsidRPr="008A2EB4">
        <w:rPr>
          <w:u w:val="single"/>
        </w:rPr>
        <w:t xml:space="preserve"> as the makers of</w:t>
      </w:r>
      <w:r w:rsidRPr="008A2EB4">
        <w:rPr>
          <w:sz w:val="16"/>
        </w:rPr>
        <w:t xml:space="preserve"> the famous </w:t>
      </w:r>
      <w:r w:rsidRPr="008A2EB4">
        <w:rPr>
          <w:u w:val="single"/>
        </w:rPr>
        <w:t>Sriracha hot sauce</w:t>
      </w:r>
      <w:r w:rsidRPr="008A2EB4">
        <w:rPr>
          <w:sz w:val="16"/>
        </w:rPr>
        <w:t xml:space="preserve">, with its iconic green cap and the rooster on the bottle, say they still </w:t>
      </w:r>
      <w:r w:rsidRPr="008A2EB4">
        <w:rPr>
          <w:u w:val="single"/>
        </w:rPr>
        <w:t>don’t know when their supply will bounce back</w:t>
      </w:r>
      <w:r w:rsidRPr="008A2EB4">
        <w:rPr>
          <w:sz w:val="16"/>
        </w:rPr>
        <w:t xml:space="preserve">. In the Bay Area, some desperate Sriracha lovers have taken to swiping bottles from Filipino restaurant chain </w:t>
      </w:r>
      <w:proofErr w:type="spellStart"/>
      <w:r w:rsidRPr="008A2EB4">
        <w:rPr>
          <w:sz w:val="16"/>
        </w:rPr>
        <w:t>Señor</w:t>
      </w:r>
      <w:proofErr w:type="spellEnd"/>
      <w:r w:rsidRPr="008A2EB4">
        <w:rPr>
          <w:sz w:val="16"/>
        </w:rPr>
        <w:t xml:space="preserve"> </w:t>
      </w:r>
      <w:proofErr w:type="spellStart"/>
      <w:r w:rsidRPr="008A2EB4">
        <w:rPr>
          <w:sz w:val="16"/>
        </w:rPr>
        <w:t>Sisig</w:t>
      </w:r>
      <w:proofErr w:type="spellEnd"/>
      <w:r w:rsidRPr="008A2EB4">
        <w:rPr>
          <w:sz w:val="16"/>
        </w:rPr>
        <w:t xml:space="preserve">, SFGate reported. A single 28-ounce bottle was listed for $29.99 at an Asian grocery in Oakland this month, with a limit of two per customer. At 168 Market in Alhambra, dozens of imitation </w:t>
      </w:r>
      <w:proofErr w:type="spellStart"/>
      <w:r w:rsidRPr="008A2EB4">
        <w:rPr>
          <w:sz w:val="16"/>
        </w:rPr>
        <w:t>Huy</w:t>
      </w:r>
      <w:proofErr w:type="spellEnd"/>
      <w:r w:rsidRPr="008A2EB4">
        <w:rPr>
          <w:sz w:val="16"/>
        </w:rPr>
        <w:t xml:space="preserve"> Fong Sriracha bottles line the shelves, but the section reserved for </w:t>
      </w:r>
      <w:proofErr w:type="spellStart"/>
      <w:r w:rsidRPr="008A2EB4">
        <w:rPr>
          <w:sz w:val="16"/>
        </w:rPr>
        <w:t>Huy</w:t>
      </w:r>
      <w:proofErr w:type="spellEnd"/>
      <w:r w:rsidRPr="008A2EB4">
        <w:rPr>
          <w:sz w:val="16"/>
        </w:rPr>
        <w:t xml:space="preserve"> Fong Foods bottles is empty. A market manager said the hot sauce sells out within a day when the store gets a shipment, and customers are limited to one bottle. “A lot of people call looking for the Sriracha sauce,” said the manager, who did not give his name. “Everyone is acting polite. But we know that people want it all the time. It’s been this way for several months.” FILE - In this Oct 29, </w:t>
      </w:r>
      <w:proofErr w:type="gramStart"/>
      <w:r w:rsidRPr="008A2EB4">
        <w:rPr>
          <w:sz w:val="16"/>
        </w:rPr>
        <w:t>2013</w:t>
      </w:r>
      <w:proofErr w:type="gramEnd"/>
      <w:r w:rsidRPr="008A2EB4">
        <w:rPr>
          <w:sz w:val="16"/>
        </w:rPr>
        <w:t xml:space="preserve"> photo, Sriracha chili sauce is produced at the </w:t>
      </w:r>
      <w:proofErr w:type="spellStart"/>
      <w:r w:rsidRPr="008A2EB4">
        <w:rPr>
          <w:sz w:val="16"/>
        </w:rPr>
        <w:t>Huy</w:t>
      </w:r>
      <w:proofErr w:type="spellEnd"/>
      <w:r w:rsidRPr="008A2EB4">
        <w:rPr>
          <w:sz w:val="16"/>
        </w:rPr>
        <w:t xml:space="preserve"> Fong Foods factory in Irwindale, Calif. Bottles of the popular Sriracha hot sauce could be hard to find on store shelves this summer. </w:t>
      </w:r>
      <w:proofErr w:type="gramStart"/>
      <w:r w:rsidRPr="008A2EB4">
        <w:rPr>
          <w:sz w:val="16"/>
        </w:rPr>
        <w:t xml:space="preserve">Southern California-based </w:t>
      </w:r>
      <w:proofErr w:type="spellStart"/>
      <w:r w:rsidRPr="008A2EB4">
        <w:rPr>
          <w:sz w:val="16"/>
        </w:rPr>
        <w:t>Huy</w:t>
      </w:r>
      <w:proofErr w:type="spellEnd"/>
      <w:r w:rsidRPr="008A2EB4">
        <w:rPr>
          <w:sz w:val="16"/>
        </w:rPr>
        <w:t xml:space="preserve"> </w:t>
      </w:r>
      <w:r w:rsidRPr="008A2EB4">
        <w:rPr>
          <w:u w:val="single"/>
        </w:rPr>
        <w:t>Fong Inc.,</w:t>
      </w:r>
      <w:proofErr w:type="gramEnd"/>
      <w:r w:rsidRPr="008A2EB4">
        <w:rPr>
          <w:u w:val="single"/>
        </w:rPr>
        <w:t xml:space="preserve"> told customers</w:t>
      </w:r>
      <w:r w:rsidRPr="008A2EB4">
        <w:rPr>
          <w:sz w:val="16"/>
        </w:rPr>
        <w:t xml:space="preserve"> in an email earlier this year that </w:t>
      </w:r>
      <w:r w:rsidRPr="008A2EB4">
        <w:rPr>
          <w:u w:val="single"/>
        </w:rPr>
        <w:t xml:space="preserve">it would suspend sales of its </w:t>
      </w:r>
      <w:r w:rsidRPr="008A2EB4">
        <w:rPr>
          <w:sz w:val="16"/>
        </w:rPr>
        <w:t xml:space="preserve">famous </w:t>
      </w:r>
      <w:r w:rsidRPr="008A2EB4">
        <w:rPr>
          <w:u w:val="single"/>
        </w:rPr>
        <w:t xml:space="preserve">spicy sauce </w:t>
      </w:r>
      <w:r w:rsidRPr="008A2EB4">
        <w:rPr>
          <w:sz w:val="16"/>
        </w:rPr>
        <w:t xml:space="preserve">over the summer </w:t>
      </w:r>
      <w:r w:rsidRPr="008A2EB4">
        <w:rPr>
          <w:u w:val="single"/>
        </w:rPr>
        <w:t>due to a shortage of chili peppers</w:t>
      </w:r>
      <w:r w:rsidRPr="008A2EB4">
        <w:rPr>
          <w:sz w:val="16"/>
        </w:rPr>
        <w:t xml:space="preserve">. (AP Photo/Nick Ut, File) CALIFORNIA Another Sriracha shortage is upon us. How long will it last? The situation is no better online, where virtually all Sriracha options are out of stock on Amazon. At one point, a two-pack of 17-ounce bottles was listed for over $160. </w:t>
      </w:r>
      <w:r w:rsidRPr="008A2EB4">
        <w:rPr>
          <w:u w:val="single"/>
        </w:rPr>
        <w:t>Drought in Mexico is to blame for the shortages that have persisted for the last year</w:t>
      </w:r>
      <w:r w:rsidRPr="008A2EB4">
        <w:rPr>
          <w:sz w:val="16"/>
        </w:rPr>
        <w:t xml:space="preserve">, </w:t>
      </w:r>
      <w:r w:rsidRPr="008A2EB4">
        <w:rPr>
          <w:u w:val="single"/>
        </w:rPr>
        <w:t>a phenomenon that experts warn will become much more common on a warming planet</w:t>
      </w:r>
      <w:r w:rsidRPr="008A2EB4">
        <w:rPr>
          <w:sz w:val="16"/>
        </w:rPr>
        <w:t xml:space="preserve">. For nearly 30 years, </w:t>
      </w:r>
      <w:proofErr w:type="spellStart"/>
      <w:r w:rsidRPr="008A2EB4">
        <w:rPr>
          <w:sz w:val="16"/>
        </w:rPr>
        <w:t>Huy</w:t>
      </w:r>
      <w:proofErr w:type="spellEnd"/>
      <w:r w:rsidRPr="008A2EB4">
        <w:rPr>
          <w:sz w:val="16"/>
        </w:rPr>
        <w:t xml:space="preserve"> Fong Foods — which goes through about 50,000 tons of chiles a year to make its Sriracha, </w:t>
      </w:r>
      <w:proofErr w:type="spellStart"/>
      <w:r w:rsidRPr="008A2EB4">
        <w:rPr>
          <w:sz w:val="16"/>
        </w:rPr>
        <w:t>chile</w:t>
      </w:r>
      <w:proofErr w:type="spellEnd"/>
      <w:r w:rsidRPr="008A2EB4">
        <w:rPr>
          <w:sz w:val="16"/>
        </w:rPr>
        <w:t xml:space="preserve">-garlic sauce and sambal </w:t>
      </w:r>
      <w:proofErr w:type="spellStart"/>
      <w:r w:rsidRPr="008A2EB4">
        <w:rPr>
          <w:sz w:val="16"/>
        </w:rPr>
        <w:t>oelek</w:t>
      </w:r>
      <w:proofErr w:type="spellEnd"/>
      <w:r w:rsidRPr="008A2EB4">
        <w:rPr>
          <w:sz w:val="16"/>
        </w:rPr>
        <w:t xml:space="preserve"> — sourced all its peppers from Ventura County’s Underwood Ranches, until the parties parted ways over a bitter contract dispute that led to a multimillion-dollar judgment in favor of Underwood in 2019. </w:t>
      </w:r>
      <w:proofErr w:type="spellStart"/>
      <w:r w:rsidRPr="008A2EB4">
        <w:rPr>
          <w:sz w:val="16"/>
        </w:rPr>
        <w:t>Huy</w:t>
      </w:r>
      <w:proofErr w:type="spellEnd"/>
      <w:r w:rsidRPr="008A2EB4">
        <w:rPr>
          <w:sz w:val="16"/>
        </w:rPr>
        <w:t xml:space="preserve"> Fong now sources its chiles from multiple suppliers throughout </w:t>
      </w:r>
      <w:r w:rsidRPr="008A2EB4">
        <w:rPr>
          <w:u w:val="single"/>
        </w:rPr>
        <w:t>Mexico</w:t>
      </w:r>
      <w:r w:rsidRPr="008A2EB4">
        <w:rPr>
          <w:sz w:val="16"/>
        </w:rPr>
        <w:t xml:space="preserve">, </w:t>
      </w:r>
      <w:r w:rsidRPr="008A2EB4">
        <w:rPr>
          <w:u w:val="single"/>
        </w:rPr>
        <w:t>where severe drought conditions have curtailed crops and led to water shortages in many cities and towns</w:t>
      </w:r>
      <w:r w:rsidRPr="008A2EB4">
        <w:rPr>
          <w:sz w:val="16"/>
        </w:rPr>
        <w:t xml:space="preserve">. In a statement, the Irwindale company said it is “still </w:t>
      </w:r>
      <w:r w:rsidRPr="008A2EB4">
        <w:rPr>
          <w:u w:val="single"/>
        </w:rPr>
        <w:t>experiencing a shortage of raw material</w:t>
      </w:r>
      <w:r w:rsidRPr="008A2EB4">
        <w:rPr>
          <w:sz w:val="16"/>
        </w:rPr>
        <w:t xml:space="preserve">” and has </w:t>
      </w:r>
      <w:r w:rsidRPr="008A2EB4">
        <w:rPr>
          <w:u w:val="single"/>
        </w:rPr>
        <w:t>no estimate when supplies will return</w:t>
      </w:r>
      <w:r w:rsidRPr="008A2EB4">
        <w:rPr>
          <w:sz w:val="16"/>
        </w:rPr>
        <w:t xml:space="preserve">. It produced some Sriracha in the fall, but output was limited. Although </w:t>
      </w:r>
      <w:proofErr w:type="spellStart"/>
      <w:r w:rsidRPr="008A2EB4">
        <w:rPr>
          <w:sz w:val="16"/>
        </w:rPr>
        <w:t>Huy</w:t>
      </w:r>
      <w:proofErr w:type="spellEnd"/>
      <w:r w:rsidRPr="008A2EB4">
        <w:rPr>
          <w:sz w:val="16"/>
        </w:rPr>
        <w:t xml:space="preserve"> Fong Foods said it is working to avoid a repeat, </w:t>
      </w:r>
      <w:r w:rsidRPr="008A2EB4">
        <w:rPr>
          <w:u w:val="single"/>
        </w:rPr>
        <w:t>future shortages in food supplies are all but assured with the current amount of water used in the United States, said</w:t>
      </w:r>
      <w:r w:rsidRPr="008A2EB4">
        <w:rPr>
          <w:sz w:val="16"/>
        </w:rPr>
        <w:t xml:space="preserve"> Gary </w:t>
      </w:r>
      <w:proofErr w:type="spellStart"/>
      <w:r w:rsidRPr="008A2EB4">
        <w:rPr>
          <w:sz w:val="16"/>
        </w:rPr>
        <w:t>Nabhan</w:t>
      </w:r>
      <w:proofErr w:type="spellEnd"/>
      <w:r w:rsidRPr="008A2EB4">
        <w:rPr>
          <w:sz w:val="16"/>
        </w:rPr>
        <w:t xml:space="preserve">, </w:t>
      </w:r>
      <w:r w:rsidRPr="008A2EB4">
        <w:rPr>
          <w:u w:val="single"/>
        </w:rPr>
        <w:t>an agricultural ecologist and professor emeritus at the University of Arizona. Large swaths of Mexico receive water from the Colorado River, but U.S. farms have first right to that water.</w:t>
      </w:r>
      <w:r w:rsidRPr="008A2EB4">
        <w:rPr>
          <w:sz w:val="16"/>
        </w:rPr>
        <w:t xml:space="preserve"> For years, farmers have been growing their produce with diminishing water supplies, but </w:t>
      </w:r>
      <w:r w:rsidRPr="008A2EB4">
        <w:rPr>
          <w:u w:val="single"/>
        </w:rPr>
        <w:t xml:space="preserve">it’s come to the point where the methods to grow those crops </w:t>
      </w:r>
      <w:proofErr w:type="gramStart"/>
      <w:r w:rsidRPr="008A2EB4">
        <w:rPr>
          <w:u w:val="single"/>
        </w:rPr>
        <w:t>have to</w:t>
      </w:r>
      <w:proofErr w:type="gramEnd"/>
      <w:r w:rsidRPr="008A2EB4">
        <w:rPr>
          <w:u w:val="single"/>
        </w:rPr>
        <w:t xml:space="preserve"> adapt to a changing landscape</w:t>
      </w:r>
      <w:r w:rsidRPr="008A2EB4">
        <w:rPr>
          <w:sz w:val="16"/>
        </w:rPr>
        <w:t xml:space="preserve">, according to a recent study authored by </w:t>
      </w:r>
      <w:proofErr w:type="spellStart"/>
      <w:r w:rsidRPr="008A2EB4">
        <w:rPr>
          <w:sz w:val="16"/>
        </w:rPr>
        <w:t>Nabhan</w:t>
      </w:r>
      <w:proofErr w:type="spellEnd"/>
      <w:r w:rsidRPr="008A2EB4">
        <w:rPr>
          <w:sz w:val="16"/>
        </w:rPr>
        <w:t xml:space="preserve">. Jalapeño peppers require less than half the amount of water it takes to grow alfalfa or pecans, but </w:t>
      </w:r>
      <w:r w:rsidRPr="008A2EB4">
        <w:rPr>
          <w:u w:val="single"/>
        </w:rPr>
        <w:t xml:space="preserve">drought and competition from water-hungry crops upstream </w:t>
      </w:r>
      <w:r w:rsidRPr="008A2EB4">
        <w:rPr>
          <w:sz w:val="16"/>
        </w:rPr>
        <w:t>still</w:t>
      </w:r>
      <w:r w:rsidRPr="008A2EB4">
        <w:rPr>
          <w:u w:val="single"/>
        </w:rPr>
        <w:t xml:space="preserve"> shrink harvests, </w:t>
      </w:r>
      <w:proofErr w:type="spellStart"/>
      <w:r w:rsidRPr="008A2EB4">
        <w:rPr>
          <w:sz w:val="16"/>
        </w:rPr>
        <w:t>Nabhan</w:t>
      </w:r>
      <w:proofErr w:type="spellEnd"/>
      <w:r w:rsidRPr="008A2EB4">
        <w:rPr>
          <w:sz w:val="16"/>
        </w:rPr>
        <w:t xml:space="preserve"> said. A satellite view of the Sierra Nevada covered in snow CLIMATE &amp; ENVIRONMENT Where will all that snow go? Here’s what California’s “Big Melt” looks like June 8, 2023 “Climate change is the ultimate driver, but it’s also how we manage the water equitably,” </w:t>
      </w:r>
      <w:proofErr w:type="spellStart"/>
      <w:r w:rsidRPr="008A2EB4">
        <w:rPr>
          <w:sz w:val="16"/>
        </w:rPr>
        <w:t>Nabhan</w:t>
      </w:r>
      <w:proofErr w:type="spellEnd"/>
      <w:r w:rsidRPr="008A2EB4">
        <w:rPr>
          <w:sz w:val="16"/>
        </w:rPr>
        <w:t xml:space="preserve"> said. “Any politician </w:t>
      </w:r>
      <w:r w:rsidRPr="008A2EB4">
        <w:rPr>
          <w:sz w:val="16"/>
        </w:rPr>
        <w:lastRenderedPageBreak/>
        <w:t xml:space="preserve">is going to be reluctant to allocate less water, but we’re not asking farmers to transition to more efficient irrigation techniques.” The United States is the top importer of Mexico’s agricultural products, increasing 14% last year to a record high of $44.2 billion, according to the U.S. Census Bureau and the Mexican government. Chile peppers thrive in arid climates, and Mexican states such as Sinaloa, Chihuahua and Michoacán are some of the top producers, according to Mexico’s Ministry of Agriculture and Rural Development. But </w:t>
      </w:r>
      <w:r w:rsidRPr="008A2EB4">
        <w:rPr>
          <w:u w:val="single"/>
        </w:rPr>
        <w:t>Mexico is gripped by a</w:t>
      </w:r>
      <w:r w:rsidRPr="008A2EB4">
        <w:rPr>
          <w:sz w:val="16"/>
        </w:rPr>
        <w:t xml:space="preserve"> searing </w:t>
      </w:r>
      <w:r w:rsidRPr="008A2EB4">
        <w:rPr>
          <w:u w:val="single"/>
        </w:rPr>
        <w:t>heat wave, and large swaths of the country are in a drought</w:t>
      </w:r>
      <w:r w:rsidRPr="008A2EB4">
        <w:rPr>
          <w:sz w:val="16"/>
        </w:rPr>
        <w:t xml:space="preserve">, according to the Mexican government’s latest drought monitor report. While shortages of </w:t>
      </w:r>
      <w:proofErr w:type="spellStart"/>
      <w:r w:rsidRPr="008A2EB4">
        <w:rPr>
          <w:sz w:val="16"/>
        </w:rPr>
        <w:t>chile</w:t>
      </w:r>
      <w:proofErr w:type="spellEnd"/>
      <w:r w:rsidRPr="008A2EB4">
        <w:rPr>
          <w:sz w:val="16"/>
        </w:rPr>
        <w:t xml:space="preserve"> peppers used in Sriracha hot sauce grab the public’s attention, other harvests are suffering as well because of the drought, said Shon Hiatt, an associate professor at USC’s Marshall School of Business who focuses on global energy and agriculture. </w:t>
      </w:r>
      <w:r w:rsidRPr="008A2EB4">
        <w:rPr>
          <w:u w:val="single"/>
        </w:rPr>
        <w:t>Kansas</w:t>
      </w:r>
      <w:r w:rsidRPr="008A2EB4">
        <w:rPr>
          <w:sz w:val="16"/>
        </w:rPr>
        <w:t xml:space="preserve">, one of the largest sources of hard red winter wheat, </w:t>
      </w:r>
      <w:r w:rsidRPr="008A2EB4">
        <w:rPr>
          <w:u w:val="single"/>
        </w:rPr>
        <w:t>is projected to have a historically weak crop this year because of drought conditions, according to the U.S</w:t>
      </w:r>
      <w:r w:rsidRPr="008A2EB4">
        <w:rPr>
          <w:sz w:val="16"/>
        </w:rPr>
        <w:t xml:space="preserve">. </w:t>
      </w:r>
      <w:r w:rsidRPr="008A2EB4">
        <w:rPr>
          <w:u w:val="single"/>
        </w:rPr>
        <w:t>D</w:t>
      </w:r>
      <w:r w:rsidRPr="008A2EB4">
        <w:rPr>
          <w:sz w:val="16"/>
        </w:rPr>
        <w:t xml:space="preserve">epartment of </w:t>
      </w:r>
      <w:r w:rsidRPr="008A2EB4">
        <w:rPr>
          <w:u w:val="single"/>
        </w:rPr>
        <w:t>A</w:t>
      </w:r>
      <w:r w:rsidRPr="008A2EB4">
        <w:rPr>
          <w:sz w:val="16"/>
        </w:rPr>
        <w:t xml:space="preserve">griculture. “Right </w:t>
      </w:r>
      <w:proofErr w:type="gramStart"/>
      <w:r w:rsidRPr="008A2EB4">
        <w:rPr>
          <w:sz w:val="16"/>
        </w:rPr>
        <w:t>now</w:t>
      </w:r>
      <w:proofErr w:type="gramEnd"/>
      <w:r w:rsidRPr="008A2EB4">
        <w:rPr>
          <w:sz w:val="16"/>
        </w:rPr>
        <w:t xml:space="preserve"> we’re seeing the droughts hit right straight up the Midwest. If you were to draw a line from </w:t>
      </w:r>
      <w:r w:rsidRPr="008A2EB4">
        <w:rPr>
          <w:u w:val="single"/>
        </w:rPr>
        <w:t>Texas, from Mexico,</w:t>
      </w:r>
      <w:r w:rsidRPr="008A2EB4">
        <w:rPr>
          <w:sz w:val="16"/>
        </w:rPr>
        <w:t xml:space="preserve"> just go straight north, all the way </w:t>
      </w:r>
      <w:r w:rsidRPr="008A2EB4">
        <w:rPr>
          <w:u w:val="single"/>
        </w:rPr>
        <w:t>up through to Minnesota and the Dakotas</w:t>
      </w:r>
      <w:r w:rsidRPr="008A2EB4">
        <w:rPr>
          <w:sz w:val="16"/>
        </w:rPr>
        <w:t xml:space="preserve">,” Hiatt said. Kim Gallagher stands in a rice field she's fallowed due to a lack of water in Knights Landing, California, August 3, 2021. CLIMATE &amp; ENVIRONMENT ‘It’s a disaster.’ </w:t>
      </w:r>
      <w:r w:rsidRPr="008A2EB4">
        <w:rPr>
          <w:u w:val="single"/>
        </w:rPr>
        <w:t>Drought dramatically shrinking California farmland</w:t>
      </w:r>
      <w:r w:rsidRPr="008A2EB4">
        <w:rPr>
          <w:sz w:val="16"/>
        </w:rPr>
        <w:t xml:space="preserve">, costing $1.7 billion Nov. 23, </w:t>
      </w:r>
      <w:proofErr w:type="gramStart"/>
      <w:r w:rsidRPr="008A2EB4">
        <w:rPr>
          <w:sz w:val="16"/>
        </w:rPr>
        <w:t>2022</w:t>
      </w:r>
      <w:proofErr w:type="gramEnd"/>
      <w:r w:rsidRPr="008A2EB4">
        <w:rPr>
          <w:sz w:val="16"/>
        </w:rPr>
        <w:t xml:space="preserve"> The drought’s disruption to </w:t>
      </w:r>
      <w:proofErr w:type="spellStart"/>
      <w:r w:rsidRPr="008A2EB4">
        <w:rPr>
          <w:sz w:val="16"/>
        </w:rPr>
        <w:t>Huy</w:t>
      </w:r>
      <w:proofErr w:type="spellEnd"/>
      <w:r w:rsidRPr="008A2EB4">
        <w:rPr>
          <w:sz w:val="16"/>
        </w:rPr>
        <w:t xml:space="preserve"> Fong Foods’ supply chain is similar to the broader situation that gripped the U.S. in the early days of the COVID-19 pandemic. During those first few months, manufacturers couldn’t produce items such as ibuprofen or electronics because core components came from overseas. “We realized, ‘Oh gosh, we are strongly susceptible to supply chain shocks, because we purchase everything from China and Southeast Asia. We don’t make anything here,’” Hiatt said. “It’s the same thing we’re seeing in agriculture.” </w:t>
      </w:r>
      <w:proofErr w:type="spellStart"/>
      <w:r w:rsidRPr="008A2EB4">
        <w:rPr>
          <w:sz w:val="16"/>
        </w:rPr>
        <w:t>Huy</w:t>
      </w:r>
      <w:proofErr w:type="spellEnd"/>
      <w:r w:rsidRPr="008A2EB4">
        <w:rPr>
          <w:sz w:val="16"/>
        </w:rPr>
        <w:t xml:space="preserve"> Fong Foods declined an interview request and said in a statement that it couldn’t specify which markets will receive more of its products. Some people can’t wait, so they’re making their own sauce. Kristin Nguyen, chef and owner at Garlic and Chives, a Michelin-recommended Asian fusion restaurant in Garden Grove’s Little Saigon, didn’t think about the cost of Sriracha sauce before the shortage. But the average bottles are now sold at a premium. “I put it in a lot of my sauces, but I didn’t want to pass on the costs to my customers and I don’t want to sacrifice taste,” Nguyen said. “I put my whole heart and soul into anything I create.” The labor and supplies to make her own Sriracha sauce are costly, Nguyen said. It takes about 10 pounds of red jalapeños, which can sell for up to $8 a pound. There’s also the cost of vinegar, </w:t>
      </w:r>
      <w:proofErr w:type="gramStart"/>
      <w:r w:rsidRPr="008A2EB4">
        <w:rPr>
          <w:sz w:val="16"/>
        </w:rPr>
        <w:t>sugar</w:t>
      </w:r>
      <w:proofErr w:type="gramEnd"/>
      <w:r w:rsidRPr="008A2EB4">
        <w:rPr>
          <w:sz w:val="16"/>
        </w:rPr>
        <w:t xml:space="preserve"> and other ingredients, plus the whole process requires time to ferment. Before the Sriracha shortage, Nguyen would just reach for a bottle of </w:t>
      </w:r>
      <w:proofErr w:type="spellStart"/>
      <w:r w:rsidRPr="008A2EB4">
        <w:rPr>
          <w:sz w:val="16"/>
        </w:rPr>
        <w:t>Huy</w:t>
      </w:r>
      <w:proofErr w:type="spellEnd"/>
      <w:r w:rsidRPr="008A2EB4">
        <w:rPr>
          <w:sz w:val="16"/>
        </w:rPr>
        <w:t xml:space="preserve"> Fong. “It really does affect me, because it takes away time from other things I could be doing for my businesses,” Nguyen said. She thinks that her Sriracha is close to the classic taste of </w:t>
      </w:r>
      <w:proofErr w:type="spellStart"/>
      <w:r w:rsidRPr="008A2EB4">
        <w:rPr>
          <w:sz w:val="16"/>
        </w:rPr>
        <w:t>Huy</w:t>
      </w:r>
      <w:proofErr w:type="spellEnd"/>
      <w:r w:rsidRPr="008A2EB4">
        <w:rPr>
          <w:sz w:val="16"/>
        </w:rPr>
        <w:t xml:space="preserve"> Fong’s and said she can work around the problem. “If [</w:t>
      </w:r>
      <w:proofErr w:type="spellStart"/>
      <w:r w:rsidRPr="008A2EB4">
        <w:rPr>
          <w:sz w:val="16"/>
        </w:rPr>
        <w:t>Huy</w:t>
      </w:r>
      <w:proofErr w:type="spellEnd"/>
      <w:r w:rsidRPr="008A2EB4">
        <w:rPr>
          <w:sz w:val="16"/>
        </w:rPr>
        <w:t xml:space="preserve"> Fong] wants to brainstorm on some ideas for substitutes,” she said, “we can crack the code.”</w:t>
      </w:r>
    </w:p>
    <w:p w14:paraId="7CC861B0" w14:textId="77777777" w:rsidR="004A2ADA" w:rsidRPr="00506E0A" w:rsidRDefault="004A2ADA" w:rsidP="004A2ADA"/>
    <w:sectPr w:rsidR="004A2ADA" w:rsidRPr="00506E0A">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2026F" w14:textId="77777777" w:rsidR="002E6E6A" w:rsidRDefault="002E6E6A" w:rsidP="00066D2C">
      <w:pPr>
        <w:spacing w:after="0" w:line="240" w:lineRule="auto"/>
      </w:pPr>
      <w:r>
        <w:separator/>
      </w:r>
    </w:p>
  </w:endnote>
  <w:endnote w:type="continuationSeparator" w:id="0">
    <w:p w14:paraId="414EB087" w14:textId="77777777" w:rsidR="002E6E6A" w:rsidRDefault="002E6E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elle W01 Regular">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95988" w14:textId="77777777" w:rsidR="002E6E6A" w:rsidRDefault="002E6E6A" w:rsidP="00066D2C">
      <w:pPr>
        <w:spacing w:after="0" w:line="240" w:lineRule="auto"/>
      </w:pPr>
      <w:r>
        <w:separator/>
      </w:r>
    </w:p>
  </w:footnote>
  <w:footnote w:type="continuationSeparator" w:id="0">
    <w:p w14:paraId="3896C438" w14:textId="77777777" w:rsidR="002E6E6A" w:rsidRDefault="002E6E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C023B"/>
    <w:multiLevelType w:val="hybridMultilevel"/>
    <w:tmpl w:val="90524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7923B8"/>
    <w:multiLevelType w:val="multilevel"/>
    <w:tmpl w:val="18D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50D14"/>
    <w:multiLevelType w:val="hybridMultilevel"/>
    <w:tmpl w:val="224AF6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4A0472"/>
    <w:multiLevelType w:val="hybridMultilevel"/>
    <w:tmpl w:val="8B4A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D19F9"/>
    <w:multiLevelType w:val="hybridMultilevel"/>
    <w:tmpl w:val="B2DE97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7862B8A"/>
    <w:multiLevelType w:val="multilevel"/>
    <w:tmpl w:val="EAC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532614337">
    <w:abstractNumId w:val="18"/>
  </w:num>
  <w:num w:numId="46" w16cid:durableId="1539775519">
    <w:abstractNumId w:val="17"/>
  </w:num>
  <w:num w:numId="47" w16cid:durableId="370692846">
    <w:abstractNumId w:val="11"/>
  </w:num>
  <w:num w:numId="48" w16cid:durableId="712001869">
    <w:abstractNumId w:val="19"/>
  </w:num>
  <w:num w:numId="49" w16cid:durableId="1774088198">
    <w:abstractNumId w:val="15"/>
  </w:num>
  <w:num w:numId="50" w16cid:durableId="1336804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293556944"/>
    <w:docVar w:name="VerbatimVersion" w:val="6.0.0"/>
    <w:docVar w:name="WordVersion" w:val="16.0"/>
  </w:docVars>
  <w:rsids>
    <w:rsidRoot w:val="00C1063B"/>
    <w:rsid w:val="00001C7E"/>
    <w:rsid w:val="0000487C"/>
    <w:rsid w:val="00011FEF"/>
    <w:rsid w:val="00013C8B"/>
    <w:rsid w:val="00023AEF"/>
    <w:rsid w:val="000250CA"/>
    <w:rsid w:val="00032119"/>
    <w:rsid w:val="000400A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04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364"/>
    <w:rsid w:val="00253733"/>
    <w:rsid w:val="00256AC0"/>
    <w:rsid w:val="002573AF"/>
    <w:rsid w:val="00263CC5"/>
    <w:rsid w:val="00271866"/>
    <w:rsid w:val="002749C5"/>
    <w:rsid w:val="00276E12"/>
    <w:rsid w:val="00277BB1"/>
    <w:rsid w:val="00281B05"/>
    <w:rsid w:val="00282932"/>
    <w:rsid w:val="00282FFC"/>
    <w:rsid w:val="00283A5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E6A"/>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544"/>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BCA"/>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ADA"/>
    <w:rsid w:val="004A2B4E"/>
    <w:rsid w:val="004A40AB"/>
    <w:rsid w:val="004A539A"/>
    <w:rsid w:val="004A74B8"/>
    <w:rsid w:val="004B3C97"/>
    <w:rsid w:val="004B4D3B"/>
    <w:rsid w:val="004B5436"/>
    <w:rsid w:val="004C0FFA"/>
    <w:rsid w:val="004C2990"/>
    <w:rsid w:val="004C5E96"/>
    <w:rsid w:val="004C7B42"/>
    <w:rsid w:val="004D05AA"/>
    <w:rsid w:val="004D14C3"/>
    <w:rsid w:val="004D2C8F"/>
    <w:rsid w:val="004D43AE"/>
    <w:rsid w:val="004D48DD"/>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E0A"/>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91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C6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980"/>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A8E"/>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77D"/>
    <w:rsid w:val="0089108B"/>
    <w:rsid w:val="00891B66"/>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33"/>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42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C1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2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9DF"/>
    <w:rsid w:val="00B04EC7"/>
    <w:rsid w:val="00B06440"/>
    <w:rsid w:val="00B1231F"/>
    <w:rsid w:val="00B17927"/>
    <w:rsid w:val="00B2113E"/>
    <w:rsid w:val="00B2123B"/>
    <w:rsid w:val="00B2410E"/>
    <w:rsid w:val="00B249C0"/>
    <w:rsid w:val="00B2727D"/>
    <w:rsid w:val="00B301A2"/>
    <w:rsid w:val="00B31350"/>
    <w:rsid w:val="00B315A8"/>
    <w:rsid w:val="00B31923"/>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63B"/>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480"/>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6F8D"/>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05B"/>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8C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6D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949"/>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602E6"/>
  <w15:chartTrackingRefBased/>
  <w15:docId w15:val="{81D9991A-6872-6B4F-BDF4-67973B3C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68CB"/>
    <w:rPr>
      <w:rFonts w:ascii="Calibri" w:hAnsi="Calibri" w:cs="Calibri"/>
    </w:rPr>
  </w:style>
  <w:style w:type="paragraph" w:styleId="Heading1">
    <w:name w:val="heading 1"/>
    <w:aliases w:val="Pocket"/>
    <w:basedOn w:val="Normal"/>
    <w:next w:val="Normal"/>
    <w:link w:val="Heading1Char"/>
    <w:qFormat/>
    <w:rsid w:val="00E468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68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68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468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68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68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8CB"/>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E468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68CB"/>
    <w:rPr>
      <w:color w:val="auto"/>
      <w:u w:val="none"/>
    </w:rPr>
  </w:style>
  <w:style w:type="character" w:customStyle="1" w:styleId="Heading1Char">
    <w:name w:val="Heading 1 Char"/>
    <w:aliases w:val="Pocket Char"/>
    <w:basedOn w:val="DefaultParagraphFont"/>
    <w:link w:val="Heading1"/>
    <w:rsid w:val="00E468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68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68C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468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68CB"/>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E468CB"/>
    <w:rPr>
      <w:b w:val="0"/>
      <w:sz w:val="22"/>
      <w:u w:val="single"/>
    </w:rPr>
  </w:style>
  <w:style w:type="character" w:styleId="Strong">
    <w:name w:val="Strong"/>
    <w:basedOn w:val="DefaultParagraphFont"/>
    <w:uiPriority w:val="22"/>
    <w:qFormat/>
    <w:rsid w:val="00E468CB"/>
    <w:rPr>
      <w:b/>
      <w:bCs/>
    </w:rPr>
  </w:style>
  <w:style w:type="character" w:styleId="BookTitle">
    <w:name w:val="Book Title"/>
    <w:basedOn w:val="DefaultParagraphFont"/>
    <w:uiPriority w:val="33"/>
    <w:semiHidden/>
    <w:qFormat/>
    <w:rsid w:val="00E468CB"/>
    <w:rPr>
      <w:b/>
      <w:bCs/>
      <w:i/>
      <w:iCs/>
      <w:spacing w:val="5"/>
    </w:rPr>
  </w:style>
  <w:style w:type="character" w:customStyle="1" w:styleId="Heading5Char">
    <w:name w:val="Heading 5 Char"/>
    <w:basedOn w:val="DefaultParagraphFont"/>
    <w:link w:val="Heading5"/>
    <w:uiPriority w:val="9"/>
    <w:semiHidden/>
    <w:rsid w:val="00E468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68CB"/>
  </w:style>
  <w:style w:type="paragraph" w:styleId="Header">
    <w:name w:val="header"/>
    <w:basedOn w:val="Normal"/>
    <w:link w:val="HeaderChar"/>
    <w:uiPriority w:val="99"/>
    <w:semiHidden/>
    <w:rsid w:val="00E468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68CB"/>
    <w:rPr>
      <w:rFonts w:ascii="Calibri" w:hAnsi="Calibri" w:cs="Calibri"/>
    </w:rPr>
  </w:style>
  <w:style w:type="paragraph" w:styleId="Footer">
    <w:name w:val="footer"/>
    <w:basedOn w:val="Normal"/>
    <w:link w:val="FooterChar"/>
    <w:uiPriority w:val="99"/>
    <w:semiHidden/>
    <w:rsid w:val="00E468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68CB"/>
    <w:rPr>
      <w:rFonts w:ascii="Calibri" w:hAnsi="Calibri" w:cs="Calibri"/>
    </w:rPr>
  </w:style>
  <w:style w:type="paragraph" w:styleId="BodyText">
    <w:name w:val="Body Text"/>
    <w:basedOn w:val="Normal"/>
    <w:link w:val="BodyTextChar"/>
    <w:uiPriority w:val="99"/>
    <w:semiHidden/>
    <w:unhideWhenUsed/>
    <w:rsid w:val="00E468CB"/>
    <w:pPr>
      <w:spacing w:after="120"/>
    </w:pPr>
  </w:style>
  <w:style w:type="character" w:customStyle="1" w:styleId="BodyTextChar">
    <w:name w:val="Body Text Char"/>
    <w:basedOn w:val="DefaultParagraphFont"/>
    <w:link w:val="BodyText"/>
    <w:uiPriority w:val="99"/>
    <w:semiHidden/>
    <w:rsid w:val="00E468CB"/>
    <w:rPr>
      <w:rFonts w:ascii="Calibri" w:hAnsi="Calibri" w:cs="Calibri"/>
    </w:rPr>
  </w:style>
  <w:style w:type="paragraph" w:styleId="NoSpacing">
    <w:name w:val="No Spacing"/>
    <w:link w:val="NoSpacingChar"/>
    <w:uiPriority w:val="99"/>
    <w:semiHidden/>
    <w:unhideWhenUsed/>
    <w:qFormat/>
    <w:rsid w:val="00E468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68CB"/>
    <w:rPr>
      <w:rFonts w:ascii="Calibri" w:hAnsi="Calibri" w:cs="Calibri"/>
    </w:rPr>
  </w:style>
  <w:style w:type="character" w:styleId="Hyperlink">
    <w:name w:val="Hyperlink"/>
    <w:basedOn w:val="DefaultParagraphFont"/>
    <w:uiPriority w:val="99"/>
    <w:unhideWhenUsed/>
    <w:rsid w:val="00E468CB"/>
    <w:rPr>
      <w:color w:val="0563C1" w:themeColor="hyperlink"/>
      <w:u w:val="single"/>
    </w:rPr>
  </w:style>
  <w:style w:type="character" w:styleId="UnresolvedMention">
    <w:name w:val="Unresolved Mention"/>
    <w:basedOn w:val="DefaultParagraphFont"/>
    <w:uiPriority w:val="99"/>
    <w:semiHidden/>
    <w:unhideWhenUsed/>
    <w:rsid w:val="00E468CB"/>
    <w:rPr>
      <w:color w:val="605E5C"/>
      <w:shd w:val="clear" w:color="auto" w:fill="E1DFDD"/>
    </w:rPr>
  </w:style>
  <w:style w:type="paragraph" w:styleId="ListParagraph">
    <w:name w:val="List Paragraph"/>
    <w:basedOn w:val="Normal"/>
    <w:uiPriority w:val="34"/>
    <w:unhideWhenUsed/>
    <w:qFormat/>
    <w:rsid w:val="004A2ADA"/>
    <w:pPr>
      <w:ind w:left="720"/>
      <w:contextualSpacing/>
    </w:pPr>
  </w:style>
  <w:style w:type="paragraph" w:styleId="NormalWeb">
    <w:name w:val="Normal (Web)"/>
    <w:basedOn w:val="Normal"/>
    <w:uiPriority w:val="99"/>
    <w:unhideWhenUsed/>
    <w:rsid w:val="004A2ADA"/>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A2AD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2ADA"/>
    <w:rPr>
      <w:rFonts w:ascii="Arial" w:eastAsia="Times New Roman" w:hAnsi="Arial" w:cs="Arial"/>
      <w:vanish/>
      <w:sz w:val="16"/>
      <w:szCs w:val="16"/>
    </w:rPr>
  </w:style>
  <w:style w:type="paragraph" w:customStyle="1" w:styleId="textbold">
    <w:name w:val="text bold"/>
    <w:basedOn w:val="Normal"/>
    <w:link w:val="Emphasis"/>
    <w:uiPriority w:val="8"/>
    <w:qFormat/>
    <w:rsid w:val="004A2AD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Wrong">
    <w:name w:val="Wrong"/>
    <w:basedOn w:val="Normal"/>
    <w:link w:val="WrongChar"/>
    <w:uiPriority w:val="4"/>
    <w:qFormat/>
    <w:rsid w:val="004A2ADA"/>
    <w:rPr>
      <w:rFonts w:asciiTheme="minorHAnsi" w:hAnsiTheme="minorHAnsi" w:cstheme="minorHAnsi"/>
    </w:rPr>
  </w:style>
  <w:style w:type="character" w:customStyle="1" w:styleId="WrongChar">
    <w:name w:val="Wrong Char"/>
    <w:basedOn w:val="DefaultParagraphFont"/>
    <w:link w:val="Wrong"/>
    <w:uiPriority w:val="4"/>
    <w:rsid w:val="004A2ADA"/>
    <w:rPr>
      <w:rFonts w:cstheme="minorHAnsi"/>
    </w:rPr>
  </w:style>
  <w:style w:type="character" w:customStyle="1" w:styleId="anchor-text">
    <w:name w:val="anchor-text"/>
    <w:basedOn w:val="DefaultParagraphFont"/>
    <w:rsid w:val="00B24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rren.senate.gov/newsroom/press-releases/warren-jayapal-boyle-introduce-ultra-millionaire-tax-on-fortunes-over-50-million" TargetMode="External"/><Relationship Id="rId21" Type="http://schemas.openxmlformats.org/officeDocument/2006/relationships/hyperlink" Target="https://www.rhg.com/research/taking-stock-2021/" TargetMode="External"/><Relationship Id="rId63" Type="http://schemas.openxmlformats.org/officeDocument/2006/relationships/hyperlink" Target="https://www.mdpi.com/2071-1050/15/1/831" TargetMode="External"/><Relationship Id="rId159" Type="http://schemas.openxmlformats.org/officeDocument/2006/relationships/hyperlink" Target="https://link.springer.com/article/10.1007/s11625-022-01206-y" TargetMode="External"/><Relationship Id="rId170" Type="http://schemas.openxmlformats.org/officeDocument/2006/relationships/hyperlink" Target="https://link.springer.com/article/10.1007/s11625-022-01206-y" TargetMode="External"/><Relationship Id="rId226" Type="http://schemas.openxmlformats.org/officeDocument/2006/relationships/hyperlink" Target="https://link.springer.com/article/10.1007/s10612-019-09455-7" TargetMode="External"/><Relationship Id="rId268" Type="http://schemas.openxmlformats.org/officeDocument/2006/relationships/hyperlink" Target="https://journals.ue.poznan.pl/ebr/article/view/576/462" TargetMode="External"/><Relationship Id="rId32" Type="http://schemas.openxmlformats.org/officeDocument/2006/relationships/hyperlink" Target="https://www.carbonbrief.org/analysis-why-us-carbon-emissions-have-fallen-14-since-2005" TargetMode="External"/><Relationship Id="rId74" Type="http://schemas.openxmlformats.org/officeDocument/2006/relationships/hyperlink" Target="https://www.sciencedirect.com/science/article/abs/pii/S0301421519303520?via%3Dihub" TargetMode="External"/><Relationship Id="rId128" Type="http://schemas.openxmlformats.org/officeDocument/2006/relationships/hyperlink" Target="https://tgg.eui.eu/the-great-wealth-tax-debate/" TargetMode="External"/><Relationship Id="rId5" Type="http://schemas.openxmlformats.org/officeDocument/2006/relationships/webSettings" Target="webSettings.xml"/><Relationship Id="rId181" Type="http://schemas.openxmlformats.org/officeDocument/2006/relationships/hyperlink" Target="https://link.springer.com/article/10.1007/s11625-022-01206-y" TargetMode="External"/><Relationship Id="rId237" Type="http://schemas.openxmlformats.org/officeDocument/2006/relationships/hyperlink" Target="https://link.springer.com/article/10.1007/s10612-019-09455-7/tables/4" TargetMode="External"/><Relationship Id="rId279" Type="http://schemas.openxmlformats.org/officeDocument/2006/relationships/hyperlink" Target="https://go-gale-com.proxy.lib.umich.edu/ps/i.do?p=AONE&amp;u=umuser&amp;id=GALE%7CA629150370&amp;v=2.1&amp;it=r&amp;aty=ip" TargetMode="External"/><Relationship Id="rId43" Type="http://schemas.openxmlformats.org/officeDocument/2006/relationships/hyperlink" Target="https://go-gale-com.proxy.lib.umich.edu/ps/i.do?p=AONE&amp;u=umuser&amp;id=GALE%7CA753093976&amp;v=2.1&amp;it=r&amp;aty=ip" TargetMode="External"/><Relationship Id="rId139" Type="http://schemas.openxmlformats.org/officeDocument/2006/relationships/hyperlink" Target="https://www.imf.org/-/media/Files/Publications/WP/2021/English/wpiea2021172-print-pdf.ashx" TargetMode="External"/><Relationship Id="rId85" Type="http://schemas.openxmlformats.org/officeDocument/2006/relationships/hyperlink" Target="https://doi.org/10.1016/j.worlddev.2021.105742" TargetMode="External"/><Relationship Id="rId150" Type="http://schemas.openxmlformats.org/officeDocument/2006/relationships/hyperlink" Target="https://link.springer.com/article/10.1007/s11625-022-01206-y" TargetMode="External"/><Relationship Id="rId171" Type="http://schemas.openxmlformats.org/officeDocument/2006/relationships/hyperlink" Target="https://link.springer.com/article/10.1007/s11625-022-01206-y" TargetMode="External"/><Relationship Id="rId192" Type="http://schemas.openxmlformats.org/officeDocument/2006/relationships/hyperlink" Target="https://impact.economist.com/sustainability/project/the-rev-index/rev-index/" TargetMode="External"/><Relationship Id="rId206" Type="http://schemas.openxmlformats.org/officeDocument/2006/relationships/hyperlink" Target="https://haas.berkeley.edu/wp-content/uploads/WP294.pdf" TargetMode="External"/><Relationship Id="rId227" Type="http://schemas.openxmlformats.org/officeDocument/2006/relationships/hyperlink" Target="https://link.springer.com/article/10.1007/s10612-019-09455-7" TargetMode="External"/><Relationship Id="rId248" Type="http://schemas.openxmlformats.org/officeDocument/2006/relationships/hyperlink" Target="https://link.springer.com/article/10.1007/s10612-019-09455-7" TargetMode="External"/><Relationship Id="rId269" Type="http://schemas.openxmlformats.org/officeDocument/2006/relationships/hyperlink" Target="https://doi.org/10.3390/su132011165" TargetMode="External"/><Relationship Id="rId12" Type="http://schemas.openxmlformats.org/officeDocument/2006/relationships/hyperlink" Target="https://www.nytimes.com/2021/07/19/climate/democrats-border-carbon-tax.html" TargetMode="External"/><Relationship Id="rId33" Type="http://schemas.openxmlformats.org/officeDocument/2006/relationships/hyperlink" Target="https://www.brookings.edu/research/why-the-us-should-establish-a-carbon-price-either-through-reconciliation-or-other-legislation/" TargetMode="External"/><Relationship Id="rId108" Type="http://schemas.openxmlformats.org/officeDocument/2006/relationships/hyperlink" Target="https://www.nytimes.com/2020/04/21/opinion/coronavirus-wealth-tax.html" TargetMode="External"/><Relationship Id="rId129" Type="http://schemas.openxmlformats.org/officeDocument/2006/relationships/hyperlink" Target="https://www.google.com/url?q=https%3A%2F%2Fwww.seuil.com%2Fouvrage%2Fcapital-et-ideologie-thomas-piketty%2F9782021338041&amp;sa=D&amp;sntz=1&amp;usg=AFQjCNETcfqq_vNzqvhOvqo5cu-kN7mkWA" TargetMode="External"/><Relationship Id="rId280" Type="http://schemas.openxmlformats.org/officeDocument/2006/relationships/hyperlink" Target="https://scholarworks.calstate.edu/downloads/8910jx79h" TargetMode="External"/><Relationship Id="rId54" Type="http://schemas.openxmlformats.org/officeDocument/2006/relationships/hyperlink" Target="https://www.sciencedirect.com/science/article/pii/S0360544222020837" TargetMode="External"/><Relationship Id="rId75" Type="http://schemas.openxmlformats.org/officeDocument/2006/relationships/hyperlink" Target="https://digitalcommons.pepperdine.edu/plr/vol40/iss5/6" TargetMode="External"/><Relationship Id="rId96" Type="http://schemas.openxmlformats.org/officeDocument/2006/relationships/hyperlink" Target="https://www.npr.org/sections/health-shots/2020/09/18/912731744/how-the-pandemic-is-widening-the-racial-wealth-gap" TargetMode="External"/><Relationship Id="rId140" Type="http://schemas.openxmlformats.org/officeDocument/2006/relationships/hyperlink" Target="https://openknowledge.worldbank.org/handle/10986/35620" TargetMode="External"/><Relationship Id="rId161" Type="http://schemas.openxmlformats.org/officeDocument/2006/relationships/hyperlink" Target="https://link.springer.com/article/10.1007/s11625-022-01206-y" TargetMode="External"/><Relationship Id="rId182" Type="http://schemas.openxmlformats.org/officeDocument/2006/relationships/hyperlink" Target="https://link.springer.com/article/10.1007/s11625-022-01206-y" TargetMode="External"/><Relationship Id="rId217" Type="http://schemas.openxmlformats.org/officeDocument/2006/relationships/hyperlink" Target="https://www.cato.org/blog/corporate-taxes-rates-down-revenues" TargetMode="External"/><Relationship Id="rId6" Type="http://schemas.openxmlformats.org/officeDocument/2006/relationships/footnotes" Target="footnotes.xml"/><Relationship Id="rId238" Type="http://schemas.openxmlformats.org/officeDocument/2006/relationships/hyperlink" Target="https://link.springer.com/article/10.1007/s10612-019-09455-7" TargetMode="External"/><Relationship Id="rId259" Type="http://schemas.openxmlformats.org/officeDocument/2006/relationships/hyperlink" Target="https://www-sciencedirect-com.proxy.lib.umich.edu/topics/economics-econometrics-and-finance/free-trade" TargetMode="External"/><Relationship Id="rId23" Type="http://schemas.openxmlformats.org/officeDocument/2006/relationships/hyperlink" Target="https://www.brookings.edu/wp-content/uploads/2019/05/ES_20190507_Morris_CarbonPricing.pdf" TargetMode="External"/><Relationship Id="rId119" Type="http://schemas.openxmlformats.org/officeDocument/2006/relationships/hyperlink" Target="https://www.investopedia.com/ask/answers/042415/what-average-annual-return-sp-500.asp" TargetMode="External"/><Relationship Id="rId270" Type="http://schemas.openxmlformats.org/officeDocument/2006/relationships/hyperlink" Target="https://www.mdpi.com/2071-1050/13/20/11165" TargetMode="External"/><Relationship Id="rId44" Type="http://schemas.openxmlformats.org/officeDocument/2006/relationships/hyperlink" Target="https://go-gale-com.proxy.lib.umich.edu/ps/i.do?p=AONE&amp;u=umuser&amp;id=GALE%7CA753093976&amp;v=2.1&amp;it=r&amp;aty=ip" TargetMode="External"/><Relationship Id="rId65" Type="http://schemas.openxmlformats.org/officeDocument/2006/relationships/hyperlink" Target="https://www.mdpi.com/2071-1050/15/1/831" TargetMode="External"/><Relationship Id="rId86" Type="http://schemas.openxmlformats.org/officeDocument/2006/relationships/hyperlink" Target="https://rooseveltinstitute.org/2021/02/11/why-the-us-needs-a-wealth-tax/" TargetMode="External"/><Relationship Id="rId130" Type="http://schemas.openxmlformats.org/officeDocument/2006/relationships/hyperlink" Target="https://shs.hal.science/halshs-03022609/" TargetMode="External"/><Relationship Id="rId151" Type="http://schemas.openxmlformats.org/officeDocument/2006/relationships/hyperlink" Target="https://link.springer.com/article/10.1007/s11625-022-01206-y" TargetMode="External"/><Relationship Id="rId172" Type="http://schemas.openxmlformats.org/officeDocument/2006/relationships/hyperlink" Target="https://link.springer.com/article/10.1007/s11625-022-01206-y" TargetMode="External"/><Relationship Id="rId193" Type="http://schemas.openxmlformats.org/officeDocument/2006/relationships/hyperlink" Target="https://impact.economist.com/sustainability/net-zero-and-energy/decarbonising-business-models-and-navigating-net-zero" TargetMode="External"/><Relationship Id="rId207" Type="http://schemas.openxmlformats.org/officeDocument/2006/relationships/hyperlink" Target="https://www.nber.org/system/files/working_papers/w30263/w30263.pdf" TargetMode="External"/><Relationship Id="rId228" Type="http://schemas.openxmlformats.org/officeDocument/2006/relationships/hyperlink" Target="https://link.springer.com/article/10.1007/s10612-019-09455-7" TargetMode="External"/><Relationship Id="rId249" Type="http://schemas.openxmlformats.org/officeDocument/2006/relationships/hyperlink" Target="https://link.springer.com/article/10.1007/s10612-019-09455-7" TargetMode="External"/><Relationship Id="rId13" Type="http://schemas.openxmlformats.org/officeDocument/2006/relationships/hyperlink" Target="https://www.taxpolicycenter.org/taxvox/border-carbon-adjustment-without-carbon-pricing-makes-little-sense" TargetMode="External"/><Relationship Id="rId109" Type="http://schemas.openxmlformats.org/officeDocument/2006/relationships/hyperlink" Target="https://www.nytimes.com/2020/04/21/opinion/coronavirus-wealth-tax.html" TargetMode="External"/><Relationship Id="rId260" Type="http://schemas.openxmlformats.org/officeDocument/2006/relationships/hyperlink" Target="https://www-sciencedirect-com.proxy.lib.umich.edu/topics/economics-econometrics-and-finance/intellectual-property-right" TargetMode="External"/><Relationship Id="rId281" Type="http://schemas.openxmlformats.org/officeDocument/2006/relationships/hyperlink" Target="https://www.washingtonpost.com/politics/tax-the-rich-liberals-renew-push-for-state-wealth-taxes/2023/01/20/4f15f4f4-9906-11ed-a173-61e055ec24ef_story.html" TargetMode="External"/><Relationship Id="rId34" Type="http://schemas.openxmlformats.org/officeDocument/2006/relationships/hyperlink" Target="https://cbey.yale.edu/sites/default/files/2019-09/Internal%20Carbon%20Pricing%20Report%20Feb%202019.pdf" TargetMode="External"/><Relationship Id="rId55" Type="http://schemas.openxmlformats.org/officeDocument/2006/relationships/hyperlink" Target="https://www.sciencedirect.com/science/article/pii/S0360544222020837" TargetMode="External"/><Relationship Id="rId76" Type="http://schemas.openxmlformats.org/officeDocument/2006/relationships/hyperlink" Target="https://www.cbpp.org/research/federal-tax/eliminating-estate-tax-on-inherited-wealth-would-increase-deficits-and" TargetMode="External"/><Relationship Id="rId97" Type="http://schemas.openxmlformats.org/officeDocument/2006/relationships/hyperlink" Target="https://www.federalreserve.gov/econres/notes/feds-notes/disparities-in-wealth-by-race-and-ethnicity-in-the-2019-survey-of-consumer-finances-20200928.htm" TargetMode="External"/><Relationship Id="rId120" Type="http://schemas.openxmlformats.org/officeDocument/2006/relationships/hyperlink" Target="https://elizabethwarren.com/plans/ultra-millionaire-tax" TargetMode="External"/><Relationship Id="rId141" Type="http://schemas.openxmlformats.org/officeDocument/2006/relationships/hyperlink" Target="https://www.unep.org/resources/emissions-gap-report-2021" TargetMode="External"/><Relationship Id="rId7" Type="http://schemas.openxmlformats.org/officeDocument/2006/relationships/endnotes" Target="endnotes.xml"/><Relationship Id="rId162" Type="http://schemas.openxmlformats.org/officeDocument/2006/relationships/hyperlink" Target="https://link.springer.com/article/10.1007/s11625-022-01206-y" TargetMode="External"/><Relationship Id="rId183" Type="http://schemas.openxmlformats.org/officeDocument/2006/relationships/hyperlink" Target="https://link.springer.com/article/10.1007/s11625-022-01206-y" TargetMode="External"/><Relationship Id="rId218" Type="http://schemas.openxmlformats.org/officeDocument/2006/relationships/hyperlink" Target="https://www.cato.org/blog/corporate-taxes-rates-down-revenues" TargetMode="External"/><Relationship Id="rId239" Type="http://schemas.openxmlformats.org/officeDocument/2006/relationships/hyperlink" Target="https://link.springer.com/article/10.1007/s10612-019-09455-7" TargetMode="External"/><Relationship Id="rId250" Type="http://schemas.openxmlformats.org/officeDocument/2006/relationships/hyperlink" Target="https://link.springer.com/article/10.1007/s10612-019-09455-7" TargetMode="External"/><Relationship Id="rId271" Type="http://schemas.openxmlformats.org/officeDocument/2006/relationships/hyperlink" Target="https://www.mdpi.com/2071-1050/13/20/11165" TargetMode="External"/><Relationship Id="rId24" Type="http://schemas.openxmlformats.org/officeDocument/2006/relationships/hyperlink" Target="https://www.brookings.edu/wp-content/uploads/2019/05/ES_20190507_Morris_CarbonPricing.pdf" TargetMode="External"/><Relationship Id="rId45" Type="http://schemas.openxmlformats.org/officeDocument/2006/relationships/hyperlink" Target="https://go-gale-com.proxy.lib.umich.edu/ps/i.do?p=AONE&amp;u=umuser&amp;id=GALE%7CA753093976&amp;v=2.1&amp;it=r&amp;aty=ip" TargetMode="External"/><Relationship Id="rId66" Type="http://schemas.openxmlformats.org/officeDocument/2006/relationships/hyperlink" Target="https://www.mdpi.com/2071-1050/15/1/831" TargetMode="External"/><Relationship Id="rId87" Type="http://schemas.openxmlformats.org/officeDocument/2006/relationships/hyperlink" Target="https://www.brookings.edu/bpea-articles/progressive-wealth-taxation/" TargetMode="External"/><Relationship Id="rId110" Type="http://schemas.openxmlformats.org/officeDocument/2006/relationships/hyperlink" Target="https://www.filesforprogress.org/memos/wealth-tax-coronavirus.pdf" TargetMode="External"/><Relationship Id="rId131" Type="http://schemas.openxmlformats.org/officeDocument/2006/relationships/hyperlink" Target="https://www.bakerinstitute.org/sites/default/files/2021-10/import/wp-diamond-econeffectstax-1022721.pdf" TargetMode="External"/><Relationship Id="rId152" Type="http://schemas.openxmlformats.org/officeDocument/2006/relationships/hyperlink" Target="https://link.springer.com/article/10.1007/s11625-022-01206-y" TargetMode="External"/><Relationship Id="rId173" Type="http://schemas.openxmlformats.org/officeDocument/2006/relationships/hyperlink" Target="https://link.springer.com/article/10.1007/s11625-022-01206-y" TargetMode="External"/><Relationship Id="rId194" Type="http://schemas.openxmlformats.org/officeDocument/2006/relationships/hyperlink" Target="https://www.aeaweb.org/articles?id=10.1257/jep.32.4.53" TargetMode="External"/><Relationship Id="rId208" Type="http://schemas.openxmlformats.org/officeDocument/2006/relationships/hyperlink" Target="https://www.statista.com/statistics/330695/number-of-smartphone-users-worldwide/" TargetMode="External"/><Relationship Id="rId229" Type="http://schemas.openxmlformats.org/officeDocument/2006/relationships/hyperlink" Target="https://link.springer.com/article/10.1007/s10612-019-09455-7/tables/3" TargetMode="External"/><Relationship Id="rId240" Type="http://schemas.openxmlformats.org/officeDocument/2006/relationships/hyperlink" Target="https://link.springer.com/article/10.1007/s10612-019-09455-7" TargetMode="External"/><Relationship Id="rId261" Type="http://schemas.openxmlformats.org/officeDocument/2006/relationships/hyperlink" Target="https://www-tandfonline-com.proxy.lib.umich.edu/doi/full/10.1080/1540496X.2018.1446131" TargetMode="External"/><Relationship Id="rId14" Type="http://schemas.openxmlformats.org/officeDocument/2006/relationships/hyperlink" Target="https://www.brookings.edu/wp-content/uploads/2018/07/TPC_20180726_Morris-Making-Border-Carbon-Adjustments-Work.pdf" TargetMode="External"/><Relationship Id="rId35" Type="http://schemas.openxmlformats.org/officeDocument/2006/relationships/hyperlink" Target="https://www.mckinsey.com/business-functions/strategy-and-corporate-finance/our-insights/the-state-of-internal-carbon-pricing" TargetMode="External"/><Relationship Id="rId56" Type="http://schemas.openxmlformats.org/officeDocument/2006/relationships/hyperlink" Target="https://urbanlabs.uchicago.edu/projects/chicago-bag-tax-study" TargetMode="External"/><Relationship Id="rId77" Type="http://schemas.openxmlformats.org/officeDocument/2006/relationships/hyperlink" Target="https://www.epi.org/blog/social-security-expansion-would-likely-bolster-not-hurt-economic-growth/" TargetMode="External"/><Relationship Id="rId100" Type="http://schemas.openxmlformats.org/officeDocument/2006/relationships/hyperlink" Target="https://time.com/5944774/whats-in-covid-19-relief-bill-senate/" TargetMode="External"/><Relationship Id="rId282" Type="http://schemas.openxmlformats.org/officeDocument/2006/relationships/hyperlink" Target="https://www.npr.org/sections/money/2019/02/26/698057356/if-a-wealth-tax-is-such-a-good-idea-why-did-europe-kill-theirs" TargetMode="External"/><Relationship Id="rId8" Type="http://schemas.openxmlformats.org/officeDocument/2006/relationships/hyperlink" Target="mailto:laernst@umich.edu" TargetMode="External"/><Relationship Id="rId98" Type="http://schemas.openxmlformats.org/officeDocument/2006/relationships/hyperlink" Target="https://www.federalreserve.gov/econresdata/feds/2015/files/2015076pap.pdf" TargetMode="External"/><Relationship Id="rId121" Type="http://schemas.openxmlformats.org/officeDocument/2006/relationships/hyperlink" Target="https://morningconsult.com/2021/05/05/biden-american-families-plan-support-poll/" TargetMode="External"/><Relationship Id="rId142" Type="http://schemas.openxmlformats.org/officeDocument/2006/relationships/hyperlink" Target="https://unfccc.int/process-and-meetings/the-paris-agreement/the-paris-agreement" TargetMode="External"/><Relationship Id="rId163" Type="http://schemas.openxmlformats.org/officeDocument/2006/relationships/hyperlink" Target="https://link.springer.com/article/10.1007/s11625-022-01206-y" TargetMode="External"/><Relationship Id="rId184" Type="http://schemas.openxmlformats.org/officeDocument/2006/relationships/hyperlink" Target="https://link.springer.com/article/10.1007/s11625-022-01206-y" TargetMode="External"/><Relationship Id="rId219" Type="http://schemas.openxmlformats.org/officeDocument/2006/relationships/hyperlink" Target="https://www.democrats.senate.gov/imo/media/doc/MEMORANDUM%20for%20Democratic%20Senators%20-%20FY2022%20Budget%20Resolution.pdf" TargetMode="External"/><Relationship Id="rId230" Type="http://schemas.openxmlformats.org/officeDocument/2006/relationships/hyperlink" Target="https://link.springer.com/article/10.1007/s10612-019-09455-7" TargetMode="External"/><Relationship Id="rId251" Type="http://schemas.openxmlformats.org/officeDocument/2006/relationships/hyperlink" Target="https://link.springer.com/article/10.1007/s10612-019-09455-7" TargetMode="External"/><Relationship Id="rId25" Type="http://schemas.openxmlformats.org/officeDocument/2006/relationships/hyperlink" Target="https://www.eenews.net/articles/carbon-pricing-back-in-the-mix-for-reconciliation/" TargetMode="External"/><Relationship Id="rId46" Type="http://schemas.openxmlformats.org/officeDocument/2006/relationships/hyperlink" Target="https://go-gale-com.proxy.lib.umich.edu/ps/i.do?p=AONE&amp;u=umuser&amp;id=GALE%7CA753093976&amp;v=2.1&amp;it=r&amp;aty=ip" TargetMode="External"/><Relationship Id="rId67" Type="http://schemas.openxmlformats.org/officeDocument/2006/relationships/hyperlink" Target="https://www.mdpi.com/2071-1050/15/1/831" TargetMode="External"/><Relationship Id="rId272" Type="http://schemas.openxmlformats.org/officeDocument/2006/relationships/hyperlink" Target="https://web-p-ebscohost-com.proxy.lib.umich.edu/ehost/pdfviewer/pdfviewer?vid=0&amp;sid=72d6d5d9-2e57-44ea-8e95-1a94709b4977%40redis" TargetMode="External"/><Relationship Id="rId88" Type="http://schemas.openxmlformats.org/officeDocument/2006/relationships/hyperlink" Target="https://rooseveltinstitute.org/wp-content/uploads/2020/07/RI_DontFixateRWG_Report_202001.pdf" TargetMode="External"/><Relationship Id="rId111" Type="http://schemas.openxmlformats.org/officeDocument/2006/relationships/hyperlink" Target="https://www.filesforprogress.org/memos/wealth-tax-coronavirus.pdf" TargetMode="External"/><Relationship Id="rId132" Type="http://schemas.openxmlformats.org/officeDocument/2006/relationships/hyperlink" Target="https://www.bakerinstitute.org/sites/default/files/2021-10/import/wp-diamond-econeffectstax-1022721.pdf" TargetMode="External"/><Relationship Id="rId153" Type="http://schemas.openxmlformats.org/officeDocument/2006/relationships/hyperlink" Target="https://link.springer.com/article/10.1007/s11625-022-01206-y" TargetMode="External"/><Relationship Id="rId174" Type="http://schemas.openxmlformats.org/officeDocument/2006/relationships/hyperlink" Target="https://link.springer.com/article/10.1007/s11625-022-01206-y" TargetMode="External"/><Relationship Id="rId195" Type="http://schemas.openxmlformats.org/officeDocument/2006/relationships/hyperlink" Target="https://world-nuclear.org/information-library/economic-aspects/energy-subsidies.aspx" TargetMode="External"/><Relationship Id="rId209" Type="http://schemas.openxmlformats.org/officeDocument/2006/relationships/hyperlink" Target="https://ifs.org.uk/articles/what-case-carbon-taxes-developing-countries" TargetMode="External"/><Relationship Id="rId220" Type="http://schemas.openxmlformats.org/officeDocument/2006/relationships/hyperlink" Target="https://www.cato.org/sites/cato.org/files/2023-06/BP159.pdf" TargetMode="External"/><Relationship Id="rId241" Type="http://schemas.openxmlformats.org/officeDocument/2006/relationships/hyperlink" Target="https://link.springer.com/article/10.1007/s10612-019-09455-7" TargetMode="External"/><Relationship Id="rId15" Type="http://schemas.openxmlformats.org/officeDocument/2006/relationships/hyperlink" Target="https://www.rff.org/publications/working-papers/border-carbon-adjustments-without-full-or-any-carbon-pricing/" TargetMode="External"/><Relationship Id="rId36" Type="http://schemas.openxmlformats.org/officeDocument/2006/relationships/hyperlink" Target="https://www.carbonpricingleadership.org/report-of-the-highlevel-commission-on-carbon-prices/" TargetMode="External"/><Relationship Id="rId57" Type="http://schemas.openxmlformats.org/officeDocument/2006/relationships/hyperlink" Target="https://blogs.nicholas.duke.edu/env212/the-power-of-the-plastic-bag-tax-by-chloe-meyers/" TargetMode="External"/><Relationship Id="rId262" Type="http://schemas.openxmlformats.org/officeDocument/2006/relationships/hyperlink" Target="https://www-tandfonline-com.proxy.lib.umich.edu/doi/full/10.1080/1540496X.2018.1446131" TargetMode="External"/><Relationship Id="rId283" Type="http://schemas.openxmlformats.org/officeDocument/2006/relationships/hyperlink" Target="https://www.cnbc.com/2021/03/01/elizabeth-warren-bernie-sanders-propose-3percent-wealth-tax-on-billionaires.html" TargetMode="External"/><Relationship Id="rId78" Type="http://schemas.openxmlformats.org/officeDocument/2006/relationships/hyperlink" Target="https://papers.ssrn.com/sol3/papers.cfm?abstract_id=3683799" TargetMode="External"/><Relationship Id="rId99" Type="http://schemas.openxmlformats.org/officeDocument/2006/relationships/hyperlink" Target="https://time.com/5974430/wealth-tax-covid-19/" TargetMode="External"/><Relationship Id="rId101" Type="http://schemas.openxmlformats.org/officeDocument/2006/relationships/hyperlink" Target="https://time.com/5900739/fix-economy-by-2023/" TargetMode="External"/><Relationship Id="rId122" Type="http://schemas.openxmlformats.org/officeDocument/2006/relationships/hyperlink" Target="https://www.reuters.com/article/us-usa-election-inequality-poll/majority-of-americans-favor-wealth-tax-on-very-rich-reuters-ipsos-poll-idUSKBN1Z9141" TargetMode="External"/><Relationship Id="rId143" Type="http://schemas.openxmlformats.org/officeDocument/2006/relationships/hyperlink" Target="https://www.oecd-ilibrary.org/taxation/the-use-of-revenues-from-carbon-pricing_3cb265e4-en" TargetMode="External"/><Relationship Id="rId164" Type="http://schemas.openxmlformats.org/officeDocument/2006/relationships/hyperlink" Target="https://link.springer.com/article/10.1007/s11625-022-01206-y" TargetMode="External"/><Relationship Id="rId185" Type="http://schemas.openxmlformats.org/officeDocument/2006/relationships/hyperlink" Target="https://impact.economist.com/sustainability/net-zero-and-energy/prioritising-innovation-the-case-against-the-carbon-tax-ben-ho" TargetMode="External"/><Relationship Id="rId9" Type="http://schemas.openxmlformats.org/officeDocument/2006/relationships/hyperlink" Target="https://digitalcommons.law.seattleu.edu/cgi/viewcontent.cgi?article=2148&amp;context=sjsj" TargetMode="External"/><Relationship Id="rId210" Type="http://schemas.openxmlformats.org/officeDocument/2006/relationships/hyperlink" Target="https://www.jct.gov/publications/2021/jcx-42-21/" TargetMode="External"/><Relationship Id="rId26" Type="http://schemas.openxmlformats.org/officeDocument/2006/relationships/hyperlink" Target="https://www.rff.org/publications/issue-briefs/emissions-projections-under-alternative-climate-policy-proposals/" TargetMode="External"/><Relationship Id="rId231" Type="http://schemas.openxmlformats.org/officeDocument/2006/relationships/hyperlink" Target="https://link.springer.com/article/10.1007/s10612-019-09455-7" TargetMode="External"/><Relationship Id="rId252" Type="http://schemas.openxmlformats.org/officeDocument/2006/relationships/hyperlink" Target="https://taxfoundation.org/new-irs-data-reiterates-shortcomings-estate-tax/" TargetMode="External"/><Relationship Id="rId273" Type="http://schemas.openxmlformats.org/officeDocument/2006/relationships/hyperlink" Target="http://www.massmarketretailers.com/" TargetMode="External"/><Relationship Id="rId47" Type="http://schemas.openxmlformats.org/officeDocument/2006/relationships/hyperlink" Target="https://www.sciencedirect.com/science/article/pii/S0360544222020837" TargetMode="External"/><Relationship Id="rId68" Type="http://schemas.openxmlformats.org/officeDocument/2006/relationships/hyperlink" Target="https://www.mdpi.com/2071-1050/15/1/831" TargetMode="External"/><Relationship Id="rId89" Type="http://schemas.openxmlformats.org/officeDocument/2006/relationships/hyperlink" Target="https://rooseveltinstitute.org/publications/economic-justice-america-fifty-years-after-kerner-report/" TargetMode="External"/><Relationship Id="rId112" Type="http://schemas.openxmlformats.org/officeDocument/2006/relationships/hyperlink" Target="https://www.cambridge.org/core/books/oligarchy/5CC556B4483F7F3FDE1CADF928C04671" TargetMode="External"/><Relationship Id="rId133" Type="http://schemas.openxmlformats.org/officeDocument/2006/relationships/hyperlink" Target="https://journals.sagepub.com/doi/pdf/10.1177/0308518X19873673" TargetMode="External"/><Relationship Id="rId154" Type="http://schemas.openxmlformats.org/officeDocument/2006/relationships/hyperlink" Target="https://link.springer.com/article/10.1007/s11625-022-01206-y" TargetMode="External"/><Relationship Id="rId175" Type="http://schemas.openxmlformats.org/officeDocument/2006/relationships/hyperlink" Target="https://link.springer.com/article/10.1007/s11625-022-01206-y" TargetMode="External"/><Relationship Id="rId196" Type="http://schemas.openxmlformats.org/officeDocument/2006/relationships/hyperlink" Target="https://www.iea.org/policies/4679-ethanol-production-subsidiestax-reductions" TargetMode="External"/><Relationship Id="rId200" Type="http://schemas.openxmlformats.org/officeDocument/2006/relationships/hyperlink" Target="https://impact.economist.com/sustainability/net-zero-and-energy/data-point-clean-energy-costs-are-falling" TargetMode="External"/><Relationship Id="rId16" Type="http://schemas.openxmlformats.org/officeDocument/2006/relationships/hyperlink" Target="https://www.economist.com/leaders/2021/07/15/carbon-border-taxes-are-defensible-but-bring-great-risks" TargetMode="External"/><Relationship Id="rId221" Type="http://schemas.openxmlformats.org/officeDocument/2006/relationships/hyperlink" Target="https://www.cato.org/sites/cato.org/files/2023-06/BP159.pdf" TargetMode="External"/><Relationship Id="rId242" Type="http://schemas.openxmlformats.org/officeDocument/2006/relationships/hyperlink" Target="https://link.springer.com/article/10.1007/s10612-019-09455-7" TargetMode="External"/><Relationship Id="rId263" Type="http://schemas.openxmlformats.org/officeDocument/2006/relationships/hyperlink" Target="https://www-tandfonline-com.proxy.lib.umich.edu/doi/full/10.1080/1540496X.2018.1446131" TargetMode="External"/><Relationship Id="rId284" Type="http://schemas.openxmlformats.org/officeDocument/2006/relationships/hyperlink" Target="https://www.warren.senate.gov/imo/media/doc/Wealth%20Tax%20Revenue%20Estimates%20by%20Saez%20and%20Zucman%20-%20Feb%2024%2020211.pdf" TargetMode="External"/><Relationship Id="rId37" Type="http://schemas.openxmlformats.org/officeDocument/2006/relationships/hyperlink" Target="https://www.mckinsey.com/business-functions/strategy-and-corporate-finance/our-insights/the-state-of-internal-carbon-pricing" TargetMode="External"/><Relationship Id="rId58" Type="http://schemas.openxmlformats.org/officeDocument/2006/relationships/hyperlink" Target="https://www.mdpi.com/2071-1050/15/1/831" TargetMode="External"/><Relationship Id="rId79" Type="http://schemas.openxmlformats.org/officeDocument/2006/relationships/hyperlink" Target="http://dx.doi.org.proxy.lib.umich.edu/10.17310/ntj.2020.2.09" TargetMode="External"/><Relationship Id="rId102" Type="http://schemas.openxmlformats.org/officeDocument/2006/relationships/hyperlink" Target="https://www.ncbi.nlm.nih.gov/pmc/articles/PMC7785288/" TargetMode="External"/><Relationship Id="rId123" Type="http://schemas.openxmlformats.org/officeDocument/2006/relationships/hyperlink" Target="https://itep.org/the-u-s-needs-a-federal-wealth-tax/" TargetMode="External"/><Relationship Id="rId144" Type="http://schemas.openxmlformats.org/officeDocument/2006/relationships/hyperlink" Target="https://www.worldbank.org/en/news/feature/2020/10/07/global-action-urgently-needed-to-halt-historic-threats-to-poverty-reduction" TargetMode="External"/><Relationship Id="rId90" Type="http://schemas.openxmlformats.org/officeDocument/2006/relationships/hyperlink" Target="https://www.nytimes.com/interactive/2019/08/14/magazine/slavery-capitalism.html" TargetMode="External"/><Relationship Id="rId165" Type="http://schemas.openxmlformats.org/officeDocument/2006/relationships/hyperlink" Target="https://link.springer.com/article/10.1007/s11625-022-01206-y" TargetMode="External"/><Relationship Id="rId186" Type="http://schemas.openxmlformats.org/officeDocument/2006/relationships/hyperlink" Target="https://www.economist.com/finance-and-economics/2022/05/26/carbon-markets-are-going-global" TargetMode="External"/><Relationship Id="rId211" Type="http://schemas.openxmlformats.org/officeDocument/2006/relationships/hyperlink" Target="https://taxfoundation.org/house-democrats-us-corporate-tax-third-highest/" TargetMode="External"/><Relationship Id="rId232" Type="http://schemas.openxmlformats.org/officeDocument/2006/relationships/hyperlink" Target="https://link.springer.com/article/10.1007/s10612-019-09455-7" TargetMode="External"/><Relationship Id="rId253" Type="http://schemas.openxmlformats.org/officeDocument/2006/relationships/hyperlink" Target="http://citizenshipsolutions.ca/wp-content/uploads/2017/07/TAX-The-Exit-Tax-Trow.pdf" TargetMode="External"/><Relationship Id="rId274" Type="http://schemas.openxmlformats.org/officeDocument/2006/relationships/hyperlink" Target="https://taxfoundation.org/cigarette-tax-revenue-tool/" TargetMode="External"/><Relationship Id="rId27" Type="http://schemas.openxmlformats.org/officeDocument/2006/relationships/hyperlink" Target="https://www.epa.gov/newsreleases/epa-report-shows-disproportionate-impacts-climate-change-socially-vulnerable" TargetMode="External"/><Relationship Id="rId48" Type="http://schemas.openxmlformats.org/officeDocument/2006/relationships/hyperlink" Target="https://www.sciencedirect.com/topics/engineering/electric-power-utilization" TargetMode="External"/><Relationship Id="rId69" Type="http://schemas.openxmlformats.org/officeDocument/2006/relationships/hyperlink" Target="https://www.mdpi.com/2071-1050/15/1/831" TargetMode="External"/><Relationship Id="rId113" Type="http://schemas.openxmlformats.org/officeDocument/2006/relationships/hyperlink" Target="https://inequality.org/research/we-cant-afford-not-to-have-a-wealth-tax/" TargetMode="External"/><Relationship Id="rId134" Type="http://schemas.openxmlformats.org/officeDocument/2006/relationships/hyperlink" Target="https://oxfamilibrary.openrepository.com/bitstream/handle/10546/621031/rr-capital-gains-taxes-offshore-transfers-220720-en.pdf?sequence=4" TargetMode="External"/><Relationship Id="rId80" Type="http://schemas.openxmlformats.org/officeDocument/2006/relationships/hyperlink" Target="https://go-gale-com.proxy.lib.umich.edu/ps/i.do?p=AONE&amp;u=umuser&amp;id=GALE%7CA629150370&amp;v=2.1&amp;it=r&amp;aty=ip" TargetMode="External"/><Relationship Id="rId155" Type="http://schemas.openxmlformats.org/officeDocument/2006/relationships/hyperlink" Target="https://link.springer.com/article/10.1007/s11625-022-01206-y" TargetMode="External"/><Relationship Id="rId176" Type="http://schemas.openxmlformats.org/officeDocument/2006/relationships/hyperlink" Target="https://link.springer.com/article/10.1007/s11625-022-01206-y" TargetMode="External"/><Relationship Id="rId197" Type="http://schemas.openxmlformats.org/officeDocument/2006/relationships/hyperlink" Target="https://www.seia.org/initiatives/solar-investment-tax-credit-itc" TargetMode="External"/><Relationship Id="rId201" Type="http://schemas.openxmlformats.org/officeDocument/2006/relationships/hyperlink" Target="https://www.nrdc.org/stories/electric-vs-gas-it-cheaper-drive-ev" TargetMode="External"/><Relationship Id="rId222" Type="http://schemas.openxmlformats.org/officeDocument/2006/relationships/hyperlink" Target="https://link.springer.com/article/10.1007/s10612-019-09455-7" TargetMode="External"/><Relationship Id="rId243" Type="http://schemas.openxmlformats.org/officeDocument/2006/relationships/hyperlink" Target="https://link.springer.com/article/10.1007/s10612-019-09455-7" TargetMode="External"/><Relationship Id="rId264" Type="http://schemas.openxmlformats.org/officeDocument/2006/relationships/hyperlink" Target="https://www-tandfonline-com.proxy.lib.umich.edu/doi/full/10.1080/1540496X.2018.1446131" TargetMode="External"/><Relationship Id="rId285" Type="http://schemas.openxmlformats.org/officeDocument/2006/relationships/hyperlink" Target="https://www.cnbc.com/2022/12/27/elon-musk-lost-the-most-money-of-all-americas-billionaires-in-2022.html" TargetMode="External"/><Relationship Id="rId17" Type="http://schemas.openxmlformats.org/officeDocument/2006/relationships/hyperlink" Target="https://www.washingtonpost.com/opinions/2021/07/18/carbon-tariffs-are-political-gimmick-not-real-response-climate-change/" TargetMode="External"/><Relationship Id="rId38" Type="http://schemas.openxmlformats.org/officeDocument/2006/relationships/hyperlink" Target="https://www.reuters.com/business/sustainable-business/eu-proposes-worlds-first-carbon-border-tax-some-imports-2021-07-14/" TargetMode="External"/><Relationship Id="rId59" Type="http://schemas.openxmlformats.org/officeDocument/2006/relationships/hyperlink" Target="https://www.mdpi.com/2071-1050/15/1/831" TargetMode="External"/><Relationship Id="rId103" Type="http://schemas.openxmlformats.org/officeDocument/2006/relationships/hyperlink" Target="https://www.ncbi.nlm.nih.gov/pmc/articles/PMC7875132/" TargetMode="External"/><Relationship Id="rId124" Type="http://schemas.openxmlformats.org/officeDocument/2006/relationships/hyperlink" Target="https://itep.org/the-u-s-needs-a-federal-wealth-tax/" TargetMode="External"/><Relationship Id="rId70" Type="http://schemas.openxmlformats.org/officeDocument/2006/relationships/hyperlink" Target="https://www.mdpi.com/2071-1050/15/1/831" TargetMode="External"/><Relationship Id="rId91" Type="http://schemas.openxmlformats.org/officeDocument/2006/relationships/hyperlink" Target="https://www.npr.org/2017/05/03/526655831/a-forgotten-history-of-how-the-u-s-government-segregated-america" TargetMode="External"/><Relationship Id="rId145" Type="http://schemas.openxmlformats.org/officeDocument/2006/relationships/hyperlink" Target="https://www.imf.org/external/pubs/ft/fandd/2021/09/climate-change-and-inequality-guivarch-mejean-taconet.htm" TargetMode="External"/><Relationship Id="rId166" Type="http://schemas.openxmlformats.org/officeDocument/2006/relationships/hyperlink" Target="https://link.springer.com/article/10.1007/s11625-022-01206-y" TargetMode="External"/><Relationship Id="rId187" Type="http://schemas.openxmlformats.org/officeDocument/2006/relationships/hyperlink" Target="https://iopscience.iop.org/article/10.1088/1748-9326/ab92c3" TargetMode="External"/><Relationship Id="rId1" Type="http://schemas.openxmlformats.org/officeDocument/2006/relationships/customXml" Target="../customXml/item1.xml"/><Relationship Id="rId212" Type="http://schemas.openxmlformats.org/officeDocument/2006/relationships/hyperlink" Target="https://home.kpmg/xx/en/home/services/tax/tax-tools-and-resources/tax-rates-online/corporate-tax-rates-table.html" TargetMode="External"/><Relationship Id="rId233" Type="http://schemas.openxmlformats.org/officeDocument/2006/relationships/hyperlink" Target="https://link.springer.com/article/10.1007/s10612-019-09455-7" TargetMode="External"/><Relationship Id="rId254" Type="http://schemas.openxmlformats.org/officeDocument/2006/relationships/hyperlink" Target="http://citizenshipsolutions.ca/wp-content/uploads/2017/07/TAX-The-Exit-Tax-Trow.pdf" TargetMode="External"/><Relationship Id="rId28" Type="http://schemas.openxmlformats.org/officeDocument/2006/relationships/hyperlink" Target="https://energypolicy.columbia.edu/sites/default/files/pictures/CGEP_Energy_Environmental_Impacts_CarbonTax_FINAL.pdf" TargetMode="External"/><Relationship Id="rId49" Type="http://schemas.openxmlformats.org/officeDocument/2006/relationships/hyperlink" Target="https://www.sciencedirect.com/science/article/pii/S0360544222020837" TargetMode="External"/><Relationship Id="rId114" Type="http://schemas.openxmlformats.org/officeDocument/2006/relationships/hyperlink" Target="https://www.federalreserve.gov/releases/z1/20220609/html/recent_developments.htm" TargetMode="External"/><Relationship Id="rId275" Type="http://schemas.openxmlformats.org/officeDocument/2006/relationships/hyperlink" Target="https://taxfoundation.org/cigarette-taxes-cigarette-smuggling-2020/" TargetMode="External"/><Relationship Id="rId60" Type="http://schemas.openxmlformats.org/officeDocument/2006/relationships/hyperlink" Target="https://www.mdpi.com/2071-1050/15/1/831" TargetMode="External"/><Relationship Id="rId81" Type="http://schemas.openxmlformats.org/officeDocument/2006/relationships/hyperlink" Target="https://proxy.lib.umich.edu/login?url=https://www.proquest.com/newspapers/united-states-russia-us-announces-additional/docview/2780172405/se-2" TargetMode="External"/><Relationship Id="rId135" Type="http://schemas.openxmlformats.org/officeDocument/2006/relationships/hyperlink" Target="https://doi-org.proxy.lib.umich.edu/10.1080/00036846.2022.2102574" TargetMode="External"/><Relationship Id="rId156" Type="http://schemas.openxmlformats.org/officeDocument/2006/relationships/hyperlink" Target="https://link.springer.com/article/10.1007/s11625-022-01206-y" TargetMode="External"/><Relationship Id="rId177" Type="http://schemas.openxmlformats.org/officeDocument/2006/relationships/hyperlink" Target="https://link.springer.com/article/10.1007/s11625-022-01206-y" TargetMode="External"/><Relationship Id="rId198" Type="http://schemas.openxmlformats.org/officeDocument/2006/relationships/hyperlink" Target="https://www.c2es.org/content/state-climate-policy/" TargetMode="External"/><Relationship Id="rId202" Type="http://schemas.openxmlformats.org/officeDocument/2006/relationships/hyperlink" Target="https://www.sciencedirect.com/science/article/pii/S0095069620301285" TargetMode="External"/><Relationship Id="rId223" Type="http://schemas.openxmlformats.org/officeDocument/2006/relationships/hyperlink" Target="https://link.springer.com/article/10.1007/s10612-019-09455-7" TargetMode="External"/><Relationship Id="rId244" Type="http://schemas.openxmlformats.org/officeDocument/2006/relationships/hyperlink" Target="https://link.springer.com/article/10.1007/s10612-019-09455-7" TargetMode="External"/><Relationship Id="rId18" Type="http://schemas.openxmlformats.org/officeDocument/2006/relationships/hyperlink" Target="https://www-taylorfrancis-com.proxy.lib.umich.edu/books/mono/10.4324/9781003305705/free-trade-us%E2%80%93china-trade-war-yoon-heo" TargetMode="External"/><Relationship Id="rId39" Type="http://schemas.openxmlformats.org/officeDocument/2006/relationships/hyperlink" Target="https://www.sciencedirect.com/science/article/pii/S0166497223000822" TargetMode="External"/><Relationship Id="rId265" Type="http://schemas.openxmlformats.org/officeDocument/2006/relationships/hyperlink" Target="https://www-tandfonline-com.proxy.lib.umich.edu/doi/full/10.1080/1540496X.2018.1446131" TargetMode="External"/><Relationship Id="rId286" Type="http://schemas.openxmlformats.org/officeDocument/2006/relationships/fontTable" Target="fontTable.xml"/><Relationship Id="rId50" Type="http://schemas.openxmlformats.org/officeDocument/2006/relationships/hyperlink" Target="https://www.sciencedirect.com/topics/engineering/consumption-tax" TargetMode="External"/><Relationship Id="rId104" Type="http://schemas.openxmlformats.org/officeDocument/2006/relationships/hyperlink" Target="https://inequality.org/great-divide/updates-billionaire-pandemic/" TargetMode="External"/><Relationship Id="rId125" Type="http://schemas.openxmlformats.org/officeDocument/2006/relationships/hyperlink" Target="https://itep.org/the-u-s-needs-a-federal-wealth-tax/" TargetMode="External"/><Relationship Id="rId146" Type="http://schemas.openxmlformats.org/officeDocument/2006/relationships/hyperlink" Target="https://www.bloomberg.com/news/articles/2021-11-10/inflation-builds-with-biggest-gain-in-consumer-prices-since-1990" TargetMode="External"/><Relationship Id="rId167" Type="http://schemas.openxmlformats.org/officeDocument/2006/relationships/hyperlink" Target="https://link.springer.com/article/10.1007/s11625-022-01206-y" TargetMode="External"/><Relationship Id="rId188" Type="http://schemas.openxmlformats.org/officeDocument/2006/relationships/hyperlink" Target="https://globescan.com/2021/11/05/new-global-poll-shows-growing-public-support-for-carbon-tax/" TargetMode="External"/><Relationship Id="rId71" Type="http://schemas.openxmlformats.org/officeDocument/2006/relationships/hyperlink" Target="https://www.mdpi.com/2071-1050/15/1/831" TargetMode="External"/><Relationship Id="rId92" Type="http://schemas.openxmlformats.org/officeDocument/2006/relationships/hyperlink" Target="https://www.nytimes.com/interactive/2019/08/14/magazine/racial-wealth-gap.html" TargetMode="External"/><Relationship Id="rId213" Type="http://schemas.openxmlformats.org/officeDocument/2006/relationships/hyperlink" Target="https://www.aaas.org/sites/default/files/2019-06/USFundShare1.jpg" TargetMode="External"/><Relationship Id="rId234" Type="http://schemas.openxmlformats.org/officeDocument/2006/relationships/hyperlink" Target="https://link.springer.com/article/10.1007/s10612-019-09455-7" TargetMode="External"/><Relationship Id="rId2" Type="http://schemas.openxmlformats.org/officeDocument/2006/relationships/numbering" Target="numbering.xml"/><Relationship Id="rId29" Type="http://schemas.openxmlformats.org/officeDocument/2006/relationships/hyperlink" Target="https://www.brookings.edu/research/why-the-us-should-establish-a-carbon-price-either-through-reconciliation-or-other-legislation/" TargetMode="External"/><Relationship Id="rId255" Type="http://schemas.openxmlformats.org/officeDocument/2006/relationships/hyperlink" Target="https://scholarship.law.duke.edu/lcp/vol55/iss1/8/" TargetMode="External"/><Relationship Id="rId276" Type="http://schemas.openxmlformats.org/officeDocument/2006/relationships/hyperlink" Target="https://taxfoundation.org/excise-taxes-excise-tax-trends/" TargetMode="External"/><Relationship Id="rId40" Type="http://schemas.openxmlformats.org/officeDocument/2006/relationships/hyperlink" Target="https://www.cbpp.org/about/our-staff/samantha-jacoby" TargetMode="External"/><Relationship Id="rId115" Type="http://schemas.openxmlformats.org/officeDocument/2006/relationships/hyperlink" Target="https://fred.stlouisfed.org/series/PI" TargetMode="External"/><Relationship Id="rId136" Type="http://schemas.openxmlformats.org/officeDocument/2006/relationships/hyperlink" Target="https://www-tandfonline-com.proxy.lib.umich.edu/doi/full/10.1080/00036846.2022.2102574" TargetMode="External"/><Relationship Id="rId157" Type="http://schemas.openxmlformats.org/officeDocument/2006/relationships/hyperlink" Target="https://link.springer.com/article/10.1007/s11625-022-01206-y" TargetMode="External"/><Relationship Id="rId178" Type="http://schemas.openxmlformats.org/officeDocument/2006/relationships/hyperlink" Target="https://link.springer.com/article/10.1007/s11625-022-01206-y" TargetMode="External"/><Relationship Id="rId61" Type="http://schemas.openxmlformats.org/officeDocument/2006/relationships/hyperlink" Target="https://www.mdpi.com/2071-1050/15/1/831" TargetMode="External"/><Relationship Id="rId82" Type="http://schemas.openxmlformats.org/officeDocument/2006/relationships/hyperlink" Target="https://doi.org/10.18559/ebr.2023.1.1" TargetMode="External"/><Relationship Id="rId199" Type="http://schemas.openxmlformats.org/officeDocument/2006/relationships/hyperlink" Target="https://climate-laws.org/" TargetMode="External"/><Relationship Id="rId203" Type="http://schemas.openxmlformats.org/officeDocument/2006/relationships/hyperlink" Target="https://www.nature.com/articles/s41558-021-01268-3" TargetMode="External"/><Relationship Id="rId19" Type="http://schemas.openxmlformats.org/officeDocument/2006/relationships/hyperlink" Target="https://www-tandfonline-com.proxy.lib.umich.edu/doi/full/10.1080/1540496X.2018.1446131" TargetMode="External"/><Relationship Id="rId224" Type="http://schemas.openxmlformats.org/officeDocument/2006/relationships/hyperlink" Target="https://link.springer.com/article/10.1007/s10612-019-09455-7" TargetMode="External"/><Relationship Id="rId245" Type="http://schemas.openxmlformats.org/officeDocument/2006/relationships/hyperlink" Target="https://link.springer.com/article/10.1007/s10612-019-09455-7" TargetMode="External"/><Relationship Id="rId266" Type="http://schemas.openxmlformats.org/officeDocument/2006/relationships/hyperlink" Target="https://www-tandfonline-com.proxy.lib.umich.edu/doi/full/10.1080/1540496X.2018.1446131" TargetMode="External"/><Relationship Id="rId287" Type="http://schemas.openxmlformats.org/officeDocument/2006/relationships/theme" Target="theme/theme1.xml"/><Relationship Id="rId30" Type="http://schemas.openxmlformats.org/officeDocument/2006/relationships/hyperlink" Target="https://www.americanprogress.org/issues/green/news/2021/03/30/497685/climate-deniers-117th-congress/" TargetMode="External"/><Relationship Id="rId105" Type="http://schemas.openxmlformats.org/officeDocument/2006/relationships/hyperlink" Target="https://www.taxpolicycenter.org/taxvox/who-owns-us-stock-foreigners-and-rich-americans" TargetMode="External"/><Relationship Id="rId126" Type="http://schemas.openxmlformats.org/officeDocument/2006/relationships/hyperlink" Target="https://itep.org/the-u-s-needs-a-federal-wealth-tax/" TargetMode="External"/><Relationship Id="rId147" Type="http://schemas.openxmlformats.org/officeDocument/2006/relationships/hyperlink" Target="https://academic.oup.com/socpro/advance-article-abstract/doi/10.1093/socpro/spab036/6354100?redirectedFrom=fulltext" TargetMode="External"/><Relationship Id="rId168" Type="http://schemas.openxmlformats.org/officeDocument/2006/relationships/hyperlink" Target="https://link.springer.com/article/10.1007/s11625-022-01206-y" TargetMode="External"/><Relationship Id="rId51" Type="http://schemas.openxmlformats.org/officeDocument/2006/relationships/hyperlink" Target="https://www.sciencedirect.com/topics/engineering/renewable-energy-technologies" TargetMode="External"/><Relationship Id="rId72" Type="http://schemas.openxmlformats.org/officeDocument/2006/relationships/hyperlink" Target="https://www.mdpi.com/2071-1050/15/1/831" TargetMode="External"/><Relationship Id="rId93" Type="http://schemas.openxmlformats.org/officeDocument/2006/relationships/hyperlink" Target="https://www.nytimes.com/2020/06/20/us/tulsa-greenwood-massacre.html" TargetMode="External"/><Relationship Id="rId189" Type="http://schemas.openxmlformats.org/officeDocument/2006/relationships/hyperlink" Target="https://clcouncil.org/economists-statement/" TargetMode="External"/><Relationship Id="rId3" Type="http://schemas.openxmlformats.org/officeDocument/2006/relationships/styles" Target="styles.xml"/><Relationship Id="rId214" Type="http://schemas.openxmlformats.org/officeDocument/2006/relationships/hyperlink" Target="https://thehill.com/people/joe-biden/" TargetMode="External"/><Relationship Id="rId235" Type="http://schemas.openxmlformats.org/officeDocument/2006/relationships/hyperlink" Target="https://link.springer.com/article/10.1007/s10612-019-09455-7" TargetMode="External"/><Relationship Id="rId256" Type="http://schemas.openxmlformats.org/officeDocument/2006/relationships/hyperlink" Target="https://scholar.google.com/scholar_case?case=1173503503763993716&amp;q=gibbons+v+ogden&amp;hl=en&amp;as_sdt=6,33" TargetMode="External"/><Relationship Id="rId277" Type="http://schemas.openxmlformats.org/officeDocument/2006/relationships/hyperlink" Target="https://www.pewtrusts.org/en/research-and-analysis/reports/2018/07/19/are-sin-taxes-healthy-for-state-budgets%20/%20MP/" TargetMode="External"/><Relationship Id="rId116" Type="http://schemas.openxmlformats.org/officeDocument/2006/relationships/hyperlink" Target="https://tradingeconomics.com/united-states/corporate-profits" TargetMode="External"/><Relationship Id="rId137" Type="http://schemas.openxmlformats.org/officeDocument/2006/relationships/hyperlink" Target="https://www-tandfonline-com.proxy.lib.umich.edu/doi/full/10.1080/00036846.2022.2102574" TargetMode="External"/><Relationship Id="rId158" Type="http://schemas.openxmlformats.org/officeDocument/2006/relationships/hyperlink" Target="https://link.springer.com/article/10.1007/s11625-022-01206-y" TargetMode="External"/><Relationship Id="rId20" Type="http://schemas.openxmlformats.org/officeDocument/2006/relationships/hyperlink" Target="https://www.brookings.edu/research/why-the-us-should-establish-a-carbon-price-either-through-reconciliation-or-other-legislation/" TargetMode="External"/><Relationship Id="rId41" Type="http://schemas.openxmlformats.org/officeDocument/2006/relationships/hyperlink" Target="https://www.cbpp.org/about/our-staff/george-fenton" TargetMode="External"/><Relationship Id="rId62" Type="http://schemas.openxmlformats.org/officeDocument/2006/relationships/hyperlink" Target="https://www.mdpi.com/2071-1050/15/1/831" TargetMode="External"/><Relationship Id="rId83" Type="http://schemas.openxmlformats.org/officeDocument/2006/relationships/hyperlink" Target="https://doi.org/10.1016/j.jpubeco.2022.104634" TargetMode="External"/><Relationship Id="rId179" Type="http://schemas.openxmlformats.org/officeDocument/2006/relationships/hyperlink" Target="https://link.springer.com/article/10.1007/s11625-022-01206-y" TargetMode="External"/><Relationship Id="rId190" Type="http://schemas.openxmlformats.org/officeDocument/2006/relationships/hyperlink" Target="https://impact.economist.com/sustainability/net-zero-and-energy/data-point-a-breakthrough-in-storing-solar-power" TargetMode="External"/><Relationship Id="rId204" Type="http://schemas.openxmlformats.org/officeDocument/2006/relationships/hyperlink" Target="https://climatecommunication.yale.edu/publications/americans-willing-pay-carbon-tax/" TargetMode="External"/><Relationship Id="rId225" Type="http://schemas.openxmlformats.org/officeDocument/2006/relationships/hyperlink" Target="https://link.springer.com/article/10.1007/s10612-019-09455-7" TargetMode="External"/><Relationship Id="rId246" Type="http://schemas.openxmlformats.org/officeDocument/2006/relationships/hyperlink" Target="https://link.springer.com/article/10.1007/s10612-019-09455-7" TargetMode="External"/><Relationship Id="rId267" Type="http://schemas.openxmlformats.org/officeDocument/2006/relationships/hyperlink" Target="https://www-tandfonline-com.proxy.lib.umich.edu/doi/full/10.1080/1540496X.2018.1446131" TargetMode="External"/><Relationship Id="rId106" Type="http://schemas.openxmlformats.org/officeDocument/2006/relationships/hyperlink" Target="https://www.federalreserve.gov/releases/z1/dataviz/dfa/distribute/table/" TargetMode="External"/><Relationship Id="rId127" Type="http://schemas.openxmlformats.org/officeDocument/2006/relationships/hyperlink" Target="https://doi.org/10.1016/j.euroecorev.2023.104399" TargetMode="External"/><Relationship Id="rId10" Type="http://schemas.openxmlformats.org/officeDocument/2006/relationships/hyperlink" Target="https://doi.org/10.1257/jep.34.4.3" TargetMode="External"/><Relationship Id="rId31" Type="http://schemas.openxmlformats.org/officeDocument/2006/relationships/hyperlink" Target="https://www.americanprogress.org/issues/green/news/2021/03/30/497685/climate-deniers-117th-congress/" TargetMode="External"/><Relationship Id="rId52" Type="http://schemas.openxmlformats.org/officeDocument/2006/relationships/hyperlink" Target="https://www.sciencedirect.com/science/article/pii/S0360544222020837" TargetMode="External"/><Relationship Id="rId73" Type="http://schemas.openxmlformats.org/officeDocument/2006/relationships/hyperlink" Target="https://www.mdpi.com/2071-1050/15/1/831" TargetMode="External"/><Relationship Id="rId94" Type="http://schemas.openxmlformats.org/officeDocument/2006/relationships/hyperlink" Target="https://www.epi.org/blog/racial-disparities-in-income-and-poverty-remain-largely-unchanged-amid-strong-income-growth-in-2019/" TargetMode="External"/><Relationship Id="rId148" Type="http://schemas.openxmlformats.org/officeDocument/2006/relationships/hyperlink" Target="https://link.springer.com/article/10.1007/s11625-022-01206-y" TargetMode="External"/><Relationship Id="rId169" Type="http://schemas.openxmlformats.org/officeDocument/2006/relationships/hyperlink" Target="https://link.springer.com/article/10.1007/s11625-022-01206-y" TargetMode="External"/><Relationship Id="rId4" Type="http://schemas.openxmlformats.org/officeDocument/2006/relationships/settings" Target="settings.xml"/><Relationship Id="rId180" Type="http://schemas.openxmlformats.org/officeDocument/2006/relationships/hyperlink" Target="https://link.springer.com/article/10.1007/s11625-022-01206-y" TargetMode="External"/><Relationship Id="rId215" Type="http://schemas.openxmlformats.org/officeDocument/2006/relationships/hyperlink" Target="https://www.whitehouse.gov/briefing-room/statements-releases/2021/03/31/fact-sheet-the-american-jobs-plan/" TargetMode="External"/><Relationship Id="rId236" Type="http://schemas.openxmlformats.org/officeDocument/2006/relationships/hyperlink" Target="https://link.springer.com/article/10.1007/s10612-019-09455-7" TargetMode="External"/><Relationship Id="rId257" Type="http://schemas.openxmlformats.org/officeDocument/2006/relationships/hyperlink" Target="https://scholar.google.com/scholar_case?case=8040390926004724327&amp;q=Brown.+Maryland+1826&amp;hl=en&amp;as_sdt=6,33" TargetMode="External"/><Relationship Id="rId278" Type="http://schemas.openxmlformats.org/officeDocument/2006/relationships/hyperlink" Target="http://dx.doi.org.proxy.lib.umich.edu/10.17310/ntj.2020.2.09" TargetMode="External"/><Relationship Id="rId42" Type="http://schemas.openxmlformats.org/officeDocument/2006/relationships/hyperlink" Target="https://www.cbpp.org/about/our-staff/sam-washington" TargetMode="External"/><Relationship Id="rId84" Type="http://schemas.openxmlformats.org/officeDocument/2006/relationships/hyperlink" Target="https://doi.org/10.1016/j.jpubeco.2022.104634" TargetMode="External"/><Relationship Id="rId138" Type="http://schemas.openxmlformats.org/officeDocument/2006/relationships/hyperlink" Target="https://www.bloomberg.com/news/terminal/R23P3UT1UM0X" TargetMode="External"/><Relationship Id="rId191" Type="http://schemas.openxmlformats.org/officeDocument/2006/relationships/hyperlink" Target="https://impact.economist.com/sustainability/net-zero-and-energy/green-energy-which-sources-are-the-most-sustainable-or-the-economist" TargetMode="External"/><Relationship Id="rId205" Type="http://schemas.openxmlformats.org/officeDocument/2006/relationships/hyperlink" Target="https://www.nature.com/articles/s41467-021-27380-8" TargetMode="External"/><Relationship Id="rId247" Type="http://schemas.openxmlformats.org/officeDocument/2006/relationships/hyperlink" Target="https://link.springer.com/article/10.1007/s10612-019-09455-7" TargetMode="External"/><Relationship Id="rId107" Type="http://schemas.openxmlformats.org/officeDocument/2006/relationships/hyperlink" Target="https://www.cnbc.com/2021/03/01/elizabeth-warren-bernie-sanders-propose-3percent-wealth-tax-on-billionaires.html" TargetMode="External"/><Relationship Id="rId11" Type="http://schemas.openxmlformats.org/officeDocument/2006/relationships/hyperlink" Target="https://www.brookings.edu/research/why-the-us-should-establish-a-carbon-price-either-through-reconciliation-or-other-legislation/" TargetMode="External"/><Relationship Id="rId53" Type="http://schemas.openxmlformats.org/officeDocument/2006/relationships/hyperlink" Target="https://www.sciencedirect.com/science/article/pii/S0360544222020837" TargetMode="External"/><Relationship Id="rId149" Type="http://schemas.openxmlformats.org/officeDocument/2006/relationships/hyperlink" Target="https://link.springer.com/article/10.1007/s11625-022-01206-y" TargetMode="External"/><Relationship Id="rId95" Type="http://schemas.openxmlformats.org/officeDocument/2006/relationships/hyperlink" Target="https://www.federalreserve.gov/econres/notes/feds-notes/disparities-in-wealth-by-race-and-ethnicity-in-the-2019-survey-of-consumer-finances-20200928.htm" TargetMode="External"/><Relationship Id="rId160" Type="http://schemas.openxmlformats.org/officeDocument/2006/relationships/hyperlink" Target="https://link.springer.com/article/10.1007/s11625-022-01206-y" TargetMode="External"/><Relationship Id="rId216" Type="http://schemas.openxmlformats.org/officeDocument/2006/relationships/hyperlink" Target="https://www.jct.gov/publications/2021/jcx-42-21/" TargetMode="External"/><Relationship Id="rId258" Type="http://schemas.openxmlformats.org/officeDocument/2006/relationships/hyperlink" Target="https://www-sciencedirect-com.proxy.lib.umich.edu/topics/economics-econometrics-and-finance/spillover-effect" TargetMode="External"/><Relationship Id="rId22" Type="http://schemas.openxmlformats.org/officeDocument/2006/relationships/hyperlink" Target="https://www.brookings.edu/wp-content/uploads/2019/05/ES_20190507_Morris_CarbonPricing.pdf" TargetMode="External"/><Relationship Id="rId64" Type="http://schemas.openxmlformats.org/officeDocument/2006/relationships/hyperlink" Target="https://www.mdpi.com/2071-1050/15/1/831" TargetMode="External"/><Relationship Id="rId118" Type="http://schemas.openxmlformats.org/officeDocument/2006/relationships/hyperlink" Target="https://www.bankrate.com/finance/credit-cards/average-cost-of-child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aurenerns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256</Pages>
  <Words>122910</Words>
  <Characters>700588</Characters>
  <Application>Microsoft Office Word</Application>
  <DocSecurity>0</DocSecurity>
  <Lines>5838</Lines>
  <Paragraphs>1643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Ernst, Lauren</cp:lastModifiedBy>
  <cp:revision>2</cp:revision>
  <dcterms:created xsi:type="dcterms:W3CDTF">2023-07-11T17:44:00Z</dcterms:created>
  <dcterms:modified xsi:type="dcterms:W3CDTF">2023-07-11T17:44:00Z</dcterms:modified>
</cp:coreProperties>
</file>