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A1A55D" w14:textId="602CEB68" w:rsidR="005D388F" w:rsidRDefault="00B72655" w:rsidP="00B72655">
      <w:pPr>
        <w:pStyle w:val="Heading1"/>
      </w:pPr>
      <w:r>
        <w:t xml:space="preserve">Gender K of Economics – </w:t>
      </w:r>
      <w:proofErr w:type="spellStart"/>
      <w:r>
        <w:t>Mich</w:t>
      </w:r>
      <w:proofErr w:type="spellEnd"/>
      <w:r>
        <w:t xml:space="preserve"> K Lab </w:t>
      </w:r>
    </w:p>
    <w:p w14:paraId="33E39FD1" w14:textId="77777777" w:rsidR="00B72655" w:rsidRDefault="00B72655" w:rsidP="00B72655"/>
    <w:p w14:paraId="70A1EA2E" w14:textId="60F99726" w:rsidR="00B72655" w:rsidRDefault="00B72655" w:rsidP="00B72655">
      <w:pPr>
        <w:pStyle w:val="Heading2"/>
      </w:pPr>
      <w:r>
        <w:lastRenderedPageBreak/>
        <w:t xml:space="preserve">1NC </w:t>
      </w:r>
    </w:p>
    <w:p w14:paraId="4435C243" w14:textId="77777777" w:rsidR="00B72655" w:rsidRDefault="00B72655" w:rsidP="00B72655"/>
    <w:p w14:paraId="14BF5F81" w14:textId="77777777" w:rsidR="00496BA7" w:rsidRPr="003D530C" w:rsidRDefault="00496BA7" w:rsidP="00496BA7">
      <w:pPr>
        <w:pStyle w:val="Heading4"/>
      </w:pPr>
      <w:r>
        <w:t xml:space="preserve">The 1ACs fiscal politics are a means of ERASING gendered violence on the margins while </w:t>
      </w:r>
      <w:r w:rsidRPr="00B90144">
        <w:t>perpetuat</w:t>
      </w:r>
      <w:r>
        <w:t>ing</w:t>
      </w:r>
      <w:r w:rsidRPr="00B90144">
        <w:t xml:space="preserve"> economic disparities</w:t>
      </w:r>
      <w:r>
        <w:t xml:space="preserve"> </w:t>
      </w:r>
      <w:r w:rsidRPr="00B90144">
        <w:t>and imped</w:t>
      </w:r>
      <w:r>
        <w:t>ing</w:t>
      </w:r>
      <w:r w:rsidRPr="00B90144">
        <w:t xml:space="preserve"> progress towards gender equality </w:t>
      </w:r>
      <w:r>
        <w:t xml:space="preserve">in the social sphere. </w:t>
      </w:r>
    </w:p>
    <w:p w14:paraId="0CBF81E7" w14:textId="77777777" w:rsidR="00496BA7" w:rsidRPr="00181235" w:rsidRDefault="00496BA7" w:rsidP="00496BA7">
      <w:r w:rsidRPr="003D530C">
        <w:t>Marco</w:t>
      </w:r>
      <w:r>
        <w:t xml:space="preserve"> </w:t>
      </w:r>
      <w:r w:rsidRPr="003D530C">
        <w:rPr>
          <w:rFonts w:eastAsiaTheme="majorEastAsia" w:cstheme="majorBidi"/>
          <w:b/>
          <w:bCs/>
          <w:sz w:val="26"/>
          <w:szCs w:val="26"/>
        </w:rPr>
        <w:t>Cedro et al 23</w:t>
      </w:r>
      <w:r>
        <w:t xml:space="preserve"> [</w:t>
      </w:r>
      <w:r w:rsidRPr="003D530C">
        <w:t>Marco Cedro is researcher of Tax Law at LUMSA</w:t>
      </w:r>
      <w:r>
        <w:t>,</w:t>
      </w:r>
      <w:r w:rsidRPr="003D530C">
        <w:t xml:space="preserve"> </w:t>
      </w:r>
      <w:r>
        <w:t xml:space="preserve">authored Sect. 11.4, Sect. 11.2 is written by Eleonor </w:t>
      </w:r>
      <w:proofErr w:type="spellStart"/>
      <w:r>
        <w:t>Kristoffersson</w:t>
      </w:r>
      <w:proofErr w:type="spellEnd"/>
      <w:r>
        <w:t xml:space="preserve">. Teresa </w:t>
      </w:r>
      <w:proofErr w:type="spellStart"/>
      <w:r>
        <w:t>Pontón</w:t>
      </w:r>
      <w:proofErr w:type="spellEnd"/>
      <w:r>
        <w:t xml:space="preserve"> </w:t>
      </w:r>
      <w:proofErr w:type="spellStart"/>
      <w:r>
        <w:t>Aricha</w:t>
      </w:r>
      <w:proofErr w:type="spellEnd"/>
      <w:r>
        <w:t xml:space="preserve"> wrote Sect. 11.1, </w:t>
      </w:r>
      <w:proofErr w:type="spellStart"/>
      <w:r>
        <w:t>Lidija</w:t>
      </w:r>
      <w:proofErr w:type="spellEnd"/>
      <w:r>
        <w:t xml:space="preserve"> </w:t>
      </w:r>
      <w:proofErr w:type="spellStart"/>
      <w:r>
        <w:t>Živković</w:t>
      </w:r>
      <w:proofErr w:type="spellEnd"/>
      <w:r>
        <w:t xml:space="preserve"> Sect. 11.3 and the conclusion is authored by Teresa </w:t>
      </w:r>
      <w:proofErr w:type="spellStart"/>
      <w:r>
        <w:t>Pontón</w:t>
      </w:r>
      <w:proofErr w:type="spellEnd"/>
      <w:r>
        <w:t xml:space="preserve"> </w:t>
      </w:r>
      <w:proofErr w:type="spellStart"/>
      <w:r>
        <w:t>Aricha</w:t>
      </w:r>
      <w:proofErr w:type="spellEnd"/>
      <w:r>
        <w:t xml:space="preserve"> and </w:t>
      </w:r>
      <w:proofErr w:type="spellStart"/>
      <w:r>
        <w:t>Lidija</w:t>
      </w:r>
      <w:proofErr w:type="spellEnd"/>
      <w:r>
        <w:t xml:space="preserve"> </w:t>
      </w:r>
      <w:proofErr w:type="spellStart"/>
      <w:r>
        <w:t>Živković</w:t>
      </w:r>
      <w:proofErr w:type="spellEnd"/>
      <w:r>
        <w:t>, “</w:t>
      </w:r>
      <w:r w:rsidRPr="003D530C">
        <w:t>Gender Equitable Taxation</w:t>
      </w:r>
      <w:r>
        <w:t xml:space="preserve">”, p. 393-394 of “Gender-Competent Legal Education”, </w:t>
      </w:r>
      <w:r w:rsidRPr="003D530C">
        <w:rPr>
          <w:i/>
          <w:iCs/>
        </w:rPr>
        <w:t>Springer</w:t>
      </w:r>
      <w:r>
        <w:t xml:space="preserve">, Accessed: 7/17/23] </w:t>
      </w:r>
      <w:proofErr w:type="spellStart"/>
      <w:proofErr w:type="gramStart"/>
      <w:r>
        <w:t>HZaidi</w:t>
      </w:r>
      <w:proofErr w:type="spellEnd"/>
      <w:proofErr w:type="gramEnd"/>
    </w:p>
    <w:p w14:paraId="29E72A93" w14:textId="77777777" w:rsidR="00496BA7" w:rsidRPr="00DB58A9" w:rsidRDefault="00496BA7" w:rsidP="00496BA7">
      <w:pPr>
        <w:rPr>
          <w:b/>
          <w:iCs/>
          <w:u w:val="single"/>
        </w:rPr>
      </w:pPr>
      <w:r w:rsidRPr="00B07D45">
        <w:rPr>
          <w:rStyle w:val="StyleUnderline"/>
        </w:rPr>
        <w:t>Economic policies</w:t>
      </w:r>
      <w:r w:rsidRPr="00C4390D">
        <w:rPr>
          <w:sz w:val="16"/>
        </w:rPr>
        <w:t xml:space="preserve"> (both macroeconomic and microeconomic policies) </w:t>
      </w:r>
      <w:r w:rsidRPr="00B07D45">
        <w:rPr>
          <w:rStyle w:val="Emphasis"/>
        </w:rPr>
        <w:t xml:space="preserve">are often thought of as gender neutral. </w:t>
      </w:r>
      <w:r w:rsidRPr="00B07D45">
        <w:rPr>
          <w:rStyle w:val="StyleUnderline"/>
        </w:rPr>
        <w:t>Budgeting</w:t>
      </w:r>
      <w:r w:rsidRPr="00C4390D">
        <w:rPr>
          <w:sz w:val="16"/>
        </w:rPr>
        <w:t xml:space="preserve"> is generally </w:t>
      </w:r>
      <w:r w:rsidRPr="00B07D45">
        <w:rPr>
          <w:rStyle w:val="StyleUnderline"/>
        </w:rPr>
        <w:t>considered a gender-neutral policy instrument.</w:t>
      </w:r>
      <w:r w:rsidRPr="00C4390D">
        <w:rPr>
          <w:sz w:val="16"/>
        </w:rPr>
        <w:t xml:space="preserve"> But that is a mistake: the </w:t>
      </w:r>
      <w:r w:rsidRPr="00B07D45">
        <w:rPr>
          <w:rStyle w:val="Emphasis"/>
        </w:rPr>
        <w:t>budget is not gender neutral, but rather gender blind.</w:t>
      </w:r>
      <w:r w:rsidRPr="00C4390D">
        <w:rPr>
          <w:sz w:val="16"/>
        </w:rPr>
        <w:t xml:space="preserve"> Some examples of gender biases in taxation, both explicit and implicit, have been </w:t>
      </w:r>
      <w:proofErr w:type="spellStart"/>
      <w:r w:rsidRPr="00C4390D">
        <w:rPr>
          <w:sz w:val="16"/>
        </w:rPr>
        <w:t>analysed</w:t>
      </w:r>
      <w:proofErr w:type="spellEnd"/>
      <w:r w:rsidRPr="00C4390D">
        <w:rPr>
          <w:sz w:val="16"/>
        </w:rPr>
        <w:t xml:space="preserve"> in the previous section. Moreover, </w:t>
      </w:r>
      <w:r w:rsidRPr="00B07D45">
        <w:rPr>
          <w:rStyle w:val="Emphasis"/>
        </w:rPr>
        <w:t>budgeting policies can hide gender biases too.</w:t>
      </w:r>
      <w:r w:rsidRPr="00C4390D">
        <w:rPr>
          <w:sz w:val="16"/>
        </w:rPr>
        <w:t xml:space="preserve"> Public accounting policies are not gender sensitive and have a negative impact on women compared to men. It must be understood that </w:t>
      </w:r>
      <w:r w:rsidRPr="00C4390D">
        <w:rPr>
          <w:rStyle w:val="StyleUnderline"/>
        </w:rPr>
        <w:t xml:space="preserve">by maintaining gender inequality, </w:t>
      </w:r>
      <w:r w:rsidRPr="00C4390D">
        <w:rPr>
          <w:rStyle w:val="Emphasis"/>
        </w:rPr>
        <w:t>these policies also have a negative impact from an economic point of view,</w:t>
      </w:r>
      <w:r w:rsidRPr="00C4390D">
        <w:rPr>
          <w:sz w:val="16"/>
        </w:rPr>
        <w:t xml:space="preserve"> </w:t>
      </w:r>
      <w:r w:rsidRPr="00C4390D">
        <w:rPr>
          <w:rStyle w:val="StyleUnderline"/>
        </w:rPr>
        <w:t>making it difficult for all categories to access work or business</w:t>
      </w:r>
      <w:r w:rsidRPr="00C4390D">
        <w:rPr>
          <w:sz w:val="16"/>
        </w:rPr>
        <w:t xml:space="preserve">. </w:t>
      </w:r>
      <w:proofErr w:type="gramStart"/>
      <w:r w:rsidRPr="00C4390D">
        <w:rPr>
          <w:sz w:val="16"/>
        </w:rPr>
        <w:t>It is clear that governmental</w:t>
      </w:r>
      <w:proofErr w:type="gramEnd"/>
      <w:r w:rsidRPr="00C4390D">
        <w:rPr>
          <w:sz w:val="16"/>
        </w:rPr>
        <w:t xml:space="preserve"> budgets reflect political priorities. If we neglect this distinct impact on people, we perpetuate economic disparities and disable the improvement of social roles various groups individuals hold. National or local budgets do not affect individuals directly, but the choices contained in the national or local budget, impacting the market demand or public services, influence employment, family life, healthcare, price level and so on. Individuals in general have different economic roles and, consequently, different economic and social power. In most cases, women and minorities are at a disadvantage. </w:t>
      </w:r>
      <w:r w:rsidRPr="00C4390D">
        <w:rPr>
          <w:rStyle w:val="Emphasis"/>
        </w:rPr>
        <w:t>The apparent neutrality of the public budget hides the fact that, often, women and third-gender persons do not have the same variety of choices (political, social, economic) in relation to others</w:t>
      </w:r>
      <w:r w:rsidRPr="00C4390D">
        <w:rPr>
          <w:sz w:val="16"/>
        </w:rPr>
        <w:t>. If we consider gender inequality as inefficient, both from the point of view of access to work and business, and as a lack of participation in political life, it becomes clear that the government (and parliament) can use the money raised through taxes to reduce inequality</w:t>
      </w:r>
      <w:r w:rsidRPr="00F02559">
        <w:rPr>
          <w:sz w:val="16"/>
        </w:rPr>
        <w:t>. By orienting public finances, it is possible to redistribute wealth and fight against women’s poverty and gender inequality.</w:t>
      </w:r>
      <w:r w:rsidRPr="00C4390D">
        <w:rPr>
          <w:sz w:val="16"/>
        </w:rPr>
        <w:t xml:space="preserve"> </w:t>
      </w:r>
      <w:r w:rsidRPr="00C4390D">
        <w:rPr>
          <w:rStyle w:val="StyleUnderline"/>
        </w:rPr>
        <w:t>Public spending encompasses gender bias and produces gender-disparate effects on distribution of public services and wealth</w:t>
      </w:r>
      <w:r w:rsidRPr="00C4390D">
        <w:rPr>
          <w:sz w:val="16"/>
        </w:rPr>
        <w:t xml:space="preserve">. Usually, government budget is considered as a monetary quantification of political objectives,86 but we must understand that the public budget is the result of political </w:t>
      </w:r>
      <w:proofErr w:type="gramStart"/>
      <w:r w:rsidRPr="00C4390D">
        <w:rPr>
          <w:sz w:val="16"/>
        </w:rPr>
        <w:t>negotiations</w:t>
      </w:r>
      <w:proofErr w:type="gramEnd"/>
      <w:r w:rsidRPr="00C4390D">
        <w:rPr>
          <w:sz w:val="16"/>
        </w:rPr>
        <w:t xml:space="preserve"> and it is influenced by political and social contests and values. </w:t>
      </w:r>
      <w:r w:rsidRPr="00C4390D">
        <w:rPr>
          <w:rStyle w:val="Emphasis"/>
        </w:rPr>
        <w:t xml:space="preserve">Public budget is the reflection of the government’s interpretation of these values </w:t>
      </w:r>
      <w:proofErr w:type="gramStart"/>
      <w:r w:rsidRPr="00C4390D">
        <w:rPr>
          <w:rStyle w:val="Emphasis"/>
        </w:rPr>
        <w:t>through the use of</w:t>
      </w:r>
      <w:proofErr w:type="gramEnd"/>
      <w:r w:rsidRPr="00C4390D">
        <w:rPr>
          <w:rStyle w:val="Emphasis"/>
        </w:rPr>
        <w:t xml:space="preserve"> public expenditure</w:t>
      </w:r>
      <w:r w:rsidRPr="00C4390D">
        <w:rPr>
          <w:sz w:val="16"/>
        </w:rPr>
        <w:t xml:space="preserve">s. Very often public policies do not consider the unpaid work of women enough, especially during economic crises.87 </w:t>
      </w:r>
      <w:r w:rsidRPr="00C4390D">
        <w:rPr>
          <w:rStyle w:val="StyleUnderline"/>
        </w:rPr>
        <w:t>Women become the last resort of families, compensating for insufficient public healthcare or social services.</w:t>
      </w:r>
      <w:r w:rsidRPr="00C4390D">
        <w:rPr>
          <w:sz w:val="16"/>
        </w:rPr>
        <w:t xml:space="preserve"> </w:t>
      </w:r>
      <w:r w:rsidRPr="00C4390D">
        <w:rPr>
          <w:rStyle w:val="Emphasis"/>
        </w:rPr>
        <w:t xml:space="preserve">Public budgets do not </w:t>
      </w:r>
      <w:proofErr w:type="spellStart"/>
      <w:r w:rsidRPr="00C4390D">
        <w:rPr>
          <w:rStyle w:val="Emphasis"/>
        </w:rPr>
        <w:t>recognise</w:t>
      </w:r>
      <w:proofErr w:type="spellEnd"/>
      <w:r w:rsidRPr="00C4390D">
        <w:rPr>
          <w:rStyle w:val="Emphasis"/>
        </w:rPr>
        <w:t xml:space="preserve"> the role of women (nor individuals of </w:t>
      </w:r>
      <w:proofErr w:type="gramStart"/>
      <w:r w:rsidRPr="00C4390D">
        <w:rPr>
          <w:rStyle w:val="Emphasis"/>
        </w:rPr>
        <w:t>third-gender</w:t>
      </w:r>
      <w:proofErr w:type="gramEnd"/>
      <w:r w:rsidRPr="00C4390D">
        <w:rPr>
          <w:rStyle w:val="Emphasis"/>
        </w:rPr>
        <w:t xml:space="preserve"> and non-binary individuals) in the economy and society</w:t>
      </w:r>
      <w:r w:rsidRPr="00C4390D">
        <w:rPr>
          <w:sz w:val="16"/>
        </w:rPr>
        <w:t xml:space="preserve">. To achieve equity and redistribution of wealth, considering the limited public resources, it is necessary to set the objectives of public finance </w:t>
      </w:r>
      <w:proofErr w:type="gramStart"/>
      <w:r w:rsidRPr="00C4390D">
        <w:rPr>
          <w:sz w:val="16"/>
        </w:rPr>
        <w:t>taking into account</w:t>
      </w:r>
      <w:proofErr w:type="gramEnd"/>
      <w:r w:rsidRPr="00C4390D">
        <w:rPr>
          <w:sz w:val="16"/>
        </w:rPr>
        <w:t xml:space="preserve"> these needs.88 Recently, UN statements (Millennium Development Goals and Sustainable Development Goals, especially action n. 5) reiterated </w:t>
      </w:r>
      <w:r w:rsidRPr="00C4390D">
        <w:rPr>
          <w:rStyle w:val="StyleUnderline"/>
        </w:rPr>
        <w:t>the need to adopt and strengthen sound policies and enforceable legislation for the promotion of gender equality</w:t>
      </w:r>
      <w:r w:rsidRPr="00C4390D">
        <w:rPr>
          <w:rStyle w:val="Emphasis"/>
        </w:rPr>
        <w:t xml:space="preserve">. Fiscal policies determine the composition of expenditure, and expenditures can consent investments and benefits to influence private </w:t>
      </w:r>
      <w:proofErr w:type="spellStart"/>
      <w:r w:rsidRPr="00C4390D">
        <w:rPr>
          <w:rStyle w:val="Emphasis"/>
        </w:rPr>
        <w:t>behaviours</w:t>
      </w:r>
      <w:proofErr w:type="spellEnd"/>
      <w:r w:rsidRPr="00C4390D">
        <w:rPr>
          <w:rStyle w:val="Emphasis"/>
        </w:rPr>
        <w:t xml:space="preserve"> in a gender responsive way</w:t>
      </w:r>
      <w:r w:rsidRPr="00C4390D">
        <w:rPr>
          <w:sz w:val="16"/>
        </w:rPr>
        <w:t xml:space="preserve">. A high level of taxation and a similar level of public expenditures can contribute to an inclusive growth,89sustaining investments that reduce gender gap. Moreover, austerity measures after the financial crisis were executed without regard to gender bias. By cutting public expenditures or reducing taxation, </w:t>
      </w:r>
      <w:r w:rsidRPr="00C4390D">
        <w:rPr>
          <w:rStyle w:val="Emphasis"/>
        </w:rPr>
        <w:t xml:space="preserve">governments cannot drive budget priorities towards improving the opportunities for minorities, boosting welcoming culture towards gender </w:t>
      </w:r>
      <w:proofErr w:type="gramStart"/>
      <w:r w:rsidRPr="00C4390D">
        <w:rPr>
          <w:rStyle w:val="Emphasis"/>
        </w:rPr>
        <w:t>equality</w:t>
      </w:r>
      <w:proofErr w:type="gramEnd"/>
      <w:r w:rsidRPr="00C4390D">
        <w:rPr>
          <w:rStyle w:val="Emphasis"/>
        </w:rPr>
        <w:t xml:space="preserve"> and avoiding the lack of integration into social life.</w:t>
      </w:r>
    </w:p>
    <w:p w14:paraId="03FCCFDF" w14:textId="77777777" w:rsidR="00496BA7" w:rsidRDefault="00496BA7" w:rsidP="00B72655"/>
    <w:p w14:paraId="595E8498" w14:textId="77777777" w:rsidR="00496BA7" w:rsidRDefault="00496BA7" w:rsidP="00496BA7">
      <w:pPr>
        <w:pStyle w:val="Heading4"/>
      </w:pPr>
      <w:r>
        <w:lastRenderedPageBreak/>
        <w:t>Their normative depiction of fiscal redistribution fails to account for ongoing gendered discrepancies – leads to serial policy failure.</w:t>
      </w:r>
    </w:p>
    <w:p w14:paraId="1A11A492" w14:textId="77777777" w:rsidR="00496BA7" w:rsidRDefault="00496BA7" w:rsidP="00496BA7">
      <w:r w:rsidRPr="00BB5D40">
        <w:rPr>
          <w:rStyle w:val="Style13ptBold"/>
        </w:rPr>
        <w:t>Tellier 20</w:t>
      </w:r>
      <w:r>
        <w:t xml:space="preserve"> (Geneviève is Full Professor at the School of Political Studies at the University of Ottawa and Treasurer of the Canadian Study of Parliament Group. “Canadian Economic and Fiscal Policy: Questioning Markets’ Neutrality.” The Palgrave Handbook of Gender, Sexuality, and Canadian Politics, Nov. 2020, pp. 459–83, https://doi.org/10.1007/978-3-030-49240-3_23. Accessed 11 July 2023. //</w:t>
      </w:r>
      <w:proofErr w:type="spellStart"/>
      <w:r>
        <w:t>dre</w:t>
      </w:r>
      <w:proofErr w:type="spellEnd"/>
      <w:r>
        <w:t>)</w:t>
      </w:r>
    </w:p>
    <w:p w14:paraId="31E3375A" w14:textId="77777777" w:rsidR="00496BA7" w:rsidRDefault="00496BA7" w:rsidP="00496BA7">
      <w:pPr>
        <w:rPr>
          <w:sz w:val="16"/>
        </w:rPr>
      </w:pPr>
      <w:r w:rsidRPr="00AF43AB">
        <w:rPr>
          <w:sz w:val="16"/>
        </w:rPr>
        <w:t xml:space="preserve">A second important function of the state is to ensure that existing resources are redistributed in society. The issue is </w:t>
      </w:r>
      <w:proofErr w:type="gramStart"/>
      <w:r w:rsidRPr="00AF43AB">
        <w:rPr>
          <w:sz w:val="16"/>
        </w:rPr>
        <w:t>complex, since</w:t>
      </w:r>
      <w:proofErr w:type="gramEnd"/>
      <w:r w:rsidRPr="00AF43AB">
        <w:rPr>
          <w:sz w:val="16"/>
        </w:rPr>
        <w:t xml:space="preserve"> there are no clear answers as to what constitutes precisely the optimal level of redistribution. Should everyone have access to the same quantity of resources, or should some resources be allocated to some specific groups and individuals? If so, who should be targeted? Why? How? In sum, </w:t>
      </w:r>
      <w:r w:rsidRPr="00AF43AB">
        <w:rPr>
          <w:rStyle w:val="StyleUnderline"/>
          <w:highlight w:val="cyan"/>
        </w:rPr>
        <w:t xml:space="preserve">the </w:t>
      </w:r>
      <w:r w:rsidRPr="00AF43AB">
        <w:rPr>
          <w:rStyle w:val="Emphasis"/>
          <w:highlight w:val="cyan"/>
        </w:rPr>
        <w:t>redistribution</w:t>
      </w:r>
      <w:r w:rsidRPr="00AF43AB">
        <w:rPr>
          <w:rStyle w:val="StyleUnderline"/>
          <w:highlight w:val="cyan"/>
        </w:rPr>
        <w:t xml:space="preserve"> of resources </w:t>
      </w:r>
      <w:r w:rsidRPr="00AF43AB">
        <w:rPr>
          <w:rStyle w:val="Emphasis"/>
          <w:highlight w:val="cyan"/>
        </w:rPr>
        <w:t>rests on normative considerations</w:t>
      </w:r>
      <w:r w:rsidRPr="00AF43AB">
        <w:rPr>
          <w:rStyle w:val="StyleUnderline"/>
          <w:highlight w:val="cyan"/>
        </w:rPr>
        <w:t xml:space="preserve"> about equality</w:t>
      </w:r>
      <w:r w:rsidRPr="00BB5D40">
        <w:rPr>
          <w:rStyle w:val="StyleUnderline"/>
        </w:rPr>
        <w:t xml:space="preserve"> and differences among citizens.</w:t>
      </w:r>
      <w:r w:rsidRPr="00AF43AB">
        <w:rPr>
          <w:sz w:val="16"/>
        </w:rPr>
        <w:t xml:space="preserve"> Modern societies have provided some answers to these questions with the establishment of the welfare state. Although some early initiatives appeared at the end of the nineteenth century, the welfare state as we know it today was implemented during the twentieth century, especially after the Second World War in the case of Canada. Broadly speaking, the welfare state can be defined as fulfilling a social-solidarity function, by providing some basic social rights (e.g., access to free healthcare services and universal education), and offering minimal economic security to all (through pensions, social assistance, employment insurance, etc.). Nowadays, public policies associated with the welfare state makes up most of the modern state activities. As Fig. 23.1 indicates, more than 60 per cent of all Canadian public spending is dedicated to funding of healthcare, education, and social services, the three sectors commonly associated with the welfare state. Fig. 23.1 figure 1 The Canadian welfare state. (Source: author’s computations with data compiled by Statistics Canada. Canadian Classification of Functions of Government (CCOFOG) by Consolidated Government Component. CANSIM database, Table 10-10-0005-01; accessed, March 15, 2019) Full size image Public Expenditures </w:t>
      </w:r>
      <w:r w:rsidRPr="00BB5D40">
        <w:rPr>
          <w:rStyle w:val="StyleUnderline"/>
        </w:rPr>
        <w:t>At first sight, public services provided by the welfare state do not appear to target women and men differently</w:t>
      </w:r>
      <w:r w:rsidRPr="00AF43AB">
        <w:rPr>
          <w:sz w:val="16"/>
        </w:rPr>
        <w:t xml:space="preserve">: all people, regardless of gender, are entitled to receive public services, such as healthcare services, education, and professional training. The same is true for sexual minorities: individuals cannot be denied a public service (e.g., healthcare) because of non-heterosexual desires and practices or because they self-identify as genderqueer or gender non-conforming. There are some obvious exceptions, such as </w:t>
      </w:r>
      <w:proofErr w:type="spellStart"/>
      <w:r w:rsidRPr="00AF43AB">
        <w:rPr>
          <w:sz w:val="16"/>
        </w:rPr>
        <w:t>programmes</w:t>
      </w:r>
      <w:proofErr w:type="spellEnd"/>
      <w:r w:rsidRPr="00AF43AB">
        <w:rPr>
          <w:sz w:val="16"/>
        </w:rPr>
        <w:t xml:space="preserve"> designed for maternity leave or to provide specific medical care (e.g., gender-affirming surgery), but these instances are infrequent. </w:t>
      </w:r>
      <w:r w:rsidRPr="00BB5D40">
        <w:rPr>
          <w:rStyle w:val="StyleUnderline"/>
        </w:rPr>
        <w:t>In practice</w:t>
      </w:r>
      <w:r w:rsidRPr="00AF43AB">
        <w:rPr>
          <w:sz w:val="16"/>
        </w:rPr>
        <w:t xml:space="preserve">, however, </w:t>
      </w:r>
      <w:r w:rsidRPr="00AF43AB">
        <w:rPr>
          <w:rStyle w:val="StyleUnderline"/>
          <w:highlight w:val="cyan"/>
        </w:rPr>
        <w:t>the welfare state is far from being as gender neutral as is often claimed</w:t>
      </w:r>
      <w:r w:rsidRPr="00AF43AB">
        <w:rPr>
          <w:sz w:val="16"/>
        </w:rPr>
        <w:t xml:space="preserve">. </w:t>
      </w:r>
      <w:r w:rsidRPr="00AF43AB">
        <w:rPr>
          <w:rStyle w:val="StyleUnderline"/>
          <w:highlight w:val="cyan"/>
        </w:rPr>
        <w:t>Its policies are based on</w:t>
      </w:r>
      <w:r w:rsidRPr="00AF43AB">
        <w:rPr>
          <w:sz w:val="16"/>
        </w:rPr>
        <w:t xml:space="preserve"> some </w:t>
      </w:r>
      <w:r w:rsidRPr="00AF43AB">
        <w:rPr>
          <w:rStyle w:val="StyleUnderline"/>
          <w:highlight w:val="cyan"/>
        </w:rPr>
        <w:t>preconceived ideas that advantage some and disadvantage others.</w:t>
      </w:r>
      <w:r w:rsidRPr="007A4C57">
        <w:rPr>
          <w:rStyle w:val="StyleUnderline"/>
        </w:rPr>
        <w:t xml:space="preserve"> One factor that many </w:t>
      </w:r>
      <w:r w:rsidRPr="007A4C57">
        <w:rPr>
          <w:rStyle w:val="Emphasis"/>
        </w:rPr>
        <w:t>feminist scholars</w:t>
      </w:r>
      <w:r w:rsidRPr="007A4C57">
        <w:rPr>
          <w:rStyle w:val="StyleUnderline"/>
        </w:rPr>
        <w:t xml:space="preserve"> have </w:t>
      </w:r>
      <w:r w:rsidRPr="007A4C57">
        <w:rPr>
          <w:rStyle w:val="Emphasis"/>
        </w:rPr>
        <w:t>identified</w:t>
      </w:r>
      <w:r w:rsidRPr="007A4C57">
        <w:rPr>
          <w:rStyle w:val="StyleUnderline"/>
        </w:rPr>
        <w:t xml:space="preserve"> as </w:t>
      </w:r>
      <w:r w:rsidRPr="00AF43AB">
        <w:rPr>
          <w:rStyle w:val="StyleUnderline"/>
          <w:highlight w:val="cyan"/>
        </w:rPr>
        <w:t xml:space="preserve">a cause of this inequality is </w:t>
      </w:r>
      <w:r w:rsidRPr="00AF43AB">
        <w:rPr>
          <w:rStyle w:val="Emphasis"/>
          <w:highlight w:val="cyan"/>
        </w:rPr>
        <w:t>the inability</w:t>
      </w:r>
      <w:r w:rsidRPr="007A4C57">
        <w:rPr>
          <w:rStyle w:val="StyleUnderline"/>
        </w:rPr>
        <w:t xml:space="preserve"> (or unwillingness) </w:t>
      </w:r>
      <w:r w:rsidRPr="00AF43AB">
        <w:rPr>
          <w:rStyle w:val="Emphasis"/>
          <w:highlight w:val="cyan"/>
        </w:rPr>
        <w:t>of the welfare state to consider</w:t>
      </w:r>
      <w:r w:rsidRPr="007A4C57">
        <w:rPr>
          <w:rStyle w:val="StyleUnderline"/>
        </w:rPr>
        <w:t xml:space="preserve"> the contribution of </w:t>
      </w:r>
      <w:r w:rsidRPr="00AF43AB">
        <w:rPr>
          <w:rStyle w:val="Emphasis"/>
          <w:highlight w:val="cyan"/>
        </w:rPr>
        <w:t>unpaid work and care activities</w:t>
      </w:r>
      <w:r w:rsidRPr="00AF43AB">
        <w:rPr>
          <w:sz w:val="16"/>
        </w:rPr>
        <w:t xml:space="preserve"> (Sainsbury 2013). Social-assistance </w:t>
      </w:r>
      <w:proofErr w:type="spellStart"/>
      <w:r w:rsidRPr="00AF43AB">
        <w:rPr>
          <w:sz w:val="16"/>
        </w:rPr>
        <w:t>programmes</w:t>
      </w:r>
      <w:proofErr w:type="spellEnd"/>
      <w:r w:rsidRPr="00AF43AB">
        <w:rPr>
          <w:sz w:val="16"/>
        </w:rPr>
        <w:t xml:space="preserve"> provide a good illustration of this situation. In Canada, most of these </w:t>
      </w:r>
      <w:proofErr w:type="spellStart"/>
      <w:r w:rsidRPr="00AF43AB">
        <w:rPr>
          <w:rStyle w:val="StyleUnderline"/>
          <w:highlight w:val="cyan"/>
        </w:rPr>
        <w:t>programmes</w:t>
      </w:r>
      <w:proofErr w:type="spellEnd"/>
      <w:r w:rsidRPr="00AF43AB">
        <w:rPr>
          <w:rStyle w:val="StyleUnderline"/>
          <w:highlight w:val="cyan"/>
        </w:rPr>
        <w:t xml:space="preserve"> implicitly assume the superiority of private markets</w:t>
      </w:r>
      <w:r w:rsidRPr="007A4C57">
        <w:rPr>
          <w:rStyle w:val="StyleUnderline"/>
        </w:rPr>
        <w:t xml:space="preserve"> to generate personal income. </w:t>
      </w:r>
      <w:r w:rsidRPr="00AF43AB">
        <w:rPr>
          <w:rStyle w:val="StyleUnderline"/>
        </w:rPr>
        <w:t xml:space="preserve">Therefore, social-assistance </w:t>
      </w:r>
      <w:proofErr w:type="spellStart"/>
      <w:r w:rsidRPr="00AF43AB">
        <w:rPr>
          <w:rStyle w:val="StyleUnderline"/>
        </w:rPr>
        <w:t>programmes</w:t>
      </w:r>
      <w:proofErr w:type="spellEnd"/>
      <w:r w:rsidRPr="007A4C57">
        <w:rPr>
          <w:rStyle w:val="StyleUnderline"/>
        </w:rPr>
        <w:t xml:space="preserve"> seek to provide minimal basic income to those unable to enter the </w:t>
      </w:r>
      <w:proofErr w:type="spellStart"/>
      <w:r w:rsidRPr="007A4C57">
        <w:rPr>
          <w:rStyle w:val="StyleUnderline"/>
        </w:rPr>
        <w:t>labour</w:t>
      </w:r>
      <w:proofErr w:type="spellEnd"/>
      <w:r w:rsidRPr="007A4C57">
        <w:rPr>
          <w:rStyle w:val="StyleUnderline"/>
        </w:rPr>
        <w:t xml:space="preserve"> market and earn an income.</w:t>
      </w:r>
      <w:r w:rsidRPr="00AF43AB">
        <w:rPr>
          <w:sz w:val="16"/>
        </w:rPr>
        <w:t xml:space="preserve"> The data presented in Table 23.3 show the major sources of incomes of women and men for various age groups in Canada. As we can see, </w:t>
      </w:r>
      <w:r w:rsidRPr="007A4C57">
        <w:rPr>
          <w:rStyle w:val="StyleUnderline"/>
        </w:rPr>
        <w:t>the earnings of women lag those of men at all stages of life.</w:t>
      </w:r>
      <w:r w:rsidRPr="00AF43AB">
        <w:rPr>
          <w:sz w:val="16"/>
        </w:rPr>
        <w:t xml:space="preserve"> This inequality is created primarily by private-market mechanisms (</w:t>
      </w:r>
      <w:proofErr w:type="spellStart"/>
      <w:r w:rsidRPr="00AF43AB">
        <w:rPr>
          <w:sz w:val="16"/>
        </w:rPr>
        <w:t>labour</w:t>
      </w:r>
      <w:proofErr w:type="spellEnd"/>
      <w:r w:rsidRPr="00AF43AB">
        <w:rPr>
          <w:sz w:val="16"/>
        </w:rPr>
        <w:t xml:space="preserve">, investment, and private retirement income). Although this imbalance is alleviated by government transfers, it does not disappear. </w:t>
      </w:r>
      <w:proofErr w:type="gramStart"/>
      <w:r w:rsidRPr="00AF43AB">
        <w:rPr>
          <w:sz w:val="16"/>
        </w:rPr>
        <w:t xml:space="preserve">In reality, </w:t>
      </w:r>
      <w:r w:rsidRPr="007A4C57">
        <w:rPr>
          <w:rStyle w:val="StyleUnderline"/>
        </w:rPr>
        <w:t>government</w:t>
      </w:r>
      <w:proofErr w:type="gramEnd"/>
      <w:r w:rsidRPr="007A4C57">
        <w:rPr>
          <w:rStyle w:val="StyleUnderline"/>
        </w:rPr>
        <w:t xml:space="preserve"> transfers marginally correct the income difference</w:t>
      </w:r>
      <w:r w:rsidRPr="00AF43AB">
        <w:rPr>
          <w:sz w:val="16"/>
        </w:rPr>
        <w:t xml:space="preserve">. For instance, government transfers reduce the income gap between women and men aged twenty-five to sixty-four years by </w:t>
      </w:r>
      <w:r w:rsidRPr="007A4C57">
        <w:rPr>
          <w:rStyle w:val="StyleUnderline"/>
        </w:rPr>
        <w:t>about only one-</w:t>
      </w:r>
      <w:proofErr w:type="gramStart"/>
      <w:r w:rsidRPr="007A4C57">
        <w:rPr>
          <w:rStyle w:val="StyleUnderline"/>
        </w:rPr>
        <w:t>tenth</w:t>
      </w:r>
      <w:r w:rsidRPr="00AF43AB">
        <w:rPr>
          <w:sz w:val="16"/>
        </w:rPr>
        <w:t>.Footnote</w:t>
      </w:r>
      <w:proofErr w:type="gramEnd"/>
      <w:r w:rsidRPr="00AF43AB">
        <w:rPr>
          <w:sz w:val="16"/>
        </w:rPr>
        <w:t xml:space="preserve">4 The situation is even more puzzling </w:t>
      </w:r>
      <w:r w:rsidRPr="007A4C57">
        <w:rPr>
          <w:rStyle w:val="StyleUnderline"/>
        </w:rPr>
        <w:t>for elderly women</w:t>
      </w:r>
      <w:r w:rsidRPr="00AF43AB">
        <w:rPr>
          <w:sz w:val="16"/>
        </w:rPr>
        <w:t xml:space="preserve">: on average, </w:t>
      </w:r>
      <w:r w:rsidRPr="007A4C57">
        <w:rPr>
          <w:rStyle w:val="StyleUnderline"/>
        </w:rPr>
        <w:t>men receive more government transfers than women, even though their market income is higher.</w:t>
      </w:r>
      <w:r>
        <w:rPr>
          <w:rStyle w:val="StyleUnderline"/>
        </w:rPr>
        <w:t xml:space="preserve"> </w:t>
      </w:r>
      <w:r w:rsidRPr="00AF43AB">
        <w:rPr>
          <w:sz w:val="16"/>
        </w:rPr>
        <w:t xml:space="preserve">Table 23.3 Major sources of income, per capita, by age group and gender, 2017 Full size table </w:t>
      </w:r>
      <w:r w:rsidRPr="007A4C57">
        <w:rPr>
          <w:rStyle w:val="StyleUnderline"/>
        </w:rPr>
        <w:t>Gender differences are also noticeable for specific categories of government transfers</w:t>
      </w:r>
      <w:r w:rsidRPr="00AF43AB">
        <w:rPr>
          <w:sz w:val="16"/>
        </w:rPr>
        <w:t xml:space="preserve">. For instance, </w:t>
      </w:r>
      <w:r w:rsidRPr="007A4C57">
        <w:rPr>
          <w:rStyle w:val="StyleUnderline"/>
        </w:rPr>
        <w:t xml:space="preserve">women rely more on public pensions than men </w:t>
      </w:r>
      <w:proofErr w:type="gramStart"/>
      <w:r w:rsidRPr="007A4C57">
        <w:rPr>
          <w:rStyle w:val="StyleUnderline"/>
        </w:rPr>
        <w:t>do</w:t>
      </w:r>
      <w:r w:rsidRPr="00AF43AB">
        <w:rPr>
          <w:sz w:val="16"/>
        </w:rPr>
        <w:t>.Footnote</w:t>
      </w:r>
      <w:proofErr w:type="gramEnd"/>
      <w:r w:rsidRPr="00AF43AB">
        <w:rPr>
          <w:sz w:val="16"/>
        </w:rPr>
        <w:t xml:space="preserve">5 Furthermore, women receive more support from pension </w:t>
      </w:r>
      <w:proofErr w:type="spellStart"/>
      <w:r w:rsidRPr="00AF43AB">
        <w:rPr>
          <w:sz w:val="16"/>
        </w:rPr>
        <w:t>programmes</w:t>
      </w:r>
      <w:proofErr w:type="spellEnd"/>
      <w:r w:rsidRPr="00AF43AB">
        <w:rPr>
          <w:sz w:val="16"/>
        </w:rPr>
        <w:t xml:space="preserve"> that specifically target low-income Canadians, such as the Guaranteed Income Supplement (GIS) and the Spouse’s Allowance (SPA). Meanwhile, women are the primary beneficiaries of child benefits. It must be noted that the federal child-benefit </w:t>
      </w:r>
      <w:proofErr w:type="spellStart"/>
      <w:r w:rsidRPr="00AF43AB">
        <w:rPr>
          <w:sz w:val="16"/>
        </w:rPr>
        <w:t>programme</w:t>
      </w:r>
      <w:proofErr w:type="spellEnd"/>
      <w:r w:rsidRPr="00AF43AB">
        <w:rPr>
          <w:sz w:val="16"/>
        </w:rPr>
        <w:t xml:space="preserve"> does discriminate </w:t>
      </w:r>
      <w:proofErr w:type="gramStart"/>
      <w:r w:rsidRPr="00AF43AB">
        <w:rPr>
          <w:sz w:val="16"/>
        </w:rPr>
        <w:t>on the basis of</w:t>
      </w:r>
      <w:proofErr w:type="gramEnd"/>
      <w:r w:rsidRPr="00AF43AB">
        <w:rPr>
          <w:sz w:val="16"/>
        </w:rPr>
        <w:t xml:space="preserve"> gender, as women are explicitly identified as the usual beneficiary. On average, </w:t>
      </w:r>
      <w:r w:rsidRPr="007A4C57">
        <w:rPr>
          <w:rStyle w:val="StyleUnderline"/>
        </w:rPr>
        <w:t>women</w:t>
      </w:r>
      <w:r w:rsidRPr="00AF43AB">
        <w:rPr>
          <w:sz w:val="16"/>
        </w:rPr>
        <w:t xml:space="preserve"> aged between twenty-five and sixty-four years </w:t>
      </w:r>
      <w:r w:rsidRPr="007A4C57">
        <w:rPr>
          <w:rStyle w:val="StyleUnderline"/>
        </w:rPr>
        <w:t xml:space="preserve">receive $2400 per year in child </w:t>
      </w:r>
      <w:proofErr w:type="gramStart"/>
      <w:r w:rsidRPr="007A4C57">
        <w:rPr>
          <w:rStyle w:val="StyleUnderline"/>
        </w:rPr>
        <w:t>benefits</w:t>
      </w:r>
      <w:r w:rsidRPr="00AF43AB">
        <w:rPr>
          <w:sz w:val="16"/>
        </w:rPr>
        <w:t>.Footnote</w:t>
      </w:r>
      <w:proofErr w:type="gramEnd"/>
      <w:r w:rsidRPr="00AF43AB">
        <w:rPr>
          <w:sz w:val="16"/>
        </w:rPr>
        <w:t xml:space="preserve">6 This amount is higher for women with low income, especially for single parents (additional help is provided with social-assistance </w:t>
      </w:r>
      <w:proofErr w:type="spellStart"/>
      <w:r w:rsidRPr="00AF43AB">
        <w:rPr>
          <w:sz w:val="16"/>
        </w:rPr>
        <w:t>programmes</w:t>
      </w:r>
      <w:proofErr w:type="spellEnd"/>
      <w:r w:rsidRPr="00AF43AB">
        <w:rPr>
          <w:sz w:val="16"/>
        </w:rPr>
        <w:t xml:space="preserve">). Although significant, </w:t>
      </w:r>
      <w:r w:rsidRPr="007A4C57">
        <w:rPr>
          <w:rStyle w:val="StyleUnderline"/>
        </w:rPr>
        <w:t xml:space="preserve">these amounts do not cover all the costs related to raising children, especially when both parents are in the </w:t>
      </w:r>
      <w:proofErr w:type="spellStart"/>
      <w:r w:rsidRPr="007A4C57">
        <w:rPr>
          <w:rStyle w:val="StyleUnderline"/>
        </w:rPr>
        <w:t>labour</w:t>
      </w:r>
      <w:proofErr w:type="spellEnd"/>
      <w:r w:rsidRPr="007A4C57">
        <w:rPr>
          <w:rStyle w:val="StyleUnderline"/>
        </w:rPr>
        <w:t xml:space="preserve"> market. </w:t>
      </w:r>
      <w:r w:rsidRPr="00AF43AB">
        <w:rPr>
          <w:sz w:val="16"/>
        </w:rPr>
        <w:t xml:space="preserve">For instance, a recent study has shown that </w:t>
      </w:r>
      <w:r w:rsidRPr="007A4C57">
        <w:rPr>
          <w:rStyle w:val="StyleUnderline"/>
        </w:rPr>
        <w:t>the median cost of childcare services was between $6500 and $8000 per year per child</w:t>
      </w:r>
      <w:r w:rsidRPr="00AF43AB">
        <w:rPr>
          <w:sz w:val="16"/>
        </w:rPr>
        <w:t xml:space="preserve"> in various parts of CanadaFootnote7 (Maire 2014).</w:t>
      </w:r>
    </w:p>
    <w:p w14:paraId="4D21D992" w14:textId="77777777" w:rsidR="00496BA7" w:rsidRDefault="00496BA7" w:rsidP="00496BA7">
      <w:pPr>
        <w:rPr>
          <w:sz w:val="16"/>
        </w:rPr>
      </w:pPr>
    </w:p>
    <w:p w14:paraId="132A9129" w14:textId="1DF6D227" w:rsidR="00496BA7" w:rsidRPr="003271ED" w:rsidRDefault="00496BA7" w:rsidP="00496BA7">
      <w:pPr>
        <w:pStyle w:val="Heading4"/>
      </w:pPr>
      <w:r>
        <w:t>&lt;Insert Mechanism Link Here&gt;</w:t>
      </w:r>
    </w:p>
    <w:p w14:paraId="4960F36B" w14:textId="77777777" w:rsidR="00496BA7" w:rsidRDefault="00496BA7" w:rsidP="00B72655"/>
    <w:p w14:paraId="0DDA2BED" w14:textId="77777777" w:rsidR="00496BA7" w:rsidRDefault="00496BA7" w:rsidP="00496BA7">
      <w:pPr>
        <w:pStyle w:val="Heading4"/>
      </w:pPr>
      <w:r>
        <w:lastRenderedPageBreak/>
        <w:t>Analysis of gendered violence has implications for all levels of policy formation – our impacts come prior to plan implementation.</w:t>
      </w:r>
    </w:p>
    <w:p w14:paraId="05D3D262" w14:textId="77777777" w:rsidR="00496BA7" w:rsidRDefault="00496BA7" w:rsidP="00496BA7">
      <w:r w:rsidRPr="002F66EE">
        <w:rPr>
          <w:rStyle w:val="Style13ptBold"/>
        </w:rPr>
        <w:t>Hearn, et al. 22</w:t>
      </w:r>
      <w:r>
        <w:t xml:space="preserve"> (Jeffery Richard is a British sociologist, and Research Professor at the University of Huddersfield, and Professor at the </w:t>
      </w:r>
      <w:proofErr w:type="spellStart"/>
      <w:r>
        <w:t>Hanken</w:t>
      </w:r>
      <w:proofErr w:type="spellEnd"/>
      <w:r>
        <w:t xml:space="preserve"> School of Economics. Sofia Strid is Associate Professor of Gender Studies at </w:t>
      </w:r>
      <w:proofErr w:type="spellStart"/>
      <w:r>
        <w:t>Örebro</w:t>
      </w:r>
      <w:proofErr w:type="spellEnd"/>
      <w:r>
        <w:t xml:space="preserve"> University. Anne Laure Humbert, PhD, is a Reader in Gender. and Diversity and Director of the Centre for Diversity. Dag </w:t>
      </w:r>
      <w:proofErr w:type="spellStart"/>
      <w:r>
        <w:t>Balkmar</w:t>
      </w:r>
      <w:proofErr w:type="spellEnd"/>
      <w:r>
        <w:t xml:space="preserve"> is Associate Professor (Docent) and Senior Lecturer in Gender Studies at </w:t>
      </w:r>
      <w:proofErr w:type="spellStart"/>
      <w:r>
        <w:t>Örebro</w:t>
      </w:r>
      <w:proofErr w:type="spellEnd"/>
      <w:r>
        <w:t xml:space="preserve"> University. “Violence Regimes: A Useful Concept for Social Politics, Social Analysis, and Social Theory.” Theory and Society, vol. 51, no. 4, Feb. 2022, pp. 565</w:t>
      </w:r>
      <w:r w:rsidRPr="002247F3">
        <w:t>–94, https://doi.org/10.1007/s11186-022-09474-4. Accessed 14 July 2023</w:t>
      </w:r>
      <w:r>
        <w:t>. //</w:t>
      </w:r>
      <w:proofErr w:type="spellStart"/>
      <w:r>
        <w:t>dre</w:t>
      </w:r>
      <w:proofErr w:type="spellEnd"/>
      <w:r>
        <w:t>)</w:t>
      </w:r>
    </w:p>
    <w:p w14:paraId="2A3A9E51" w14:textId="77777777" w:rsidR="00496BA7" w:rsidRDefault="00496BA7" w:rsidP="00496BA7">
      <w:pPr>
        <w:rPr>
          <w:sz w:val="16"/>
        </w:rPr>
      </w:pPr>
      <w:r w:rsidRPr="00684135">
        <w:rPr>
          <w:sz w:val="16"/>
        </w:rPr>
        <w:t xml:space="preserve">Violence, and </w:t>
      </w:r>
      <w:r w:rsidRPr="006921DC">
        <w:rPr>
          <w:rStyle w:val="StyleUnderline"/>
          <w:highlight w:val="cyan"/>
        </w:rPr>
        <w:t>gendered</w:t>
      </w:r>
      <w:r w:rsidRPr="00684135">
        <w:rPr>
          <w:sz w:val="16"/>
        </w:rPr>
        <w:t xml:space="preserve"> and intersectional forms of </w:t>
      </w:r>
      <w:r w:rsidRPr="006921DC">
        <w:rPr>
          <w:rStyle w:val="StyleUnderline"/>
          <w:highlight w:val="cyan"/>
        </w:rPr>
        <w:t>violence</w:t>
      </w:r>
      <w:r w:rsidRPr="002247F3">
        <w:rPr>
          <w:rStyle w:val="StyleUnderline"/>
        </w:rPr>
        <w:t xml:space="preserve">, are an extensive global problem </w:t>
      </w:r>
      <w:r w:rsidRPr="006921DC">
        <w:rPr>
          <w:rStyle w:val="StyleUnderline"/>
          <w:highlight w:val="cyan"/>
        </w:rPr>
        <w:t xml:space="preserve">connected to power, inequalities, health, economy, </w:t>
      </w:r>
      <w:proofErr w:type="gramStart"/>
      <w:r w:rsidRPr="006921DC">
        <w:rPr>
          <w:rStyle w:val="StyleUnderline"/>
          <w:highlight w:val="cyan"/>
        </w:rPr>
        <w:t>crime</w:t>
      </w:r>
      <w:proofErr w:type="gramEnd"/>
      <w:r w:rsidRPr="006921DC">
        <w:rPr>
          <w:rStyle w:val="StyleUnderline"/>
          <w:highlight w:val="cyan"/>
        </w:rPr>
        <w:t xml:space="preserve"> and security, impacting all societies</w:t>
      </w:r>
      <w:r w:rsidRPr="00684135">
        <w:rPr>
          <w:sz w:val="16"/>
        </w:rPr>
        <w:t xml:space="preserve"> (Krug et al., 2002). </w:t>
      </w:r>
      <w:r w:rsidRPr="002247F3">
        <w:rPr>
          <w:rStyle w:val="StyleUnderline"/>
        </w:rPr>
        <w:t xml:space="preserve">Violence can also be a point of departure to examine and intervene in social life, whether the focus is on social </w:t>
      </w:r>
      <w:proofErr w:type="gramStart"/>
      <w:r w:rsidRPr="002247F3">
        <w:rPr>
          <w:rStyle w:val="StyleUnderline"/>
        </w:rPr>
        <w:t>politics</w:t>
      </w:r>
      <w:r w:rsidRPr="00684135">
        <w:rPr>
          <w:sz w:val="16"/>
        </w:rPr>
        <w:t>,Footnote</w:t>
      </w:r>
      <w:proofErr w:type="gramEnd"/>
      <w:r w:rsidRPr="00684135">
        <w:rPr>
          <w:sz w:val="16"/>
        </w:rPr>
        <w:t xml:space="preserve">1 </w:t>
      </w:r>
      <w:r w:rsidRPr="002247F3">
        <w:rPr>
          <w:rStyle w:val="StyleUnderline"/>
        </w:rPr>
        <w:t>social analysis or theoretical development</w:t>
      </w:r>
      <w:r w:rsidRPr="00684135">
        <w:rPr>
          <w:sz w:val="16"/>
        </w:rPr>
        <w:t xml:space="preserve"> (Hearn et al., 2016). Indeed, </w:t>
      </w:r>
      <w:r w:rsidRPr="002247F3">
        <w:rPr>
          <w:rStyle w:val="StyleUnderline"/>
        </w:rPr>
        <w:t xml:space="preserve">as a driving principle, analyzing and </w:t>
      </w:r>
      <w:r w:rsidRPr="006921DC">
        <w:rPr>
          <w:rStyle w:val="StyleUnderline"/>
          <w:highlight w:val="cyan"/>
        </w:rPr>
        <w:t>understanding violence is key for its reduction,</w:t>
      </w:r>
      <w:r w:rsidRPr="002247F3">
        <w:rPr>
          <w:rStyle w:val="StyleUnderline"/>
        </w:rPr>
        <w:t xml:space="preserve"> as a fundamental link between theory and society.</w:t>
      </w:r>
      <w:r>
        <w:rPr>
          <w:rStyle w:val="StyleUnderline"/>
        </w:rPr>
        <w:t xml:space="preserve"> </w:t>
      </w:r>
      <w:r w:rsidRPr="002247F3">
        <w:rPr>
          <w:rStyle w:val="StyleUnderline"/>
        </w:rPr>
        <w:t>The range</w:t>
      </w:r>
      <w:r w:rsidRPr="00684135">
        <w:rPr>
          <w:sz w:val="16"/>
        </w:rPr>
        <w:t xml:space="preserve"> and depth </w:t>
      </w:r>
      <w:r w:rsidRPr="002247F3">
        <w:rPr>
          <w:rStyle w:val="StyleUnderline"/>
        </w:rPr>
        <w:t>of</w:t>
      </w:r>
      <w:r w:rsidRPr="00684135">
        <w:rPr>
          <w:sz w:val="16"/>
        </w:rPr>
        <w:t xml:space="preserve"> both </w:t>
      </w:r>
      <w:r w:rsidRPr="002247F3">
        <w:rPr>
          <w:rStyle w:val="StyleUnderline"/>
        </w:rPr>
        <w:t>violence</w:t>
      </w:r>
      <w:r w:rsidRPr="00684135">
        <w:rPr>
          <w:sz w:val="16"/>
        </w:rPr>
        <w:t xml:space="preserve"> and research on violence are </w:t>
      </w:r>
      <w:r w:rsidRPr="002247F3">
        <w:rPr>
          <w:rStyle w:val="StyleUnderline"/>
        </w:rPr>
        <w:t>immense</w:t>
      </w:r>
      <w:r w:rsidRPr="00684135">
        <w:rPr>
          <w:sz w:val="16"/>
        </w:rPr>
        <w:t xml:space="preserve">. Within this range, there is considerable research that examines the co-variationFootnote2 of and interconnections both amongst and between forms of violence (for example, homicide, child abuse, civil conflict) and further aspects of violence (political organizing, policy development against violence, knowledge production, measurement, definitions/inclusions/exclusions). However, much research on violence remains fragmented in different disciplinary and with substantive focuses on different forms or aspects of violence. This paper addresses two linked questions: the extent to which research literature reports on how different forms and aspects of violence co-vary and interconnect, or not; and </w:t>
      </w:r>
      <w:r w:rsidRPr="002247F3">
        <w:rPr>
          <w:rStyle w:val="StyleUnderline"/>
        </w:rPr>
        <w:t>the need to work towards a more inclusive, more comprehensive conceptualization of violence than more partial approaches</w:t>
      </w:r>
      <w:r w:rsidRPr="00684135">
        <w:rPr>
          <w:sz w:val="16"/>
        </w:rPr>
        <w:t xml:space="preserve">. Specifically, the paper addresses two key research questions: How can the extent to which specific forms and aspects of violence co-vary and interconnect, as reported in research literature, be usefully </w:t>
      </w:r>
      <w:proofErr w:type="gramStart"/>
      <w:r w:rsidRPr="00684135">
        <w:rPr>
          <w:sz w:val="16"/>
        </w:rPr>
        <w:t>conceptualized</w:t>
      </w:r>
      <w:proofErr w:type="gramEnd"/>
      <w:r w:rsidRPr="00684135">
        <w:rPr>
          <w:sz w:val="16"/>
        </w:rPr>
        <w:t xml:space="preserve"> and theorized in a more inclusive, more comprehensive way? What difference would a more inclusive, more comprehensive conceptualization of violence make to social politics, social analysis, and social theorizing on and against violence? We address these questions by arguing that the concept of violence regime (Hearn et al., 2020; Strid et al., 2021) – that is, the governance and production of forms and aspects of violence – constitutes a more inclusive and more comprehensive approach to such interconnections (or lack thereof), and a way of dealing with tensions and limitations in more partial frameworks. We also hypothesize that forms and aspects of violence co-vary with each other to constitute a violence regime. Furthermore, we hypothesize that such co-variance is likely to be greater than with other inequalities and measures that are often assumed to </w:t>
      </w:r>
      <w:proofErr w:type="spellStart"/>
      <w:r w:rsidRPr="00684135">
        <w:rPr>
          <w:sz w:val="16"/>
        </w:rPr>
        <w:t>‘cause</w:t>
      </w:r>
      <w:proofErr w:type="spellEnd"/>
      <w:r w:rsidRPr="00684135">
        <w:rPr>
          <w:sz w:val="16"/>
        </w:rPr>
        <w:t xml:space="preserve">’ violence: in this view, a violence regime is relatively autonomous rather than merely a subset of other inequalities. In line with Davenport’s (2021) recent call for “integral violence studies”, this paper aims to contribute to overcoming the fragmentation of policy and politics, empirical research and theoretical development on violence, and its different forms and aspects, and to further interdisciplinary research on violence. These are important issues for social politics, social analysis, and social theory. Accordingly, we see violence regimes as a policy concept, an empirical concept, and a theoretical concept. </w:t>
      </w:r>
      <w:proofErr w:type="gramStart"/>
      <w:r w:rsidRPr="00684135">
        <w:rPr>
          <w:sz w:val="16"/>
        </w:rPr>
        <w:t>But,</w:t>
      </w:r>
      <w:proofErr w:type="gramEnd"/>
      <w:r w:rsidRPr="00684135">
        <w:rPr>
          <w:sz w:val="16"/>
        </w:rPr>
        <w:t xml:space="preserve"> </w:t>
      </w:r>
      <w:r w:rsidRPr="00302089">
        <w:rPr>
          <w:rStyle w:val="StyleUnderline"/>
        </w:rPr>
        <w:t>there is an immediate problem: namely and simply, what is violence?</w:t>
      </w:r>
      <w:r w:rsidRPr="00684135">
        <w:rPr>
          <w:sz w:val="16"/>
        </w:rPr>
        <w:t xml:space="preserve"> There are multiple contestations of what </w:t>
      </w:r>
      <w:proofErr w:type="spellStart"/>
      <w:r w:rsidRPr="00684135">
        <w:rPr>
          <w:sz w:val="16"/>
        </w:rPr>
        <w:t>violences</w:t>
      </w:r>
      <w:proofErr w:type="spellEnd"/>
      <w:r w:rsidRPr="00684135">
        <w:rPr>
          <w:sz w:val="16"/>
        </w:rPr>
        <w:t xml:space="preserve"> are – </w:t>
      </w:r>
      <w:r w:rsidRPr="00302089">
        <w:rPr>
          <w:rStyle w:val="StyleUnderline"/>
        </w:rPr>
        <w:t xml:space="preserve">physical violence, assault, sexual violence, coercive control, homicide, genocide, as well as less directly physical </w:t>
      </w:r>
      <w:proofErr w:type="spellStart"/>
      <w:r w:rsidRPr="00302089">
        <w:rPr>
          <w:rStyle w:val="StyleUnderline"/>
        </w:rPr>
        <w:t>violences</w:t>
      </w:r>
      <w:proofErr w:type="spellEnd"/>
      <w:r w:rsidRPr="00302089">
        <w:rPr>
          <w:rStyle w:val="StyleUnderline"/>
        </w:rPr>
        <w:t xml:space="preserve">, such as cultural, symbolic, </w:t>
      </w:r>
      <w:proofErr w:type="gramStart"/>
      <w:r w:rsidRPr="00302089">
        <w:rPr>
          <w:rStyle w:val="StyleUnderline"/>
        </w:rPr>
        <w:t>epistemic</w:t>
      </w:r>
      <w:proofErr w:type="gramEnd"/>
      <w:r w:rsidRPr="00302089">
        <w:rPr>
          <w:rStyle w:val="StyleUnderline"/>
        </w:rPr>
        <w:t xml:space="preserve"> and systemic violence</w:t>
      </w:r>
      <w:r w:rsidRPr="00684135">
        <w:rPr>
          <w:sz w:val="16"/>
        </w:rPr>
        <w:t xml:space="preserve"> (Bourdieu, 1998; </w:t>
      </w:r>
      <w:proofErr w:type="spellStart"/>
      <w:r w:rsidRPr="00684135">
        <w:rPr>
          <w:sz w:val="16"/>
        </w:rPr>
        <w:t>Žižek</w:t>
      </w:r>
      <w:proofErr w:type="spellEnd"/>
      <w:r w:rsidRPr="00684135">
        <w:rPr>
          <w:sz w:val="16"/>
        </w:rPr>
        <w:t xml:space="preserve">, 2008). </w:t>
      </w:r>
      <w:r w:rsidRPr="00302089">
        <w:rPr>
          <w:rStyle w:val="StyleUnderline"/>
        </w:rPr>
        <w:t>Violence includes, but is not limited to, state violence, economic violence, terrorism, interpersonal violence, gender-based violence (GBV), violence against women, anti-lesbian, gay and transgender violence, intimate partner violence, gang violence, hate crime, cyberviolence, and stalking</w:t>
      </w:r>
      <w:r w:rsidRPr="00684135">
        <w:rPr>
          <w:sz w:val="16"/>
        </w:rPr>
        <w:t xml:space="preserve">. So, is violence a set of material bodily actions and effects? A range of discursive constructions? Is violence more structural in character, as, for example, through institutions or structural inequalities? Or all of these, </w:t>
      </w:r>
      <w:proofErr w:type="spellStart"/>
      <w:r w:rsidRPr="00684135">
        <w:rPr>
          <w:sz w:val="16"/>
        </w:rPr>
        <w:t>intersectionally</w:t>
      </w:r>
      <w:proofErr w:type="spellEnd"/>
      <w:r w:rsidRPr="00684135">
        <w:rPr>
          <w:sz w:val="16"/>
        </w:rPr>
        <w:t xml:space="preserve"> gendered? In this paper, we use illustrative examples from GBV, whilst not restricting discussion to gendered violence </w:t>
      </w:r>
      <w:proofErr w:type="gramStart"/>
      <w:r w:rsidRPr="00684135">
        <w:rPr>
          <w:sz w:val="16"/>
        </w:rPr>
        <w:t>regimes.Footnote</w:t>
      </w:r>
      <w:proofErr w:type="gramEnd"/>
      <w:r w:rsidRPr="00684135">
        <w:rPr>
          <w:sz w:val="16"/>
        </w:rPr>
        <w:t xml:space="preserve">3 In this text, violence and </w:t>
      </w:r>
      <w:r w:rsidRPr="00302089">
        <w:rPr>
          <w:rStyle w:val="StyleUnderline"/>
        </w:rPr>
        <w:t xml:space="preserve">violence regimes are understood as material-discursive, including how violence is defined, what is included and excluded as violence, in knowledge production on violence, and as operating across micro/interpersonal, </w:t>
      </w:r>
      <w:proofErr w:type="spellStart"/>
      <w:r w:rsidRPr="00302089">
        <w:rPr>
          <w:rStyle w:val="StyleUnderline"/>
        </w:rPr>
        <w:t>meso</w:t>
      </w:r>
      <w:proofErr w:type="spellEnd"/>
      <w:r w:rsidRPr="00302089">
        <w:rPr>
          <w:rStyle w:val="StyleUnderline"/>
        </w:rPr>
        <w:t>/institutional, and macro/(trans)societal scales. Theoretically, we locate ourselves in debates on the close relations of materiality and discourse, such that recognitions and contestations of violence are part of the problem of violence.</w:t>
      </w:r>
      <w:r w:rsidRPr="00684135">
        <w:rPr>
          <w:sz w:val="16"/>
        </w:rPr>
        <w:t xml:space="preserve"> Indeed, </w:t>
      </w:r>
      <w:r w:rsidRPr="009404F4">
        <w:rPr>
          <w:rStyle w:val="StyleUnderline"/>
          <w:highlight w:val="cyan"/>
        </w:rPr>
        <w:t>the problem of what violence ‘is’</w:t>
      </w:r>
      <w:r w:rsidRPr="00302089">
        <w:rPr>
          <w:rStyle w:val="StyleUnderline"/>
        </w:rPr>
        <w:t xml:space="preserve">, and how violence is named, defined, limited, </w:t>
      </w:r>
      <w:proofErr w:type="gramStart"/>
      <w:r w:rsidRPr="00302089">
        <w:rPr>
          <w:rStyle w:val="StyleUnderline"/>
        </w:rPr>
        <w:t>understood</w:t>
      </w:r>
      <w:proofErr w:type="gramEnd"/>
      <w:r w:rsidRPr="00302089">
        <w:rPr>
          <w:rStyle w:val="StyleUnderline"/>
        </w:rPr>
        <w:t xml:space="preserve"> and explained, </w:t>
      </w:r>
      <w:r w:rsidRPr="009404F4">
        <w:rPr>
          <w:rStyle w:val="StyleUnderline"/>
          <w:highlight w:val="cyan"/>
        </w:rPr>
        <w:t>is a key question across</w:t>
      </w:r>
      <w:r w:rsidRPr="00302089">
        <w:rPr>
          <w:rStyle w:val="StyleUnderline"/>
        </w:rPr>
        <w:t xml:space="preserve"> many realms: </w:t>
      </w:r>
      <w:r w:rsidRPr="009404F4">
        <w:rPr>
          <w:rStyle w:val="StyleUnderline"/>
          <w:highlight w:val="cyan"/>
        </w:rPr>
        <w:t>everyday life, social politics, social analysis, and social theory</w:t>
      </w:r>
      <w:r w:rsidRPr="00302089">
        <w:rPr>
          <w:rStyle w:val="StyleUnderline"/>
        </w:rPr>
        <w:t xml:space="preserve"> more </w:t>
      </w:r>
      <w:r w:rsidRPr="009404F4">
        <w:rPr>
          <w:rStyle w:val="StyleUnderline"/>
          <w:highlight w:val="cyan"/>
        </w:rPr>
        <w:t>broadly</w:t>
      </w:r>
      <w:r w:rsidRPr="00302089">
        <w:rPr>
          <w:rStyle w:val="StyleUnderline"/>
        </w:rPr>
        <w:t>, albeit unevenly</w:t>
      </w:r>
      <w:r w:rsidRPr="00684135">
        <w:rPr>
          <w:sz w:val="16"/>
        </w:rPr>
        <w:t xml:space="preserve">. </w:t>
      </w:r>
      <w:r w:rsidRPr="009404F4">
        <w:rPr>
          <w:rStyle w:val="StyleUnderline"/>
          <w:highlight w:val="cyan"/>
        </w:rPr>
        <w:t>Knowledge production on violence, who gets to define violence,</w:t>
      </w:r>
      <w:r w:rsidRPr="00302089">
        <w:rPr>
          <w:rStyle w:val="StyleUnderline"/>
        </w:rPr>
        <w:t xml:space="preserve"> contestations on definitions, </w:t>
      </w:r>
      <w:r w:rsidRPr="009404F4">
        <w:rPr>
          <w:rStyle w:val="StyleUnderline"/>
          <w:highlight w:val="cyan"/>
        </w:rPr>
        <w:t>are part of violence regimes, thus engaging with</w:t>
      </w:r>
      <w:r w:rsidRPr="00302089">
        <w:rPr>
          <w:rStyle w:val="StyleUnderline"/>
        </w:rPr>
        <w:t xml:space="preserve"> wider theoretical debates, such as on </w:t>
      </w:r>
      <w:r w:rsidRPr="009404F4">
        <w:rPr>
          <w:rStyle w:val="StyleUnderline"/>
          <w:highlight w:val="cyan"/>
        </w:rPr>
        <w:t>regimes of truth</w:t>
      </w:r>
      <w:r w:rsidRPr="00684135">
        <w:rPr>
          <w:sz w:val="16"/>
        </w:rPr>
        <w:t xml:space="preserve"> (Foucault, 1980). </w:t>
      </w:r>
      <w:r w:rsidRPr="00302089">
        <w:rPr>
          <w:rStyle w:val="StyleUnderline"/>
        </w:rPr>
        <w:t xml:space="preserve">Violence as an open-ended, but not relativist, concept that refers to multiple ways in which </w:t>
      </w:r>
      <w:r w:rsidRPr="00302089">
        <w:rPr>
          <w:rStyle w:val="StyleUnderline"/>
        </w:rPr>
        <w:lastRenderedPageBreak/>
        <w:t>humans</w:t>
      </w:r>
      <w:r w:rsidRPr="00684135">
        <w:rPr>
          <w:sz w:val="16"/>
        </w:rPr>
        <w:t xml:space="preserve">Footnote4 </w:t>
      </w:r>
      <w:r w:rsidRPr="00302089">
        <w:rPr>
          <w:rStyle w:val="StyleUnderline"/>
        </w:rPr>
        <w:t>can be attacked, transgressed, harmed, destroyed, materially-discursively. Violence certainly involves direct physicality, but it is more than that, as with physical harms without direct physical violence.</w:t>
      </w:r>
      <w:r w:rsidRPr="00684135">
        <w:rPr>
          <w:sz w:val="16"/>
        </w:rPr>
        <w:t xml:space="preserve"> </w:t>
      </w:r>
      <w:r w:rsidRPr="00601FE3">
        <w:rPr>
          <w:rStyle w:val="StyleUnderline"/>
        </w:rPr>
        <w:t>The violence regime approach brings a focus on violence, and re-</w:t>
      </w:r>
      <w:proofErr w:type="spellStart"/>
      <w:r w:rsidRPr="00601FE3">
        <w:rPr>
          <w:rStyle w:val="StyleUnderline"/>
        </w:rPr>
        <w:t>centres</w:t>
      </w:r>
      <w:proofErr w:type="spellEnd"/>
      <w:r w:rsidRPr="00601FE3">
        <w:rPr>
          <w:rStyle w:val="StyleUnderline"/>
        </w:rPr>
        <w:t xml:space="preserve"> violence </w:t>
      </w:r>
      <w:r w:rsidRPr="00684135">
        <w:rPr>
          <w:sz w:val="16"/>
        </w:rPr>
        <w:t xml:space="preserve">– that it is not only concerned with specific ‘types’ of violence but sees violence as both cause and consequence of social realities. As such, this paper draws on and develops the very long tradition of feminist theory, </w:t>
      </w:r>
      <w:proofErr w:type="gramStart"/>
      <w:r w:rsidRPr="00684135">
        <w:rPr>
          <w:sz w:val="16"/>
        </w:rPr>
        <w:t>practice</w:t>
      </w:r>
      <w:proofErr w:type="gramEnd"/>
      <w:r w:rsidRPr="00684135">
        <w:rPr>
          <w:sz w:val="16"/>
        </w:rPr>
        <w:t xml:space="preserve"> and research on violence (for example, </w:t>
      </w:r>
      <w:proofErr w:type="spellStart"/>
      <w:r w:rsidRPr="00684135">
        <w:rPr>
          <w:sz w:val="16"/>
        </w:rPr>
        <w:t>Brownmiller</w:t>
      </w:r>
      <w:proofErr w:type="spellEnd"/>
      <w:r w:rsidRPr="00684135">
        <w:rPr>
          <w:sz w:val="16"/>
        </w:rPr>
        <w:t xml:space="preserve">, 1975; </w:t>
      </w:r>
      <w:proofErr w:type="spellStart"/>
      <w:r w:rsidRPr="00684135">
        <w:rPr>
          <w:sz w:val="16"/>
        </w:rPr>
        <w:t>Hanmer</w:t>
      </w:r>
      <w:proofErr w:type="spellEnd"/>
      <w:r w:rsidRPr="00684135">
        <w:rPr>
          <w:sz w:val="16"/>
        </w:rPr>
        <w:t xml:space="preserve"> and Maynard, 1997; Hester et al., 1996; Kelly, 1988; MacKinnon, 1982; Moran and Sharpe, 2004; Gordon and Meyer, 2007). We consider uses of violence regimes as a heuristic analytical tool for social politics, social analysis, and social theory. Building on earlier empirical, policy and conceptual work (Hearn et al., 2020; Humbert et al., 2021; Strid et al., 2021), the concept of violence regime forces consideration of different understandings of what is to count as violence, from direct killing to forms of violence often not recognized as violence at all, such as violence to non-humans, colonial violence, slow and environmental violence. Following this introduction, we continue by examining how studies on violence are subject to disciplinary fragmentation, as a precursor to examining five inspirations and ways of moving towards a broadened, more inclusive conceptualization: violence regime. The following section focuses on the notion of regime more directly, building on earlier work, and spells out the violence regime concept. The latter parts of the paper consider three applications of violence regimes – in social politics, social analysis, and social theory. In the first case, violence regimes address and inform politics, </w:t>
      </w:r>
      <w:proofErr w:type="gramStart"/>
      <w:r w:rsidRPr="00684135">
        <w:rPr>
          <w:sz w:val="16"/>
        </w:rPr>
        <w:t>policy</w:t>
      </w:r>
      <w:proofErr w:type="gramEnd"/>
      <w:r w:rsidRPr="00684135">
        <w:rPr>
          <w:sz w:val="16"/>
        </w:rPr>
        <w:t xml:space="preserve"> and policy development, labeled here as social politics, around violence, such as gender-based violence, violence against women (VAW), intimate partner violence (IPV), anti-lesbian, gay and transgender violence. </w:t>
      </w:r>
      <w:r w:rsidRPr="009404F4">
        <w:rPr>
          <w:rStyle w:val="StyleUnderline"/>
          <w:highlight w:val="cyan"/>
        </w:rPr>
        <w:t xml:space="preserve">Extending understandings of violence is important for policy formulation, </w:t>
      </w:r>
      <w:proofErr w:type="gramStart"/>
      <w:r w:rsidRPr="009404F4">
        <w:rPr>
          <w:rStyle w:val="StyleUnderline"/>
          <w:highlight w:val="cyan"/>
        </w:rPr>
        <w:t>development</w:t>
      </w:r>
      <w:proofErr w:type="gramEnd"/>
      <w:r w:rsidRPr="009404F4">
        <w:rPr>
          <w:rStyle w:val="StyleUnderline"/>
          <w:highlight w:val="cyan"/>
        </w:rPr>
        <w:t xml:space="preserve"> and implementation, whether</w:t>
      </w:r>
      <w:r w:rsidRPr="00684135">
        <w:rPr>
          <w:rStyle w:val="StyleUnderline"/>
        </w:rPr>
        <w:t xml:space="preserve"> working </w:t>
      </w:r>
      <w:r w:rsidRPr="009404F4">
        <w:rPr>
          <w:rStyle w:val="StyleUnderline"/>
          <w:highlight w:val="cyan"/>
        </w:rPr>
        <w:t>at the UN scale</w:t>
      </w:r>
      <w:r w:rsidRPr="00684135">
        <w:rPr>
          <w:rStyle w:val="StyleUnderline"/>
        </w:rPr>
        <w:t xml:space="preserve">, </w:t>
      </w:r>
      <w:r w:rsidRPr="009404F4">
        <w:rPr>
          <w:rStyle w:val="StyleUnderline"/>
          <w:highlight w:val="cyan"/>
        </w:rPr>
        <w:t>regionally</w:t>
      </w:r>
      <w:r w:rsidRPr="00684135">
        <w:rPr>
          <w:sz w:val="16"/>
        </w:rPr>
        <w:t xml:space="preserve"> as in, say, the Council of Europe, </w:t>
      </w:r>
      <w:r w:rsidRPr="009404F4">
        <w:rPr>
          <w:rStyle w:val="StyleUnderline"/>
          <w:highlight w:val="cyan"/>
        </w:rPr>
        <w:t>nationally or locally</w:t>
      </w:r>
      <w:r w:rsidRPr="00684135">
        <w:rPr>
          <w:sz w:val="16"/>
        </w:rPr>
        <w:t xml:space="preserve">. More comprehensive analysis of the complexities of violence is likely to demand transcending both disciplinary and policy area boundaries, with policy responses often depending on where within state (or parastate) machinery violence policy is located, for example, war and militarism in ministries of </w:t>
      </w:r>
      <w:proofErr w:type="spellStart"/>
      <w:r w:rsidRPr="00684135">
        <w:rPr>
          <w:sz w:val="16"/>
        </w:rPr>
        <w:t>defence</w:t>
      </w:r>
      <w:proofErr w:type="spellEnd"/>
      <w:r w:rsidRPr="00684135">
        <w:rPr>
          <w:sz w:val="16"/>
        </w:rPr>
        <w:t xml:space="preserve">, violent crime in ministries of justice. Second, violence regimes, and indeed intersectional </w:t>
      </w:r>
      <w:r w:rsidRPr="009404F4">
        <w:rPr>
          <w:rStyle w:val="StyleUnderline"/>
          <w:highlight w:val="cyan"/>
        </w:rPr>
        <w:t>gender violence regimes, are part and parcel of social analysis</w:t>
      </w:r>
      <w:r w:rsidRPr="00684135">
        <w:rPr>
          <w:rStyle w:val="StyleUnderline"/>
        </w:rPr>
        <w:t>, including the analysis of the place and relation of violence to societal contexts, broadly based structures of inequality, governance, welfare state regimes, gender regimes, and social movements</w:t>
      </w:r>
      <w:r w:rsidRPr="00684135">
        <w:rPr>
          <w:sz w:val="16"/>
        </w:rPr>
        <w:t xml:space="preserve">, and empirical data thereon. Third, violence regimes engage with social theory. One may ask: what assumptions on the construction of the subject, for example, ‘rational’ or individualist, pertain in different social theories, in relation to violence, and the experience of being violated? Specifically, social theory is partly constructed by, through and in relation to violence, including the frequent exclusion of the knowledges of the violated, sometimes but </w:t>
      </w:r>
      <w:proofErr w:type="gramStart"/>
      <w:r w:rsidRPr="00684135">
        <w:rPr>
          <w:sz w:val="16"/>
        </w:rPr>
        <w:t>not only through</w:t>
      </w:r>
      <w:proofErr w:type="gramEnd"/>
      <w:r w:rsidRPr="00684135">
        <w:rPr>
          <w:sz w:val="16"/>
        </w:rPr>
        <w:t xml:space="preserve"> killing. The concluding section discusses further implications of the conceptualization of violence regimes.</w:t>
      </w:r>
    </w:p>
    <w:p w14:paraId="597F9093" w14:textId="77777777" w:rsidR="00496BA7" w:rsidRDefault="00496BA7" w:rsidP="00B72655"/>
    <w:p w14:paraId="646EE6D0" w14:textId="77777777" w:rsidR="00496BA7" w:rsidRDefault="00496BA7" w:rsidP="00496BA7">
      <w:pPr>
        <w:pStyle w:val="Heading4"/>
      </w:pPr>
      <w:r>
        <w:t xml:space="preserve">The rational, homo </w:t>
      </w:r>
      <w:proofErr w:type="spellStart"/>
      <w:r>
        <w:t>oeconomicus</w:t>
      </w:r>
      <w:proofErr w:type="spellEnd"/>
      <w:r>
        <w:t xml:space="preserve"> subject is one that perpetuates a paradigm of economic utility, environmental disaster, and inevitable extinction. A divergence from this paradigm is necessary to create new lines of flight away from gendered violence. </w:t>
      </w:r>
    </w:p>
    <w:p w14:paraId="0D99B2CD" w14:textId="77777777" w:rsidR="00496BA7" w:rsidRDefault="00496BA7" w:rsidP="00496BA7">
      <w:proofErr w:type="spellStart"/>
      <w:r w:rsidRPr="00940416">
        <w:rPr>
          <w:rFonts w:eastAsiaTheme="majorEastAsia" w:cstheme="majorBidi"/>
          <w:b/>
          <w:bCs/>
          <w:sz w:val="26"/>
          <w:szCs w:val="26"/>
        </w:rPr>
        <w:t>Westra</w:t>
      </w:r>
      <w:proofErr w:type="spellEnd"/>
      <w:r w:rsidRPr="00940416">
        <w:rPr>
          <w:rFonts w:eastAsiaTheme="majorEastAsia" w:cstheme="majorBidi"/>
          <w:b/>
          <w:bCs/>
          <w:sz w:val="26"/>
          <w:szCs w:val="26"/>
        </w:rPr>
        <w:t xml:space="preserve"> 17</w:t>
      </w:r>
      <w:r>
        <w:t xml:space="preserve"> [Richard, Designated Professor in the Graduate School of Law, Nagoya University, Japan, “Varieties of Alternative Economic Systems Practical Utopias for an Age of Global Crisis and Austerity”, </w:t>
      </w:r>
      <w:r w:rsidRPr="00940416">
        <w:rPr>
          <w:i/>
          <w:iCs/>
        </w:rPr>
        <w:t>Routledge</w:t>
      </w:r>
      <w:r>
        <w:t xml:space="preserve">, p. 208-210, Accessed: 7/10/23] </w:t>
      </w:r>
      <w:proofErr w:type="spellStart"/>
      <w:proofErr w:type="gramStart"/>
      <w:r>
        <w:t>HZaidi</w:t>
      </w:r>
      <w:proofErr w:type="spellEnd"/>
      <w:proofErr w:type="gramEnd"/>
    </w:p>
    <w:p w14:paraId="5C6D11E7" w14:textId="77777777" w:rsidR="00496BA7" w:rsidRDefault="00496BA7" w:rsidP="00496BA7">
      <w:pPr>
        <w:rPr>
          <w:sz w:val="16"/>
        </w:rPr>
      </w:pPr>
      <w:r w:rsidRPr="00832F1A">
        <w:rPr>
          <w:sz w:val="16"/>
        </w:rPr>
        <w:t xml:space="preserve">Next to questions of androcentric conceptualizations of value and the </w:t>
      </w:r>
      <w:r w:rsidRPr="00A40192">
        <w:rPr>
          <w:rStyle w:val="StyleUnderline"/>
        </w:rPr>
        <w:t>gendered division of labor</w:t>
      </w:r>
      <w:r w:rsidRPr="00A40192">
        <w:rPr>
          <w:rStyle w:val="Emphasis"/>
        </w:rPr>
        <w:t xml:space="preserve">, feminist economics has for a long time been struggling with the ideas on the “free” individual. In mainstream economics the free individual constitutes itself in the concept of the Homo </w:t>
      </w:r>
      <w:proofErr w:type="spellStart"/>
      <w:r w:rsidRPr="00A40192">
        <w:rPr>
          <w:rStyle w:val="Emphasis"/>
        </w:rPr>
        <w:t>oeconomicus</w:t>
      </w:r>
      <w:proofErr w:type="spellEnd"/>
      <w:r w:rsidRPr="00A40192">
        <w:rPr>
          <w:rStyle w:val="StyleUnderline"/>
        </w:rPr>
        <w:t xml:space="preserve">. That economic agent is seen as an autonomous identity, a separate self, “fully sprung from the earth” </w:t>
      </w:r>
      <w:r w:rsidRPr="00832F1A">
        <w:rPr>
          <w:sz w:val="16"/>
        </w:rPr>
        <w:t xml:space="preserve">(Hobbes 1966 [1651]) and not dependent on the care of others, not even a mother to give himself birth. In the Hobbesian metaphor, economic agents are envisioned as mushrooms; more recently, </w:t>
      </w:r>
      <w:r w:rsidRPr="00A40192">
        <w:rPr>
          <w:rStyle w:val="StyleUnderline"/>
        </w:rPr>
        <w:t>the economic agent is seen as an independent adventurer</w:t>
      </w:r>
      <w:r w:rsidRPr="00832F1A">
        <w:rPr>
          <w:sz w:val="16"/>
        </w:rPr>
        <w:t xml:space="preserve">, a Robinson Crusoe, shipwrecked on a lonely island (see </w:t>
      </w:r>
      <w:proofErr w:type="spellStart"/>
      <w:r w:rsidRPr="00832F1A">
        <w:rPr>
          <w:sz w:val="16"/>
        </w:rPr>
        <w:t>Grapard</w:t>
      </w:r>
      <w:proofErr w:type="spellEnd"/>
      <w:r w:rsidRPr="00832F1A">
        <w:rPr>
          <w:sz w:val="16"/>
        </w:rPr>
        <w:t xml:space="preserve"> 1995). In this metaphor the </w:t>
      </w:r>
      <w:r w:rsidRPr="00A40192">
        <w:rPr>
          <w:rStyle w:val="Emphasis"/>
        </w:rPr>
        <w:t xml:space="preserve">Homo </w:t>
      </w:r>
      <w:proofErr w:type="spellStart"/>
      <w:r w:rsidRPr="00A40192">
        <w:rPr>
          <w:rStyle w:val="Emphasis"/>
        </w:rPr>
        <w:t>oeconomicus</w:t>
      </w:r>
      <w:proofErr w:type="spellEnd"/>
      <w:r w:rsidRPr="00A40192">
        <w:rPr>
          <w:rStyle w:val="Emphasis"/>
        </w:rPr>
        <w:t xml:space="preserve"> is envisioned as a rational individual</w:t>
      </w:r>
      <w:r w:rsidRPr="00832F1A">
        <w:rPr>
          <w:sz w:val="16"/>
        </w:rPr>
        <w:t xml:space="preserve"> (whose mind rules over his body); </w:t>
      </w:r>
      <w:r w:rsidRPr="00A40192">
        <w:rPr>
          <w:rStyle w:val="StyleUnderline"/>
        </w:rPr>
        <w:t>he is utility-maximizing, and fully informed by the signals of the market</w:t>
      </w:r>
      <w:r w:rsidRPr="00832F1A">
        <w:rPr>
          <w:sz w:val="16"/>
        </w:rPr>
        <w:t xml:space="preserve">. </w:t>
      </w:r>
      <w:r w:rsidRPr="00A40192">
        <w:rPr>
          <w:rStyle w:val="StyleUnderline"/>
        </w:rPr>
        <w:t xml:space="preserve">Feminist economics is also deeply concerned with the consequences of establishing the “free” individual, the Homo </w:t>
      </w:r>
      <w:proofErr w:type="spellStart"/>
      <w:r w:rsidRPr="00A40192">
        <w:rPr>
          <w:rStyle w:val="StyleUnderline"/>
        </w:rPr>
        <w:t>oeconomicus</w:t>
      </w:r>
      <w:proofErr w:type="spellEnd"/>
      <w:r w:rsidRPr="00A40192">
        <w:rPr>
          <w:rStyle w:val="StyleUnderline"/>
        </w:rPr>
        <w:t xml:space="preserve"> as the economic subject, and with the placing the foremost value on the utilization of private property</w:t>
      </w:r>
      <w:r w:rsidRPr="00A40192">
        <w:rPr>
          <w:rStyle w:val="Emphasis"/>
        </w:rPr>
        <w:t xml:space="preserve">. </w:t>
      </w:r>
      <w:r w:rsidRPr="00A40192">
        <w:rPr>
          <w:rStyle w:val="StyleUnderline"/>
        </w:rPr>
        <w:t>Feminist economics clarifies that</w:t>
      </w:r>
      <w:r w:rsidRPr="00A40192">
        <w:rPr>
          <w:rStyle w:val="Emphasis"/>
        </w:rPr>
        <w:t xml:space="preserve"> such a paradigm constitutes an economic system resting on </w:t>
      </w:r>
      <w:proofErr w:type="spellStart"/>
      <w:r w:rsidRPr="00A40192">
        <w:rPr>
          <w:rStyle w:val="Emphasis"/>
        </w:rPr>
        <w:t>invisibilized</w:t>
      </w:r>
      <w:proofErr w:type="spellEnd"/>
      <w:r w:rsidRPr="00A40192">
        <w:rPr>
          <w:rStyle w:val="Emphasis"/>
        </w:rPr>
        <w:t>, un(der)valued, un(der)paid reproductive labor and the priceless exploitation of commons such as clean air and water</w:t>
      </w:r>
      <w:r w:rsidRPr="00832F1A">
        <w:rPr>
          <w:sz w:val="16"/>
        </w:rPr>
        <w:t xml:space="preserve">. </w:t>
      </w:r>
      <w:r w:rsidRPr="00A40192">
        <w:rPr>
          <w:rStyle w:val="Emphasis"/>
        </w:rPr>
        <w:t>The dominant economic system “cannot respond to values it refuses to recognize. It is the cause of massive poverty, illness and the death of millions of women and children, and it is encouraging environmental disaster. This is an economic system that can eventually kill us all”</w:t>
      </w:r>
      <w:proofErr w:type="gramStart"/>
      <w:r w:rsidRPr="00832F1A">
        <w:rPr>
          <w:sz w:val="16"/>
        </w:rPr>
        <w:t>1 .</w:t>
      </w:r>
      <w:proofErr w:type="gramEnd"/>
      <w:r w:rsidRPr="00832F1A">
        <w:rPr>
          <w:sz w:val="16"/>
        </w:rPr>
        <w:t xml:space="preserve"> Feminists, (proto-)feminist utopian thinkers, and feminist economists ranging from Christine de </w:t>
      </w:r>
      <w:proofErr w:type="spellStart"/>
      <w:r w:rsidRPr="00832F1A">
        <w:rPr>
          <w:sz w:val="16"/>
        </w:rPr>
        <w:t>Pizan</w:t>
      </w:r>
      <w:proofErr w:type="spellEnd"/>
      <w:r w:rsidRPr="00832F1A">
        <w:rPr>
          <w:sz w:val="16"/>
        </w:rPr>
        <w:t xml:space="preserve"> ([1405], 1999), Mary Wollstonecraft (1792), Charlotte Perkins Gilman ([1911], 1971), Marge Piercy 1997 [1976], Marilyn Waring (1988, 1995 and 1999), Marianne Ferber and Julie Nelson (1993) and Nancy </w:t>
      </w:r>
      <w:proofErr w:type="spellStart"/>
      <w:r w:rsidRPr="00832F1A">
        <w:rPr>
          <w:sz w:val="16"/>
        </w:rPr>
        <w:t>Folbre</w:t>
      </w:r>
      <w:proofErr w:type="spellEnd"/>
      <w:r w:rsidRPr="00832F1A">
        <w:rPr>
          <w:sz w:val="16"/>
        </w:rPr>
        <w:t xml:space="preserve"> (1991 and 1995) to countless others have for a long time criticized those core ideas of the </w:t>
      </w:r>
      <w:r w:rsidRPr="00832F1A">
        <w:rPr>
          <w:sz w:val="16"/>
        </w:rPr>
        <w:lastRenderedPageBreak/>
        <w:t xml:space="preserve">current economics paradigm. Not only their manifestation in accounting practices, the distribution of labor, and incomes and wealth, but also the destruction of livelihoods, the </w:t>
      </w:r>
      <w:proofErr w:type="gramStart"/>
      <w:r w:rsidRPr="00832F1A">
        <w:rPr>
          <w:sz w:val="16"/>
        </w:rPr>
        <w:t>environment</w:t>
      </w:r>
      <w:proofErr w:type="gramEnd"/>
      <w:r w:rsidRPr="00832F1A">
        <w:rPr>
          <w:sz w:val="16"/>
        </w:rPr>
        <w:t xml:space="preserve"> and the planet as a habitat. They have called for a reconsideration of the </w:t>
      </w:r>
      <w:r w:rsidRPr="00832F1A">
        <w:rPr>
          <w:rStyle w:val="StyleUnderline"/>
        </w:rPr>
        <w:t xml:space="preserve">current conceptions of value, care, and labor which are the foundations of androcentric and anthropocentric economics </w:t>
      </w:r>
      <w:r w:rsidRPr="00832F1A">
        <w:rPr>
          <w:sz w:val="16"/>
        </w:rPr>
        <w:t xml:space="preserve">(see </w:t>
      </w:r>
      <w:proofErr w:type="spellStart"/>
      <w:r w:rsidRPr="00832F1A">
        <w:rPr>
          <w:sz w:val="16"/>
        </w:rPr>
        <w:t>Schönpflug</w:t>
      </w:r>
      <w:proofErr w:type="spellEnd"/>
      <w:r w:rsidRPr="00832F1A">
        <w:rPr>
          <w:sz w:val="16"/>
        </w:rPr>
        <w:t xml:space="preserve"> 2008). Still, a shortcoming of feminist economics is that, while the dominant paradigms have been assessed and deconstructed at lengths, and while the category woman has been added to mainstream models and concepts such as GDP accounting and the evaluation of reproductive labor and welfare indexes have been expanded2 , truly alternative programs have – with some exceptions (see below) – largely been missing and/or have not been largely established (see </w:t>
      </w:r>
      <w:proofErr w:type="spellStart"/>
      <w:r w:rsidRPr="00832F1A">
        <w:rPr>
          <w:sz w:val="16"/>
        </w:rPr>
        <w:t>Habermann</w:t>
      </w:r>
      <w:proofErr w:type="spellEnd"/>
      <w:r w:rsidRPr="00832F1A">
        <w:rPr>
          <w:sz w:val="16"/>
        </w:rPr>
        <w:t xml:space="preserve"> 2010). Feminist economists are aware of this shortcoming. Marilyn Waring, one of the second wave’s more prominent feminist economists, originally argued for a (monetary) imputation of values generated by unpaid work or the environment. In her 1988 core book If Women Counted. A New </w:t>
      </w:r>
      <w:r w:rsidRPr="00832F1A">
        <w:rPr>
          <w:rStyle w:val="StyleUnderline"/>
        </w:rPr>
        <w:t>Feminist Economics</w:t>
      </w:r>
      <w:r w:rsidRPr="00832F1A">
        <w:rPr>
          <w:sz w:val="16"/>
        </w:rPr>
        <w:t xml:space="preserve">, she urged policy makers </w:t>
      </w:r>
      <w:r w:rsidRPr="00832F1A">
        <w:rPr>
          <w:rStyle w:val="StyleUnderline"/>
        </w:rPr>
        <w:t>to bring to light “the invisibility of unpaid work and the ecosystem in the unidimensional growth paradigm” in national income accounting (</w:t>
      </w:r>
      <w:r w:rsidRPr="00832F1A">
        <w:rPr>
          <w:sz w:val="16"/>
        </w:rPr>
        <w:t xml:space="preserve">Waring 1999, xx). Interestingly, in her book’s second edition called Counting for Nothing: What Men Value and What Women Are Worth, Waring reconsiders her strategy of the first edition. </w:t>
      </w:r>
      <w:r w:rsidRPr="00832F1A">
        <w:rPr>
          <w:rStyle w:val="StyleUnderline"/>
        </w:rPr>
        <w:t>She explains that because she was striving to save ecosystems and prevent environmental destruction, she was originally “prepared to use whatever tools could immediately empower my argument in the short term</w:t>
      </w:r>
      <w:r w:rsidRPr="00832F1A">
        <w:rPr>
          <w:sz w:val="16"/>
        </w:rPr>
        <w:t xml:space="preserve">. </w:t>
      </w:r>
      <w:r w:rsidRPr="00832F1A">
        <w:rPr>
          <w:rStyle w:val="Emphasis"/>
        </w:rPr>
        <w:t>Since economics was all powerful, the way in which I would empower our ecosystem was to give it a monetary value, to quantify it, to make of it a commodity. I desperately had to prove that the natural environment</w:t>
      </w:r>
      <w:r w:rsidRPr="00832F1A">
        <w:rPr>
          <w:sz w:val="16"/>
        </w:rPr>
        <w:t xml:space="preserve"> […] </w:t>
      </w:r>
      <w:r w:rsidRPr="00832F1A">
        <w:rPr>
          <w:rStyle w:val="Emphasis"/>
        </w:rPr>
        <w:t>had a value comparable with the alternative proposed exploitation</w:t>
      </w:r>
      <w:r w:rsidRPr="00832F1A">
        <w:rPr>
          <w:sz w:val="16"/>
        </w:rPr>
        <w:t xml:space="preserve">. There was no time to battle the pathology of the economic mode” (Waring 1999, xx). </w:t>
      </w:r>
      <w:proofErr w:type="gramStart"/>
      <w:r w:rsidRPr="00832F1A">
        <w:rPr>
          <w:sz w:val="16"/>
        </w:rPr>
        <w:t>Therefore</w:t>
      </w:r>
      <w:proofErr w:type="gramEnd"/>
      <w:r w:rsidRPr="00832F1A">
        <w:rPr>
          <w:sz w:val="16"/>
        </w:rPr>
        <w:t xml:space="preserve"> Waring’s primary strategy was to align goods of a common nature or items of the nature-state (in the sense of Locke), which were not yet a private property, with commodities (e.g., objects exhibiting utility). But in 1999 Waring reflects on that strategy</w:t>
      </w:r>
      <w:r w:rsidRPr="00832F1A">
        <w:rPr>
          <w:rStyle w:val="StyleUnderline"/>
        </w:rPr>
        <w:t xml:space="preserve">: “My underlying agenda was to disable the system. I saw a mechanism for this in taking economics on at its own game. […] I thought that the models would then be so overwhelmed, </w:t>
      </w:r>
      <w:proofErr w:type="gramStart"/>
      <w:r w:rsidRPr="00832F1A">
        <w:rPr>
          <w:rStyle w:val="StyleUnderline"/>
        </w:rPr>
        <w:t>conceptually</w:t>
      </w:r>
      <w:proofErr w:type="gramEnd"/>
      <w:r w:rsidRPr="00832F1A">
        <w:rPr>
          <w:rStyle w:val="StyleUnderline"/>
        </w:rPr>
        <w:t xml:space="preserve"> and statistically, that they would become inoperable, and even greater nonsense than they are. […] I underestimated the willingness of the ideologues and practitioners to construct even more abstractions, regardless of the model’s relationship to human experience.</w:t>
      </w:r>
      <w:r w:rsidRPr="00832F1A">
        <w:rPr>
          <w:sz w:val="16"/>
        </w:rPr>
        <w:t xml:space="preserve"> I underestimated their capacity for unreality” (Waring 1999, xxi). </w:t>
      </w:r>
      <w:r w:rsidRPr="00832F1A">
        <w:rPr>
          <w:rStyle w:val="StyleUnderline"/>
        </w:rPr>
        <w:t>Waring had in that sense originally planned to implode economic models by adding monetary value to non-commodities such as women’s unpaid labor, environmental degradation and so forth, hoping the complexity would collapse the system.</w:t>
      </w:r>
      <w:r w:rsidRPr="00832F1A">
        <w:rPr>
          <w:sz w:val="16"/>
        </w:rPr>
        <w:t xml:space="preserve"> In this paper’s final section, we are proposing this exercise again but in an even more systematic and explicitly </w:t>
      </w:r>
      <w:proofErr w:type="spellStart"/>
      <w:r w:rsidRPr="00832F1A">
        <w:rPr>
          <w:sz w:val="16"/>
        </w:rPr>
        <w:t>posthumanist</w:t>
      </w:r>
      <w:proofErr w:type="spellEnd"/>
      <w:r w:rsidRPr="00832F1A">
        <w:rPr>
          <w:sz w:val="16"/>
        </w:rPr>
        <w:t xml:space="preserve"> way.</w:t>
      </w:r>
    </w:p>
    <w:p w14:paraId="08634C33" w14:textId="77777777" w:rsidR="00496BA7" w:rsidRDefault="00496BA7" w:rsidP="00B72655"/>
    <w:p w14:paraId="0AE0BAAA" w14:textId="20E8DAAB" w:rsidR="00496BA7" w:rsidRPr="00FF268B" w:rsidRDefault="00496BA7" w:rsidP="00496BA7">
      <w:pPr>
        <w:pStyle w:val="Heading4"/>
      </w:pPr>
      <w:r>
        <w:t xml:space="preserve">The alternative is to affirm feminist economic </w:t>
      </w:r>
      <w:proofErr w:type="gramStart"/>
      <w:r>
        <w:t>governance</w:t>
      </w:r>
      <w:proofErr w:type="gramEnd"/>
      <w:r>
        <w:t xml:space="preserve"> </w:t>
      </w:r>
    </w:p>
    <w:p w14:paraId="6A65CA65" w14:textId="77777777" w:rsidR="00496BA7" w:rsidRPr="008A1035" w:rsidRDefault="00496BA7" w:rsidP="00496BA7">
      <w:r w:rsidRPr="008A1035">
        <w:rPr>
          <w:rFonts w:eastAsiaTheme="majorEastAsia" w:cstheme="majorBidi"/>
          <w:b/>
          <w:bCs/>
          <w:sz w:val="26"/>
          <w:szCs w:val="26"/>
        </w:rPr>
        <w:t>Gill 15</w:t>
      </w:r>
      <w:r>
        <w:t xml:space="preserve"> [</w:t>
      </w:r>
      <w:r w:rsidRPr="008A1035">
        <w:t>Stephen</w:t>
      </w:r>
      <w:r>
        <w:t xml:space="preserve">, </w:t>
      </w:r>
      <w:r w:rsidRPr="008A1035">
        <w:t xml:space="preserve">Research Professor of Political Science, York University, </w:t>
      </w:r>
      <w:r>
        <w:t xml:space="preserve">“Critical Perspectives on the Crisis of Global Governance”, </w:t>
      </w:r>
      <w:r w:rsidRPr="008A1035">
        <w:rPr>
          <w:i/>
          <w:iCs/>
        </w:rPr>
        <w:t>Palgrave Macmillan</w:t>
      </w:r>
      <w:r>
        <w:t xml:space="preserve">, p. 144-149, Accessed: 7/10/23] </w:t>
      </w:r>
      <w:proofErr w:type="spellStart"/>
      <w:proofErr w:type="gramStart"/>
      <w:r>
        <w:t>HZaidi</w:t>
      </w:r>
      <w:proofErr w:type="spellEnd"/>
      <w:proofErr w:type="gramEnd"/>
    </w:p>
    <w:p w14:paraId="5E127F33" w14:textId="77777777" w:rsidR="00496BA7" w:rsidRDefault="00496BA7" w:rsidP="00496BA7">
      <w:pPr>
        <w:rPr>
          <w:sz w:val="16"/>
        </w:rPr>
      </w:pPr>
      <w:r w:rsidRPr="00416191">
        <w:rPr>
          <w:rStyle w:val="StyleUnderline"/>
        </w:rPr>
        <w:t>What would a different system of global economic governance look like that</w:t>
      </w:r>
      <w:r w:rsidRPr="00347C0D">
        <w:rPr>
          <w:sz w:val="16"/>
        </w:rPr>
        <w:t xml:space="preserve"> might better </w:t>
      </w:r>
      <w:r w:rsidRPr="00416191">
        <w:rPr>
          <w:rStyle w:val="Emphasis"/>
        </w:rPr>
        <w:t>fulfil commitments to gender equality</w:t>
      </w:r>
      <w:r w:rsidRPr="00347C0D">
        <w:rPr>
          <w:sz w:val="16"/>
        </w:rPr>
        <w:t xml:space="preserve"> and human rights? A </w:t>
      </w:r>
      <w:r w:rsidRPr="00416191">
        <w:rPr>
          <w:rStyle w:val="StyleUnderline"/>
        </w:rPr>
        <w:t xml:space="preserve">gendered analysis of global economic governance would begin from the premise that the social forces engaged in global capitalism and its economic governance are not only structured along the lines of class, race and ethnicity but also are </w:t>
      </w:r>
      <w:r w:rsidRPr="00416191">
        <w:rPr>
          <w:rStyle w:val="Emphasis"/>
        </w:rPr>
        <w:t xml:space="preserve">gendered in terms of their prevailing ideas, </w:t>
      </w:r>
      <w:proofErr w:type="gramStart"/>
      <w:r w:rsidRPr="00416191">
        <w:rPr>
          <w:rStyle w:val="Emphasis"/>
        </w:rPr>
        <w:t>institutions</w:t>
      </w:r>
      <w:proofErr w:type="gramEnd"/>
      <w:r w:rsidRPr="00416191">
        <w:rPr>
          <w:rStyle w:val="Emphasis"/>
        </w:rPr>
        <w:t xml:space="preserve"> and power potentials. </w:t>
      </w:r>
      <w:r w:rsidRPr="00347C0D">
        <w:rPr>
          <w:sz w:val="16"/>
        </w:rPr>
        <w:t xml:space="preserve">Some guiding questions might include those listed in Box 7.2. Each of these components of social forces that could reshape global economic governance will now be considered in turn. </w:t>
      </w:r>
      <w:r w:rsidRPr="00416191">
        <w:rPr>
          <w:rStyle w:val="StyleUnderline"/>
        </w:rPr>
        <w:t>These</w:t>
      </w:r>
      <w:r w:rsidRPr="00347C0D">
        <w:rPr>
          <w:sz w:val="16"/>
        </w:rPr>
        <w:t xml:space="preserve"> consist principally of two broad types: </w:t>
      </w:r>
      <w:r w:rsidRPr="00416191">
        <w:rPr>
          <w:rStyle w:val="StyleUnderline"/>
        </w:rPr>
        <w:t>ideologies</w:t>
      </w:r>
      <w:r w:rsidRPr="00347C0D">
        <w:rPr>
          <w:sz w:val="16"/>
        </w:rPr>
        <w:t xml:space="preserve"> that justify or legitimate a given political order, and the commonly held predispositions or assumptions that </w:t>
      </w:r>
      <w:r w:rsidRPr="00416191">
        <w:rPr>
          <w:rStyle w:val="StyleUnderline"/>
        </w:rPr>
        <w:t xml:space="preserve">lead people to treat the economic and social world and its interactions as if they are self-evident or part of the ‘common </w:t>
      </w:r>
      <w:r w:rsidRPr="00347C0D">
        <w:rPr>
          <w:sz w:val="16"/>
        </w:rPr>
        <w:t xml:space="preserve">[figure 7.2 OMITTED] </w:t>
      </w:r>
      <w:r w:rsidRPr="00416191">
        <w:rPr>
          <w:rStyle w:val="StyleUnderline"/>
        </w:rPr>
        <w:t>sense</w:t>
      </w:r>
      <w:r w:rsidRPr="00347C0D">
        <w:rPr>
          <w:sz w:val="16"/>
        </w:rPr>
        <w:t xml:space="preserve">,’ </w:t>
      </w:r>
      <w:r w:rsidRPr="00416191">
        <w:rPr>
          <w:rStyle w:val="Emphasis"/>
        </w:rPr>
        <w:t>which structures what is conceived of as possible in the realm of policy/politics</w:t>
      </w:r>
      <w:r w:rsidRPr="00347C0D">
        <w:rPr>
          <w:sz w:val="16"/>
        </w:rPr>
        <w:t xml:space="preserve">. From a gender perspective </w:t>
      </w:r>
      <w:r w:rsidRPr="00416191">
        <w:rPr>
          <w:rStyle w:val="StyleUnderline"/>
        </w:rPr>
        <w:t>it is crucial to underline how both the ideology of disciplinary neoliberalism as well as the ‘common sense’ that</w:t>
      </w:r>
      <w:r w:rsidRPr="00416191">
        <w:rPr>
          <w:rStyle w:val="Emphasis"/>
        </w:rPr>
        <w:t xml:space="preserve"> governs the prevailing concepts of global economic governance does not </w:t>
      </w:r>
      <w:proofErr w:type="gramStart"/>
      <w:r w:rsidRPr="00416191">
        <w:rPr>
          <w:rStyle w:val="Emphasis"/>
        </w:rPr>
        <w:t>take into account</w:t>
      </w:r>
      <w:proofErr w:type="gramEnd"/>
      <w:r w:rsidRPr="00416191">
        <w:rPr>
          <w:rStyle w:val="Emphasis"/>
        </w:rPr>
        <w:t xml:space="preserve"> the economy of daily life</w:t>
      </w:r>
      <w:r w:rsidRPr="00347C0D">
        <w:rPr>
          <w:sz w:val="16"/>
        </w:rPr>
        <w:t xml:space="preserve">: how people exist on a daily and intergenerational basis through the interaction of paid and unpaid work. </w:t>
      </w:r>
      <w:r w:rsidRPr="00416191">
        <w:rPr>
          <w:rStyle w:val="StyleUnderline"/>
        </w:rPr>
        <w:t xml:space="preserve">The dominant perspective ignores the way in which economies are not only a set of financial transactions but also a collection of work and </w:t>
      </w:r>
      <w:proofErr w:type="spellStart"/>
      <w:r w:rsidRPr="00416191">
        <w:rPr>
          <w:rStyle w:val="StyleUnderline"/>
        </w:rPr>
        <w:t>labour</w:t>
      </w:r>
      <w:proofErr w:type="spellEnd"/>
      <w:r w:rsidRPr="00416191">
        <w:rPr>
          <w:rStyle w:val="StyleUnderline"/>
        </w:rPr>
        <w:t xml:space="preserve"> processes, some of which are paid and others unpaid, </w:t>
      </w:r>
      <w:r w:rsidRPr="00347C0D">
        <w:rPr>
          <w:sz w:val="16"/>
        </w:rPr>
        <w:t xml:space="preserve">and how each of these processes involves distinct sets of social relations as well as economic inputs and outputs. To understand why this is the case </w:t>
      </w:r>
      <w:r w:rsidRPr="00416191">
        <w:rPr>
          <w:rStyle w:val="Emphasis"/>
        </w:rPr>
        <w:t xml:space="preserve">we need to think through the way that production for the </w:t>
      </w:r>
      <w:proofErr w:type="gramStart"/>
      <w:r w:rsidRPr="00416191">
        <w:rPr>
          <w:rStyle w:val="Emphasis"/>
        </w:rPr>
        <w:t>market place</w:t>
      </w:r>
      <w:proofErr w:type="gramEnd"/>
      <w:r w:rsidRPr="00416191">
        <w:rPr>
          <w:rStyle w:val="Emphasis"/>
        </w:rPr>
        <w:t xml:space="preserve"> is related to how families and communities provide the very </w:t>
      </w:r>
      <w:r w:rsidRPr="00416191">
        <w:rPr>
          <w:rStyle w:val="Emphasis"/>
        </w:rPr>
        <w:lastRenderedPageBreak/>
        <w:t>conditions for production to occur.</w:t>
      </w:r>
      <w:r w:rsidRPr="00347C0D">
        <w:rPr>
          <w:sz w:val="16"/>
        </w:rPr>
        <w:t xml:space="preserve"> Thus, productive activities in a capitalist system normally refer to the processes of creating goods and services that can directly create profit. By contrast, the </w:t>
      </w:r>
      <w:r w:rsidRPr="00416191">
        <w:rPr>
          <w:rStyle w:val="Emphasis"/>
        </w:rPr>
        <w:t xml:space="preserve">reproductive economy consists of people, and it involves activities and processes that are not merely associated with biological reproduction but also the feeding, caring, replenishing, and daily maintenance and socialization of family, </w:t>
      </w:r>
      <w:proofErr w:type="gramStart"/>
      <w:r w:rsidRPr="00416191">
        <w:rPr>
          <w:rStyle w:val="Emphasis"/>
        </w:rPr>
        <w:t>household</w:t>
      </w:r>
      <w:proofErr w:type="gramEnd"/>
      <w:r w:rsidRPr="00416191">
        <w:rPr>
          <w:rStyle w:val="Emphasis"/>
        </w:rPr>
        <w:t xml:space="preserve"> and community members</w:t>
      </w:r>
      <w:r w:rsidRPr="00416191">
        <w:rPr>
          <w:rStyle w:val="StyleUnderline"/>
        </w:rPr>
        <w:t xml:space="preserve">. </w:t>
      </w:r>
      <w:r w:rsidRPr="00347C0D">
        <w:rPr>
          <w:sz w:val="16"/>
        </w:rPr>
        <w:t xml:space="preserve">Reproductive work and voluntary community work could in principle, be done by men or women – but provisioning has been socially constituted as mainly the responsibility of women rather than men in most societies (Elson 1998). However, </w:t>
      </w:r>
      <w:r w:rsidRPr="00416191">
        <w:rPr>
          <w:rStyle w:val="StyleUnderline"/>
        </w:rPr>
        <w:t xml:space="preserve">it is impossible to conceive of production in the absence of the reproductive economy since it encompasses work carried out by human beings for direct support of the productive sector through for example the produced input of </w:t>
      </w:r>
      <w:proofErr w:type="spellStart"/>
      <w:r w:rsidRPr="00416191">
        <w:rPr>
          <w:rStyle w:val="StyleUnderline"/>
        </w:rPr>
        <w:t>labour</w:t>
      </w:r>
      <w:proofErr w:type="spellEnd"/>
      <w:r w:rsidRPr="00347C0D">
        <w:rPr>
          <w:sz w:val="16"/>
        </w:rPr>
        <w:t xml:space="preserve">. Indeed, US researchers have estimated that accounting for all unpaid domestic work would add 80 per cent to GDP (Zuckerman 2014). However, at best, in the perspectives that prevail in </w:t>
      </w:r>
      <w:r w:rsidRPr="00416191">
        <w:rPr>
          <w:rStyle w:val="StyleUnderline"/>
        </w:rPr>
        <w:t>the governing discourses of global economic governance, provisioning remains largely invisible and thus outside of the scope of public policy</w:t>
      </w:r>
      <w:r w:rsidRPr="00347C0D">
        <w:rPr>
          <w:sz w:val="16"/>
        </w:rPr>
        <w:t xml:space="preserve">. At worst it is a </w:t>
      </w:r>
      <w:proofErr w:type="gramStart"/>
      <w:r w:rsidRPr="00347C0D">
        <w:rPr>
          <w:sz w:val="16"/>
        </w:rPr>
        <w:t>lacunae</w:t>
      </w:r>
      <w:proofErr w:type="gramEnd"/>
      <w:r w:rsidRPr="00347C0D">
        <w:rPr>
          <w:sz w:val="16"/>
        </w:rPr>
        <w:t xml:space="preserve"> or ‘strategic silence’ in the generic frameworks of knowledge that constitute orthodox economics. By contrast </w:t>
      </w:r>
      <w:r w:rsidRPr="00416191">
        <w:rPr>
          <w:rStyle w:val="StyleUnderline"/>
        </w:rPr>
        <w:t xml:space="preserve">a key focus and purpose of feminist economics is to make this unpaid work visible </w:t>
      </w:r>
      <w:r w:rsidRPr="00416191">
        <w:rPr>
          <w:rStyle w:val="Emphasis"/>
        </w:rPr>
        <w:t xml:space="preserve">and thus to reconstitute our understanding of the ‘economic’ </w:t>
      </w:r>
      <w:proofErr w:type="gramStart"/>
      <w:r w:rsidRPr="00416191">
        <w:rPr>
          <w:rStyle w:val="Emphasis"/>
        </w:rPr>
        <w:t>in order to</w:t>
      </w:r>
      <w:proofErr w:type="gramEnd"/>
      <w:r w:rsidRPr="00416191">
        <w:rPr>
          <w:rStyle w:val="Emphasis"/>
        </w:rPr>
        <w:t xml:space="preserve"> restructure the provision of resources</w:t>
      </w:r>
      <w:r w:rsidRPr="00347C0D">
        <w:rPr>
          <w:sz w:val="16"/>
        </w:rPr>
        <w:t xml:space="preserve"> (including time) and care in a </w:t>
      </w:r>
      <w:r w:rsidRPr="00416191">
        <w:rPr>
          <w:rStyle w:val="StyleUnderline"/>
        </w:rPr>
        <w:t>more equal fashion between women and men, in both private and public institutions</w:t>
      </w:r>
      <w:r w:rsidRPr="00347C0D">
        <w:rPr>
          <w:sz w:val="16"/>
        </w:rPr>
        <w:t xml:space="preserve">. A feminist perspective therefore suggests a wider vision of the economy that sees national output as a product of the interaction of the domestic sector alongside the public, private and financial sectors, producing services that include the reproduction of the </w:t>
      </w:r>
      <w:proofErr w:type="spellStart"/>
      <w:r w:rsidRPr="00347C0D">
        <w:rPr>
          <w:sz w:val="16"/>
        </w:rPr>
        <w:t>labour</w:t>
      </w:r>
      <w:proofErr w:type="spellEnd"/>
      <w:r w:rsidRPr="00347C0D">
        <w:rPr>
          <w:sz w:val="16"/>
        </w:rPr>
        <w:t xml:space="preserve"> force on a daily and generational basis. Whilst outside the formal production boundary, </w:t>
      </w:r>
      <w:r w:rsidRPr="00416191">
        <w:rPr>
          <w:rStyle w:val="Emphasis"/>
        </w:rPr>
        <w:t xml:space="preserve">this work affects the quantity and quality of </w:t>
      </w:r>
      <w:proofErr w:type="spellStart"/>
      <w:r w:rsidRPr="00416191">
        <w:rPr>
          <w:rStyle w:val="Emphasis"/>
        </w:rPr>
        <w:t>labour</w:t>
      </w:r>
      <w:proofErr w:type="spellEnd"/>
      <w:r w:rsidRPr="00416191">
        <w:rPr>
          <w:rStyle w:val="Emphasis"/>
        </w:rPr>
        <w:t xml:space="preserve"> supplied to production; it also affects ‘the stability of the social framework in which market and state are embedded’</w:t>
      </w:r>
      <w:r w:rsidRPr="00347C0D">
        <w:rPr>
          <w:sz w:val="16"/>
        </w:rPr>
        <w:t xml:space="preserve"> (Elson 2002). </w:t>
      </w:r>
      <w:r w:rsidRPr="00416191">
        <w:rPr>
          <w:rStyle w:val="StyleUnderline"/>
        </w:rPr>
        <w:t>Such a vision of the economy, if integrated into the institutions of global economic governance, would transform economic analysis and policy prescriptions.</w:t>
      </w:r>
      <w:r w:rsidRPr="00347C0D">
        <w:rPr>
          <w:sz w:val="16"/>
        </w:rPr>
        <w:t xml:space="preserve"> For example, </w:t>
      </w:r>
      <w:r w:rsidRPr="00416191">
        <w:rPr>
          <w:rStyle w:val="Emphasis"/>
        </w:rPr>
        <w:t>policy makers would include social reproduction</w:t>
      </w:r>
      <w:r w:rsidRPr="00347C0D">
        <w:rPr>
          <w:sz w:val="16"/>
        </w:rPr>
        <w:t xml:space="preserve"> (including the ‘care economy’)</w:t>
      </w:r>
      <w:r w:rsidRPr="00416191">
        <w:rPr>
          <w:rStyle w:val="Emphasis"/>
        </w:rPr>
        <w:t xml:space="preserve"> in considerations of </w:t>
      </w:r>
      <w:proofErr w:type="spellStart"/>
      <w:r w:rsidRPr="00416191">
        <w:rPr>
          <w:rStyle w:val="Emphasis"/>
        </w:rPr>
        <w:t>labour</w:t>
      </w:r>
      <w:proofErr w:type="spellEnd"/>
      <w:r w:rsidRPr="00416191">
        <w:rPr>
          <w:rStyle w:val="Emphasis"/>
        </w:rPr>
        <w:t xml:space="preserve"> market, social, </w:t>
      </w:r>
      <w:proofErr w:type="gramStart"/>
      <w:r w:rsidRPr="00416191">
        <w:rPr>
          <w:rStyle w:val="Emphasis"/>
        </w:rPr>
        <w:t>monetary</w:t>
      </w:r>
      <w:proofErr w:type="gramEnd"/>
      <w:r w:rsidRPr="00416191">
        <w:rPr>
          <w:rStyle w:val="Emphasis"/>
        </w:rPr>
        <w:t xml:space="preserve"> and fiscal decisions since social reproduction normally depends on some form of income support</w:t>
      </w:r>
      <w:r w:rsidRPr="00347C0D">
        <w:rPr>
          <w:sz w:val="16"/>
        </w:rPr>
        <w:t xml:space="preserve">. This can happen through wages, transfers by governments or access to arable land and informal sector activities. Conversely, many of the insecurities that are inherent in the </w:t>
      </w:r>
      <w:proofErr w:type="spellStart"/>
      <w:r w:rsidRPr="00347C0D">
        <w:rPr>
          <w:sz w:val="16"/>
        </w:rPr>
        <w:t>labour</w:t>
      </w:r>
      <w:proofErr w:type="spellEnd"/>
      <w:r w:rsidRPr="00347C0D">
        <w:rPr>
          <w:sz w:val="16"/>
        </w:rPr>
        <w:t xml:space="preserve"> market and other forms of access to money are absorbed and mediated at the household level. The degree to which households can respond to market downturns and crises – </w:t>
      </w:r>
      <w:r w:rsidRPr="00416191">
        <w:rPr>
          <w:rStyle w:val="StyleUnderline"/>
        </w:rPr>
        <w:t xml:space="preserve">the extent to which women’s unpaid </w:t>
      </w:r>
      <w:proofErr w:type="spellStart"/>
      <w:r w:rsidRPr="00416191">
        <w:rPr>
          <w:rStyle w:val="StyleUnderline"/>
        </w:rPr>
        <w:t>labour</w:t>
      </w:r>
      <w:proofErr w:type="spellEnd"/>
      <w:r w:rsidRPr="00416191">
        <w:rPr>
          <w:rStyle w:val="StyleUnderline"/>
        </w:rPr>
        <w:t xml:space="preserve"> can act as a shock absorber – in turn affects the way economic growth occurs.</w:t>
      </w:r>
      <w:r w:rsidRPr="00347C0D">
        <w:rPr>
          <w:sz w:val="16"/>
        </w:rPr>
        <w:t xml:space="preserve"> Whilst many economists recognize gender relations as a factor of analysis at the microeconomic level, macroeconomics remains focused on aggregates and policy objectives such as price stability. The </w:t>
      </w:r>
      <w:r w:rsidRPr="00416191">
        <w:rPr>
          <w:rStyle w:val="Emphasis"/>
        </w:rPr>
        <w:t xml:space="preserve">traditional policy instruments of macroeconomics such as fiscal, monetary and exchange rate policies are constructed as if they are </w:t>
      </w:r>
      <w:proofErr w:type="gramStart"/>
      <w:r w:rsidRPr="00416191">
        <w:rPr>
          <w:rStyle w:val="Emphasis"/>
        </w:rPr>
        <w:t>gender-neutral</w:t>
      </w:r>
      <w:proofErr w:type="gramEnd"/>
      <w:r w:rsidRPr="00347C0D">
        <w:rPr>
          <w:sz w:val="16"/>
        </w:rPr>
        <w:t xml:space="preserve"> (</w:t>
      </w:r>
      <w:proofErr w:type="spellStart"/>
      <w:r w:rsidRPr="00347C0D">
        <w:rPr>
          <w:sz w:val="16"/>
        </w:rPr>
        <w:t>Cagatay</w:t>
      </w:r>
      <w:proofErr w:type="spellEnd"/>
      <w:r w:rsidRPr="00347C0D">
        <w:rPr>
          <w:sz w:val="16"/>
        </w:rPr>
        <w:t xml:space="preserve"> and </w:t>
      </w:r>
      <w:proofErr w:type="spellStart"/>
      <w:r w:rsidRPr="00347C0D">
        <w:rPr>
          <w:sz w:val="16"/>
        </w:rPr>
        <w:t>Erturk</w:t>
      </w:r>
      <w:proofErr w:type="spellEnd"/>
      <w:r w:rsidRPr="00347C0D">
        <w:rPr>
          <w:sz w:val="16"/>
        </w:rPr>
        <w:t xml:space="preserve"> 2004). If by contrast, there is a </w:t>
      </w:r>
      <w:r w:rsidRPr="00C606FC">
        <w:rPr>
          <w:rStyle w:val="Emphasis"/>
        </w:rPr>
        <w:t>recognition</w:t>
      </w:r>
      <w:r w:rsidRPr="00416191">
        <w:rPr>
          <w:rStyle w:val="Emphasis"/>
        </w:rPr>
        <w:t xml:space="preserve"> that macroeconomic policies rest upon a set of distributive relations across different sectors of the economy and involve distributive choices across various social groups</w:t>
      </w:r>
      <w:r w:rsidRPr="00347C0D">
        <w:rPr>
          <w:sz w:val="16"/>
        </w:rPr>
        <w:t xml:space="preserve"> (Elson and </w:t>
      </w:r>
      <w:proofErr w:type="spellStart"/>
      <w:r w:rsidRPr="00347C0D">
        <w:rPr>
          <w:sz w:val="16"/>
        </w:rPr>
        <w:t>Cagatay</w:t>
      </w:r>
      <w:proofErr w:type="spellEnd"/>
      <w:r w:rsidRPr="00347C0D">
        <w:rPr>
          <w:sz w:val="16"/>
        </w:rPr>
        <w:t xml:space="preserve"> 2000), </w:t>
      </w:r>
      <w:r w:rsidRPr="00416191">
        <w:rPr>
          <w:rStyle w:val="Emphasis"/>
        </w:rPr>
        <w:t>then gender relations</w:t>
      </w:r>
      <w:r w:rsidRPr="00347C0D">
        <w:rPr>
          <w:sz w:val="16"/>
        </w:rPr>
        <w:t xml:space="preserve"> (along with class, </w:t>
      </w:r>
      <w:proofErr w:type="gramStart"/>
      <w:r w:rsidRPr="00347C0D">
        <w:rPr>
          <w:sz w:val="16"/>
        </w:rPr>
        <w:t>race</w:t>
      </w:r>
      <w:proofErr w:type="gramEnd"/>
      <w:r w:rsidRPr="00347C0D">
        <w:rPr>
          <w:sz w:val="16"/>
        </w:rPr>
        <w:t xml:space="preserve"> and ethnicity) </w:t>
      </w:r>
      <w:r w:rsidRPr="00416191">
        <w:rPr>
          <w:rStyle w:val="Emphasis"/>
        </w:rPr>
        <w:t>should be incorporated into the analysis of those distributive social relations.</w:t>
      </w:r>
      <w:r w:rsidRPr="00347C0D">
        <w:rPr>
          <w:sz w:val="16"/>
        </w:rPr>
        <w:t xml:space="preserve"> This would mean integrating an analysis of the gendered divisions of </w:t>
      </w:r>
      <w:proofErr w:type="spellStart"/>
      <w:r w:rsidRPr="00347C0D">
        <w:rPr>
          <w:sz w:val="16"/>
        </w:rPr>
        <w:t>labour</w:t>
      </w:r>
      <w:proofErr w:type="spellEnd"/>
      <w:r w:rsidRPr="00347C0D">
        <w:rPr>
          <w:sz w:val="16"/>
        </w:rPr>
        <w:t xml:space="preserve"> and decision making in the different spheres of economic activity</w:t>
      </w:r>
      <w:r w:rsidRPr="00416191">
        <w:rPr>
          <w:rStyle w:val="Emphasis"/>
        </w:rPr>
        <w:t>. This ‘bottom up’ approach</w:t>
      </w:r>
      <w:r w:rsidRPr="00416191">
        <w:rPr>
          <w:rStyle w:val="StyleUnderline"/>
        </w:rPr>
        <w:t xml:space="preserve"> whereby economic policy would be steered by the daily realities of women and men as they experience the intersections of social reproduction, production and finance would go a long way towards </w:t>
      </w:r>
      <w:r w:rsidRPr="00416191">
        <w:rPr>
          <w:rStyle w:val="Emphasis"/>
        </w:rPr>
        <w:t>‘re-embedding’ economics in society. Such an approach would ask how people meet their daily needs, what the requirements are for human well-being, how they are being met, what constraints exist to meet such needs, and what economic policies support or undermine daily needs and well-being</w:t>
      </w:r>
      <w:r w:rsidRPr="00347C0D">
        <w:rPr>
          <w:sz w:val="16"/>
        </w:rPr>
        <w:t>. Such a focus on the unpaid economy requires a commitment of public investment in basic infrastructure such as access to fuel and fresh drinking water as well as social infrastructure such as health and care services</w:t>
      </w:r>
      <w:r w:rsidRPr="00347C0D">
        <w:rPr>
          <w:rStyle w:val="Emphasis"/>
        </w:rPr>
        <w:t xml:space="preserve">. It will also require some redistribution in the remaining unpaid work between women and men, </w:t>
      </w:r>
      <w:proofErr w:type="gramStart"/>
      <w:r w:rsidRPr="00347C0D">
        <w:rPr>
          <w:rStyle w:val="Emphasis"/>
        </w:rPr>
        <w:t>boys</w:t>
      </w:r>
      <w:proofErr w:type="gramEnd"/>
      <w:r w:rsidRPr="00347C0D">
        <w:rPr>
          <w:rStyle w:val="Emphasis"/>
        </w:rPr>
        <w:t xml:space="preserve"> and girls. This would require reconsidering what is meant by progress, efficiency, </w:t>
      </w:r>
      <w:proofErr w:type="gramStart"/>
      <w:r w:rsidRPr="00347C0D">
        <w:rPr>
          <w:rStyle w:val="Emphasis"/>
        </w:rPr>
        <w:t>growth</w:t>
      </w:r>
      <w:proofErr w:type="gramEnd"/>
      <w:r w:rsidRPr="00347C0D">
        <w:rPr>
          <w:rStyle w:val="Emphasis"/>
        </w:rPr>
        <w:t xml:space="preserve"> and development</w:t>
      </w:r>
      <w:r w:rsidRPr="00347C0D">
        <w:rPr>
          <w:sz w:val="16"/>
        </w:rPr>
        <w:t>. Women’s movements and other civil society groups have argued that we cannot go back to the model of e</w:t>
      </w:r>
      <w:r w:rsidRPr="00347C0D">
        <w:rPr>
          <w:rStyle w:val="Emphasis"/>
        </w:rPr>
        <w:t xml:space="preserve">conomic development that existed before the crisis as this </w:t>
      </w:r>
      <w:proofErr w:type="spellStart"/>
      <w:r w:rsidRPr="00347C0D">
        <w:rPr>
          <w:rStyle w:val="Emphasis"/>
        </w:rPr>
        <w:t>signalled</w:t>
      </w:r>
      <w:proofErr w:type="spellEnd"/>
      <w:r w:rsidRPr="00347C0D">
        <w:rPr>
          <w:rStyle w:val="Emphasis"/>
        </w:rPr>
        <w:t xml:space="preserve"> growing inequalities, environmental destruction </w:t>
      </w:r>
      <w:proofErr w:type="gramStart"/>
      <w:r w:rsidRPr="00347C0D">
        <w:rPr>
          <w:rStyle w:val="Emphasis"/>
        </w:rPr>
        <w:t>and,</w:t>
      </w:r>
      <w:proofErr w:type="gramEnd"/>
      <w:r w:rsidRPr="00347C0D">
        <w:rPr>
          <w:rStyle w:val="Emphasis"/>
        </w:rPr>
        <w:t xml:space="preserve"> a growing global domestic crisis witnessed in the huge shifts in social and family arrangements. Restoring growth – a return to normalcy – is insufficient if the goal is a more just, equitable</w:t>
      </w:r>
      <w:r w:rsidRPr="00347C0D">
        <w:rPr>
          <w:sz w:val="16"/>
        </w:rPr>
        <w:t xml:space="preserve"> (in terms of class, race/ethnicity, </w:t>
      </w:r>
      <w:proofErr w:type="gramStart"/>
      <w:r w:rsidRPr="00347C0D">
        <w:rPr>
          <w:sz w:val="16"/>
        </w:rPr>
        <w:t>caste</w:t>
      </w:r>
      <w:proofErr w:type="gramEnd"/>
      <w:r w:rsidRPr="00347C0D">
        <w:rPr>
          <w:sz w:val="16"/>
        </w:rPr>
        <w:t xml:space="preserve"> and region) and sustainable (conserving natural resources) development (Jain and Elson 2010: 19). </w:t>
      </w:r>
      <w:r w:rsidRPr="00347C0D">
        <w:rPr>
          <w:rStyle w:val="Emphasis"/>
        </w:rPr>
        <w:t>This does not mean ‘anti-growth’</w:t>
      </w:r>
      <w:r w:rsidRPr="00347C0D">
        <w:rPr>
          <w:sz w:val="16"/>
        </w:rPr>
        <w:t xml:space="preserve">.8 Economic growth – if it is defined as the increase in the real use-value of economic activity – can mean many different things with different environmental and social implications. If it is simply measured according to </w:t>
      </w:r>
      <w:r w:rsidRPr="00347C0D">
        <w:rPr>
          <w:sz w:val="16"/>
        </w:rPr>
        <w:lastRenderedPageBreak/>
        <w:t xml:space="preserve">conventional national income accounts premised upon exchange-value it can mean more private automobiles or better public </w:t>
      </w:r>
      <w:proofErr w:type="gramStart"/>
      <w:r w:rsidRPr="00347C0D">
        <w:rPr>
          <w:sz w:val="16"/>
        </w:rPr>
        <w:t>transport;</w:t>
      </w:r>
      <w:proofErr w:type="gramEnd"/>
      <w:r w:rsidRPr="00347C0D">
        <w:rPr>
          <w:sz w:val="16"/>
        </w:rPr>
        <w:t xml:space="preserve"> more strip mining or child care </w:t>
      </w:r>
      <w:proofErr w:type="spellStart"/>
      <w:r w:rsidRPr="00347C0D">
        <w:rPr>
          <w:sz w:val="16"/>
        </w:rPr>
        <w:t>centres</w:t>
      </w:r>
      <w:proofErr w:type="spellEnd"/>
      <w:r w:rsidRPr="00347C0D">
        <w:rPr>
          <w:sz w:val="16"/>
        </w:rPr>
        <w:t xml:space="preserve">. </w:t>
      </w:r>
      <w:proofErr w:type="gramStart"/>
      <w:r w:rsidRPr="00347C0D">
        <w:rPr>
          <w:rStyle w:val="StyleUnderline"/>
        </w:rPr>
        <w:t>Thus</w:t>
      </w:r>
      <w:proofErr w:type="gramEnd"/>
      <w:r w:rsidRPr="00347C0D">
        <w:rPr>
          <w:rStyle w:val="StyleUnderline"/>
        </w:rPr>
        <w:t xml:space="preserve"> </w:t>
      </w:r>
      <w:r w:rsidRPr="00347C0D">
        <w:rPr>
          <w:rStyle w:val="Emphasis"/>
        </w:rPr>
        <w:t>thinking about organizing the economy in a different way to avoid environmental degradation and to focus on needed social investments and ‘decent’ work which provides sufficient income and recognizes workers’ rights would be part of a new common sense</w:t>
      </w:r>
      <w:r w:rsidRPr="00347C0D">
        <w:rPr>
          <w:rStyle w:val="StyleUnderline"/>
        </w:rPr>
        <w:t xml:space="preserve"> and growth strategy premised upon human needs.</w:t>
      </w:r>
      <w:r w:rsidRPr="00347C0D">
        <w:rPr>
          <w:sz w:val="16"/>
        </w:rPr>
        <w:t xml:space="preserve"> For </w:t>
      </w:r>
      <w:proofErr w:type="gramStart"/>
      <w:r w:rsidRPr="00347C0D">
        <w:rPr>
          <w:sz w:val="16"/>
        </w:rPr>
        <w:t>example</w:t>
      </w:r>
      <w:proofErr w:type="gramEnd"/>
      <w:r w:rsidRPr="00347C0D">
        <w:rPr>
          <w:sz w:val="16"/>
        </w:rPr>
        <w:t xml:space="preserve"> an element that would be central to </w:t>
      </w:r>
      <w:r w:rsidRPr="00347C0D">
        <w:rPr>
          <w:rStyle w:val="Emphasis"/>
        </w:rPr>
        <w:t xml:space="preserve">a new growth strategy would be food sovereignty, that is, local and democratic control over the provisioning of food, something that has not been delivered by the liberalization of international trade in food. </w:t>
      </w:r>
      <w:r w:rsidRPr="00347C0D">
        <w:rPr>
          <w:sz w:val="16"/>
        </w:rPr>
        <w:t xml:space="preserve">Recognizing that women make over half of the agricultural work force in developing countries, better land rights for </w:t>
      </w:r>
      <w:r w:rsidRPr="00347C0D">
        <w:rPr>
          <w:rStyle w:val="StyleUnderline"/>
        </w:rPr>
        <w:t>women and more equitable public investment and regulation of markets to support women farmers would undergird this new approach</w:t>
      </w:r>
      <w:r w:rsidRPr="00347C0D">
        <w:rPr>
          <w:sz w:val="16"/>
        </w:rPr>
        <w:t xml:space="preserve"> (Jain and Elson 2010). In economics, </w:t>
      </w:r>
      <w:r w:rsidRPr="00347C0D">
        <w:rPr>
          <w:rStyle w:val="StyleUnderline"/>
        </w:rPr>
        <w:t>students are demanding a more real world-based curriculum of study that moves away from the neoclassical free market theories and abstractions that dominate teaching and modelling</w:t>
      </w:r>
      <w:r w:rsidRPr="00347C0D">
        <w:rPr>
          <w:sz w:val="16"/>
        </w:rPr>
        <w:t xml:space="preserve">.9 </w:t>
      </w:r>
      <w:r w:rsidRPr="00347C0D">
        <w:rPr>
          <w:rStyle w:val="Emphasis"/>
        </w:rPr>
        <w:t xml:space="preserve">Reform of the educational curriculum more generally and particularly in the field of economics, is a key aspect of creating a new ‘common sense’ </w:t>
      </w:r>
      <w:r w:rsidRPr="00347C0D">
        <w:rPr>
          <w:sz w:val="16"/>
        </w:rPr>
        <w:t xml:space="preserve">of economic literacy that can underpin new frameworks of global economic governance. </w:t>
      </w:r>
      <w:r w:rsidRPr="00347C0D">
        <w:rPr>
          <w:rStyle w:val="StyleUnderline"/>
        </w:rPr>
        <w:t>This will require a revolution in the way in which economics is both taught in schools and universities and discussed in political discourse and particularly in the media, in ways that encourage a variety of different viewpoints and policy prescriptions.</w:t>
      </w:r>
      <w:r w:rsidRPr="00347C0D">
        <w:rPr>
          <w:sz w:val="16"/>
        </w:rPr>
        <w:t xml:space="preserve"> It will also require greater representation of heterodox (including feminist) economics in the policy community to realize a more encompassing, democratic model of global economic governance. </w:t>
      </w:r>
      <w:r w:rsidRPr="00347C0D">
        <w:rPr>
          <w:rStyle w:val="StyleUnderline"/>
        </w:rPr>
        <w:t xml:space="preserve">This means that what is considered a crisis and how winners and losers are identified will also depend on the type of knowledge at the heart of governance: </w:t>
      </w:r>
      <w:r w:rsidRPr="00347C0D">
        <w:rPr>
          <w:rStyle w:val="Emphasis"/>
        </w:rPr>
        <w:t xml:space="preserve">educational efforts of transnational feminist advocacy networks have been important for challenging orthodox economic understandings of global economic governance. </w:t>
      </w:r>
      <w:r w:rsidRPr="00347C0D">
        <w:rPr>
          <w:sz w:val="16"/>
        </w:rPr>
        <w:t>They have played a particularly important role in issue creation and agenda setting and influencing policy discourses towards the acceptance of a more heterodox, socially embedded economics (for example, the International Gender and Trade Network, the Working Group on Gender, Macroeconomics and International Economics, the Development Alternatives Network for Women (DAWN) and Women in Development Europe (WIDE).10</w:t>
      </w:r>
    </w:p>
    <w:p w14:paraId="0DB243D3" w14:textId="77777777" w:rsidR="00496BA7" w:rsidRDefault="00496BA7" w:rsidP="00B72655"/>
    <w:p w14:paraId="53AEE7C3" w14:textId="68BB3E7D" w:rsidR="00B72655" w:rsidRDefault="00B72655" w:rsidP="00B72655">
      <w:pPr>
        <w:pStyle w:val="Heading2"/>
      </w:pPr>
      <w:r>
        <w:lastRenderedPageBreak/>
        <w:t xml:space="preserve">Links – Economics (General) </w:t>
      </w:r>
    </w:p>
    <w:p w14:paraId="530C9B33" w14:textId="77777777" w:rsidR="0003445A" w:rsidRPr="0003445A" w:rsidRDefault="0003445A" w:rsidP="0003445A"/>
    <w:p w14:paraId="24C11897" w14:textId="77777777" w:rsidR="00AB5CA7" w:rsidRPr="00DC57A6" w:rsidRDefault="00AB5CA7" w:rsidP="00AB5CA7">
      <w:pPr>
        <w:pStyle w:val="Heading4"/>
      </w:pPr>
      <w:r w:rsidRPr="00DC57A6">
        <w:t>The focus on women's financial empowerment as a means of economic growth overlooks broader social transformations, perpetuates gender gaps, and fails to address issues of gender-based violence and exploitative working conditions.</w:t>
      </w:r>
    </w:p>
    <w:p w14:paraId="1ED91FD1" w14:textId="203EC96B" w:rsidR="00AB5CA7" w:rsidRPr="006E0F5A" w:rsidRDefault="00AB5CA7" w:rsidP="00AB5CA7">
      <w:r w:rsidRPr="00A45E34">
        <w:rPr>
          <w:rStyle w:val="Style13ptBold"/>
        </w:rPr>
        <w:t>Roberts 14</w:t>
      </w:r>
      <w:r>
        <w:t xml:space="preserve"> [</w:t>
      </w:r>
      <w:r w:rsidRPr="00231CB3">
        <w:t>Adrienne Roberts is Senior Lecturer in the Department of Politics at the University of Manchester. She specializes in feminist international political economy with a particular focus on the gendered relations of finance, debt, development, and trade</w:t>
      </w:r>
      <w:r>
        <w:t>, “</w:t>
      </w:r>
      <w:r w:rsidRPr="00231CB3">
        <w:t>Gender, Financial Deepening and the Production of Embodied Finance: Towards a Critical Feminist Analysis</w:t>
      </w:r>
      <w:r>
        <w:t xml:space="preserve">”, </w:t>
      </w:r>
      <w:r w:rsidRPr="00231CB3">
        <w:t>DOI: 10.1080/13600826.2014.975189</w:t>
      </w:r>
      <w:r>
        <w:t xml:space="preserve">, November 2014, </w:t>
      </w:r>
      <w:r w:rsidRPr="00231CB3">
        <w:rPr>
          <w:i/>
          <w:iCs/>
        </w:rPr>
        <w:t>Global Society</w:t>
      </w:r>
      <w:r>
        <w:rPr>
          <w:i/>
          <w:iCs/>
        </w:rPr>
        <w:t xml:space="preserve">, </w:t>
      </w:r>
      <w:r w:rsidRPr="00231CB3">
        <w:rPr>
          <w:i/>
          <w:iCs/>
        </w:rPr>
        <w:t>Vol. 29, No. 1, 107–127</w:t>
      </w:r>
      <w:r>
        <w:rPr>
          <w:i/>
          <w:iCs/>
        </w:rPr>
        <w:t xml:space="preserve">, </w:t>
      </w:r>
      <w:r>
        <w:t xml:space="preserve">Accessed: 7/7/23] </w:t>
      </w:r>
      <w:proofErr w:type="spellStart"/>
      <w:proofErr w:type="gramStart"/>
      <w:r>
        <w:t>HZaidi</w:t>
      </w:r>
      <w:proofErr w:type="spellEnd"/>
      <w:proofErr w:type="gramEnd"/>
    </w:p>
    <w:p w14:paraId="0AA648EE" w14:textId="77777777" w:rsidR="00AB5CA7" w:rsidRPr="00DC57A6" w:rsidRDefault="00AB5CA7" w:rsidP="00AB5CA7">
      <w:pPr>
        <w:rPr>
          <w:b/>
          <w:iCs/>
          <w:u w:val="single"/>
        </w:rPr>
      </w:pPr>
      <w:r w:rsidRPr="004E6C89">
        <w:rPr>
          <w:sz w:val="16"/>
        </w:rPr>
        <w:t xml:space="preserve">Unleashing </w:t>
      </w:r>
      <w:r w:rsidRPr="004E6C89">
        <w:rPr>
          <w:rStyle w:val="StyleUnderline"/>
        </w:rPr>
        <w:t>women’s economic potential will make economic growth and recovery faster and more equitable</w:t>
      </w:r>
      <w:r w:rsidRPr="004E6C89">
        <w:rPr>
          <w:sz w:val="16"/>
        </w:rPr>
        <w:t xml:space="preserve">. Economic empowerment makes other rights possible for women. (Michele Bachelet, former </w:t>
      </w:r>
      <w:r w:rsidRPr="004E6C89">
        <w:rPr>
          <w:rStyle w:val="StyleUnderline"/>
        </w:rPr>
        <w:t>Executive Director of UN Women</w:t>
      </w:r>
      <w:r w:rsidRPr="004E6C89">
        <w:rPr>
          <w:sz w:val="16"/>
        </w:rPr>
        <w:t>) The first “</w:t>
      </w:r>
      <w:r w:rsidRPr="004E6C89">
        <w:rPr>
          <w:rStyle w:val="Emphasis"/>
        </w:rPr>
        <w:t xml:space="preserve">financial empowerment” trope is based on the idea that the private sector, governments, international </w:t>
      </w:r>
      <w:proofErr w:type="gramStart"/>
      <w:r w:rsidRPr="004E6C89">
        <w:rPr>
          <w:rStyle w:val="Emphasis"/>
        </w:rPr>
        <w:t>institutions</w:t>
      </w:r>
      <w:proofErr w:type="gramEnd"/>
      <w:r w:rsidRPr="004E6C89">
        <w:rPr>
          <w:rStyle w:val="Emphasis"/>
        </w:rPr>
        <w:t xml:space="preserve"> and civil society</w:t>
      </w:r>
      <w:r w:rsidRPr="004E6C89">
        <w:rPr>
          <w:rStyle w:val="StyleUnderline"/>
        </w:rPr>
        <w:t xml:space="preserve"> all have a role to play in improving women’s access to credit</w:t>
      </w:r>
      <w:r w:rsidRPr="004E6C89">
        <w:rPr>
          <w:sz w:val="16"/>
        </w:rPr>
        <w:t xml:space="preserve"> (generally provided by private lenders), </w:t>
      </w:r>
      <w:r w:rsidRPr="004E6C89">
        <w:rPr>
          <w:rStyle w:val="Emphasis"/>
        </w:rPr>
        <w:t>which is key to their empowerment</w:t>
      </w:r>
      <w:r w:rsidRPr="004E6C89">
        <w:rPr>
          <w:sz w:val="16"/>
        </w:rPr>
        <w:t xml:space="preserve">. While this is part of a much longer historical trajectory in the underdeveloped world that has been perpetuated though microcredit and other initiatives, </w:t>
      </w:r>
      <w:proofErr w:type="gramStart"/>
      <w:r w:rsidRPr="004E6C89">
        <w:rPr>
          <w:sz w:val="16"/>
        </w:rPr>
        <w:t>banks</w:t>
      </w:r>
      <w:proofErr w:type="gramEnd"/>
      <w:r w:rsidRPr="004E6C89">
        <w:rPr>
          <w:sz w:val="16"/>
        </w:rPr>
        <w:t xml:space="preserve"> and other lenders—</w:t>
      </w:r>
      <w:r w:rsidRPr="004E6C89">
        <w:rPr>
          <w:rStyle w:val="StyleUnderline"/>
        </w:rPr>
        <w:t>including payday and high-cost lenders—have also come to adopt the message that their pro- ducts serve a social purpose as they help to empower individual borrowers</w:t>
      </w:r>
      <w:r w:rsidRPr="004E6C89">
        <w:rPr>
          <w:sz w:val="16"/>
        </w:rPr>
        <w:t>. Despite decades of evidence from the field of GAD that disturbs the notion of a direct link between financial access and women’s empowerment,22 “</w:t>
      </w:r>
      <w:r w:rsidRPr="004E6C89">
        <w:rPr>
          <w:rStyle w:val="Emphasis"/>
        </w:rPr>
        <w:t>financial empowerment” has become increasingly central to the international aid industry and the development arms of many states</w:t>
      </w:r>
      <w:r w:rsidRPr="004E6C89">
        <w:rPr>
          <w:sz w:val="16"/>
        </w:rPr>
        <w:t xml:space="preserve"> (with DFID, for instance, arguing that the empowerment of women through financial inclusion is key to alleviating poverty globally).23 At the international level, the </w:t>
      </w:r>
      <w:r w:rsidRPr="004E6C89">
        <w:rPr>
          <w:rStyle w:val="StyleUnderline"/>
        </w:rPr>
        <w:t>OECD recently developed a new initiative called the International Network on Financial Education, which has a special focus on women’s financial empowerment through education</w:t>
      </w:r>
      <w:r w:rsidRPr="004E6C89">
        <w:rPr>
          <w:sz w:val="16"/>
        </w:rPr>
        <w:t xml:space="preserve">.24 In June 2013, the OECD, whose project on gender equality is focused on the “Three Es: Employment, Education and Entrepreneurship”, also teamed up with the G20 and the World Bank to host a conference on financial empowerment. </w:t>
      </w:r>
      <w:r w:rsidRPr="004E6C89">
        <w:rPr>
          <w:rStyle w:val="StyleUnderline"/>
        </w:rPr>
        <w:t>The pervasiveness of the “financial empowerment” trope becomes even more evident when it is considered in relation to the overlapping tropes about the need to “bank the unbanked”, which is advocated by the World Bank among others, and to promote “financial inclusion” among the world’s poor.</w:t>
      </w:r>
      <w:r w:rsidRPr="004E6C89">
        <w:rPr>
          <w:sz w:val="16"/>
        </w:rPr>
        <w:t xml:space="preserve">25 Without ever defining empowerment, the report underlying the Cherie Blair Foundation’s Mobile Money </w:t>
      </w:r>
      <w:proofErr w:type="spellStart"/>
      <w:r w:rsidRPr="004E6C89">
        <w:rPr>
          <w:sz w:val="16"/>
        </w:rPr>
        <w:t>programmes</w:t>
      </w:r>
      <w:proofErr w:type="spellEnd"/>
      <w:r w:rsidRPr="004E6C89">
        <w:rPr>
          <w:sz w:val="16"/>
        </w:rPr>
        <w:t>, for example, di</w:t>
      </w:r>
      <w:r w:rsidRPr="004E6C89">
        <w:rPr>
          <w:rStyle w:val="StyleUnderline"/>
        </w:rPr>
        <w:t>scusses the need to empower women by reducing the gender gap in mobile phone ownership, which is closely linked to financial inclusion via mobile banking.</w:t>
      </w:r>
      <w:r w:rsidRPr="004E6C89">
        <w:rPr>
          <w:sz w:val="16"/>
        </w:rPr>
        <w:t xml:space="preserve">26 In many of these instances, </w:t>
      </w:r>
      <w:r w:rsidRPr="004E6C89">
        <w:rPr>
          <w:rStyle w:val="Emphasis"/>
        </w:rPr>
        <w:t xml:space="preserve">the term “empowerment” has been de-linked from questions of broader social transformation, </w:t>
      </w:r>
      <w:proofErr w:type="spellStart"/>
      <w:r w:rsidRPr="004E6C89">
        <w:rPr>
          <w:rStyle w:val="Emphasis"/>
        </w:rPr>
        <w:t>individualised</w:t>
      </w:r>
      <w:proofErr w:type="spellEnd"/>
      <w:r w:rsidRPr="004E6C89">
        <w:rPr>
          <w:rStyle w:val="Emphasis"/>
        </w:rPr>
        <w:t xml:space="preserve"> and transferred onto individual women’s bodies through the production of entrepreneurial subjects</w:t>
      </w:r>
      <w:r w:rsidRPr="004E6C89">
        <w:rPr>
          <w:sz w:val="16"/>
        </w:rPr>
        <w:t xml:space="preserve">. This is not merely a discursive move as evidenced, for instance, in research done by the Association for Women’s Rights in Development (AWID) that has tracked where the money for women’s rights is </w:t>
      </w:r>
      <w:proofErr w:type="gramStart"/>
      <w:r w:rsidRPr="004E6C89">
        <w:rPr>
          <w:sz w:val="16"/>
        </w:rPr>
        <w:t>actually going</w:t>
      </w:r>
      <w:proofErr w:type="gramEnd"/>
      <w:r w:rsidRPr="004E6C89">
        <w:rPr>
          <w:sz w:val="16"/>
        </w:rPr>
        <w:t xml:space="preserve">. In 2011, the group surveyed 1,119 women’s </w:t>
      </w:r>
      <w:proofErr w:type="spellStart"/>
      <w:r w:rsidRPr="004E6C89">
        <w:rPr>
          <w:sz w:val="16"/>
        </w:rPr>
        <w:t>organisations</w:t>
      </w:r>
      <w:proofErr w:type="spellEnd"/>
      <w:r w:rsidRPr="004E6C89">
        <w:rPr>
          <w:sz w:val="16"/>
        </w:rPr>
        <w:t xml:space="preserve"> in over 140 countries and actually found a decline in support from many of the donors that have historically funded them.27 They also found funding from corporations, individual philanthropists and social enterprises to be almost non-existent.28 This suggests that the broader move to corporate-led initiatives will have important implications for grassroots women’s social </w:t>
      </w:r>
      <w:proofErr w:type="spellStart"/>
      <w:r w:rsidRPr="004E6C89">
        <w:rPr>
          <w:sz w:val="16"/>
        </w:rPr>
        <w:t>organis</w:t>
      </w:r>
      <w:proofErr w:type="spellEnd"/>
      <w:r w:rsidRPr="004E6C89">
        <w:rPr>
          <w:sz w:val="16"/>
        </w:rPr>
        <w:t xml:space="preserve">- </w:t>
      </w:r>
      <w:proofErr w:type="spellStart"/>
      <w:r w:rsidRPr="004E6C89">
        <w:rPr>
          <w:sz w:val="16"/>
        </w:rPr>
        <w:t>ations</w:t>
      </w:r>
      <w:proofErr w:type="spellEnd"/>
      <w:r w:rsidRPr="004E6C89">
        <w:rPr>
          <w:sz w:val="16"/>
        </w:rPr>
        <w:t xml:space="preserve">, which are increasingly having to rely on membership fees, individual donations and income-generating activities. As </w:t>
      </w:r>
      <w:proofErr w:type="spellStart"/>
      <w:r w:rsidRPr="004E6C89">
        <w:rPr>
          <w:sz w:val="16"/>
        </w:rPr>
        <w:t>Eyben</w:t>
      </w:r>
      <w:proofErr w:type="spellEnd"/>
      <w:r w:rsidRPr="004E6C89">
        <w:rPr>
          <w:sz w:val="16"/>
        </w:rPr>
        <w:t xml:space="preserve"> and Napier-Moore document in their genealogy of the use of the term “</w:t>
      </w:r>
      <w:r w:rsidRPr="004E6C89">
        <w:rPr>
          <w:rStyle w:val="StyleUnderline"/>
        </w:rPr>
        <w:t xml:space="preserve">empowerment” by development institutions, current usages of the term differ from that of the 1990s when women’s </w:t>
      </w:r>
      <w:r w:rsidRPr="004E6C89">
        <w:rPr>
          <w:rStyle w:val="Emphasis"/>
        </w:rPr>
        <w:t xml:space="preserve">empowerment was elevated from being something necessary for “development” to being a matter of social </w:t>
      </w:r>
      <w:proofErr w:type="gramStart"/>
      <w:r w:rsidRPr="004E6C89">
        <w:rPr>
          <w:rStyle w:val="Emphasis"/>
        </w:rPr>
        <w:t>justice in its own right</w:t>
      </w:r>
      <w:proofErr w:type="gramEnd"/>
      <w:r w:rsidRPr="004E6C89">
        <w:rPr>
          <w:rStyle w:val="StyleUnderline"/>
        </w:rPr>
        <w:t xml:space="preserve">. Indeed, one of the successes of the gender and development movement was the location of empowerment within broader ideas about participation, </w:t>
      </w:r>
      <w:proofErr w:type="gramStart"/>
      <w:r w:rsidRPr="004E6C89">
        <w:rPr>
          <w:rStyle w:val="StyleUnderline"/>
        </w:rPr>
        <w:t>power</w:t>
      </w:r>
      <w:proofErr w:type="gramEnd"/>
      <w:r w:rsidRPr="004E6C89">
        <w:rPr>
          <w:rStyle w:val="StyleUnderline"/>
        </w:rPr>
        <w:t xml:space="preserve"> and equality</w:t>
      </w:r>
      <w:r w:rsidRPr="004E6C89">
        <w:rPr>
          <w:sz w:val="16"/>
        </w:rPr>
        <w:t xml:space="preserve">. A decade and a half later, though the term is often used in </w:t>
      </w:r>
      <w:proofErr w:type="spellStart"/>
      <w:r w:rsidRPr="004E6C89">
        <w:rPr>
          <w:sz w:val="16"/>
        </w:rPr>
        <w:t>contradic</w:t>
      </w:r>
      <w:proofErr w:type="spellEnd"/>
      <w:r w:rsidRPr="004E6C89">
        <w:rPr>
          <w:sz w:val="16"/>
        </w:rPr>
        <w:t xml:space="preserve">- tory ways (including within </w:t>
      </w:r>
      <w:proofErr w:type="gramStart"/>
      <w:r w:rsidRPr="004E6C89">
        <w:rPr>
          <w:sz w:val="16"/>
        </w:rPr>
        <w:t>particular institutions</w:t>
      </w:r>
      <w:proofErr w:type="gramEnd"/>
      <w:r w:rsidRPr="004E6C89">
        <w:rPr>
          <w:sz w:val="16"/>
        </w:rPr>
        <w:t xml:space="preserve"> themselves), it has become a much more technical term that is often narrowly associated with microcredit pro- grammes and political quotas for women. </w:t>
      </w:r>
      <w:r w:rsidRPr="004E6C89">
        <w:rPr>
          <w:rStyle w:val="Emphasis"/>
        </w:rPr>
        <w:t xml:space="preserve">Empowerment here comes from the presence of women’s bodies in particular institutions rather than the promotion of gender issues per se. </w:t>
      </w:r>
      <w:r w:rsidRPr="004E6C89">
        <w:rPr>
          <w:sz w:val="16"/>
        </w:rPr>
        <w:t xml:space="preserve">It is also linked to women’s ability to engage in paid </w:t>
      </w:r>
      <w:proofErr w:type="spellStart"/>
      <w:r w:rsidRPr="004E6C89">
        <w:rPr>
          <w:sz w:val="16"/>
        </w:rPr>
        <w:lastRenderedPageBreak/>
        <w:t>labour</w:t>
      </w:r>
      <w:proofErr w:type="spellEnd"/>
      <w:r w:rsidRPr="004E6C89">
        <w:rPr>
          <w:sz w:val="16"/>
        </w:rPr>
        <w:t xml:space="preserve"> and/or entrepreneurship.29 </w:t>
      </w:r>
      <w:r w:rsidRPr="004E6C89">
        <w:rPr>
          <w:rStyle w:val="StyleUnderline"/>
        </w:rPr>
        <w:t>Empowerment has also been linked to results-based instrumentalist research agendas that seek to show how empowerment delivers specific development out- comes.</w:t>
      </w:r>
      <w:r w:rsidRPr="004E6C89">
        <w:rPr>
          <w:sz w:val="16"/>
        </w:rPr>
        <w:t xml:space="preserve"> An example of such a (TBF) research agenda is the “Third Billion Index” developed in 2010 by Strategy&amp; (formerly Booz &amp; Co., which is part of the global PwC group). </w:t>
      </w:r>
      <w:r w:rsidRPr="004E6C89">
        <w:rPr>
          <w:rStyle w:val="StyleUnderline"/>
        </w:rPr>
        <w:t>This index ranks countries in terms of “how effectively they are empowering women as economic agents in the marketplace”</w:t>
      </w:r>
      <w:r w:rsidRPr="004E6C89">
        <w:rPr>
          <w:sz w:val="16"/>
        </w:rPr>
        <w:t xml:space="preserve">. </w:t>
      </w:r>
      <w:r w:rsidRPr="004E6C89">
        <w:rPr>
          <w:rStyle w:val="StyleUnderline"/>
        </w:rPr>
        <w:t xml:space="preserve">Women’s econ- </w:t>
      </w:r>
      <w:proofErr w:type="spellStart"/>
      <w:r w:rsidRPr="004E6C89">
        <w:rPr>
          <w:rStyle w:val="StyleUnderline"/>
        </w:rPr>
        <w:t>omic</w:t>
      </w:r>
      <w:proofErr w:type="spellEnd"/>
      <w:r w:rsidRPr="004E6C89">
        <w:rPr>
          <w:rStyle w:val="StyleUnderline"/>
        </w:rPr>
        <w:t xml:space="preserve"> participation is then correlated to countries’ general economic growth and well-being, mainly in the areas of health, early childhood development, </w:t>
      </w:r>
      <w:proofErr w:type="gramStart"/>
      <w:r w:rsidRPr="004E6C89">
        <w:rPr>
          <w:rStyle w:val="StyleUnderline"/>
        </w:rPr>
        <w:t>security</w:t>
      </w:r>
      <w:proofErr w:type="gramEnd"/>
      <w:r w:rsidRPr="004E6C89">
        <w:rPr>
          <w:rStyle w:val="StyleUnderline"/>
        </w:rPr>
        <w:t xml:space="preserve"> and freedom</w:t>
      </w:r>
      <w:r w:rsidRPr="004E6C89">
        <w:rPr>
          <w:sz w:val="16"/>
        </w:rPr>
        <w:t xml:space="preserve">. In a recent report—for which Cherie Blair wrote an introduction— it is noted that </w:t>
      </w:r>
      <w:r w:rsidRPr="004E6C89">
        <w:rPr>
          <w:rStyle w:val="Emphasis"/>
        </w:rPr>
        <w:t xml:space="preserve">women’s empowerment is no longer only the business of govern- </w:t>
      </w:r>
      <w:proofErr w:type="spellStart"/>
      <w:r w:rsidRPr="004E6C89">
        <w:rPr>
          <w:rStyle w:val="Emphasis"/>
        </w:rPr>
        <w:t>ments</w:t>
      </w:r>
      <w:proofErr w:type="spellEnd"/>
      <w:r w:rsidRPr="004E6C89">
        <w:rPr>
          <w:rStyle w:val="Emphasis"/>
        </w:rPr>
        <w:t xml:space="preserve"> and NGOs, but also the responsibility of the private sector, which is coming to </w:t>
      </w:r>
      <w:proofErr w:type="spellStart"/>
      <w:r w:rsidRPr="004E6C89">
        <w:rPr>
          <w:rStyle w:val="Emphasis"/>
        </w:rPr>
        <w:t>realise</w:t>
      </w:r>
      <w:proofErr w:type="spellEnd"/>
      <w:r w:rsidRPr="004E6C89">
        <w:rPr>
          <w:rStyle w:val="Emphasis"/>
        </w:rPr>
        <w:t xml:space="preserve"> that “women’s full participation in the world of work is not merely a social good but an economic necessit</w:t>
      </w:r>
      <w:r w:rsidRPr="004E6C89">
        <w:rPr>
          <w:sz w:val="16"/>
        </w:rPr>
        <w:t xml:space="preserve">y”.30 The private sector has a role to play in, among other areas, supporting female entrepreneurs and financing women-owned business. The Third Billion Index draws some of its inspiration from the World Economic Forum’s (WEF) Global Gender Gap Index. </w:t>
      </w:r>
      <w:r w:rsidRPr="004E6C89">
        <w:rPr>
          <w:rStyle w:val="StyleUnderline"/>
        </w:rPr>
        <w:t xml:space="preserve">The purpose of the index is to identify the gap between men and women in the areas of (1) economic participation and opportunity, (2) educational attainment, (3) health and survival and (4) political empowerment. </w:t>
      </w:r>
      <w:r w:rsidRPr="004E6C89">
        <w:rPr>
          <w:sz w:val="16"/>
        </w:rPr>
        <w:t xml:space="preserve">These gaps are then mapped onto the WEF’s Global Competitiveness Report and various measurements of GDP. Although its focus is wider than women’s economic participation, the WEF (which is a private, business-led international </w:t>
      </w:r>
      <w:proofErr w:type="spellStart"/>
      <w:r w:rsidRPr="004E6C89">
        <w:rPr>
          <w:sz w:val="16"/>
        </w:rPr>
        <w:t>organisation</w:t>
      </w:r>
      <w:proofErr w:type="spellEnd"/>
      <w:r w:rsidRPr="004E6C89">
        <w:rPr>
          <w:sz w:val="16"/>
        </w:rPr>
        <w:t xml:space="preserve">) </w:t>
      </w:r>
      <w:r w:rsidRPr="004E6C89">
        <w:rPr>
          <w:rStyle w:val="StyleUnderline"/>
        </w:rPr>
        <w:t>similarly claims that there is a “strong correlation between a country’s gender gap and its national competitiveness”.</w:t>
      </w:r>
      <w:r w:rsidRPr="004E6C89">
        <w:rPr>
          <w:sz w:val="16"/>
        </w:rPr>
        <w:t xml:space="preserve"> This means that those countries with the smallest gender gaps, namely in the areas of political and economic participation, </w:t>
      </w:r>
      <w:proofErr w:type="gramStart"/>
      <w:r w:rsidRPr="004E6C89">
        <w:rPr>
          <w:sz w:val="16"/>
        </w:rPr>
        <w:t>health</w:t>
      </w:r>
      <w:proofErr w:type="gramEnd"/>
      <w:r w:rsidRPr="004E6C89">
        <w:rPr>
          <w:sz w:val="16"/>
        </w:rPr>
        <w:t xml:space="preserve"> and education, are also the most competitive countries globally.31 According to the WEF, “[a] country’s competitiveness depends on its human talent—the skills, education and productivity of its workforce. </w:t>
      </w:r>
      <w:r w:rsidRPr="004E6C89">
        <w:rPr>
          <w:rStyle w:val="Emphasis"/>
        </w:rPr>
        <w:t xml:space="preserve">Because women account for one-half of a country’s potential talent base, a nation’s competitiveness in the long term depends significantly on whether and how it educates and </w:t>
      </w:r>
      <w:proofErr w:type="spellStart"/>
      <w:r w:rsidRPr="004E6C89">
        <w:rPr>
          <w:rStyle w:val="Emphasis"/>
        </w:rPr>
        <w:t>utilises</w:t>
      </w:r>
      <w:proofErr w:type="spellEnd"/>
      <w:r w:rsidRPr="004E6C89">
        <w:rPr>
          <w:rStyle w:val="Emphasis"/>
        </w:rPr>
        <w:t xml:space="preserve"> its women</w:t>
      </w:r>
      <w:r w:rsidRPr="004E6C89">
        <w:rPr>
          <w:sz w:val="16"/>
        </w:rPr>
        <w:t xml:space="preserve">”.32 Drawing on the first theoretical premise established above, it is a rather bitter irony that while these indexes do </w:t>
      </w:r>
      <w:proofErr w:type="spellStart"/>
      <w:r w:rsidRPr="004E6C89">
        <w:rPr>
          <w:sz w:val="16"/>
        </w:rPr>
        <w:t>recognise</w:t>
      </w:r>
      <w:proofErr w:type="spellEnd"/>
      <w:r w:rsidRPr="004E6C89">
        <w:rPr>
          <w:sz w:val="16"/>
        </w:rPr>
        <w:t xml:space="preserve"> the importance of a healthy and </w:t>
      </w:r>
      <w:proofErr w:type="spellStart"/>
      <w:r w:rsidRPr="004E6C89">
        <w:rPr>
          <w:sz w:val="16"/>
        </w:rPr>
        <w:t>edu</w:t>
      </w:r>
      <w:proofErr w:type="spellEnd"/>
      <w:r w:rsidRPr="004E6C89">
        <w:rPr>
          <w:sz w:val="16"/>
        </w:rPr>
        <w:t xml:space="preserve">- </w:t>
      </w:r>
      <w:proofErr w:type="spellStart"/>
      <w:r w:rsidRPr="004E6C89">
        <w:rPr>
          <w:sz w:val="16"/>
        </w:rPr>
        <w:t>cated</w:t>
      </w:r>
      <w:proofErr w:type="spellEnd"/>
      <w:r w:rsidRPr="004E6C89">
        <w:rPr>
          <w:sz w:val="16"/>
        </w:rPr>
        <w:t xml:space="preserve"> workforce for the functioning of economies, </w:t>
      </w:r>
      <w:r w:rsidRPr="004E6C89">
        <w:rPr>
          <w:rStyle w:val="StyleUnderline"/>
        </w:rPr>
        <w:t>they fail to acknowledge the work that is involved in these forms of biological and social reproduction</w:t>
      </w:r>
      <w:r w:rsidRPr="004E6C89">
        <w:rPr>
          <w:sz w:val="16"/>
        </w:rPr>
        <w:t xml:space="preserve">. Rather, reproductive </w:t>
      </w:r>
      <w:proofErr w:type="spellStart"/>
      <w:r w:rsidRPr="004E6C89">
        <w:rPr>
          <w:sz w:val="16"/>
        </w:rPr>
        <w:t>labour</w:t>
      </w:r>
      <w:proofErr w:type="spellEnd"/>
      <w:r w:rsidRPr="004E6C89">
        <w:rPr>
          <w:sz w:val="16"/>
        </w:rPr>
        <w:t xml:space="preserve"> </w:t>
      </w:r>
      <w:proofErr w:type="gramStart"/>
      <w:r w:rsidRPr="004E6C89">
        <w:rPr>
          <w:sz w:val="16"/>
        </w:rPr>
        <w:t>as a whole is</w:t>
      </w:r>
      <w:proofErr w:type="gramEnd"/>
      <w:r w:rsidRPr="004E6C89">
        <w:rPr>
          <w:sz w:val="16"/>
        </w:rPr>
        <w:t xml:space="preserve"> obscured, as the index fails to account for household and domestic-related phenomena, including unpaid work. Accord- </w:t>
      </w:r>
      <w:proofErr w:type="spellStart"/>
      <w:r w:rsidRPr="004E6C89">
        <w:rPr>
          <w:sz w:val="16"/>
        </w:rPr>
        <w:t>ing</w:t>
      </w:r>
      <w:proofErr w:type="spellEnd"/>
      <w:r w:rsidRPr="004E6C89">
        <w:rPr>
          <w:sz w:val="16"/>
        </w:rPr>
        <w:t xml:space="preserve"> to Chant and Brickell, the same can be said for the Third Billion Index, the OECD’s Social Institutions and Gender Index and the United Nations Development </w:t>
      </w:r>
      <w:proofErr w:type="spellStart"/>
      <w:r w:rsidRPr="004E6C89">
        <w:rPr>
          <w:sz w:val="16"/>
        </w:rPr>
        <w:t>Programme</w:t>
      </w:r>
      <w:proofErr w:type="spellEnd"/>
      <w:r w:rsidRPr="004E6C89">
        <w:rPr>
          <w:sz w:val="16"/>
        </w:rPr>
        <w:t xml:space="preserve"> (UNDP)’s Gender Inequality Index.33 </w:t>
      </w:r>
      <w:r w:rsidRPr="004E6C89">
        <w:rPr>
          <w:rStyle w:val="StyleUnderline"/>
        </w:rPr>
        <w:t xml:space="preserve">While unpaid reproductive </w:t>
      </w:r>
      <w:proofErr w:type="spellStart"/>
      <w:r w:rsidRPr="004E6C89">
        <w:rPr>
          <w:rStyle w:val="StyleUnderline"/>
        </w:rPr>
        <w:t>labour</w:t>
      </w:r>
      <w:proofErr w:type="spellEnd"/>
      <w:r w:rsidRPr="004E6C89">
        <w:rPr>
          <w:rStyle w:val="StyleUnderline"/>
        </w:rPr>
        <w:t xml:space="preserve"> is systematically ignored, women—or more specifically, women’s bodily capacities—are produced as “</w:t>
      </w:r>
      <w:proofErr w:type="spellStart"/>
      <w:r w:rsidRPr="004E6C89">
        <w:rPr>
          <w:rStyle w:val="StyleUnderline"/>
        </w:rPr>
        <w:t>marketizable</w:t>
      </w:r>
      <w:proofErr w:type="spellEnd"/>
      <w:r w:rsidRPr="004E6C89">
        <w:rPr>
          <w:rStyle w:val="StyleUnderline"/>
        </w:rPr>
        <w:t xml:space="preserve"> and exploitable commodities</w:t>
      </w:r>
      <w:r w:rsidRPr="004E6C89">
        <w:rPr>
          <w:sz w:val="16"/>
        </w:rPr>
        <w:t xml:space="preserve">”.34 Drawing on the third premise, it also becomes evident that an exclusive focus on measuring gaps between men and women obscures much more complex gender dynamics at work under neoliberalism.35 In particular, </w:t>
      </w:r>
      <w:r w:rsidRPr="004E6C89">
        <w:rPr>
          <w:rStyle w:val="StyleUnderline"/>
        </w:rPr>
        <w:t>it obscures the ways in which certain gender gaps, or gaps between women as a group and men as a group, are narrowing compared to gaps among women</w:t>
      </w:r>
      <w:r w:rsidRPr="004E6C89">
        <w:rPr>
          <w:sz w:val="16"/>
        </w:rPr>
        <w:t xml:space="preserve"> (i.e. along class, racial and other lines) </w:t>
      </w:r>
      <w:r w:rsidRPr="004E6C89">
        <w:rPr>
          <w:rStyle w:val="StyleUnderline"/>
        </w:rPr>
        <w:t>and among men</w:t>
      </w:r>
      <w:r w:rsidRPr="004E6C89">
        <w:rPr>
          <w:sz w:val="16"/>
        </w:rPr>
        <w:t xml:space="preserve">. For example, while the gap between male and female par- </w:t>
      </w:r>
      <w:proofErr w:type="spellStart"/>
      <w:r w:rsidRPr="004E6C89">
        <w:rPr>
          <w:sz w:val="16"/>
        </w:rPr>
        <w:t>ticipation</w:t>
      </w:r>
      <w:proofErr w:type="spellEnd"/>
      <w:r w:rsidRPr="004E6C89">
        <w:rPr>
          <w:sz w:val="16"/>
        </w:rPr>
        <w:t xml:space="preserve"> in the </w:t>
      </w:r>
      <w:proofErr w:type="spellStart"/>
      <w:r w:rsidRPr="004E6C89">
        <w:rPr>
          <w:sz w:val="16"/>
        </w:rPr>
        <w:t>la</w:t>
      </w:r>
      <w:r w:rsidRPr="004E6C89">
        <w:rPr>
          <w:rStyle w:val="StyleUnderline"/>
        </w:rPr>
        <w:t>bour</w:t>
      </w:r>
      <w:proofErr w:type="spellEnd"/>
      <w:r w:rsidRPr="004E6C89">
        <w:rPr>
          <w:rStyle w:val="StyleUnderline"/>
        </w:rPr>
        <w:t xml:space="preserve"> force has been declining globally since 1990, this has largely been due to a worldwide fall in male </w:t>
      </w:r>
      <w:proofErr w:type="spellStart"/>
      <w:r w:rsidRPr="004E6C89">
        <w:rPr>
          <w:rStyle w:val="StyleUnderline"/>
        </w:rPr>
        <w:t>labour</w:t>
      </w:r>
      <w:proofErr w:type="spellEnd"/>
      <w:r w:rsidRPr="004E6C89">
        <w:rPr>
          <w:rStyle w:val="StyleUnderline"/>
        </w:rPr>
        <w:t xml:space="preserve"> force participation rates</w:t>
      </w:r>
      <w:r w:rsidRPr="004E6C89">
        <w:rPr>
          <w:sz w:val="16"/>
        </w:rPr>
        <w:t xml:space="preserve">.36 At the same time, according to the WEF’s methodology, </w:t>
      </w:r>
      <w:r w:rsidRPr="004E6C89">
        <w:rPr>
          <w:rStyle w:val="StyleUnderline"/>
        </w:rPr>
        <w:t>where gaps have been closed, the index does not go on to measure those areas where women have achieved more than men.</w:t>
      </w:r>
      <w:r w:rsidRPr="004E6C89">
        <w:rPr>
          <w:sz w:val="16"/>
        </w:rPr>
        <w:t xml:space="preserve"> As such, it does not capture the closing of gaps as the result of falls in the political, </w:t>
      </w:r>
      <w:proofErr w:type="gramStart"/>
      <w:r w:rsidRPr="004E6C89">
        <w:rPr>
          <w:sz w:val="16"/>
        </w:rPr>
        <w:t>economic</w:t>
      </w:r>
      <w:proofErr w:type="gramEnd"/>
      <w:r w:rsidRPr="004E6C89">
        <w:rPr>
          <w:sz w:val="16"/>
        </w:rPr>
        <w:t xml:space="preserve"> and social attainments of men and boys. Thus, while </w:t>
      </w:r>
      <w:r w:rsidRPr="004E6C89">
        <w:rPr>
          <w:rStyle w:val="StyleUnderline"/>
        </w:rPr>
        <w:t>women’s bodily capacities are valued as potentially untapped commodities, those of men and boys are devalued</w:t>
      </w:r>
      <w:r w:rsidRPr="004E6C89">
        <w:rPr>
          <w:sz w:val="16"/>
        </w:rPr>
        <w:t xml:space="preserve">. Returning to the issue of the broader promotion of </w:t>
      </w:r>
      <w:r w:rsidRPr="004E6C89">
        <w:rPr>
          <w:rStyle w:val="StyleUnderline"/>
        </w:rPr>
        <w:t xml:space="preserve">women’s financial empower- </w:t>
      </w:r>
      <w:proofErr w:type="spellStart"/>
      <w:r w:rsidRPr="004E6C89">
        <w:rPr>
          <w:rStyle w:val="StyleUnderline"/>
        </w:rPr>
        <w:t>ment</w:t>
      </w:r>
      <w:proofErr w:type="spellEnd"/>
      <w:r w:rsidRPr="004E6C89">
        <w:rPr>
          <w:rStyle w:val="StyleUnderline"/>
        </w:rPr>
        <w:t xml:space="preserve">, a perspective of the body draws attention to the forms of gendered violence that have been shown to accompany </w:t>
      </w:r>
      <w:proofErr w:type="gramStart"/>
      <w:r w:rsidRPr="004E6C89">
        <w:rPr>
          <w:rStyle w:val="StyleUnderline"/>
        </w:rPr>
        <w:t>particular forms</w:t>
      </w:r>
      <w:proofErr w:type="gramEnd"/>
      <w:r w:rsidRPr="004E6C89">
        <w:rPr>
          <w:rStyle w:val="StyleUnderline"/>
        </w:rPr>
        <w:t xml:space="preserve"> of financial deepening and attendant collection techniques.</w:t>
      </w:r>
      <w:r w:rsidRPr="004E6C89">
        <w:rPr>
          <w:sz w:val="16"/>
        </w:rPr>
        <w:t xml:space="preserve"> Lamia Karim’s recent study of Bangladesh is only one of a plethora of studies documenting the link between microcredit and increased violence against women in the household and in public (i.e. through flog- </w:t>
      </w:r>
      <w:proofErr w:type="spellStart"/>
      <w:r w:rsidRPr="004E6C89">
        <w:rPr>
          <w:sz w:val="16"/>
        </w:rPr>
        <w:t>ging</w:t>
      </w:r>
      <w:proofErr w:type="spellEnd"/>
      <w:r w:rsidRPr="004E6C89">
        <w:rPr>
          <w:sz w:val="16"/>
        </w:rPr>
        <w:t xml:space="preserve"> and other means).37 </w:t>
      </w:r>
      <w:r w:rsidRPr="004E6C89">
        <w:rPr>
          <w:rStyle w:val="StyleUnderline"/>
        </w:rPr>
        <w:t>Violence and aggressive intimidation techniques have also been used by debt collectors against women in the US, who are seen as more likely to submit to aggressive tactics than men, not least because their caring obligations tend to render them less geographically mobile</w:t>
      </w:r>
      <w:r w:rsidRPr="004E6C89">
        <w:rPr>
          <w:sz w:val="16"/>
        </w:rPr>
        <w:t xml:space="preserve">.38 Debt-related suicide has also been documented across the globe, in countries at a range of levels of economic development.39 </w:t>
      </w:r>
      <w:r w:rsidRPr="004E6C89">
        <w:rPr>
          <w:rStyle w:val="StyleUnderline"/>
        </w:rPr>
        <w:t>While issues of financial empowerment are deeply intertwined with the pro- motion of entrepreneurship as an almost unambiguous good, this also fails to capture the specific conditions under which different groups of people engage in this form of work, which has a differential impact on the production of bodies</w:t>
      </w:r>
      <w:r w:rsidRPr="004E6C89">
        <w:rPr>
          <w:sz w:val="16"/>
        </w:rPr>
        <w:t xml:space="preserve">. As Sébastien </w:t>
      </w:r>
      <w:proofErr w:type="spellStart"/>
      <w:r w:rsidRPr="004E6C89">
        <w:rPr>
          <w:sz w:val="16"/>
        </w:rPr>
        <w:t>Rioux</w:t>
      </w:r>
      <w:proofErr w:type="spellEnd"/>
      <w:r w:rsidRPr="004E6C89">
        <w:rPr>
          <w:sz w:val="16"/>
        </w:rPr>
        <w:t xml:space="preserve"> reminds us, “Marx was particularly attentive to the ways in which capital is inscribed on the bodies and in the flesh of laborers, documenting as he did how long hours of work, unregulated environment, and dangerous working conditions produced tired, diseased, maimed, unhealthy, overworked, stunted and injured bodies”.40 Although I cannot fully survey the conditions under which different </w:t>
      </w:r>
      <w:r w:rsidRPr="004E6C89">
        <w:rPr>
          <w:sz w:val="16"/>
        </w:rPr>
        <w:lastRenderedPageBreak/>
        <w:t xml:space="preserve">entrepreneurs </w:t>
      </w:r>
      <w:proofErr w:type="spellStart"/>
      <w:r w:rsidRPr="004E6C89">
        <w:rPr>
          <w:sz w:val="16"/>
        </w:rPr>
        <w:t>labour</w:t>
      </w:r>
      <w:proofErr w:type="spellEnd"/>
      <w:r w:rsidRPr="004E6C89">
        <w:rPr>
          <w:sz w:val="16"/>
        </w:rPr>
        <w:t xml:space="preserve">, it has been well documented by groups such as the Global Entrepreneurship Monitor that women in the advanced OECD countries are much more likely to turn to entrepreneurship because of the earning potential it offers than women in the developing world who are more likely to engage in this work due to a lack of alternatives.41 </w:t>
      </w:r>
      <w:r w:rsidRPr="004E6C89">
        <w:rPr>
          <w:rStyle w:val="StyleUnderline"/>
        </w:rPr>
        <w:t>World Bank research shows that while sub-Saharan Africa has the highest share of women entrepreneurs of any region, they tend to have smaller businesses</w:t>
      </w:r>
      <w:r w:rsidRPr="004E6C89">
        <w:rPr>
          <w:sz w:val="16"/>
        </w:rPr>
        <w:t xml:space="preserve"> (which are often concentrated in the so-called “informal” sector), </w:t>
      </w:r>
      <w:r w:rsidRPr="004E6C89">
        <w:rPr>
          <w:rStyle w:val="StyleUnderline"/>
        </w:rPr>
        <w:t>to be self-employed rather than employ others, to be concentrated in low value-added businesses and to have a lower value of return than men</w:t>
      </w:r>
      <w:r w:rsidRPr="004E6C89">
        <w:rPr>
          <w:sz w:val="16"/>
        </w:rPr>
        <w:t xml:space="preserve">.42 In terms of finance, this then suggests that the latter group of women are prob- ably more likely to be borrowing to finance their immediate reproduction (as described by Federici above) than the former, where the link is less direct. They are also likely to work under difficult physical conditions. In one study of over </w:t>
      </w:r>
      <w:r w:rsidRPr="004E6C89">
        <w:rPr>
          <w:rStyle w:val="StyleUnderline"/>
        </w:rPr>
        <w:t>422 women street vendors in South Africa, for example, 54 per cent reported a work-related illness or injury</w:t>
      </w:r>
      <w:r w:rsidRPr="004E6C89">
        <w:rPr>
          <w:sz w:val="16"/>
        </w:rPr>
        <w:t>. A significantly larger proportion of self-</w:t>
      </w:r>
      <w:r w:rsidRPr="004E6C89">
        <w:rPr>
          <w:rStyle w:val="StyleUnderline"/>
        </w:rPr>
        <w:t>employed women reported illness or injuries, with 47 per cent reporting having received burns during their work, 12 per cent reporting cuts, 21 per cent reporting headaches and 11 per cent complaining of musculoskeletal problems</w:t>
      </w:r>
      <w:r w:rsidRPr="004E6C89">
        <w:rPr>
          <w:sz w:val="16"/>
        </w:rPr>
        <w:t xml:space="preserve">. Approximately one in four </w:t>
      </w:r>
      <w:r w:rsidRPr="004E6C89">
        <w:rPr>
          <w:rStyle w:val="Emphasis"/>
        </w:rPr>
        <w:t xml:space="preserve">women also reported some form of abuse while working, such as sexual </w:t>
      </w:r>
      <w:proofErr w:type="spellStart"/>
      <w:r w:rsidRPr="004E6C89">
        <w:rPr>
          <w:rStyle w:val="Emphasis"/>
        </w:rPr>
        <w:t>har</w:t>
      </w:r>
      <w:proofErr w:type="spellEnd"/>
      <w:r w:rsidRPr="004E6C89">
        <w:rPr>
          <w:rStyle w:val="Emphasis"/>
        </w:rPr>
        <w:t xml:space="preserve">- </w:t>
      </w:r>
      <w:proofErr w:type="spellStart"/>
      <w:r w:rsidRPr="004E6C89">
        <w:rPr>
          <w:rStyle w:val="Emphasis"/>
        </w:rPr>
        <w:t>assment</w:t>
      </w:r>
      <w:proofErr w:type="spellEnd"/>
      <w:r w:rsidRPr="004E6C89">
        <w:rPr>
          <w:rStyle w:val="Emphasis"/>
        </w:rPr>
        <w:t>, physical abuse or robbery.43</w:t>
      </w:r>
    </w:p>
    <w:p w14:paraId="62BEFE00" w14:textId="77777777" w:rsidR="00DF3C46" w:rsidRDefault="00DF3C46" w:rsidP="00DF3C46"/>
    <w:p w14:paraId="5C60DC12" w14:textId="77777777" w:rsidR="009E06B9" w:rsidRPr="009E06B9" w:rsidRDefault="009E06B9" w:rsidP="009E06B9">
      <w:pPr>
        <w:pStyle w:val="Heading4"/>
      </w:pPr>
      <w:r w:rsidRPr="009E06B9">
        <w:t>Gendered discourse is central to enabling, legitimizing, and sustaining capitalism – masculinity permeates all gendered discourse, even when not explicitly mentioned. Their feminist studies are an instance of masculinity’s unspoken assumption within gendered discourse.</w:t>
      </w:r>
    </w:p>
    <w:p w14:paraId="0AE7815F" w14:textId="38C23623" w:rsidR="009E06B9" w:rsidRDefault="009E06B9" w:rsidP="009E06B9">
      <w:proofErr w:type="spellStart"/>
      <w:r w:rsidRPr="00D41F9A">
        <w:rPr>
          <w:rStyle w:val="Style13ptBold"/>
        </w:rPr>
        <w:t>Salzinger</w:t>
      </w:r>
      <w:proofErr w:type="spellEnd"/>
      <w:r w:rsidRPr="00D41F9A">
        <w:rPr>
          <w:rStyle w:val="Style13ptBold"/>
        </w:rPr>
        <w:t xml:space="preserve"> 16</w:t>
      </w:r>
      <w:r>
        <w:t xml:space="preserve"> </w:t>
      </w:r>
      <w:r w:rsidR="00A45E34">
        <w:t>(</w:t>
      </w:r>
      <w:r>
        <w:t>Leslie. Associate Professor and Chair of Gender and Women's Studies @ UC Berkeley and Assistant Professor of Sociology @ the University of Chicago. “Re-Marking Men: Masculinity as a Terrain of the Neoliberal Economy.” Critical Historical Studies, vol. 3, no. 1, Mar. 2016, pp. 2-6, https://doi.org/10.1086/685553. UC Berkeley Digital Library. //</w:t>
      </w:r>
      <w:proofErr w:type="spellStart"/>
      <w:r>
        <w:t>dre</w:t>
      </w:r>
      <w:proofErr w:type="spellEnd"/>
      <w:r w:rsidR="00A45E34">
        <w:t>)</w:t>
      </w:r>
    </w:p>
    <w:p w14:paraId="6E5AE363" w14:textId="77777777" w:rsidR="009E06B9" w:rsidRDefault="009E06B9" w:rsidP="009E06B9">
      <w:pPr>
        <w:rPr>
          <w:sz w:val="16"/>
        </w:rPr>
      </w:pPr>
      <w:r w:rsidRPr="0063452D">
        <w:rPr>
          <w:sz w:val="16"/>
        </w:rPr>
        <w:t xml:space="preserve">Across the globe, the economy is characterized by growing inequality and concentration of wealth, and finance increasingly sets the terms on which production unfolds.1 However, </w:t>
      </w:r>
      <w:r w:rsidRPr="0063452D">
        <w:rPr>
          <w:rStyle w:val="StyleUnderline"/>
          <w:highlight w:val="cyan"/>
        </w:rPr>
        <w:t>the economy does not unfold in a vacuum</w:t>
      </w:r>
      <w:r w:rsidRPr="001E17DF">
        <w:rPr>
          <w:rStyle w:val="StyleUnderline"/>
        </w:rPr>
        <w:t>; rather, economic processes themselves are imbued with meanings and emerge through the actions and interactions of subjects whose selves are constituted not only within capitalist injunctions but through gender, race, nation, and other categories of difference</w:t>
      </w:r>
      <w:r w:rsidRPr="0063452D">
        <w:rPr>
          <w:sz w:val="16"/>
        </w:rPr>
        <w:t xml:space="preserve">. Feminists have been making this argument about capitalism for some time,2 but work on neoliberalism suggests that forms of power that work increasingly on and through the </w:t>
      </w:r>
      <w:proofErr w:type="spellStart"/>
      <w:r w:rsidRPr="0063452D">
        <w:rPr>
          <w:sz w:val="16"/>
        </w:rPr>
        <w:t>self make</w:t>
      </w:r>
      <w:proofErr w:type="spellEnd"/>
      <w:r w:rsidRPr="0063452D">
        <w:rPr>
          <w:sz w:val="16"/>
        </w:rPr>
        <w:t xml:space="preserve"> such questions ever more relevant in the current period.3 </w:t>
      </w:r>
      <w:r w:rsidRPr="0063452D">
        <w:rPr>
          <w:rStyle w:val="StyleUnderline"/>
          <w:highlight w:val="cyan"/>
        </w:rPr>
        <w:t>Gender has enabled, fueled, legitimated, and stabilized shifts in the nature of capitalism</w:t>
      </w:r>
      <w:r w:rsidRPr="0063452D">
        <w:rPr>
          <w:sz w:val="16"/>
        </w:rPr>
        <w:t xml:space="preserve">, and within this, discourses around masculinity have been crucial to both the emergence and ongoing functioning of neoliberalism as a transnational system. The narrative below will take us into spaces in which we can see these processes at work and so further specify their implications. The 1970s saw the dispersal of production, made possible by technology and propelled by the first deregulatory phase of neoliberalism,4 but also incited by the glimmering promise of virgin labor—uniquely, innocently malleable and dexterous young third-world women, new to the workplace and disposed to obey.5 The disassembly of industrial production, along with the growing political commitment to shape as well as “free” markets,6 in turn intensified a booming transnational financial sector, itself articulated through a celebration of the peculiarly masculine art of “risk management.”7 Thus, these overlapping but </w:t>
      </w:r>
      <w:r w:rsidRPr="0063452D">
        <w:rPr>
          <w:rStyle w:val="StyleUnderline"/>
          <w:highlight w:val="cyan"/>
        </w:rPr>
        <w:t xml:space="preserve">successive historical developments were propelled and made palatable through gendered </w:t>
      </w:r>
      <w:proofErr w:type="spellStart"/>
      <w:r w:rsidRPr="0063452D">
        <w:rPr>
          <w:rStyle w:val="StyleUnderline"/>
          <w:highlight w:val="cyan"/>
        </w:rPr>
        <w:t>rhetorics</w:t>
      </w:r>
      <w:proofErr w:type="spellEnd"/>
      <w:r w:rsidRPr="0063452D">
        <w:rPr>
          <w:sz w:val="16"/>
        </w:rPr>
        <w:t xml:space="preserve">, and as such their consequences have been especially marked for poor men around the globe, who have been economically blindsided by growing national class inequalities even as they find themselves passed over for their female peers in the fastest growing sectors of the transnational economy. Gender has always been understood to be a central element in reproductive labor of course. However, it is in the traditional heart of capitalism, in production and finance, that the ideological work of revealing gender’s operations is most counterintuitive, and catching these developments in process is a tricky business. General theoretical claims that the economy is gendered cannot demonstrate the contextually specific consequences of this fact and thus do little to illuminate how and why this social fact matters. On the other hand, large-scale empirical reviews of capitalist development, whether </w:t>
      </w:r>
      <w:proofErr w:type="spellStart"/>
      <w:r w:rsidRPr="0063452D">
        <w:rPr>
          <w:sz w:val="16"/>
        </w:rPr>
        <w:t>macrohistorical</w:t>
      </w:r>
      <w:proofErr w:type="spellEnd"/>
      <w:r w:rsidRPr="0063452D">
        <w:rPr>
          <w:sz w:val="16"/>
        </w:rPr>
        <w:t xml:space="preserve"> or statistical, can miss the social—often discursive—processes on the ground that shape the structures they describe, too often imbuing those descriptions with an aura of inevitability that undermines our ability to see how the economy </w:t>
      </w:r>
      <w:proofErr w:type="gramStart"/>
      <w:r w:rsidRPr="0063452D">
        <w:rPr>
          <w:sz w:val="16"/>
        </w:rPr>
        <w:t>actually functions</w:t>
      </w:r>
      <w:proofErr w:type="gramEnd"/>
      <w:r w:rsidRPr="0063452D">
        <w:rPr>
          <w:sz w:val="16"/>
        </w:rPr>
        <w:t xml:space="preserve"> and blunting our collective critical capacity. In this article I delve into the particular, using two case studies: one in production, positioned early in the neoliberal period as capital fled its traditional heartlands; the other in finance, situated in the early 2000s as neoliberal policy makers intervened to establish a capital-friendly architecture for global markets.8 In each case, I illuminate the way these gendered </w:t>
      </w:r>
      <w:proofErr w:type="spellStart"/>
      <w:r w:rsidRPr="0063452D">
        <w:rPr>
          <w:sz w:val="16"/>
        </w:rPr>
        <w:t>rhetorics</w:t>
      </w:r>
      <w:proofErr w:type="spellEnd"/>
      <w:r w:rsidRPr="0063452D">
        <w:rPr>
          <w:sz w:val="16"/>
        </w:rPr>
        <w:t xml:space="preserve"> operate on the ground and to what effect. As such, my claim is neither strictly “theoretical” nor strictly “empirical” but rather straddles the two realms, using a grounded description of how social processes unfold in place to theorize the intimate relationship between gender and political economy. In this context, ethnographic data make men visible—as men— within the sphere of the economy and thus reveal the role of masculinity in the ongoing evolution of neoliberal globalization. ENGENDERING NEOLIBERALISM Since the 1960s, </w:t>
      </w:r>
      <w:r w:rsidRPr="00EF503D">
        <w:rPr>
          <w:rStyle w:val="StyleUnderline"/>
        </w:rPr>
        <w:t xml:space="preserve">capital’s flight from the purportedly agentic, </w:t>
      </w:r>
      <w:r w:rsidRPr="00EF503D">
        <w:rPr>
          <w:rStyle w:val="StyleUnderline"/>
        </w:rPr>
        <w:lastRenderedPageBreak/>
        <w:t xml:space="preserve">breadwinning, first world man and its search for the grail of the cheap, </w:t>
      </w:r>
      <w:proofErr w:type="gramStart"/>
      <w:r w:rsidRPr="00EF503D">
        <w:rPr>
          <w:rStyle w:val="StyleUnderline"/>
        </w:rPr>
        <w:t>docile</w:t>
      </w:r>
      <w:proofErr w:type="gramEnd"/>
      <w:r w:rsidRPr="00EF503D">
        <w:rPr>
          <w:rStyle w:val="StyleUnderline"/>
        </w:rPr>
        <w:t xml:space="preserve"> and dexterous, </w:t>
      </w:r>
      <w:proofErr w:type="spellStart"/>
      <w:r w:rsidRPr="00EF503D">
        <w:rPr>
          <w:rStyle w:val="StyleUnderline"/>
        </w:rPr>
        <w:t>thirdworld</w:t>
      </w:r>
      <w:proofErr w:type="spellEnd"/>
      <w:r w:rsidRPr="00EF503D">
        <w:rPr>
          <w:rStyle w:val="StyleUnderline"/>
        </w:rPr>
        <w:t xml:space="preserve"> woman has both propelled and stabilized the global dispersal of production</w:t>
      </w:r>
      <w:r w:rsidRPr="0063452D">
        <w:rPr>
          <w:sz w:val="16"/>
        </w:rPr>
        <w:t xml:space="preserve">. Entering the scene shortly thereafter, financial capital began its dizzying global ascent,9 fueled in its turn by the double-barreled invocation of “masculine recklessness” and “masculine rationality,” so memorably captured in Michael Lewis’s bestselling 1989 Liar’s Poker. 10 These gendered meanings do not of course “account” for the trajectories of global capitalism, as if any single element could. In theory, gender is not necessary to capitalism’s functioning at all. However, economies don’t work “in theory.” And </w:t>
      </w:r>
      <w:r w:rsidRPr="0063452D">
        <w:rPr>
          <w:rStyle w:val="StyleUnderline"/>
          <w:highlight w:val="cyan"/>
        </w:rPr>
        <w:t>in capitalism</w:t>
      </w:r>
      <w:r w:rsidRPr="00EF503D">
        <w:rPr>
          <w:rStyle w:val="StyleUnderline"/>
        </w:rPr>
        <w:t xml:space="preserve"> as it has </w:t>
      </w:r>
      <w:proofErr w:type="gramStart"/>
      <w:r w:rsidRPr="00EF503D">
        <w:rPr>
          <w:rStyle w:val="StyleUnderline"/>
        </w:rPr>
        <w:t>actually developed</w:t>
      </w:r>
      <w:proofErr w:type="gramEnd"/>
      <w:r w:rsidRPr="00EF503D">
        <w:rPr>
          <w:rStyle w:val="StyleUnderline"/>
        </w:rPr>
        <w:t xml:space="preserve"> historically, and especially in its contemporary neoliberal instantiation, </w:t>
      </w:r>
      <w:r w:rsidRPr="0063452D">
        <w:rPr>
          <w:rStyle w:val="Emphasis"/>
          <w:highlight w:val="cyan"/>
        </w:rPr>
        <w:t>gendered discourses and subjects play a fundamental role</w:t>
      </w:r>
      <w:r w:rsidRPr="0063452D">
        <w:rPr>
          <w:rStyle w:val="StyleUnderline"/>
          <w:highlight w:val="cyan"/>
        </w:rPr>
        <w:t xml:space="preserve"> in its operations</w:t>
      </w:r>
      <w:r w:rsidRPr="0063452D">
        <w:rPr>
          <w:sz w:val="16"/>
        </w:rPr>
        <w:t xml:space="preserve">.11 </w:t>
      </w:r>
      <w:r w:rsidRPr="00EF503D">
        <w:rPr>
          <w:rStyle w:val="StyleUnderline"/>
        </w:rPr>
        <w:t>Gender’s structuring of capitalism can be usefully separated into two modalities. First, as a purportedly biological duality, gendered references root the social in an inexorable “nature</w:t>
      </w:r>
      <w:r w:rsidRPr="0063452D">
        <w:rPr>
          <w:sz w:val="16"/>
        </w:rPr>
        <w:t xml:space="preserve">.”12 Thus, </w:t>
      </w:r>
      <w:r w:rsidRPr="00EF503D">
        <w:rPr>
          <w:rStyle w:val="StyleUnderline"/>
        </w:rPr>
        <w:t>gender functions as a discursive ground against which other claims can be made and stabilized.</w:t>
      </w:r>
      <w:r w:rsidRPr="0063452D">
        <w:rPr>
          <w:sz w:val="16"/>
        </w:rPr>
        <w:t xml:space="preserve">13 And second, </w:t>
      </w:r>
      <w:r w:rsidRPr="0063452D">
        <w:rPr>
          <w:rStyle w:val="StyleUnderline"/>
        </w:rPr>
        <w:t>gendered discourses inter-</w:t>
      </w:r>
      <w:proofErr w:type="spellStart"/>
      <w:r w:rsidRPr="0063452D">
        <w:rPr>
          <w:rStyle w:val="StyleUnderline"/>
        </w:rPr>
        <w:t>pellate</w:t>
      </w:r>
      <w:proofErr w:type="spellEnd"/>
      <w:r w:rsidRPr="0063452D">
        <w:rPr>
          <w:rStyle w:val="StyleUnderline"/>
        </w:rPr>
        <w:t xml:space="preserve"> and produce masculine and feminine subjects</w:t>
      </w:r>
      <w:r w:rsidRPr="0063452D">
        <w:rPr>
          <w:sz w:val="16"/>
        </w:rPr>
        <w:t xml:space="preserve">—selves capable of intelligible social action.14 Both of these processes are based more on form than content. Despite its expressive reputation, </w:t>
      </w:r>
      <w:r w:rsidRPr="0063452D">
        <w:rPr>
          <w:rStyle w:val="StyleUnderline"/>
          <w:highlight w:val="cyan"/>
        </w:rPr>
        <w:t>gender describes not a pair of identities but a set of contrasts.</w:t>
      </w:r>
      <w:r w:rsidRPr="0063452D">
        <w:rPr>
          <w:rStyle w:val="StyleUnderline"/>
        </w:rPr>
        <w:t xml:space="preserve"> Whenever we invoke a feminine subject, it operates in contradistinction to some idea of the masculine, however inflected that may be by race or class, </w:t>
      </w:r>
      <w:r w:rsidRPr="0063452D">
        <w:rPr>
          <w:sz w:val="16"/>
        </w:rPr>
        <w:t xml:space="preserve">and whether the “masculine” in question is read onto a male body or not. Like many social categories, gender is also a fractal, a set of relations that remains identical across scales.15 The distinction between masculine and feminine can be endlessly subdivided, as each side of the line can always be repartitioned into its own relatively masculine and feminine components. A single set of practices can be coded as masculine from one vantage point and feminine from another, even within the same social space. This </w:t>
      </w:r>
      <w:r w:rsidRPr="0063452D">
        <w:rPr>
          <w:rStyle w:val="StyleUnderline"/>
          <w:highlight w:val="cyan"/>
        </w:rPr>
        <w:t>multidirectional flexibility makes gender fertile terrain upon which to make truth claims about the rest of the social world</w:t>
      </w:r>
      <w:r w:rsidRPr="0063452D">
        <w:rPr>
          <w:rStyle w:val="StyleUnderline"/>
        </w:rPr>
        <w:t xml:space="preserve"> and provides a plethora of </w:t>
      </w:r>
      <w:proofErr w:type="spellStart"/>
      <w:r w:rsidRPr="0063452D">
        <w:rPr>
          <w:rStyle w:val="StyleUnderline"/>
        </w:rPr>
        <w:t>interpellatory</w:t>
      </w:r>
      <w:proofErr w:type="spellEnd"/>
      <w:r w:rsidRPr="0063452D">
        <w:rPr>
          <w:rStyle w:val="StyleUnderline"/>
        </w:rPr>
        <w:t xml:space="preserve"> moments within which selves can be produced. Within this ongoing process of reference and subdivision, masculinity and femininity play different roles. In the modern West, </w:t>
      </w:r>
      <w:r w:rsidRPr="004B2873">
        <w:rPr>
          <w:rStyle w:val="StyleUnderline"/>
          <w:highlight w:val="cyan"/>
        </w:rPr>
        <w:t>the masculine</w:t>
      </w:r>
      <w:r w:rsidRPr="0063452D">
        <w:rPr>
          <w:rStyle w:val="StyleUnderline"/>
        </w:rPr>
        <w:t xml:space="preserve"> term </w:t>
      </w:r>
      <w:r w:rsidRPr="004B2873">
        <w:rPr>
          <w:rStyle w:val="StyleUnderline"/>
          <w:highlight w:val="cyan"/>
        </w:rPr>
        <w:t>is confounded with the human</w:t>
      </w:r>
      <w:r w:rsidRPr="0063452D">
        <w:rPr>
          <w:sz w:val="16"/>
        </w:rPr>
        <w:t xml:space="preserve">.16 Thus </w:t>
      </w:r>
      <w:r w:rsidRPr="004B2873">
        <w:rPr>
          <w:rStyle w:val="StyleUnderline"/>
          <w:highlight w:val="cyan"/>
        </w:rPr>
        <w:t>its dominant role is expressed by its invisibility</w:t>
      </w:r>
      <w:r w:rsidRPr="0063452D">
        <w:rPr>
          <w:rStyle w:val="StyleUnderline"/>
        </w:rPr>
        <w:t>; it goes without saying.</w:t>
      </w:r>
      <w:r w:rsidRPr="0063452D">
        <w:rPr>
          <w:sz w:val="16"/>
        </w:rPr>
        <w:t xml:space="preserve"> As the norm, it is simultaneously the general case, the unspecified, and the standard.17 </w:t>
      </w:r>
      <w:r w:rsidRPr="004B2873">
        <w:rPr>
          <w:rStyle w:val="StyleUnderline"/>
          <w:highlight w:val="cyan"/>
        </w:rPr>
        <w:t>Femininity</w:t>
      </w:r>
      <w:r w:rsidRPr="0063452D">
        <w:rPr>
          <w:sz w:val="16"/>
        </w:rPr>
        <w:t xml:space="preserve">, on the other hand, </w:t>
      </w:r>
      <w:r w:rsidRPr="004B2873">
        <w:rPr>
          <w:rStyle w:val="StyleUnderline"/>
          <w:highlight w:val="cyan"/>
        </w:rPr>
        <w:t>is</w:t>
      </w:r>
      <w:r w:rsidRPr="0063452D">
        <w:rPr>
          <w:rStyle w:val="StyleUnderline"/>
        </w:rPr>
        <w:t xml:space="preserve"> effectively </w:t>
      </w:r>
      <w:r w:rsidRPr="004B2873">
        <w:rPr>
          <w:rStyle w:val="StyleUnderline"/>
          <w:highlight w:val="cyan"/>
        </w:rPr>
        <w:t>subsumed within the masculine</w:t>
      </w:r>
      <w:r w:rsidRPr="0063452D">
        <w:rPr>
          <w:sz w:val="16"/>
        </w:rPr>
        <w:t xml:space="preserve">. Thus, </w:t>
      </w:r>
      <w:r w:rsidRPr="0063452D">
        <w:rPr>
          <w:rStyle w:val="StyleUnderline"/>
        </w:rPr>
        <w:t>when femininity is noted, it generally emerges as the articulated modification of that assumed norm</w:t>
      </w:r>
      <w:r w:rsidRPr="0063452D">
        <w:rPr>
          <w:sz w:val="16"/>
        </w:rPr>
        <w:t xml:space="preserve">, always marked, frequently on the body.18 </w:t>
      </w:r>
      <w:r w:rsidRPr="0063452D">
        <w:rPr>
          <w:rStyle w:val="StyleUnderline"/>
        </w:rPr>
        <w:t>The fact that the human is confounded with the masculine means that men are little studied as men</w:t>
      </w:r>
      <w:r w:rsidRPr="0063452D">
        <w:rPr>
          <w:sz w:val="16"/>
        </w:rPr>
        <w:t xml:space="preserve">. Although in the last two decades we see more feminist writing on men and masculinity,19 </w:t>
      </w:r>
      <w:r w:rsidRPr="004B2873">
        <w:rPr>
          <w:rStyle w:val="StyleUnderline"/>
          <w:highlight w:val="cyan"/>
        </w:rPr>
        <w:t>even in feminist work the need to make “woman” visible within the human continues to produce an overidentification of “gender” with the study of women</w:t>
      </w:r>
      <w:r w:rsidRPr="0063452D">
        <w:rPr>
          <w:sz w:val="16"/>
        </w:rPr>
        <w:t xml:space="preserve">, and as elsewhere we find this tendency in the study of transnational processes.20 </w:t>
      </w:r>
      <w:r w:rsidRPr="0063452D">
        <w:rPr>
          <w:rStyle w:val="StyleUnderline"/>
        </w:rPr>
        <w:t xml:space="preserve">This is particularly problematic because </w:t>
      </w:r>
      <w:r w:rsidRPr="0063452D">
        <w:rPr>
          <w:rStyle w:val="StyleUnderline"/>
          <w:highlight w:val="cyan"/>
        </w:rPr>
        <w:t>masculinity’s tendency to function without being specifically articulated makes its role in the overall illegibility</w:t>
      </w:r>
      <w:r w:rsidRPr="0063452D">
        <w:rPr>
          <w:rStyle w:val="StyleUnderline"/>
        </w:rPr>
        <w:t xml:space="preserve"> of processes </w:t>
      </w:r>
      <w:r w:rsidRPr="0063452D">
        <w:rPr>
          <w:rStyle w:val="StyleUnderline"/>
          <w:highlight w:val="cyan"/>
        </w:rPr>
        <w:t>of domination pivotal</w:t>
      </w:r>
      <w:r w:rsidRPr="0063452D">
        <w:rPr>
          <w:rStyle w:val="StyleUnderline"/>
        </w:rPr>
        <w:t>, and this function is undoubtedly at work in the current neoliberal period. Focusing on masculinity also has the corollary benefit of helping us get some purchase on the rising chorus of anxiety about men and boys that has emerged over the course of the last quarter century in domestic popular discourse in the United States.</w:t>
      </w:r>
      <w:r w:rsidRPr="0063452D">
        <w:rPr>
          <w:sz w:val="16"/>
        </w:rPr>
        <w:t>21 Given all that, in the following pages I will make a compensatory move, discussing gender but bringing the masculine term to the forefront of my analysis, delineating masculinity’s role as an unarticulated backdrop in the dispersal of transnational assembly, and as a central actor in the growth and enactment of contemporary finance.</w:t>
      </w:r>
    </w:p>
    <w:p w14:paraId="7F621360" w14:textId="7CC77B54" w:rsidR="009D3EEA" w:rsidRDefault="009D3EEA" w:rsidP="00DF3C46">
      <w:pPr>
        <w:pStyle w:val="Heading4"/>
      </w:pPr>
      <w:r>
        <w:t xml:space="preserve">The devaluation of </w:t>
      </w:r>
      <w:proofErr w:type="spellStart"/>
      <w:r>
        <w:t>carework</w:t>
      </w:r>
      <w:proofErr w:type="spellEnd"/>
      <w:r>
        <w:t xml:space="preserve"> is symptom of gender-neutral economic policies that guarantee gendered violence and international economic </w:t>
      </w:r>
      <w:proofErr w:type="gramStart"/>
      <w:r>
        <w:t>crises</w:t>
      </w:r>
      <w:proofErr w:type="gramEnd"/>
      <w:r>
        <w:t xml:space="preserve"> </w:t>
      </w:r>
    </w:p>
    <w:p w14:paraId="4406AB81" w14:textId="77777777" w:rsidR="009D3EEA" w:rsidRDefault="009D3EEA" w:rsidP="009D3EEA"/>
    <w:p w14:paraId="51998120" w14:textId="128E1BD3" w:rsidR="00500572" w:rsidRDefault="00500572" w:rsidP="009D3EEA">
      <w:proofErr w:type="spellStart"/>
      <w:r w:rsidRPr="00500572">
        <w:rPr>
          <w:rStyle w:val="Style13ptBold"/>
        </w:rPr>
        <w:t>Heyer</w:t>
      </w:r>
      <w:proofErr w:type="spellEnd"/>
      <w:r w:rsidRPr="00500572">
        <w:rPr>
          <w:rStyle w:val="Style13ptBold"/>
        </w:rPr>
        <w:t xml:space="preserve"> ’23</w:t>
      </w:r>
      <w:r>
        <w:t xml:space="preserve"> (</w:t>
      </w:r>
      <w:r w:rsidR="00A45E34">
        <w:t>Kristin E.</w:t>
      </w:r>
      <w:r w:rsidR="00A45E34">
        <w:t xml:space="preserve">, </w:t>
      </w:r>
      <w:r w:rsidRPr="00500572">
        <w:t xml:space="preserve">Professor of Theological Ethics </w:t>
      </w:r>
      <w:r>
        <w:t>@</w:t>
      </w:r>
      <w:r w:rsidRPr="00500572">
        <w:t xml:space="preserve"> Boston College</w:t>
      </w:r>
      <w:r>
        <w:t>, “</w:t>
      </w:r>
      <w:proofErr w:type="spellStart"/>
      <w:r>
        <w:t>Enfleshing</w:t>
      </w:r>
      <w:proofErr w:type="spellEnd"/>
      <w:r>
        <w:t xml:space="preserve"> the Work of Social Production: Gender, Race, and Agency”, </w:t>
      </w:r>
      <w:r w:rsidRPr="00500572">
        <w:t>Journal of Moral Theology, Vol. 12, Special Issue 1 (2023): 81–107</w:t>
      </w:r>
      <w:r>
        <w:t xml:space="preserve">) </w:t>
      </w:r>
    </w:p>
    <w:p w14:paraId="32D76BC4" w14:textId="77777777" w:rsidR="00500572" w:rsidRDefault="00500572" w:rsidP="009D3EEA"/>
    <w:p w14:paraId="03D46784" w14:textId="77777777" w:rsidR="00500572" w:rsidRDefault="009D3EEA" w:rsidP="00500572">
      <w:r>
        <w:t xml:space="preserve">Whereas debates ensue about the compatibility of economic and caring motives or the relationship of gender equality in the labor market to household labor,68 at a basic level </w:t>
      </w:r>
      <w:proofErr w:type="spellStart"/>
      <w:r>
        <w:t>nonwaged</w:t>
      </w:r>
      <w:proofErr w:type="spellEnd"/>
      <w:r>
        <w:t xml:space="preserve"> or low-waged care work remains essential to the functioning of market productivity.69 The embeddedness and function of caring labor in the larger political economy has been obscured by its conceptualization as a private family matter, love, and natural to women. As Glenn puts it,</w:t>
      </w:r>
      <w:r>
        <w:t xml:space="preserve"> </w:t>
      </w:r>
      <w:proofErr w:type="gramStart"/>
      <w:r>
        <w:t>Characterizing</w:t>
      </w:r>
      <w:proofErr w:type="gramEnd"/>
      <w:r>
        <w:t xml:space="preserve"> work in these ways serves </w:t>
      </w:r>
      <w:r>
        <w:lastRenderedPageBreak/>
        <w:t xml:space="preserve">the interests of capital by defining this form of labor as separate from and outside the political and economic system. By denying that caring serves to maintain the labor force and therefore the productive processes, these conceptions help </w:t>
      </w:r>
      <w:proofErr w:type="gramStart"/>
      <w:r>
        <w:t>corporations</w:t>
      </w:r>
      <w:proofErr w:type="gramEnd"/>
      <w:r>
        <w:t xml:space="preserve"> and their investors evade responsibility for paying the costs of sustaining workers and families. ... It also serves the</w:t>
      </w:r>
      <w:r w:rsidRPr="009D3EEA">
        <w:t xml:space="preserve"> </w:t>
      </w:r>
      <w:r>
        <w:t>interest of men as a class by defining caring work by women as part</w:t>
      </w:r>
      <w:r>
        <w:t xml:space="preserve"> </w:t>
      </w:r>
      <w:r>
        <w:t>of a natural order and therefore immutable.70</w:t>
      </w:r>
      <w:r>
        <w:t xml:space="preserve"> </w:t>
      </w:r>
      <w:r w:rsidRPr="009D3EEA">
        <w:t>She argues that global capital benefits by eliminating the costs of “reproduction” to maximize profits, but so do men as a class, “who on average carry less of the burden and enjoy more of the benefits of caring work.”71 Whereas the global economy in its present form would stop functioning without nonmarket caring labor, the ways in which the work of social reproduction ensues perpetuate harmful structural inequalities.72 Women’s entrance into the workforce has advanced without any reduction</w:t>
      </w:r>
      <w:r>
        <w:t xml:space="preserve"> in the average workweek for workers to meet caring responsibilities; US workers work longer hours than their counterparts in all other industrialized nations, experiencing a “time bind” as they attempt to meet career and caring demands without public child care or paid leave, a bind familiar to working class families. As Hochschild laments, “In the end, both First and Third World women are all players in a larger economic game whose rules they have not written.” The employment of migrant women as a cheap labor source serves the ends of capitalism particularly efficiently, given that “neither capital nor citizens pay for their reproduction, maintenance, or education.” Hence employers lack incentive to question this “ideal-worker setup.” Women’s entrance into the professional workforce also “coincided with the international deregulation of markets and crumbling job protections.” </w:t>
      </w:r>
      <w:r w:rsidRPr="009D3EEA">
        <w:t>Dominant cultural strains of individualism and meritocracy reinforce this form of capitalism concerned with maximizing output and profit while minimizing or eliminating labor costs. Their influence helps eclipse structural injustices from view, framing struggles for survival or the “time bind” in terms of luck or</w:t>
      </w:r>
      <w:r>
        <w:t xml:space="preserve"> </w:t>
      </w:r>
      <w:r>
        <w:t>personal choices alone. Regardless of position or gender, in today’s</w:t>
      </w:r>
      <w:r>
        <w:t xml:space="preserve"> </w:t>
      </w:r>
      <w:r>
        <w:t>globalized economy the ideal worker is conceived of as “</w:t>
      </w:r>
      <w:r>
        <w:t xml:space="preserve"> </w:t>
      </w:r>
      <w:r>
        <w:t>economicus</w:t>
      </w:r>
      <w:r>
        <w:t xml:space="preserve"> </w:t>
      </w:r>
      <w:r>
        <w:t>unconstrained either by dependency or requirements</w:t>
      </w:r>
      <w:r>
        <w:t xml:space="preserve"> </w:t>
      </w:r>
      <w:r>
        <w:t>homo</w:t>
      </w:r>
      <w:r>
        <w:t xml:space="preserve"> </w:t>
      </w:r>
      <w:r>
        <w:t>concerning job security, schedule, levels of pay, or free time.”78 Hinze characterizes this ideal as a “mythic, masculinized creature whose performance on the public economic stage depends on the decidedly non-mythic, material toil, and care work of a cadre of backstage supporters in the familial household and beyond.” To sustain the myth, this care infrastructure is moreover “systematically obscured in daily workplaces, excluded or underreported in most measures of economic productivity, and rarely adequately rewarded.”79 In US context, this invisible infrastructure also helps sustain the related myth of</w:t>
      </w:r>
      <w:r>
        <w:t xml:space="preserve"> </w:t>
      </w:r>
      <w:r>
        <w:t>meritocracy, which further undermines the cultivation of solidarity.80</w:t>
      </w:r>
      <w:r>
        <w:t xml:space="preserve"> </w:t>
      </w:r>
      <w:r>
        <w:t>Hence the individualism shaping the ideal worker also impacts (lagging) social responses to care needs. Cultures that tout individual responsibility tolerate gendered and racialized inequalities with respect to care labor due to dominant assumptions about the provisions of a free market: “The state is not mandated to respond to those inequalities, nor does it have to establish mechanisms to ensure more equitable distributions of either social goods or responsibilities.”81 The agency of those who benefit from domestic labor is bolstered and the myth of meritocracy sustained.</w:t>
      </w:r>
      <w:r>
        <w:t xml:space="preserve"> </w:t>
      </w:r>
      <w:r>
        <w:t>Individualism inhibits government</w:t>
      </w:r>
      <w:r>
        <w:t xml:space="preserve"> </w:t>
      </w:r>
      <w:r>
        <w:t>responses to the commodification of care labor in such cultures as it drives the need for workers to mask the “backstage support” that makes possible their public contributions. Individualism also characterizes dominant notions of parenting in the West (among Euro-American families in particular). If children were viewed more as a collective good and their care a public responsibility, such societies could reimagine not only care infrastructures, but also the damaging ways individual accounts of responsibility for children’s success inure us “to the social structures that contribute to the growing gaps among the advantaged and less advantaged children.”82 Given cultures that describe us as workers, parents, and working parents</w:t>
      </w:r>
      <w:r>
        <w:t xml:space="preserve"> </w:t>
      </w:r>
      <w:r>
        <w:t>actions.83</w:t>
      </w:r>
      <w:r>
        <w:t xml:space="preserve"> </w:t>
      </w:r>
      <w:r>
        <w:t xml:space="preserve">Against a backdrop of individualistic and neoliberal capitalistic culture, the intersectional operations of gender, race, and citizenship oppression similarly serve to entrench an exploitative caring infrastructure. They are, of course, also interconnected: a dual-spheres division of labor is not only a patriarchal structure that subordinates women, but also a social strategy that has deployed status </w:t>
      </w:r>
      <w:r>
        <w:lastRenderedPageBreak/>
        <w:t>obligations and affective motivators to ensure the provision of caring labor for the market.84 Dependency care expectations continue to be imbued with culturally potent meanings, playing on status obligations, stigma, guilt, as well as vocation.</w:t>
      </w:r>
      <w:r>
        <w:t xml:space="preserve"> Kate Manne’s recent work frames gendered. Care labor in terms of “an </w:t>
      </w:r>
      <w:proofErr w:type="spellStart"/>
      <w:r>
        <w:t>illegitmate</w:t>
      </w:r>
      <w:proofErr w:type="spellEnd"/>
      <w:r>
        <w:t xml:space="preserve"> sense of male entitlement," rooted in the social expectation that women "give traditional feminine goods (such as sex, care, nurturing, and reproductive labor) to designated, often more privileged men, and refrain from taking traditionally masculine goods (such as power, authority, and claims to knowledge) away from them.” Correlations of precarious and poorly paid work to female workers “undergirded by the influential (‘cheap, docile, dexterous’) myth of ‘productive femininity,’” further exemplify this deep-seated relationship between difference and capital in modern market economies.” </w:t>
      </w:r>
      <w:r w:rsidR="00500572">
        <w:t>In US context, assumptions about women’s labor have often</w:t>
      </w:r>
    </w:p>
    <w:p w14:paraId="36D55E83" w14:textId="77777777" w:rsidR="00500572" w:rsidRDefault="00500572" w:rsidP="00500572">
      <w:r>
        <w:t>reflected the experiences of heterosexual, middle to upper-class white women, such as those portrayed in Betty Friedan’s The Feminine Mystique.87 As bell hooks points out, Friedan addressed neither who would manage the work of social production if more women gained access to professional work, nor the needs of women without men, children, means, and race privilege.88 Given US historical practices of racialized servitude, “Courts, as well as customs and mores, continued to protect the property interests of employers in the labor of racialized workers despite the banning of formal indenture and chattel slavery” through the mid-twentieth century.89 As Glenn notes, “Racist ideology justified coercion by negating the personhood of people of color, thus</w:t>
      </w:r>
      <w:r>
        <w:t xml:space="preserve"> </w:t>
      </w:r>
      <w:r w:rsidRPr="00500572">
        <w:t>rendering them and their labor ‘at the disposal’ of whites and employers. These assumptions have lingered in the treatment of household domestic and care employees as ‘hired property.’”90 Delores Williams’s work on social role surrogacy details the antebellum and postbellum forms this structure of domination has taken.91 Both coerced surrogacy, “legally supported in the ownership rights by which slave masters controlled their property, for example, black women,” and voluntary surrogacy, “the social pressures that influenced black women to continue to fill some surrogacy roles” after emancipation, have served to perpetuate exploitation.92</w:t>
      </w:r>
      <w:r>
        <w:t xml:space="preserve"> </w:t>
      </w:r>
      <w:r w:rsidRPr="00500572">
        <w:t>Coerced surrogacy (in areas of nursing, childrearing, sexual gratification) in slavery bound Black women “to a system that had respect for neither their bodies, their dignity, their labor, nor their motherhood except as it was put to the service of securing the well- being of the ruling class white families.”93 Williams recounts the establishment of the Black Mammy Memorial Institute in Athens, Georgia, for example, to underscore how white citizens worked to “perpetuate the mammy roles so that the comfort of the white family could be assured by a type of black female servant who (after slavery) was properly trained in the skills of nurturing, supporting, and caring about the well-being of white children ... and [ensure] that the black family had to become more patriarchal in its structure and values in order to resemble the slave owners’ households.”94 This history impacts the exclusion from labor law protections that leaves domestic workers “vulnerable to conditions of de facto servitude.”95 The purchase of low-wage caring labor from women of color by white class-privileged women in the United States has sustained a “racial division of reproductive labor,” a two-tier hierarchy among women.96 As this has become a transnational affair in recent decades, the employment of migrant women does not enable affluent women to</w:t>
      </w:r>
      <w:r>
        <w:t xml:space="preserve"> </w:t>
      </w:r>
      <w:r>
        <w:t>enter the workforce, Barbara Ehrenreich and Hochschild insist, “it enables affluent men to avoid doing the second shift.”97</w:t>
      </w:r>
    </w:p>
    <w:p w14:paraId="25F431E7" w14:textId="3297931E" w:rsidR="009D3EEA" w:rsidRPr="009D3EEA" w:rsidRDefault="00500572" w:rsidP="00500572">
      <w:r>
        <w:t xml:space="preserve">Hence ideological barriers to equality and the practice of motherhood itself now entail transnational dimensions. For the “globalization of the market economy has extended the politics of reproductive labor into an international level.”98 The “care drain” parallels colonial natural resource extraction with the commodity transferred 99 to the “embodied presence and affection of the caregiver.” Even as some women gain empowerment from being liberated from traditional roles and earning remittances abroad, migration typically entails “movement from one distinct patriarchal system to another, bound by race and class, in transnational capitalism.”100 The international transfer of such labor preserves the inequalities of the global market economy. For example, even as migrant domestic workers increase production in the receiving nation, the economic growth of the sending economy is limited and remains </w:t>
      </w:r>
      <w:r>
        <w:lastRenderedPageBreak/>
        <w:t>dependent upon the foreign currency provided by remittances of low wages.101 Moreover, as women transfer their reproductive labor to less privileged women, “the traditional division of labor in the patriarchal nuclear household has not been significantly renegotiated in various countries of the world,” and there remains a demand for transnational domestic workers in over one hundred countries today.102 For example, “A Filipina maid in Rome or a home health aide in Los Angeles can afford to pay an even poorer Filipina to care for her own family back home.”103 Hence global capitalism and patriarchy are macrostructural forces that shape the contemporary work of social production. An intersectional approach illuminates how ideas about masculinity,104 race, meritocracy, and individualism reinforce the gendered reproductive labor sustaining the pace and profits of the market economy.</w:t>
      </w:r>
    </w:p>
    <w:p w14:paraId="45D0D216" w14:textId="57B61575" w:rsidR="00DF3C46" w:rsidRPr="003779F6" w:rsidRDefault="00DF3C46" w:rsidP="00DF3C46">
      <w:pPr>
        <w:pStyle w:val="Heading4"/>
      </w:pPr>
      <w:r w:rsidRPr="003779F6">
        <w:t xml:space="preserve">Homo </w:t>
      </w:r>
      <w:proofErr w:type="spellStart"/>
      <w:r w:rsidRPr="003779F6">
        <w:t>oeconomicus</w:t>
      </w:r>
      <w:proofErr w:type="spellEnd"/>
      <w:r w:rsidRPr="003779F6">
        <w:t xml:space="preserve"> thesis </w:t>
      </w:r>
      <w:r>
        <w:t xml:space="preserve">– </w:t>
      </w:r>
      <w:r w:rsidRPr="003779F6">
        <w:t>Foucault</w:t>
      </w:r>
    </w:p>
    <w:p w14:paraId="77185D65" w14:textId="5B21B2FC" w:rsidR="00DF3C46" w:rsidRPr="0063297F" w:rsidRDefault="00DF3C46" w:rsidP="00DF3C46">
      <w:r w:rsidRPr="003779F6">
        <w:rPr>
          <w:rFonts w:eastAsiaTheme="majorEastAsia" w:cstheme="majorBidi"/>
          <w:b/>
          <w:bCs/>
          <w:sz w:val="26"/>
          <w:szCs w:val="26"/>
        </w:rPr>
        <w:t>McMahon 14</w:t>
      </w:r>
      <w:r>
        <w:t xml:space="preserve"> [</w:t>
      </w:r>
      <w:r w:rsidRPr="0063297F">
        <w:t>John</w:t>
      </w:r>
      <w:r w:rsidR="00A45E34">
        <w:t xml:space="preserve">, </w:t>
      </w:r>
      <w:r w:rsidRPr="0063297F">
        <w:t>Political Science and Women’s Studies, The Graduate Center, City University of New York, New York, 10016, NY, USA</w:t>
      </w:r>
      <w:r>
        <w:t>, “</w:t>
      </w:r>
      <w:r w:rsidRPr="0063297F">
        <w:t>Behavioral economics as neoliberalism: Producing and governing homo economicus</w:t>
      </w:r>
      <w:r>
        <w:t xml:space="preserve">”, </w:t>
      </w:r>
      <w:r w:rsidRPr="0063297F">
        <w:t>Contemporary Political Theory volume</w:t>
      </w:r>
      <w:r>
        <w:t xml:space="preserve">, </w:t>
      </w:r>
      <w:hyperlink r:id="rId8" w:history="1">
        <w:r w:rsidRPr="005A630F">
          <w:rPr>
            <w:rStyle w:val="Hyperlink"/>
          </w:rPr>
          <w:t>https://link.springer.com/article/10.1057/cpt.2014.14</w:t>
        </w:r>
      </w:hyperlink>
      <w:r>
        <w:t xml:space="preserve">, Accessed: 7/10/23] </w:t>
      </w:r>
      <w:proofErr w:type="spellStart"/>
      <w:r>
        <w:t>HZaidi</w:t>
      </w:r>
      <w:proofErr w:type="spellEnd"/>
    </w:p>
    <w:p w14:paraId="7CC3EFDD" w14:textId="77777777" w:rsidR="00DF3C46" w:rsidRPr="0089680A" w:rsidRDefault="00DF3C46" w:rsidP="00DF3C46">
      <w:pPr>
        <w:rPr>
          <w:u w:val="single"/>
        </w:rPr>
      </w:pPr>
      <w:r w:rsidRPr="003779F6">
        <w:rPr>
          <w:rStyle w:val="StyleUnderline"/>
        </w:rPr>
        <w:t>Foucault identifies a theory of</w:t>
      </w:r>
      <w:r w:rsidRPr="003779F6">
        <w:rPr>
          <w:sz w:val="16"/>
        </w:rPr>
        <w:t xml:space="preserve"> human capital that relies on a specific notion of </w:t>
      </w:r>
      <w:r w:rsidRPr="003779F6">
        <w:rPr>
          <w:rStyle w:val="StyleUnderline"/>
        </w:rPr>
        <w:t>homo economicus</w:t>
      </w:r>
      <w:r w:rsidRPr="003779F6">
        <w:rPr>
          <w:sz w:val="16"/>
        </w:rPr>
        <w:t xml:space="preserve"> </w:t>
      </w:r>
      <w:r w:rsidRPr="003779F6">
        <w:rPr>
          <w:rStyle w:val="Emphasis"/>
        </w:rPr>
        <w:t>as one of the unique elements of American neoliberalism</w:t>
      </w:r>
      <w:r w:rsidRPr="003779F6">
        <w:rPr>
          <w:sz w:val="16"/>
        </w:rPr>
        <w:t xml:space="preserve">. Whereas the classical liberal homo economicus was a ‘partner of exchange’, the American neoliberal version is ‘an entrepreneur of himself, being for himself his own capital’ (Foucault, 2008, p. 226). With this model, </w:t>
      </w:r>
      <w:r w:rsidRPr="003779F6">
        <w:rPr>
          <w:rStyle w:val="StyleUnderline"/>
        </w:rPr>
        <w:t>neoliberalism seeks to extend the economic realm and economic thought into ‘a previously unexplored domain’, and on this basis inaugurates ‘the possibility of giving a strictly economic interpretation of a whole domain previously thought to be non-economic’</w:t>
      </w:r>
      <w:r w:rsidRPr="003779F6">
        <w:rPr>
          <w:sz w:val="16"/>
        </w:rPr>
        <w:t xml:space="preserve"> (Foucault, 2008, p. 219). The ultimate end of this process is the attempted ‘absolute generalization’ of the ‘economic form of the market’ throughout the ‘social body’ and the ‘whole of the social system’ (Foucault, 2008, p. 243). With neoliberalism, </w:t>
      </w:r>
      <w:r w:rsidRPr="003779F6">
        <w:rPr>
          <w:rStyle w:val="Emphasis"/>
        </w:rPr>
        <w:t>economics becomes an apparatus of how individuals, as homo economicus, pursue their self-enterprise in the face of scarcity</w:t>
      </w:r>
      <w:r w:rsidRPr="003779F6">
        <w:rPr>
          <w:sz w:val="16"/>
        </w:rPr>
        <w:t xml:space="preserve">. Because of the novel emphasis on analyzing </w:t>
      </w:r>
      <w:r w:rsidRPr="003779F6">
        <w:rPr>
          <w:rStyle w:val="StyleUnderline"/>
        </w:rPr>
        <w:t>the rationality of homo economicus</w:t>
      </w:r>
      <w:r w:rsidRPr="003779F6">
        <w:rPr>
          <w:sz w:val="16"/>
        </w:rPr>
        <w:t xml:space="preserve">, and because American neoliberalism seeks to </w:t>
      </w:r>
      <w:r w:rsidRPr="003779F6">
        <w:rPr>
          <w:rStyle w:val="StyleUnderline"/>
        </w:rPr>
        <w:t>render the entire social field intelligible through economic analysis, the question of how far homo economicus can be generalized becomes vital</w:t>
      </w:r>
      <w:r w:rsidRPr="003779F6">
        <w:rPr>
          <w:sz w:val="16"/>
        </w:rPr>
        <w:t xml:space="preserve"> (Foucault, 2008, pp. 268–269). At stake for American </w:t>
      </w:r>
      <w:r w:rsidRPr="003779F6">
        <w:rPr>
          <w:rStyle w:val="StyleUnderline"/>
        </w:rPr>
        <w:t>neoliberalism</w:t>
      </w:r>
      <w:r w:rsidRPr="003779F6">
        <w:rPr>
          <w:sz w:val="16"/>
        </w:rPr>
        <w:t xml:space="preserve"> is the ability to </w:t>
      </w:r>
      <w:r w:rsidRPr="003779F6">
        <w:rPr>
          <w:rStyle w:val="StyleUnderline"/>
        </w:rPr>
        <w:t>diffuse the rationality of homo economicus throughout society</w:t>
      </w:r>
      <w:r w:rsidRPr="003779F6">
        <w:rPr>
          <w:sz w:val="16"/>
        </w:rPr>
        <w:t xml:space="preserve">. The problem that behavioral economics poses in this context is this: Is the model of homo economicus accurate? And if not, can homo economicus be produced? As to the first question, the research program of </w:t>
      </w:r>
      <w:r w:rsidRPr="003779F6">
        <w:rPr>
          <w:rStyle w:val="StyleUnderline"/>
        </w:rPr>
        <w:t>behavioral economics challenges the empirical validity of the strategic rationality, strictly understood, of the American neoliberalism</w:t>
      </w:r>
      <w:r w:rsidRPr="003779F6">
        <w:rPr>
          <w:sz w:val="16"/>
        </w:rPr>
        <w:t xml:space="preserve"> that Foucault critiques. However, </w:t>
      </w:r>
      <w:r w:rsidRPr="003779F6">
        <w:rPr>
          <w:rStyle w:val="Emphasis"/>
        </w:rPr>
        <w:t>homo economicus as economic subject, and the spread of this model throughout the social realm, is not wholly contingent on its verifiability as a completely accurate description. Instead, homo economicus is more of a grid of intelligibility, an epistemological matrix of economic and social relations.</w:t>
      </w:r>
      <w:r w:rsidRPr="003779F6">
        <w:rPr>
          <w:sz w:val="16"/>
        </w:rPr>
        <w:t xml:space="preserve"> Furthermore, while behavioral economics does indeed challenge the veracity of the perfectly rational, self-interested, </w:t>
      </w:r>
      <w:r w:rsidRPr="003779F6">
        <w:rPr>
          <w:rStyle w:val="StyleUnderline"/>
        </w:rPr>
        <w:t>utility-maximizing model of homo economicus</w:t>
      </w:r>
      <w:r w:rsidRPr="003779F6">
        <w:rPr>
          <w:sz w:val="16"/>
        </w:rPr>
        <w:t xml:space="preserve">, it </w:t>
      </w:r>
      <w:r w:rsidRPr="003779F6">
        <w:rPr>
          <w:rStyle w:val="Emphasis"/>
        </w:rPr>
        <w:t>does nothing to upset the broader model of an individual allocating scarce means to varied ends.</w:t>
      </w:r>
      <w:r w:rsidRPr="003779F6">
        <w:rPr>
          <w:sz w:val="16"/>
        </w:rPr>
        <w:t xml:space="preserve"> Indeed, much of behavioral economics is the attempt to systematically theorize and model that strategic rationality, even if it is different than that of the classical formulation. That is, while problematizing the content of homo economicus’ strategic rationality, the form remains unchanged. Camerer and Fehr (2006) push this even farther (unwittingly closer to Foucault, one could argue), contending that more robust formal models of </w:t>
      </w:r>
      <w:r w:rsidRPr="003779F6">
        <w:rPr>
          <w:rStyle w:val="StyleUnderline"/>
        </w:rPr>
        <w:t xml:space="preserve">behavioral economics would further embed the economic across the social field, with a ‘unified, and powerful, approach’ able to ‘inform’ not just economics, but social sciences more broadly, the biological sciences, and ‘governments, philosophers, and lawyers’ </w:t>
      </w:r>
      <w:r w:rsidRPr="003779F6">
        <w:rPr>
          <w:sz w:val="16"/>
        </w:rPr>
        <w:t xml:space="preserve">(p. 52). This indicates the closeness of contemporary behavioral economics to the tendency of </w:t>
      </w:r>
      <w:r w:rsidRPr="003779F6">
        <w:rPr>
          <w:rStyle w:val="Emphasis"/>
        </w:rPr>
        <w:t>neoliberalism to generalize the economic interpretation to the entire social terrain</w:t>
      </w:r>
      <w:r w:rsidRPr="003779F6">
        <w:rPr>
          <w:sz w:val="16"/>
        </w:rPr>
        <w:t xml:space="preserve">. Moreover, behavioral economics is in many ways an attempt to produce a more </w:t>
      </w:r>
      <w:r w:rsidRPr="003779F6">
        <w:rPr>
          <w:rStyle w:val="StyleUnderline"/>
        </w:rPr>
        <w:t>rational homo economicus, one more well suited to be an entrepreneur of the self on the market</w:t>
      </w:r>
      <w:r w:rsidRPr="003779F6">
        <w:rPr>
          <w:sz w:val="16"/>
        </w:rPr>
        <w:t xml:space="preserve">. </w:t>
      </w:r>
      <w:proofErr w:type="spellStart"/>
      <w:r w:rsidRPr="003779F6">
        <w:rPr>
          <w:sz w:val="16"/>
        </w:rPr>
        <w:t>Jolls</w:t>
      </w:r>
      <w:proofErr w:type="spellEnd"/>
      <w:r w:rsidRPr="003779F6">
        <w:rPr>
          <w:sz w:val="16"/>
        </w:rPr>
        <w:t xml:space="preserve"> (2007), for instance, argues for using the legal system to ‘de-</w:t>
      </w:r>
      <w:proofErr w:type="spellStart"/>
      <w:r w:rsidRPr="003779F6">
        <w:rPr>
          <w:sz w:val="16"/>
        </w:rPr>
        <w:t>bias’</w:t>
      </w:r>
      <w:proofErr w:type="spellEnd"/>
      <w:r w:rsidRPr="003779F6">
        <w:rPr>
          <w:sz w:val="16"/>
        </w:rPr>
        <w:t xml:space="preserve"> individuals, claiming that ‘</w:t>
      </w:r>
      <w:r w:rsidRPr="003779F6">
        <w:rPr>
          <w:rStyle w:val="StyleUnderline"/>
        </w:rPr>
        <w:t>legal policy may respond best’ to non-rational errors ‘by operating directly on the errors and attempting to help people either to reduce or to eliminate them’</w:t>
      </w:r>
      <w:r w:rsidRPr="003779F6">
        <w:rPr>
          <w:sz w:val="16"/>
        </w:rPr>
        <w:t xml:space="preserve"> (p. 137). If the market cannot fix the individual, perhaps </w:t>
      </w:r>
      <w:r w:rsidRPr="003779F6">
        <w:rPr>
          <w:rStyle w:val="StyleUnderline"/>
        </w:rPr>
        <w:t>governmentality can fix individuals for the market</w:t>
      </w:r>
      <w:r w:rsidRPr="003779F6">
        <w:rPr>
          <w:sz w:val="16"/>
        </w:rPr>
        <w:t xml:space="preserve">. A prevailing thought among some behavioral </w:t>
      </w:r>
      <w:r w:rsidRPr="003779F6">
        <w:rPr>
          <w:sz w:val="16"/>
        </w:rPr>
        <w:lastRenderedPageBreak/>
        <w:t xml:space="preserve">economists is that the biases, </w:t>
      </w:r>
      <w:proofErr w:type="gramStart"/>
      <w:r w:rsidRPr="003779F6">
        <w:rPr>
          <w:sz w:val="16"/>
        </w:rPr>
        <w:t>errors</w:t>
      </w:r>
      <w:proofErr w:type="gramEnd"/>
      <w:r w:rsidRPr="003779F6">
        <w:rPr>
          <w:sz w:val="16"/>
        </w:rPr>
        <w:t xml:space="preserve"> and miscalculations individuals make prevent them from realizing their own self-interest. If this is the case, then those deviating from the neoclassical model are in effect ‘imposing externalities on themselves’ (Camerer et al., 2003, p. 1221). An asymmetrical </w:t>
      </w:r>
      <w:r w:rsidRPr="003779F6">
        <w:rPr>
          <w:rStyle w:val="StyleUnderline"/>
        </w:rPr>
        <w:t>paternalism that seeks to correct these errors is hence understood as helping people to ‘behave in their own best interests’</w:t>
      </w:r>
      <w:r w:rsidRPr="003779F6">
        <w:rPr>
          <w:sz w:val="16"/>
        </w:rPr>
        <w:t xml:space="preserve"> (Camerer et al., 2003, p. 1212). Thaler and Sunstein (2008) offer a similar defense of their own libertarian paternalism, arguing that this </w:t>
      </w:r>
      <w:r w:rsidRPr="003779F6">
        <w:rPr>
          <w:rStyle w:val="Emphasis"/>
        </w:rPr>
        <w:t>mode of governmentality enables individuals to be ‘better off as judged by themselves’</w:t>
      </w:r>
      <w:r w:rsidRPr="003779F6">
        <w:rPr>
          <w:sz w:val="16"/>
        </w:rPr>
        <w:t xml:space="preserve"> (p. 5). However, who is this self-blocked from achieving their real ends, and from where do these real ends come? They derive from the truth of the market. The authors claim that the </w:t>
      </w:r>
      <w:r w:rsidRPr="003779F6">
        <w:rPr>
          <w:rStyle w:val="StyleUnderline"/>
        </w:rPr>
        <w:t xml:space="preserve">economic agent is the one who deems certain ends best, but it is a certain market that generates </w:t>
      </w:r>
      <w:proofErr w:type="gramStart"/>
      <w:r w:rsidRPr="003779F6">
        <w:rPr>
          <w:rStyle w:val="StyleUnderline"/>
        </w:rPr>
        <w:t>particular agents</w:t>
      </w:r>
      <w:proofErr w:type="gramEnd"/>
      <w:r w:rsidRPr="003779F6">
        <w:rPr>
          <w:rStyle w:val="StyleUnderline"/>
        </w:rPr>
        <w:t xml:space="preserve"> with a set of specific ends that trains, manages and subjectivizes these actors in the first place</w:t>
      </w:r>
      <w:r w:rsidRPr="003779F6">
        <w:rPr>
          <w:sz w:val="16"/>
        </w:rPr>
        <w:t xml:space="preserve">. They are still the selves and ends of </w:t>
      </w:r>
      <w:r w:rsidRPr="003779F6">
        <w:rPr>
          <w:rStyle w:val="Emphasis"/>
        </w:rPr>
        <w:t xml:space="preserve">homo economicus, only this time homo economicus, as an economic subjectivity, </w:t>
      </w:r>
      <w:proofErr w:type="gramStart"/>
      <w:r w:rsidRPr="003779F6">
        <w:rPr>
          <w:rStyle w:val="Emphasis"/>
        </w:rPr>
        <w:t>has to</w:t>
      </w:r>
      <w:proofErr w:type="gramEnd"/>
      <w:r w:rsidRPr="003779F6">
        <w:rPr>
          <w:rStyle w:val="Emphasis"/>
        </w:rPr>
        <w:t xml:space="preserve"> be produced, through apparatuses such as behavioral economics.</w:t>
      </w:r>
      <w:r w:rsidRPr="003779F6">
        <w:rPr>
          <w:sz w:val="16"/>
        </w:rPr>
        <w:t xml:space="preserve"> Ultimately, we should not be surprised that </w:t>
      </w:r>
      <w:r w:rsidRPr="003779F6">
        <w:rPr>
          <w:rStyle w:val="StyleUnderline"/>
        </w:rPr>
        <w:t xml:space="preserve">homo economicus must be produced, for the truth of the market, and the marketization of the governmental state had to be produced historically as well, as did liberal notions of </w:t>
      </w:r>
      <w:proofErr w:type="gramStart"/>
      <w:r w:rsidRPr="003779F6">
        <w:rPr>
          <w:rStyle w:val="StyleUnderline"/>
        </w:rPr>
        <w:t>freedom</w:t>
      </w:r>
      <w:r w:rsidRPr="003779F6">
        <w:rPr>
          <w:sz w:val="16"/>
        </w:rPr>
        <w:t>.Footnote</w:t>
      </w:r>
      <w:proofErr w:type="gramEnd"/>
      <w:r w:rsidRPr="003779F6">
        <w:rPr>
          <w:sz w:val="16"/>
        </w:rPr>
        <w:t xml:space="preserve">9 Similarly, I argue, </w:t>
      </w:r>
      <w:r w:rsidRPr="003779F6">
        <w:rPr>
          <w:rStyle w:val="Emphasis"/>
        </w:rPr>
        <w:t>homo economicus and his freedom must be produced, and behavioral economics is intimately entangled in its production</w:t>
      </w:r>
      <w:r w:rsidRPr="003779F6">
        <w:rPr>
          <w:sz w:val="16"/>
        </w:rPr>
        <w:t xml:space="preserve">. An apparent paradox arises: How can homo economicus be </w:t>
      </w:r>
      <w:proofErr w:type="gramStart"/>
      <w:r w:rsidRPr="003779F6">
        <w:rPr>
          <w:sz w:val="16"/>
        </w:rPr>
        <w:t>absolutely free</w:t>
      </w:r>
      <w:proofErr w:type="gramEnd"/>
      <w:r w:rsidRPr="003779F6">
        <w:rPr>
          <w:sz w:val="16"/>
        </w:rPr>
        <w:t xml:space="preserve"> but also a central element of governmentality? I argue that this seeming contradiction is resolved once we understand first that freedom and </w:t>
      </w:r>
      <w:r w:rsidRPr="003779F6">
        <w:rPr>
          <w:rStyle w:val="StyleUnderline"/>
        </w:rPr>
        <w:t xml:space="preserve">homo economicus both </w:t>
      </w:r>
      <w:proofErr w:type="gramStart"/>
      <w:r w:rsidRPr="003779F6">
        <w:rPr>
          <w:rStyle w:val="StyleUnderline"/>
        </w:rPr>
        <w:t>have to</w:t>
      </w:r>
      <w:proofErr w:type="gramEnd"/>
      <w:r w:rsidRPr="003779F6">
        <w:rPr>
          <w:rStyle w:val="StyleUnderline"/>
        </w:rPr>
        <w:t xml:space="preserve"> be produced, and second that this production occurs with direct reference to the market and to the neoliberal economic logic of the market.</w:t>
      </w:r>
      <w:r w:rsidRPr="003779F6">
        <w:rPr>
          <w:sz w:val="16"/>
        </w:rPr>
        <w:t xml:space="preserve"> Within this framework, then, behavioral economics functions as a contemporary apparatus engaged in the production of homo economicus and his freedom, an apparatus that submits what it has produced to a judgment of truth located in the market. This is an eminently neoliberal practice. </w:t>
      </w:r>
      <w:proofErr w:type="spellStart"/>
      <w:r w:rsidRPr="003779F6">
        <w:rPr>
          <w:sz w:val="16"/>
        </w:rPr>
        <w:t>Kiersey</w:t>
      </w:r>
      <w:proofErr w:type="spellEnd"/>
      <w:r w:rsidRPr="003779F6">
        <w:rPr>
          <w:sz w:val="16"/>
        </w:rPr>
        <w:t xml:space="preserve"> (2009) maintains that in </w:t>
      </w:r>
      <w:r w:rsidRPr="003779F6">
        <w:rPr>
          <w:rStyle w:val="StyleUnderline"/>
        </w:rPr>
        <w:t xml:space="preserve">analyzing neoliberalism, we must understand </w:t>
      </w:r>
      <w:r w:rsidRPr="003779F6">
        <w:rPr>
          <w:rStyle w:val="Emphasis"/>
        </w:rPr>
        <w:t xml:space="preserve">homo economicus as ‘subject to government’, as an ideal type ‘which must be produced in actuality’, meaning that one of the crucial questions to ask about neoliberalism is that of ‘how does actually existing capitalism produce [this] subject’ </w:t>
      </w:r>
      <w:r w:rsidRPr="003779F6">
        <w:rPr>
          <w:sz w:val="16"/>
        </w:rPr>
        <w:t xml:space="preserve">(pp. 381–382). Along similar lines, Brown (2005) argues that neoliberal governmentality figures humans as </w:t>
      </w:r>
      <w:r w:rsidRPr="003779F6">
        <w:rPr>
          <w:rStyle w:val="StyleUnderline"/>
        </w:rPr>
        <w:t>homo economicus through the production of economically rational actors and the imposition of market rationalities that cultivate and enact neoliberal life</w:t>
      </w:r>
      <w:r w:rsidRPr="003779F6">
        <w:rPr>
          <w:sz w:val="16"/>
        </w:rPr>
        <w:t xml:space="preserve"> (pp. 40–41). What is necessary, though, is to identify and analyze what, precisely, these practices producing homo economicus are. </w:t>
      </w:r>
      <w:r w:rsidRPr="003779F6">
        <w:rPr>
          <w:rStyle w:val="StyleUnderline"/>
        </w:rPr>
        <w:t>We should conceptualize behavioral economics as an indispensable technique of this generation of economic subjectivity, for it explicitly recognizes that homo economicus indeed does not exist, and then goes on to posit and advocate for means by which he could in fact be produced.</w:t>
      </w:r>
      <w:r w:rsidRPr="003779F6">
        <w:rPr>
          <w:sz w:val="16"/>
        </w:rPr>
        <w:t xml:space="preserve"> The unequivocal objective of behavioral economics is to cultivate subjects that more closely conform to market logics. </w:t>
      </w:r>
      <w:r w:rsidRPr="003779F6">
        <w:rPr>
          <w:rStyle w:val="Emphasis"/>
        </w:rPr>
        <w:t xml:space="preserve">Neoliberalism is a ‘new regime of truth, and a new way in which people are made subjects’, and homo economicus is a ‘creature whose </w:t>
      </w:r>
      <w:proofErr w:type="spellStart"/>
      <w:r w:rsidRPr="003779F6">
        <w:rPr>
          <w:rStyle w:val="Emphasis"/>
        </w:rPr>
        <w:t>tendenc</w:t>
      </w:r>
      <w:proofErr w:type="spellEnd"/>
      <w:r w:rsidRPr="003779F6">
        <w:rPr>
          <w:rStyle w:val="Emphasis"/>
        </w:rPr>
        <w:t>[</w:t>
      </w:r>
      <w:proofErr w:type="spellStart"/>
      <w:r w:rsidRPr="003779F6">
        <w:rPr>
          <w:rStyle w:val="Emphasis"/>
        </w:rPr>
        <w:t>ies</w:t>
      </w:r>
      <w:proofErr w:type="spellEnd"/>
      <w:r w:rsidRPr="003779F6">
        <w:rPr>
          <w:rStyle w:val="Emphasis"/>
        </w:rPr>
        <w:t>] must be fostered’</w:t>
      </w:r>
      <w:r w:rsidRPr="003779F6">
        <w:rPr>
          <w:sz w:val="16"/>
        </w:rPr>
        <w:t xml:space="preserve"> (Read, 2009, pp. 28–29). More attention must be given to the specific modes by which </w:t>
      </w:r>
      <w:r w:rsidRPr="003779F6">
        <w:rPr>
          <w:rStyle w:val="StyleUnderline"/>
        </w:rPr>
        <w:t>economic theory and governance specifically engage in these processes of neoliberal subjectification, such as behavioral economics</w:t>
      </w:r>
      <w:r w:rsidRPr="003779F6">
        <w:rPr>
          <w:sz w:val="16"/>
        </w:rPr>
        <w:t xml:space="preserve">. An analysis of the rationalities of behavioral economics is, </w:t>
      </w:r>
      <w:r w:rsidRPr="003779F6">
        <w:rPr>
          <w:rStyle w:val="StyleUnderline"/>
        </w:rPr>
        <w:t>I contend, vital for any attempt to account for, theorize, or criticize neoliberalism, for behavioral economics introduces new technologies of power into neoliberal governmentality in a way that buttresses neoliberal hegemony.</w:t>
      </w:r>
    </w:p>
    <w:p w14:paraId="65C80766" w14:textId="77777777" w:rsidR="00DF3C46" w:rsidRPr="00DF3C46" w:rsidRDefault="00DF3C46" w:rsidP="00DF3C46"/>
    <w:p w14:paraId="016BC68E" w14:textId="77777777" w:rsidR="00B72655" w:rsidRDefault="00B72655" w:rsidP="00B72655"/>
    <w:p w14:paraId="67C63B29" w14:textId="0FFD7F8E" w:rsidR="00DF3C46" w:rsidRDefault="00DF3C46" w:rsidP="00B72655">
      <w:pPr>
        <w:pStyle w:val="Heading2"/>
      </w:pPr>
      <w:r>
        <w:lastRenderedPageBreak/>
        <w:t xml:space="preserve">Links – Women Empowerment </w:t>
      </w:r>
    </w:p>
    <w:p w14:paraId="7A3DFD69" w14:textId="77777777" w:rsidR="00DF3C46" w:rsidRDefault="00DF3C46" w:rsidP="00DF3C46"/>
    <w:p w14:paraId="11DBCD25" w14:textId="77777777" w:rsidR="00DF3C46" w:rsidRPr="00DC57A6" w:rsidRDefault="00DF3C46" w:rsidP="00DF3C46">
      <w:pPr>
        <w:pStyle w:val="Heading4"/>
      </w:pPr>
      <w:r w:rsidRPr="00DC57A6">
        <w:t>The focus on women's financial empowerment as a means of economic growth overlooks broader social transformations, perpetuates gender gaps, and fails to address issues of gender-based violence and exploitative working conditions.</w:t>
      </w:r>
    </w:p>
    <w:p w14:paraId="3859C482" w14:textId="36DC4271" w:rsidR="00DF3C46" w:rsidRPr="006E0F5A" w:rsidRDefault="00DF3C46" w:rsidP="00DF3C46">
      <w:r w:rsidRPr="00231CB3">
        <w:rPr>
          <w:rFonts w:eastAsiaTheme="majorEastAsia" w:cstheme="majorBidi"/>
          <w:b/>
          <w:bCs/>
          <w:sz w:val="26"/>
          <w:szCs w:val="26"/>
        </w:rPr>
        <w:t>Roberts 1</w:t>
      </w:r>
      <w:r>
        <w:rPr>
          <w:rFonts w:eastAsiaTheme="majorEastAsia" w:cstheme="majorBidi"/>
          <w:b/>
          <w:bCs/>
          <w:sz w:val="26"/>
          <w:szCs w:val="26"/>
        </w:rPr>
        <w:t>4</w:t>
      </w:r>
      <w:r>
        <w:t xml:space="preserve"> [</w:t>
      </w:r>
      <w:r w:rsidRPr="00231CB3">
        <w:t>Adrienne Roberts is Senior Lecturer in the Department of Politics at the University of Manchester. She specializes in feminist international political economy with a particular focus on the gendered relations of finance, debt, development, and trade</w:t>
      </w:r>
      <w:r>
        <w:t>, “</w:t>
      </w:r>
      <w:r w:rsidRPr="00231CB3">
        <w:t>Gender, Financial Deepening and the Production of Embodied Finance: Towards a Critical Feminist Analysis</w:t>
      </w:r>
      <w:r>
        <w:t xml:space="preserve">”, </w:t>
      </w:r>
      <w:r w:rsidRPr="00231CB3">
        <w:t>DOI: 10.1080/13600826.2014.975189</w:t>
      </w:r>
      <w:r>
        <w:t xml:space="preserve">, November 2014, </w:t>
      </w:r>
      <w:r w:rsidRPr="00231CB3">
        <w:rPr>
          <w:i/>
          <w:iCs/>
        </w:rPr>
        <w:t>Global Society</w:t>
      </w:r>
      <w:r>
        <w:rPr>
          <w:i/>
          <w:iCs/>
        </w:rPr>
        <w:t xml:space="preserve">, </w:t>
      </w:r>
      <w:r w:rsidRPr="00231CB3">
        <w:rPr>
          <w:i/>
          <w:iCs/>
        </w:rPr>
        <w:t>Vol. 29, No. 1, 107–127</w:t>
      </w:r>
      <w:r>
        <w:rPr>
          <w:i/>
          <w:iCs/>
        </w:rPr>
        <w:t xml:space="preserve">, </w:t>
      </w:r>
      <w:r>
        <w:t xml:space="preserve">Accessed: 7/7/23] </w:t>
      </w:r>
      <w:proofErr w:type="spellStart"/>
      <w:proofErr w:type="gramStart"/>
      <w:r>
        <w:t>HZaidi</w:t>
      </w:r>
      <w:proofErr w:type="spellEnd"/>
      <w:proofErr w:type="gramEnd"/>
    </w:p>
    <w:p w14:paraId="66D46E50" w14:textId="77777777" w:rsidR="00DF3C46" w:rsidRPr="00DC57A6" w:rsidRDefault="00DF3C46" w:rsidP="00DF3C46">
      <w:pPr>
        <w:rPr>
          <w:b/>
          <w:iCs/>
          <w:u w:val="single"/>
        </w:rPr>
      </w:pPr>
      <w:r w:rsidRPr="004E6C89">
        <w:rPr>
          <w:sz w:val="16"/>
        </w:rPr>
        <w:t xml:space="preserve">Unleashing </w:t>
      </w:r>
      <w:r w:rsidRPr="004E6C89">
        <w:rPr>
          <w:rStyle w:val="StyleUnderline"/>
        </w:rPr>
        <w:t>women’s economic potential will make economic growth and recovery faster and more equitable</w:t>
      </w:r>
      <w:r w:rsidRPr="004E6C89">
        <w:rPr>
          <w:sz w:val="16"/>
        </w:rPr>
        <w:t xml:space="preserve">. Economic empowerment makes other rights possible for women. (Michele Bachelet, former </w:t>
      </w:r>
      <w:r w:rsidRPr="004E6C89">
        <w:rPr>
          <w:rStyle w:val="StyleUnderline"/>
        </w:rPr>
        <w:t>Executive Director of UN Women</w:t>
      </w:r>
      <w:r w:rsidRPr="004E6C89">
        <w:rPr>
          <w:sz w:val="16"/>
        </w:rPr>
        <w:t>) The first “</w:t>
      </w:r>
      <w:r w:rsidRPr="004E6C89">
        <w:rPr>
          <w:rStyle w:val="Emphasis"/>
        </w:rPr>
        <w:t xml:space="preserve">financial empowerment” trope is based on the idea that the private sector, governments, international </w:t>
      </w:r>
      <w:proofErr w:type="gramStart"/>
      <w:r w:rsidRPr="004E6C89">
        <w:rPr>
          <w:rStyle w:val="Emphasis"/>
        </w:rPr>
        <w:t>institutions</w:t>
      </w:r>
      <w:proofErr w:type="gramEnd"/>
      <w:r w:rsidRPr="004E6C89">
        <w:rPr>
          <w:rStyle w:val="Emphasis"/>
        </w:rPr>
        <w:t xml:space="preserve"> and civil society</w:t>
      </w:r>
      <w:r w:rsidRPr="004E6C89">
        <w:rPr>
          <w:rStyle w:val="StyleUnderline"/>
        </w:rPr>
        <w:t xml:space="preserve"> all have a role to play in improving women’s access to credit</w:t>
      </w:r>
      <w:r w:rsidRPr="004E6C89">
        <w:rPr>
          <w:sz w:val="16"/>
        </w:rPr>
        <w:t xml:space="preserve"> (generally provided by private lenders), </w:t>
      </w:r>
      <w:r w:rsidRPr="004E6C89">
        <w:rPr>
          <w:rStyle w:val="Emphasis"/>
        </w:rPr>
        <w:t>which is key to their empowerment</w:t>
      </w:r>
      <w:r w:rsidRPr="004E6C89">
        <w:rPr>
          <w:sz w:val="16"/>
        </w:rPr>
        <w:t xml:space="preserve">. While this is part of a much longer historical trajectory in the underdeveloped world that has been perpetuated though microcredit and other initiatives, </w:t>
      </w:r>
      <w:proofErr w:type="gramStart"/>
      <w:r w:rsidRPr="004E6C89">
        <w:rPr>
          <w:sz w:val="16"/>
        </w:rPr>
        <w:t>banks</w:t>
      </w:r>
      <w:proofErr w:type="gramEnd"/>
      <w:r w:rsidRPr="004E6C89">
        <w:rPr>
          <w:sz w:val="16"/>
        </w:rPr>
        <w:t xml:space="preserve"> and other lenders—</w:t>
      </w:r>
      <w:r w:rsidRPr="004E6C89">
        <w:rPr>
          <w:rStyle w:val="StyleUnderline"/>
        </w:rPr>
        <w:t>including payday and high-cost lenders—have also come to adopt the message that their pro- ducts serve a social purpose as they help to empower individual borrowers</w:t>
      </w:r>
      <w:r w:rsidRPr="004E6C89">
        <w:rPr>
          <w:sz w:val="16"/>
        </w:rPr>
        <w:t>. Despite decades of evidence from the field of GAD that disturbs the notion of a direct link between financial access and women’s empowerment,22 “</w:t>
      </w:r>
      <w:r w:rsidRPr="004E6C89">
        <w:rPr>
          <w:rStyle w:val="Emphasis"/>
        </w:rPr>
        <w:t>financial empowerment” has become increasingly central to the international aid industry and the development arms of many states</w:t>
      </w:r>
      <w:r w:rsidRPr="004E6C89">
        <w:rPr>
          <w:sz w:val="16"/>
        </w:rPr>
        <w:t xml:space="preserve"> (with DFID, for instance, arguing that the empowerment of women through financial inclusion is key to alleviating poverty globally).23 At the international level, the </w:t>
      </w:r>
      <w:r w:rsidRPr="004E6C89">
        <w:rPr>
          <w:rStyle w:val="StyleUnderline"/>
        </w:rPr>
        <w:t>OECD recently developed a new initiative called the International Network on Financial Education, which has a special focus on women’s financial empowerment through education</w:t>
      </w:r>
      <w:r w:rsidRPr="004E6C89">
        <w:rPr>
          <w:sz w:val="16"/>
        </w:rPr>
        <w:t xml:space="preserve">.24 In June 2013, the OECD, whose project on gender equality is focused on the “Three Es: Employment, Education and Entrepreneurship”, also teamed up with the G20 and the World Bank to host a conference on financial empowerment. </w:t>
      </w:r>
      <w:r w:rsidRPr="004E6C89">
        <w:rPr>
          <w:rStyle w:val="StyleUnderline"/>
        </w:rPr>
        <w:t>The pervasiveness of the “financial empowerment” trope becomes even more evident when it is considered in relation to the overlapping tropes about the need to “bank the unbanked”, which is advocated by the World Bank among others, and to promote “financial inclusion” among the world’s poor.</w:t>
      </w:r>
      <w:r w:rsidRPr="004E6C89">
        <w:rPr>
          <w:sz w:val="16"/>
        </w:rPr>
        <w:t xml:space="preserve">25 Without ever defining empowerment, the report underlying the Cherie Blair Foundation’s Mobile Money </w:t>
      </w:r>
      <w:proofErr w:type="spellStart"/>
      <w:r w:rsidRPr="004E6C89">
        <w:rPr>
          <w:sz w:val="16"/>
        </w:rPr>
        <w:t>programmes</w:t>
      </w:r>
      <w:proofErr w:type="spellEnd"/>
      <w:r w:rsidRPr="004E6C89">
        <w:rPr>
          <w:sz w:val="16"/>
        </w:rPr>
        <w:t>, for example, di</w:t>
      </w:r>
      <w:r w:rsidRPr="004E6C89">
        <w:rPr>
          <w:rStyle w:val="StyleUnderline"/>
        </w:rPr>
        <w:t>scusses the need to empower women by reducing the gender gap in mobile phone ownership, which is closely linked to financial inclusion via mobile banking.</w:t>
      </w:r>
      <w:r w:rsidRPr="004E6C89">
        <w:rPr>
          <w:sz w:val="16"/>
        </w:rPr>
        <w:t xml:space="preserve">26 In many of these instances, </w:t>
      </w:r>
      <w:r w:rsidRPr="004E6C89">
        <w:rPr>
          <w:rStyle w:val="Emphasis"/>
        </w:rPr>
        <w:t xml:space="preserve">the term “empowerment” has been de-linked from questions of broader social transformation, </w:t>
      </w:r>
      <w:proofErr w:type="spellStart"/>
      <w:r w:rsidRPr="004E6C89">
        <w:rPr>
          <w:rStyle w:val="Emphasis"/>
        </w:rPr>
        <w:t>individualised</w:t>
      </w:r>
      <w:proofErr w:type="spellEnd"/>
      <w:r w:rsidRPr="004E6C89">
        <w:rPr>
          <w:rStyle w:val="Emphasis"/>
        </w:rPr>
        <w:t xml:space="preserve"> and transferred onto individual women’s bodies through the production of entrepreneurial subjects</w:t>
      </w:r>
      <w:r w:rsidRPr="004E6C89">
        <w:rPr>
          <w:sz w:val="16"/>
        </w:rPr>
        <w:t xml:space="preserve">. This is not merely a discursive move as evidenced, for instance, in research done by the Association for Women’s Rights in Development (AWID) that has tracked where the money for women’s rights is </w:t>
      </w:r>
      <w:proofErr w:type="gramStart"/>
      <w:r w:rsidRPr="004E6C89">
        <w:rPr>
          <w:sz w:val="16"/>
        </w:rPr>
        <w:t>actually going</w:t>
      </w:r>
      <w:proofErr w:type="gramEnd"/>
      <w:r w:rsidRPr="004E6C89">
        <w:rPr>
          <w:sz w:val="16"/>
        </w:rPr>
        <w:t xml:space="preserve">. In 2011, the group surveyed 1,119 women’s </w:t>
      </w:r>
      <w:proofErr w:type="spellStart"/>
      <w:r w:rsidRPr="004E6C89">
        <w:rPr>
          <w:sz w:val="16"/>
        </w:rPr>
        <w:t>organisations</w:t>
      </w:r>
      <w:proofErr w:type="spellEnd"/>
      <w:r w:rsidRPr="004E6C89">
        <w:rPr>
          <w:sz w:val="16"/>
        </w:rPr>
        <w:t xml:space="preserve"> in over 140 countries and actually found a decline in support from many of the donors that have historically funded them.27 They also found funding from corporations, individual philanthropists and social enterprises to be almost non-existent.28 This suggests that the broader move to corporate-led initiatives will have important implications for grassroots women’s social </w:t>
      </w:r>
      <w:proofErr w:type="spellStart"/>
      <w:r w:rsidRPr="004E6C89">
        <w:rPr>
          <w:sz w:val="16"/>
        </w:rPr>
        <w:t>organis</w:t>
      </w:r>
      <w:proofErr w:type="spellEnd"/>
      <w:r w:rsidRPr="004E6C89">
        <w:rPr>
          <w:sz w:val="16"/>
        </w:rPr>
        <w:t xml:space="preserve">- </w:t>
      </w:r>
      <w:proofErr w:type="spellStart"/>
      <w:r w:rsidRPr="004E6C89">
        <w:rPr>
          <w:sz w:val="16"/>
        </w:rPr>
        <w:t>ations</w:t>
      </w:r>
      <w:proofErr w:type="spellEnd"/>
      <w:r w:rsidRPr="004E6C89">
        <w:rPr>
          <w:sz w:val="16"/>
        </w:rPr>
        <w:t xml:space="preserve">, which are increasingly having to rely on membership fees, individual donations and income-generating activities. As </w:t>
      </w:r>
      <w:proofErr w:type="spellStart"/>
      <w:r w:rsidRPr="004E6C89">
        <w:rPr>
          <w:sz w:val="16"/>
        </w:rPr>
        <w:t>Eyben</w:t>
      </w:r>
      <w:proofErr w:type="spellEnd"/>
      <w:r w:rsidRPr="004E6C89">
        <w:rPr>
          <w:sz w:val="16"/>
        </w:rPr>
        <w:t xml:space="preserve"> and Napier-Moore document in their genealogy of the use of the term “</w:t>
      </w:r>
      <w:r w:rsidRPr="004E6C89">
        <w:rPr>
          <w:rStyle w:val="StyleUnderline"/>
        </w:rPr>
        <w:t xml:space="preserve">empowerment” by development institutions, current usages of the term differ from that of the 1990s when women’s </w:t>
      </w:r>
      <w:r w:rsidRPr="004E6C89">
        <w:rPr>
          <w:rStyle w:val="Emphasis"/>
        </w:rPr>
        <w:t xml:space="preserve">empowerment was elevated from being something necessary for “development” to being a matter of social </w:t>
      </w:r>
      <w:proofErr w:type="gramStart"/>
      <w:r w:rsidRPr="004E6C89">
        <w:rPr>
          <w:rStyle w:val="Emphasis"/>
        </w:rPr>
        <w:t>justice in its own right</w:t>
      </w:r>
      <w:proofErr w:type="gramEnd"/>
      <w:r w:rsidRPr="004E6C89">
        <w:rPr>
          <w:rStyle w:val="StyleUnderline"/>
        </w:rPr>
        <w:t xml:space="preserve">. Indeed, one of the successes of the gender and development movement was the location of empowerment within broader ideas about participation, </w:t>
      </w:r>
      <w:proofErr w:type="gramStart"/>
      <w:r w:rsidRPr="004E6C89">
        <w:rPr>
          <w:rStyle w:val="StyleUnderline"/>
        </w:rPr>
        <w:t>power</w:t>
      </w:r>
      <w:proofErr w:type="gramEnd"/>
      <w:r w:rsidRPr="004E6C89">
        <w:rPr>
          <w:rStyle w:val="StyleUnderline"/>
        </w:rPr>
        <w:t xml:space="preserve"> and equality</w:t>
      </w:r>
      <w:r w:rsidRPr="004E6C89">
        <w:rPr>
          <w:sz w:val="16"/>
        </w:rPr>
        <w:t xml:space="preserve">. A decade and a half later, though the term is often used in </w:t>
      </w:r>
      <w:proofErr w:type="spellStart"/>
      <w:r w:rsidRPr="004E6C89">
        <w:rPr>
          <w:sz w:val="16"/>
        </w:rPr>
        <w:t>contradic</w:t>
      </w:r>
      <w:proofErr w:type="spellEnd"/>
      <w:r w:rsidRPr="004E6C89">
        <w:rPr>
          <w:sz w:val="16"/>
        </w:rPr>
        <w:t xml:space="preserve">- tory ways (including within </w:t>
      </w:r>
      <w:proofErr w:type="gramStart"/>
      <w:r w:rsidRPr="004E6C89">
        <w:rPr>
          <w:sz w:val="16"/>
        </w:rPr>
        <w:t>particular institutions</w:t>
      </w:r>
      <w:proofErr w:type="gramEnd"/>
      <w:r w:rsidRPr="004E6C89">
        <w:rPr>
          <w:sz w:val="16"/>
        </w:rPr>
        <w:t xml:space="preserve"> themselves), it has become a much more technical term that is often narrowly associated with microcredit pro- grammes and political quotas for women. </w:t>
      </w:r>
      <w:r w:rsidRPr="004E6C89">
        <w:rPr>
          <w:rStyle w:val="Emphasis"/>
        </w:rPr>
        <w:t xml:space="preserve">Empowerment here comes from the presence of women’s bodies in particular institutions rather than the promotion of gender issues per se. </w:t>
      </w:r>
      <w:r w:rsidRPr="004E6C89">
        <w:rPr>
          <w:sz w:val="16"/>
        </w:rPr>
        <w:t xml:space="preserve">It is also linked to women’s ability to engage in paid </w:t>
      </w:r>
      <w:proofErr w:type="spellStart"/>
      <w:r w:rsidRPr="004E6C89">
        <w:rPr>
          <w:sz w:val="16"/>
        </w:rPr>
        <w:lastRenderedPageBreak/>
        <w:t>labour</w:t>
      </w:r>
      <w:proofErr w:type="spellEnd"/>
      <w:r w:rsidRPr="004E6C89">
        <w:rPr>
          <w:sz w:val="16"/>
        </w:rPr>
        <w:t xml:space="preserve"> and/or entrepreneurship.29 </w:t>
      </w:r>
      <w:r w:rsidRPr="004E6C89">
        <w:rPr>
          <w:rStyle w:val="StyleUnderline"/>
        </w:rPr>
        <w:t>Empowerment has also been linked to results-based instrumentalist research agendas that seek to show how empowerment delivers specific development out- comes.</w:t>
      </w:r>
      <w:r w:rsidRPr="004E6C89">
        <w:rPr>
          <w:sz w:val="16"/>
        </w:rPr>
        <w:t xml:space="preserve"> An example of such a (TBF) research agenda is the “Third Billion Index” developed in 2010 by Strategy&amp; (formerly Booz &amp; Co., which is part of the global PwC group). </w:t>
      </w:r>
      <w:r w:rsidRPr="004E6C89">
        <w:rPr>
          <w:rStyle w:val="StyleUnderline"/>
        </w:rPr>
        <w:t>This index ranks countries in terms of “how effectively they are empowering women as economic agents in the marketplace”</w:t>
      </w:r>
      <w:r w:rsidRPr="004E6C89">
        <w:rPr>
          <w:sz w:val="16"/>
        </w:rPr>
        <w:t xml:space="preserve">. </w:t>
      </w:r>
      <w:r w:rsidRPr="004E6C89">
        <w:rPr>
          <w:rStyle w:val="StyleUnderline"/>
        </w:rPr>
        <w:t xml:space="preserve">Women’s econ- </w:t>
      </w:r>
      <w:proofErr w:type="spellStart"/>
      <w:r w:rsidRPr="004E6C89">
        <w:rPr>
          <w:rStyle w:val="StyleUnderline"/>
        </w:rPr>
        <w:t>omic</w:t>
      </w:r>
      <w:proofErr w:type="spellEnd"/>
      <w:r w:rsidRPr="004E6C89">
        <w:rPr>
          <w:rStyle w:val="StyleUnderline"/>
        </w:rPr>
        <w:t xml:space="preserve"> participation is then correlated to countries’ general economic growth and well-being, mainly in the areas of health, early childhood development, </w:t>
      </w:r>
      <w:proofErr w:type="gramStart"/>
      <w:r w:rsidRPr="004E6C89">
        <w:rPr>
          <w:rStyle w:val="StyleUnderline"/>
        </w:rPr>
        <w:t>security</w:t>
      </w:r>
      <w:proofErr w:type="gramEnd"/>
      <w:r w:rsidRPr="004E6C89">
        <w:rPr>
          <w:rStyle w:val="StyleUnderline"/>
        </w:rPr>
        <w:t xml:space="preserve"> and freedom</w:t>
      </w:r>
      <w:r w:rsidRPr="004E6C89">
        <w:rPr>
          <w:sz w:val="16"/>
        </w:rPr>
        <w:t xml:space="preserve">. In a recent report—for which Cherie Blair wrote an introduction— it is noted that </w:t>
      </w:r>
      <w:r w:rsidRPr="004E6C89">
        <w:rPr>
          <w:rStyle w:val="Emphasis"/>
        </w:rPr>
        <w:t xml:space="preserve">women’s empowerment is no longer only the business of govern- </w:t>
      </w:r>
      <w:proofErr w:type="spellStart"/>
      <w:r w:rsidRPr="004E6C89">
        <w:rPr>
          <w:rStyle w:val="Emphasis"/>
        </w:rPr>
        <w:t>ments</w:t>
      </w:r>
      <w:proofErr w:type="spellEnd"/>
      <w:r w:rsidRPr="004E6C89">
        <w:rPr>
          <w:rStyle w:val="Emphasis"/>
        </w:rPr>
        <w:t xml:space="preserve"> and NGOs, but also the responsibility of the private sector, which is coming to </w:t>
      </w:r>
      <w:proofErr w:type="spellStart"/>
      <w:r w:rsidRPr="004E6C89">
        <w:rPr>
          <w:rStyle w:val="Emphasis"/>
        </w:rPr>
        <w:t>realise</w:t>
      </w:r>
      <w:proofErr w:type="spellEnd"/>
      <w:r w:rsidRPr="004E6C89">
        <w:rPr>
          <w:rStyle w:val="Emphasis"/>
        </w:rPr>
        <w:t xml:space="preserve"> that “women’s full participation in the world of work is not merely a social good but an economic necessit</w:t>
      </w:r>
      <w:r w:rsidRPr="004E6C89">
        <w:rPr>
          <w:sz w:val="16"/>
        </w:rPr>
        <w:t xml:space="preserve">y”.30 The private sector has a role to play in, among other areas, supporting female entrepreneurs and financing women-owned business. The Third Billion Index draws some of its inspiration from the World Economic Forum’s (WEF) Global Gender Gap Index. </w:t>
      </w:r>
      <w:r w:rsidRPr="004E6C89">
        <w:rPr>
          <w:rStyle w:val="StyleUnderline"/>
        </w:rPr>
        <w:t xml:space="preserve">The purpose of the index is to identify the gap between men and women in the areas of (1) economic participation and opportunity, (2) educational attainment, (3) health and survival and (4) political empowerment. </w:t>
      </w:r>
      <w:r w:rsidRPr="004E6C89">
        <w:rPr>
          <w:sz w:val="16"/>
        </w:rPr>
        <w:t xml:space="preserve">These gaps are then mapped onto the WEF’s Global Competitiveness Report and various measurements of GDP. Although its focus is wider than women’s economic participation, the WEF (which is a private, business-led international </w:t>
      </w:r>
      <w:proofErr w:type="spellStart"/>
      <w:r w:rsidRPr="004E6C89">
        <w:rPr>
          <w:sz w:val="16"/>
        </w:rPr>
        <w:t>organisation</w:t>
      </w:r>
      <w:proofErr w:type="spellEnd"/>
      <w:r w:rsidRPr="004E6C89">
        <w:rPr>
          <w:sz w:val="16"/>
        </w:rPr>
        <w:t xml:space="preserve">) </w:t>
      </w:r>
      <w:r w:rsidRPr="004E6C89">
        <w:rPr>
          <w:rStyle w:val="StyleUnderline"/>
        </w:rPr>
        <w:t>similarly claims that there is a “strong correlation between a country’s gender gap and its national competitiveness”.</w:t>
      </w:r>
      <w:r w:rsidRPr="004E6C89">
        <w:rPr>
          <w:sz w:val="16"/>
        </w:rPr>
        <w:t xml:space="preserve"> This means that those countries with the smallest gender gaps, namely in the areas of political and economic participation, </w:t>
      </w:r>
      <w:proofErr w:type="gramStart"/>
      <w:r w:rsidRPr="004E6C89">
        <w:rPr>
          <w:sz w:val="16"/>
        </w:rPr>
        <w:t>health</w:t>
      </w:r>
      <w:proofErr w:type="gramEnd"/>
      <w:r w:rsidRPr="004E6C89">
        <w:rPr>
          <w:sz w:val="16"/>
        </w:rPr>
        <w:t xml:space="preserve"> and education, are also the most competitive countries globally.31 According to the WEF, “[a] country’s competitiveness depends on its human talent—the skills, education and productivity of its workforce. </w:t>
      </w:r>
      <w:r w:rsidRPr="004E6C89">
        <w:rPr>
          <w:rStyle w:val="Emphasis"/>
        </w:rPr>
        <w:t xml:space="preserve">Because women account for one-half of a country’s potential talent base, a nation’s competitiveness in the long term depends significantly on whether and how it educates and </w:t>
      </w:r>
      <w:proofErr w:type="spellStart"/>
      <w:r w:rsidRPr="004E6C89">
        <w:rPr>
          <w:rStyle w:val="Emphasis"/>
        </w:rPr>
        <w:t>utilises</w:t>
      </w:r>
      <w:proofErr w:type="spellEnd"/>
      <w:r w:rsidRPr="004E6C89">
        <w:rPr>
          <w:rStyle w:val="Emphasis"/>
        </w:rPr>
        <w:t xml:space="preserve"> its women</w:t>
      </w:r>
      <w:r w:rsidRPr="004E6C89">
        <w:rPr>
          <w:sz w:val="16"/>
        </w:rPr>
        <w:t xml:space="preserve">”.32 Drawing on the first theoretical premise established above, it is a rather bitter irony that while these indexes do </w:t>
      </w:r>
      <w:proofErr w:type="spellStart"/>
      <w:r w:rsidRPr="004E6C89">
        <w:rPr>
          <w:sz w:val="16"/>
        </w:rPr>
        <w:t>recognise</w:t>
      </w:r>
      <w:proofErr w:type="spellEnd"/>
      <w:r w:rsidRPr="004E6C89">
        <w:rPr>
          <w:sz w:val="16"/>
        </w:rPr>
        <w:t xml:space="preserve"> the importance of a healthy and </w:t>
      </w:r>
      <w:proofErr w:type="spellStart"/>
      <w:r w:rsidRPr="004E6C89">
        <w:rPr>
          <w:sz w:val="16"/>
        </w:rPr>
        <w:t>edu</w:t>
      </w:r>
      <w:proofErr w:type="spellEnd"/>
      <w:r w:rsidRPr="004E6C89">
        <w:rPr>
          <w:sz w:val="16"/>
        </w:rPr>
        <w:t xml:space="preserve">- </w:t>
      </w:r>
      <w:proofErr w:type="spellStart"/>
      <w:r w:rsidRPr="004E6C89">
        <w:rPr>
          <w:sz w:val="16"/>
        </w:rPr>
        <w:t>cated</w:t>
      </w:r>
      <w:proofErr w:type="spellEnd"/>
      <w:r w:rsidRPr="004E6C89">
        <w:rPr>
          <w:sz w:val="16"/>
        </w:rPr>
        <w:t xml:space="preserve"> workforce for the functioning of economies, </w:t>
      </w:r>
      <w:r w:rsidRPr="004E6C89">
        <w:rPr>
          <w:rStyle w:val="StyleUnderline"/>
        </w:rPr>
        <w:t>they fail to acknowledge the work that is involved in these forms of biological and social reproduction</w:t>
      </w:r>
      <w:r w:rsidRPr="004E6C89">
        <w:rPr>
          <w:sz w:val="16"/>
        </w:rPr>
        <w:t xml:space="preserve">. Rather, reproductive </w:t>
      </w:r>
      <w:proofErr w:type="spellStart"/>
      <w:r w:rsidRPr="004E6C89">
        <w:rPr>
          <w:sz w:val="16"/>
        </w:rPr>
        <w:t>labour</w:t>
      </w:r>
      <w:proofErr w:type="spellEnd"/>
      <w:r w:rsidRPr="004E6C89">
        <w:rPr>
          <w:sz w:val="16"/>
        </w:rPr>
        <w:t xml:space="preserve"> </w:t>
      </w:r>
      <w:proofErr w:type="gramStart"/>
      <w:r w:rsidRPr="004E6C89">
        <w:rPr>
          <w:sz w:val="16"/>
        </w:rPr>
        <w:t>as a whole is</w:t>
      </w:r>
      <w:proofErr w:type="gramEnd"/>
      <w:r w:rsidRPr="004E6C89">
        <w:rPr>
          <w:sz w:val="16"/>
        </w:rPr>
        <w:t xml:space="preserve"> obscured, as the index fails to account for household and domestic-related phenomena, including unpaid work. Accord- </w:t>
      </w:r>
      <w:proofErr w:type="spellStart"/>
      <w:r w:rsidRPr="004E6C89">
        <w:rPr>
          <w:sz w:val="16"/>
        </w:rPr>
        <w:t>ing</w:t>
      </w:r>
      <w:proofErr w:type="spellEnd"/>
      <w:r w:rsidRPr="004E6C89">
        <w:rPr>
          <w:sz w:val="16"/>
        </w:rPr>
        <w:t xml:space="preserve"> to Chant and Brickell, the same can be said for the Third Billion Index, the OECD’s Social Institutions and Gender Index and the United Nations Development </w:t>
      </w:r>
      <w:proofErr w:type="spellStart"/>
      <w:r w:rsidRPr="004E6C89">
        <w:rPr>
          <w:sz w:val="16"/>
        </w:rPr>
        <w:t>Programme</w:t>
      </w:r>
      <w:proofErr w:type="spellEnd"/>
      <w:r w:rsidRPr="004E6C89">
        <w:rPr>
          <w:sz w:val="16"/>
        </w:rPr>
        <w:t xml:space="preserve"> (UNDP)’s Gender Inequality Index.33 </w:t>
      </w:r>
      <w:r w:rsidRPr="004E6C89">
        <w:rPr>
          <w:rStyle w:val="StyleUnderline"/>
        </w:rPr>
        <w:t xml:space="preserve">While unpaid reproductive </w:t>
      </w:r>
      <w:proofErr w:type="spellStart"/>
      <w:r w:rsidRPr="004E6C89">
        <w:rPr>
          <w:rStyle w:val="StyleUnderline"/>
        </w:rPr>
        <w:t>labour</w:t>
      </w:r>
      <w:proofErr w:type="spellEnd"/>
      <w:r w:rsidRPr="004E6C89">
        <w:rPr>
          <w:rStyle w:val="StyleUnderline"/>
        </w:rPr>
        <w:t xml:space="preserve"> is systematically ignored, women—or more specifically, women’s bodily capacities—are produced as “</w:t>
      </w:r>
      <w:proofErr w:type="spellStart"/>
      <w:r w:rsidRPr="004E6C89">
        <w:rPr>
          <w:rStyle w:val="StyleUnderline"/>
        </w:rPr>
        <w:t>marketizable</w:t>
      </w:r>
      <w:proofErr w:type="spellEnd"/>
      <w:r w:rsidRPr="004E6C89">
        <w:rPr>
          <w:rStyle w:val="StyleUnderline"/>
        </w:rPr>
        <w:t xml:space="preserve"> and exploitable commodities</w:t>
      </w:r>
      <w:r w:rsidRPr="004E6C89">
        <w:rPr>
          <w:sz w:val="16"/>
        </w:rPr>
        <w:t xml:space="preserve">”.34 Drawing on the third premise, it also becomes evident that an exclusive focus on measuring gaps between men and women obscures much more complex gender dynamics at work under neoliberalism.35 In particular, </w:t>
      </w:r>
      <w:r w:rsidRPr="004E6C89">
        <w:rPr>
          <w:rStyle w:val="StyleUnderline"/>
        </w:rPr>
        <w:t>it obscures the ways in which certain gender gaps, or gaps between women as a group and men as a group, are narrowing compared to gaps among women</w:t>
      </w:r>
      <w:r w:rsidRPr="004E6C89">
        <w:rPr>
          <w:sz w:val="16"/>
        </w:rPr>
        <w:t xml:space="preserve"> (i.e. along class, racial and other lines) </w:t>
      </w:r>
      <w:r w:rsidRPr="004E6C89">
        <w:rPr>
          <w:rStyle w:val="StyleUnderline"/>
        </w:rPr>
        <w:t>and among men</w:t>
      </w:r>
      <w:r w:rsidRPr="004E6C89">
        <w:rPr>
          <w:sz w:val="16"/>
        </w:rPr>
        <w:t xml:space="preserve">. For example, while the gap between male and female par- </w:t>
      </w:r>
      <w:proofErr w:type="spellStart"/>
      <w:r w:rsidRPr="004E6C89">
        <w:rPr>
          <w:sz w:val="16"/>
        </w:rPr>
        <w:t>ticipation</w:t>
      </w:r>
      <w:proofErr w:type="spellEnd"/>
      <w:r w:rsidRPr="004E6C89">
        <w:rPr>
          <w:sz w:val="16"/>
        </w:rPr>
        <w:t xml:space="preserve"> in the </w:t>
      </w:r>
      <w:proofErr w:type="spellStart"/>
      <w:r w:rsidRPr="004E6C89">
        <w:rPr>
          <w:sz w:val="16"/>
        </w:rPr>
        <w:t>la</w:t>
      </w:r>
      <w:r w:rsidRPr="004E6C89">
        <w:rPr>
          <w:rStyle w:val="StyleUnderline"/>
        </w:rPr>
        <w:t>bour</w:t>
      </w:r>
      <w:proofErr w:type="spellEnd"/>
      <w:r w:rsidRPr="004E6C89">
        <w:rPr>
          <w:rStyle w:val="StyleUnderline"/>
        </w:rPr>
        <w:t xml:space="preserve"> force has been declining globally since 1990, this has largely been due to a worldwide fall in male </w:t>
      </w:r>
      <w:proofErr w:type="spellStart"/>
      <w:r w:rsidRPr="004E6C89">
        <w:rPr>
          <w:rStyle w:val="StyleUnderline"/>
        </w:rPr>
        <w:t>labour</w:t>
      </w:r>
      <w:proofErr w:type="spellEnd"/>
      <w:r w:rsidRPr="004E6C89">
        <w:rPr>
          <w:rStyle w:val="StyleUnderline"/>
        </w:rPr>
        <w:t xml:space="preserve"> force participation rates</w:t>
      </w:r>
      <w:r w:rsidRPr="004E6C89">
        <w:rPr>
          <w:sz w:val="16"/>
        </w:rPr>
        <w:t xml:space="preserve">.36 At the same time, according to the WEF’s methodology, </w:t>
      </w:r>
      <w:r w:rsidRPr="004E6C89">
        <w:rPr>
          <w:rStyle w:val="StyleUnderline"/>
        </w:rPr>
        <w:t>where gaps have been closed, the index does not go on to measure those areas where women have achieved more than men.</w:t>
      </w:r>
      <w:r w:rsidRPr="004E6C89">
        <w:rPr>
          <w:sz w:val="16"/>
        </w:rPr>
        <w:t xml:space="preserve"> As such, it does not capture the closing of gaps as the result of falls in the political, </w:t>
      </w:r>
      <w:proofErr w:type="gramStart"/>
      <w:r w:rsidRPr="004E6C89">
        <w:rPr>
          <w:sz w:val="16"/>
        </w:rPr>
        <w:t>economic</w:t>
      </w:r>
      <w:proofErr w:type="gramEnd"/>
      <w:r w:rsidRPr="004E6C89">
        <w:rPr>
          <w:sz w:val="16"/>
        </w:rPr>
        <w:t xml:space="preserve"> and social attainments of men and boys. Thus, while </w:t>
      </w:r>
      <w:r w:rsidRPr="004E6C89">
        <w:rPr>
          <w:rStyle w:val="StyleUnderline"/>
        </w:rPr>
        <w:t>women’s bodily capacities are valued as potentially untapped commodities, those of men and boys are devalued</w:t>
      </w:r>
      <w:r w:rsidRPr="004E6C89">
        <w:rPr>
          <w:sz w:val="16"/>
        </w:rPr>
        <w:t xml:space="preserve">. Returning to the issue of the broader promotion of </w:t>
      </w:r>
      <w:r w:rsidRPr="004E6C89">
        <w:rPr>
          <w:rStyle w:val="StyleUnderline"/>
        </w:rPr>
        <w:t xml:space="preserve">women’s financial empower- </w:t>
      </w:r>
      <w:proofErr w:type="spellStart"/>
      <w:r w:rsidRPr="004E6C89">
        <w:rPr>
          <w:rStyle w:val="StyleUnderline"/>
        </w:rPr>
        <w:t>ment</w:t>
      </w:r>
      <w:proofErr w:type="spellEnd"/>
      <w:r w:rsidRPr="004E6C89">
        <w:rPr>
          <w:rStyle w:val="StyleUnderline"/>
        </w:rPr>
        <w:t xml:space="preserve">, a perspective of the body draws attention to the forms of gendered violence that have been shown to accompany </w:t>
      </w:r>
      <w:proofErr w:type="gramStart"/>
      <w:r w:rsidRPr="004E6C89">
        <w:rPr>
          <w:rStyle w:val="StyleUnderline"/>
        </w:rPr>
        <w:t>particular forms</w:t>
      </w:r>
      <w:proofErr w:type="gramEnd"/>
      <w:r w:rsidRPr="004E6C89">
        <w:rPr>
          <w:rStyle w:val="StyleUnderline"/>
        </w:rPr>
        <w:t xml:space="preserve"> of financial deepening and attendant collection techniques.</w:t>
      </w:r>
      <w:r w:rsidRPr="004E6C89">
        <w:rPr>
          <w:sz w:val="16"/>
        </w:rPr>
        <w:t xml:space="preserve"> Lamia Karim’s recent study of Bangladesh is only one of a plethora of studies documenting the link between microcredit and increased violence against women in the household and in public (i.e. through flog- </w:t>
      </w:r>
      <w:proofErr w:type="spellStart"/>
      <w:r w:rsidRPr="004E6C89">
        <w:rPr>
          <w:sz w:val="16"/>
        </w:rPr>
        <w:t>ging</w:t>
      </w:r>
      <w:proofErr w:type="spellEnd"/>
      <w:r w:rsidRPr="004E6C89">
        <w:rPr>
          <w:sz w:val="16"/>
        </w:rPr>
        <w:t xml:space="preserve"> and other means).37 </w:t>
      </w:r>
      <w:r w:rsidRPr="004E6C89">
        <w:rPr>
          <w:rStyle w:val="StyleUnderline"/>
        </w:rPr>
        <w:t>Violence and aggressive intimidation techniques have also been used by debt collectors against women in the US, who are seen as more likely to submit to aggressive tactics than men, not least because their caring obligations tend to render them less geographically mobile</w:t>
      </w:r>
      <w:r w:rsidRPr="004E6C89">
        <w:rPr>
          <w:sz w:val="16"/>
        </w:rPr>
        <w:t xml:space="preserve">.38 Debt-related suicide has also been documented across the globe, in countries at a range of levels of economic development.39 </w:t>
      </w:r>
      <w:r w:rsidRPr="004E6C89">
        <w:rPr>
          <w:rStyle w:val="StyleUnderline"/>
        </w:rPr>
        <w:t>While issues of financial empowerment are deeply intertwined with the pro- motion of entrepreneurship as an almost unambiguous good, this also fails to capture the specific conditions under which different groups of people engage in this form of work, which has a differential impact on the production of bodies</w:t>
      </w:r>
      <w:r w:rsidRPr="004E6C89">
        <w:rPr>
          <w:sz w:val="16"/>
        </w:rPr>
        <w:t xml:space="preserve">. As Sébastien </w:t>
      </w:r>
      <w:proofErr w:type="spellStart"/>
      <w:r w:rsidRPr="004E6C89">
        <w:rPr>
          <w:sz w:val="16"/>
        </w:rPr>
        <w:t>Rioux</w:t>
      </w:r>
      <w:proofErr w:type="spellEnd"/>
      <w:r w:rsidRPr="004E6C89">
        <w:rPr>
          <w:sz w:val="16"/>
        </w:rPr>
        <w:t xml:space="preserve"> reminds us, “Marx was particularly attentive to the ways in which capital is inscribed on the bodies and in the flesh of laborers, documenting as he did how long hours of work, unregulated environment, and dangerous working conditions produced tired, diseased, maimed, unhealthy, overworked, stunted and injured bodies”.40 Although I cannot fully survey the conditions under which different </w:t>
      </w:r>
      <w:r w:rsidRPr="004E6C89">
        <w:rPr>
          <w:sz w:val="16"/>
        </w:rPr>
        <w:lastRenderedPageBreak/>
        <w:t xml:space="preserve">entrepreneurs </w:t>
      </w:r>
      <w:proofErr w:type="spellStart"/>
      <w:r w:rsidRPr="004E6C89">
        <w:rPr>
          <w:sz w:val="16"/>
        </w:rPr>
        <w:t>labour</w:t>
      </w:r>
      <w:proofErr w:type="spellEnd"/>
      <w:r w:rsidRPr="004E6C89">
        <w:rPr>
          <w:sz w:val="16"/>
        </w:rPr>
        <w:t xml:space="preserve">, it has been well documented by groups such as the Global Entrepreneurship Monitor that women in the advanced OECD countries are much more likely to turn to entrepreneurship because of the earning potential it offers than women in the developing world who are more likely to engage in this work due to a lack of alternatives.41 </w:t>
      </w:r>
      <w:r w:rsidRPr="004E6C89">
        <w:rPr>
          <w:rStyle w:val="StyleUnderline"/>
        </w:rPr>
        <w:t>World Bank research shows that while sub-Saharan Africa has the highest share of women entrepreneurs of any region, they tend to have smaller businesses</w:t>
      </w:r>
      <w:r w:rsidRPr="004E6C89">
        <w:rPr>
          <w:sz w:val="16"/>
        </w:rPr>
        <w:t xml:space="preserve"> (which are often concentrated in the so-called “informal” sector), </w:t>
      </w:r>
      <w:r w:rsidRPr="004E6C89">
        <w:rPr>
          <w:rStyle w:val="StyleUnderline"/>
        </w:rPr>
        <w:t>to be self-employed rather than employ others, to be concentrated in low value-added businesses and to have a lower value of return than men</w:t>
      </w:r>
      <w:r w:rsidRPr="004E6C89">
        <w:rPr>
          <w:sz w:val="16"/>
        </w:rPr>
        <w:t xml:space="preserve">.42 In terms of finance, this then suggests that the latter group of women are prob- ably more likely to be borrowing to finance their immediate reproduction (as described by Federici above) than the former, where the link is less direct. They are also likely to work under difficult physical conditions. In one study of over </w:t>
      </w:r>
      <w:r w:rsidRPr="004E6C89">
        <w:rPr>
          <w:rStyle w:val="StyleUnderline"/>
        </w:rPr>
        <w:t>422 women street vendors in South Africa, for example, 54 per cent reported a work-related illness or injury</w:t>
      </w:r>
      <w:r w:rsidRPr="004E6C89">
        <w:rPr>
          <w:sz w:val="16"/>
        </w:rPr>
        <w:t>. A significantly larger proportion of self-</w:t>
      </w:r>
      <w:r w:rsidRPr="004E6C89">
        <w:rPr>
          <w:rStyle w:val="StyleUnderline"/>
        </w:rPr>
        <w:t>employed women reported illness or injuries, with 47 per cent reporting having received burns during their work, 12 per cent reporting cuts, 21 per cent reporting headaches and 11 per cent complaining of musculoskeletal problems</w:t>
      </w:r>
      <w:r w:rsidRPr="004E6C89">
        <w:rPr>
          <w:sz w:val="16"/>
        </w:rPr>
        <w:t xml:space="preserve">. Approximately one in four </w:t>
      </w:r>
      <w:r w:rsidRPr="004E6C89">
        <w:rPr>
          <w:rStyle w:val="Emphasis"/>
        </w:rPr>
        <w:t xml:space="preserve">women also reported some form of abuse while working, such as sexual </w:t>
      </w:r>
      <w:proofErr w:type="spellStart"/>
      <w:r w:rsidRPr="004E6C89">
        <w:rPr>
          <w:rStyle w:val="Emphasis"/>
        </w:rPr>
        <w:t>har</w:t>
      </w:r>
      <w:proofErr w:type="spellEnd"/>
      <w:r w:rsidRPr="004E6C89">
        <w:rPr>
          <w:rStyle w:val="Emphasis"/>
        </w:rPr>
        <w:t xml:space="preserve">- </w:t>
      </w:r>
      <w:proofErr w:type="spellStart"/>
      <w:r w:rsidRPr="004E6C89">
        <w:rPr>
          <w:rStyle w:val="Emphasis"/>
        </w:rPr>
        <w:t>assment</w:t>
      </w:r>
      <w:proofErr w:type="spellEnd"/>
      <w:r w:rsidRPr="004E6C89">
        <w:rPr>
          <w:rStyle w:val="Emphasis"/>
        </w:rPr>
        <w:t>, physical abuse or robbery.43</w:t>
      </w:r>
    </w:p>
    <w:p w14:paraId="36270446" w14:textId="77777777" w:rsidR="00DF3C46" w:rsidRDefault="00DF3C46" w:rsidP="00DF3C46"/>
    <w:p w14:paraId="74693613" w14:textId="77777777" w:rsidR="00101663" w:rsidRDefault="00101663" w:rsidP="00DF3C46"/>
    <w:p w14:paraId="31957FDC" w14:textId="77777777" w:rsidR="00101663" w:rsidRDefault="00101663" w:rsidP="00101663">
      <w:pPr>
        <w:pStyle w:val="Heading4"/>
      </w:pPr>
      <w:r>
        <w:t>‘Productive female’ tropes reaffirm the patriarchy and remove their agential capacity.</w:t>
      </w:r>
    </w:p>
    <w:p w14:paraId="4F56E074" w14:textId="3B4BE52B" w:rsidR="00101663" w:rsidRDefault="00101663" w:rsidP="00101663">
      <w:proofErr w:type="spellStart"/>
      <w:r w:rsidRPr="00D41F9A">
        <w:rPr>
          <w:rStyle w:val="Style13ptBold"/>
        </w:rPr>
        <w:t>Salzinger</w:t>
      </w:r>
      <w:proofErr w:type="spellEnd"/>
      <w:r w:rsidRPr="00D41F9A">
        <w:rPr>
          <w:rStyle w:val="Style13ptBold"/>
        </w:rPr>
        <w:t xml:space="preserve"> 16</w:t>
      </w:r>
      <w:r>
        <w:t xml:space="preserve"> </w:t>
      </w:r>
      <w:r w:rsidR="00A45E34">
        <w:t>(</w:t>
      </w:r>
      <w:r>
        <w:t>Leslie. Associate Professor and Chair of Gender and Women's Studies @ UC Berkeley and Assistant Professor of Sociology @ the University of Chicago. “Re-Marking Men: Masculinity as a Terrain of the Neoliberal Economy.” Critical Historical Studies, vol. 3, no. 1, Mar. 2016, pp. 8-9, https://doi.org/10.1086/685553. UC Berkeley Digital Library. //</w:t>
      </w:r>
      <w:proofErr w:type="spellStart"/>
      <w:r>
        <w:t>dre</w:t>
      </w:r>
      <w:proofErr w:type="spellEnd"/>
      <w:r w:rsidR="00A45E34">
        <w:t xml:space="preserve">) </w:t>
      </w:r>
    </w:p>
    <w:p w14:paraId="52EDB18F" w14:textId="77777777" w:rsidR="00101663" w:rsidRDefault="00101663" w:rsidP="00101663">
      <w:pPr>
        <w:rPr>
          <w:sz w:val="16"/>
        </w:rPr>
      </w:pPr>
      <w:r w:rsidRPr="000D7B76">
        <w:rPr>
          <w:sz w:val="16"/>
        </w:rPr>
        <w:t xml:space="preserve">Beginning in the mid-sixties, a new round and form of </w:t>
      </w:r>
      <w:r w:rsidRPr="000D7B76">
        <w:rPr>
          <w:rStyle w:val="StyleUnderline"/>
          <w:highlight w:val="cyan"/>
        </w:rPr>
        <w:t>capitalist expansion shifted</w:t>
      </w:r>
      <w:r w:rsidRPr="004B2873">
        <w:rPr>
          <w:rStyle w:val="StyleUnderline"/>
        </w:rPr>
        <w:t xml:space="preserve"> the epicenter of </w:t>
      </w:r>
      <w:r w:rsidRPr="000D7B76">
        <w:rPr>
          <w:rStyle w:val="StyleUnderline"/>
          <w:highlight w:val="cyan"/>
        </w:rPr>
        <w:t>production from</w:t>
      </w:r>
      <w:r w:rsidRPr="000D7B76">
        <w:rPr>
          <w:sz w:val="16"/>
        </w:rPr>
        <w:t xml:space="preserve"> Fordist </w:t>
      </w:r>
      <w:r w:rsidRPr="000D7B76">
        <w:rPr>
          <w:rStyle w:val="StyleUnderline"/>
          <w:highlight w:val="cyan"/>
        </w:rPr>
        <w:t>factories in the rich countries to assembly plants in the poor</w:t>
      </w:r>
      <w:r w:rsidRPr="004B2873">
        <w:rPr>
          <w:rStyle w:val="StyleUnderline"/>
        </w:rPr>
        <w:t xml:space="preserve">, prequel to the neoliberal era. </w:t>
      </w:r>
      <w:r w:rsidRPr="000D7B76">
        <w:rPr>
          <w:rStyle w:val="StyleUnderline"/>
          <w:highlight w:val="cyan"/>
        </w:rPr>
        <w:t>An integral element in this process was a</w:t>
      </w:r>
      <w:r w:rsidRPr="004B2873">
        <w:rPr>
          <w:rStyle w:val="StyleUnderline"/>
        </w:rPr>
        <w:t xml:space="preserve"> concomitant </w:t>
      </w:r>
      <w:r w:rsidRPr="000D7B76">
        <w:rPr>
          <w:rStyle w:val="StyleUnderline"/>
          <w:highlight w:val="cyan"/>
        </w:rPr>
        <w:t>shift in the</w:t>
      </w:r>
      <w:r w:rsidRPr="004B2873">
        <w:rPr>
          <w:rStyle w:val="StyleUnderline"/>
        </w:rPr>
        <w:t xml:space="preserve"> privileged </w:t>
      </w:r>
      <w:r w:rsidRPr="000D7B76">
        <w:rPr>
          <w:rStyle w:val="Emphasis"/>
          <w:highlight w:val="cyan"/>
        </w:rPr>
        <w:t>subject of exploitation</w:t>
      </w:r>
      <w:r w:rsidRPr="004B2873">
        <w:rPr>
          <w:rStyle w:val="StyleUnderline"/>
        </w:rPr>
        <w:t xml:space="preserve">, from a putatively breadwinning patriarch in the global north </w:t>
      </w:r>
      <w:r w:rsidRPr="000D7B76">
        <w:rPr>
          <w:rStyle w:val="StyleUnderline"/>
          <w:highlight w:val="cyan"/>
        </w:rPr>
        <w:t>to a</w:t>
      </w:r>
      <w:r w:rsidRPr="004B2873">
        <w:rPr>
          <w:rStyle w:val="StyleUnderline"/>
        </w:rPr>
        <w:t xml:space="preserve"> pin-</w:t>
      </w:r>
      <w:proofErr w:type="spellStart"/>
      <w:r w:rsidRPr="000D7B76">
        <w:rPr>
          <w:rStyle w:val="StyleUnderline"/>
          <w:highlight w:val="cyan"/>
        </w:rPr>
        <w:t>moneyearning</w:t>
      </w:r>
      <w:proofErr w:type="spellEnd"/>
      <w:r w:rsidRPr="000D7B76">
        <w:rPr>
          <w:rStyle w:val="StyleUnderline"/>
          <w:highlight w:val="cyan"/>
        </w:rPr>
        <w:t xml:space="preserve">, docile </w:t>
      </w:r>
      <w:r w:rsidRPr="000D7B76">
        <w:rPr>
          <w:rStyle w:val="Emphasis"/>
          <w:highlight w:val="cyan"/>
        </w:rPr>
        <w:t xml:space="preserve">young woman </w:t>
      </w:r>
      <w:r w:rsidRPr="000D7B76">
        <w:rPr>
          <w:rStyle w:val="StyleUnderline"/>
          <w:highlight w:val="cyan"/>
        </w:rPr>
        <w:t>in the global south</w:t>
      </w:r>
      <w:r w:rsidRPr="000D7B76">
        <w:rPr>
          <w:sz w:val="16"/>
        </w:rPr>
        <w:t xml:space="preserve">.27 </w:t>
      </w:r>
      <w:r w:rsidRPr="000D7B76">
        <w:rPr>
          <w:rStyle w:val="StyleUnderline"/>
        </w:rPr>
        <w:t xml:space="preserve">Since then, </w:t>
      </w:r>
      <w:r w:rsidRPr="000D7B76">
        <w:rPr>
          <w:rStyle w:val="StyleUnderline"/>
          <w:highlight w:val="cyan"/>
        </w:rPr>
        <w:t>much of global production has been organized around</w:t>
      </w:r>
      <w:r w:rsidRPr="000D7B76">
        <w:rPr>
          <w:rStyle w:val="StyleUnderline"/>
        </w:rPr>
        <w:t xml:space="preserve"> the expectation of and search for </w:t>
      </w:r>
      <w:r w:rsidRPr="000D7B76">
        <w:rPr>
          <w:rStyle w:val="Emphasis"/>
          <w:highlight w:val="cyan"/>
        </w:rPr>
        <w:t>a</w:t>
      </w:r>
      <w:r w:rsidRPr="000D7B76">
        <w:rPr>
          <w:rStyle w:val="StyleUnderline"/>
        </w:rPr>
        <w:t xml:space="preserve"> paradigmatically </w:t>
      </w:r>
      <w:r w:rsidRPr="000D7B76">
        <w:rPr>
          <w:rStyle w:val="Emphasis"/>
          <w:highlight w:val="cyan"/>
        </w:rPr>
        <w:t>feminine</w:t>
      </w:r>
      <w:r w:rsidRPr="000D7B76">
        <w:rPr>
          <w:rStyle w:val="StyleUnderline"/>
          <w:highlight w:val="cyan"/>
        </w:rPr>
        <w:t>, “</w:t>
      </w:r>
      <w:r w:rsidRPr="000D7B76">
        <w:rPr>
          <w:rStyle w:val="Emphasis"/>
          <w:highlight w:val="cyan"/>
        </w:rPr>
        <w:t>cheap</w:t>
      </w:r>
      <w:r w:rsidRPr="000D7B76">
        <w:rPr>
          <w:rStyle w:val="StyleUnderline"/>
          <w:highlight w:val="cyan"/>
        </w:rPr>
        <w:t xml:space="preserve">, </w:t>
      </w:r>
      <w:r w:rsidRPr="000D7B76">
        <w:rPr>
          <w:rStyle w:val="Emphasis"/>
          <w:highlight w:val="cyan"/>
        </w:rPr>
        <w:t>docile</w:t>
      </w:r>
      <w:r w:rsidRPr="000D7B76">
        <w:rPr>
          <w:rStyle w:val="StyleUnderline"/>
          <w:highlight w:val="cyan"/>
        </w:rPr>
        <w:t xml:space="preserve">, and </w:t>
      </w:r>
      <w:r w:rsidRPr="000D7B76">
        <w:rPr>
          <w:rStyle w:val="Emphasis"/>
          <w:highlight w:val="cyan"/>
        </w:rPr>
        <w:t>dexterous</w:t>
      </w:r>
      <w:r w:rsidRPr="000D7B76">
        <w:rPr>
          <w:rStyle w:val="StyleUnderline"/>
          <w:highlight w:val="cyan"/>
        </w:rPr>
        <w:t xml:space="preserve">” </w:t>
      </w:r>
      <w:r w:rsidRPr="000D7B76">
        <w:rPr>
          <w:rStyle w:val="Emphasis"/>
          <w:highlight w:val="cyan"/>
        </w:rPr>
        <w:t>worker</w:t>
      </w:r>
      <w:r w:rsidRPr="000D7B76">
        <w:rPr>
          <w:sz w:val="16"/>
        </w:rPr>
        <w:t xml:space="preserve">.28 </w:t>
      </w:r>
      <w:r w:rsidRPr="000D7B76">
        <w:rPr>
          <w:rStyle w:val="StyleUnderline"/>
          <w:highlight w:val="cyan"/>
        </w:rPr>
        <w:t>Thus</w:t>
      </w:r>
      <w:r w:rsidRPr="000D7B76">
        <w:rPr>
          <w:sz w:val="16"/>
        </w:rPr>
        <w:t xml:space="preserve">, what I came to term </w:t>
      </w:r>
      <w:r w:rsidRPr="000D7B76">
        <w:rPr>
          <w:rStyle w:val="StyleUnderline"/>
          <w:highlight w:val="cyan"/>
        </w:rPr>
        <w:t>the “</w:t>
      </w:r>
      <w:r w:rsidRPr="000D7B76">
        <w:rPr>
          <w:rStyle w:val="Emphasis"/>
          <w:highlight w:val="cyan"/>
        </w:rPr>
        <w:t>trope of productive femininity</w:t>
      </w:r>
      <w:r w:rsidRPr="000D7B76">
        <w:rPr>
          <w:sz w:val="16"/>
        </w:rPr>
        <w:t xml:space="preserve">”29 </w:t>
      </w:r>
      <w:r w:rsidRPr="000D7B76">
        <w:rPr>
          <w:rStyle w:val="StyleUnderline"/>
          <w:highlight w:val="cyan"/>
        </w:rPr>
        <w:t>has become a defining feature of</w:t>
      </w:r>
      <w:r w:rsidRPr="000D7B76">
        <w:rPr>
          <w:sz w:val="16"/>
        </w:rPr>
        <w:t xml:space="preserve"> managerial hiring and </w:t>
      </w:r>
      <w:r w:rsidRPr="000D7B76">
        <w:rPr>
          <w:rStyle w:val="StyleUnderline"/>
          <w:highlight w:val="cyan"/>
        </w:rPr>
        <w:t xml:space="preserve">labor </w:t>
      </w:r>
      <w:r w:rsidRPr="000D7B76">
        <w:rPr>
          <w:rStyle w:val="Emphasis"/>
          <w:highlight w:val="cyan"/>
        </w:rPr>
        <w:t>control</w:t>
      </w:r>
      <w:r w:rsidRPr="000D7B76">
        <w:rPr>
          <w:rStyle w:val="StyleUnderline"/>
          <w:highlight w:val="cyan"/>
        </w:rPr>
        <w:t xml:space="preserve"> strategies</w:t>
      </w:r>
      <w:r w:rsidRPr="000D7B76">
        <w:rPr>
          <w:rStyle w:val="StyleUnderline"/>
        </w:rPr>
        <w:t xml:space="preserve"> in plants in the global south, even in periods and areas in which men are incorporated into these feminizing structures. Within these discursive frameworks, masculinity remains very much part of the story. </w:t>
      </w:r>
      <w:r w:rsidRPr="000D7B76">
        <w:rPr>
          <w:sz w:val="16"/>
        </w:rPr>
        <w:t xml:space="preserve">In classic fractal form, </w:t>
      </w:r>
      <w:r w:rsidRPr="000D7B76">
        <w:rPr>
          <w:rStyle w:val="StyleUnderline"/>
          <w:highlight w:val="cyan"/>
        </w:rPr>
        <w:t>this exploitable feminine subject emerges in contrast to men</w:t>
      </w:r>
      <w:r w:rsidRPr="000D7B76">
        <w:rPr>
          <w:rStyle w:val="StyleUnderline"/>
        </w:rPr>
        <w:t xml:space="preserve"> on both sides. Before her, we find the endangered, first world, unionized breadwinner. </w:t>
      </w:r>
      <w:r w:rsidRPr="000D7B76">
        <w:rPr>
          <w:rStyle w:val="StyleUnderline"/>
          <w:highlight w:val="cyan"/>
        </w:rPr>
        <w:t>Her objectification is counterpoised to his capacity to operate as an active subject</w:t>
      </w:r>
      <w:r w:rsidRPr="000D7B76">
        <w:rPr>
          <w:rStyle w:val="StyleUnderline"/>
        </w:rPr>
        <w:t xml:space="preserve">, her passivity to his action on his own behalf, the essential triviality of both her productive and household contribution to the centrality of his. </w:t>
      </w:r>
      <w:r w:rsidRPr="000D7B76">
        <w:rPr>
          <w:rStyle w:val="StyleUnderline"/>
          <w:highlight w:val="cyan"/>
        </w:rPr>
        <w:t>Nonetheless, it is she who is the danger</w:t>
      </w:r>
      <w:r w:rsidRPr="000D7B76">
        <w:rPr>
          <w:rStyle w:val="StyleUnderline"/>
        </w:rPr>
        <w:t xml:space="preserve">, destroying him, </w:t>
      </w:r>
      <w:r w:rsidRPr="000D7B76">
        <w:rPr>
          <w:rStyle w:val="StyleUnderline"/>
          <w:highlight w:val="cyan"/>
        </w:rPr>
        <w:t>taking his job</w:t>
      </w:r>
      <w:r w:rsidRPr="000D7B76">
        <w:rPr>
          <w:rStyle w:val="StyleUnderline"/>
        </w:rPr>
        <w:t>. Under neoliberalism, the breadwinners of the global north are a dying breed. At the same time, her image is recursively juxtaposed against a less successful masculinity nearer by. Productive women workers are contrasted to their unruly brothers, local young men who have no access to breadwinner masculinity but nonetheless fail to meet the standards of true feminine exploitability</w:t>
      </w:r>
      <w:r w:rsidRPr="000D7B76">
        <w:rPr>
          <w:sz w:val="16"/>
        </w:rPr>
        <w:t>.30 Coded as unruly, undisciplined, inappropriate workers of last resort by transnational managers, these young men, like their counterparts around the globe, become excess, categorically unfit. And it was within these contrasting gendered discourses that the maquila labor force was constituted and in the context of that market that the struggles over production itself took place.</w:t>
      </w:r>
    </w:p>
    <w:p w14:paraId="6ED12674" w14:textId="77777777" w:rsidR="009E06B9" w:rsidRDefault="009E06B9" w:rsidP="00101663">
      <w:pPr>
        <w:rPr>
          <w:sz w:val="16"/>
        </w:rPr>
      </w:pPr>
    </w:p>
    <w:p w14:paraId="7CD58D06" w14:textId="77777777" w:rsidR="009E06B9" w:rsidRDefault="009E06B9" w:rsidP="009E06B9">
      <w:pPr>
        <w:pStyle w:val="Heading4"/>
      </w:pPr>
      <w:r>
        <w:lastRenderedPageBreak/>
        <w:t>The AFF is a neoliberal project which relies on gendered constructs of women entrepreneurial subjects and mischaracterizations of the informal market – it reproduces neoliberal economic aims via economic performativity.</w:t>
      </w:r>
    </w:p>
    <w:p w14:paraId="27902022" w14:textId="5146F307" w:rsidR="009E06B9" w:rsidRDefault="009E06B9" w:rsidP="009E06B9">
      <w:r w:rsidRPr="00B417C0">
        <w:rPr>
          <w:rStyle w:val="Style13ptBold"/>
        </w:rPr>
        <w:t>Boeri 18</w:t>
      </w:r>
      <w:r>
        <w:t xml:space="preserve"> </w:t>
      </w:r>
      <w:r w:rsidR="00A45E34">
        <w:t>(</w:t>
      </w:r>
      <w:proofErr w:type="spellStart"/>
      <w:r>
        <w:t>Natascia</w:t>
      </w:r>
      <w:proofErr w:type="spellEnd"/>
      <w:r>
        <w:t>. Professor in the Sociology department @ Bloomfield College, NJ, USA. “Challenging the Gendered Entrepreneurial Subject: Gender, Development, and the Informal Economy in India.” Gender &amp; Society, 11 Jan. 2018, pp. 3-5, journals.sagepub.com/</w:t>
      </w:r>
      <w:proofErr w:type="spellStart"/>
      <w:r>
        <w:t>doi</w:t>
      </w:r>
      <w:proofErr w:type="spellEnd"/>
      <w:r>
        <w:t>/abs/10.1177/0891243217750119. Accessed 10 July 2023. //</w:t>
      </w:r>
      <w:proofErr w:type="spellStart"/>
      <w:r>
        <w:t>dre</w:t>
      </w:r>
      <w:proofErr w:type="spellEnd"/>
      <w:r w:rsidR="00A45E34">
        <w:t>)</w:t>
      </w:r>
    </w:p>
    <w:p w14:paraId="5F2D830E" w14:textId="77777777" w:rsidR="009E06B9" w:rsidRPr="00FF50D9" w:rsidRDefault="009E06B9" w:rsidP="009E06B9">
      <w:pPr>
        <w:rPr>
          <w:sz w:val="16"/>
        </w:rPr>
      </w:pPr>
      <w:r w:rsidRPr="000A73B6">
        <w:rPr>
          <w:rStyle w:val="StyleUnderline"/>
        </w:rPr>
        <w:t>The post-Washington consensus</w:t>
      </w:r>
      <w:r w:rsidRPr="00FF50D9">
        <w:rPr>
          <w:sz w:val="16"/>
        </w:rPr>
        <w:t xml:space="preserve">, a departure from the 1980s economic policies defined by structural adjustment programs, </w:t>
      </w:r>
      <w:r w:rsidRPr="000A73B6">
        <w:rPr>
          <w:rStyle w:val="StyleUnderline"/>
        </w:rPr>
        <w:t>acknowledges that inclusive and sustainable development must address both social and economic dimensions</w:t>
      </w:r>
      <w:r w:rsidRPr="00FF50D9">
        <w:rPr>
          <w:sz w:val="16"/>
        </w:rPr>
        <w:t xml:space="preserve"> (Stiglitz 1999). </w:t>
      </w:r>
      <w:r w:rsidRPr="000A73B6">
        <w:rPr>
          <w:rStyle w:val="StyleUnderline"/>
        </w:rPr>
        <w:t>Increasing capabilities, especially women’s, is essential</w:t>
      </w:r>
      <w:r w:rsidRPr="00FF50D9">
        <w:rPr>
          <w:sz w:val="16"/>
        </w:rPr>
        <w:t xml:space="preserve"> (Sen 1999). The emphasis on women’s empowerment (World Bank 2012) and unpaid care (UN Women 2015) </w:t>
      </w:r>
      <w:proofErr w:type="gramStart"/>
      <w:r w:rsidRPr="00FF50D9">
        <w:rPr>
          <w:sz w:val="16"/>
        </w:rPr>
        <w:t>reveal</w:t>
      </w:r>
      <w:proofErr w:type="gramEnd"/>
      <w:r w:rsidRPr="00FF50D9">
        <w:rPr>
          <w:sz w:val="16"/>
        </w:rPr>
        <w:t xml:space="preserve"> a shift from state- and market-dominated analyses to considering multidimensional aspects of global restructuring. However, the social turn remains grounded in economic thinking (Bergeron 2003). According to the World Bank’s 2012 World Development Report, gender equality is “smart economics” because it enhances productivity and improves outcomes for the next generation (World Bank 2012). Promoting women’s entrepreneurial abilities and increasing their market-based opportunities are key poverty reduction strategies to achieve these goals. </w:t>
      </w:r>
      <w:r w:rsidRPr="000A73B6">
        <w:rPr>
          <w:rStyle w:val="StyleUnderline"/>
        </w:rPr>
        <w:t xml:space="preserve">This is reminiscent of past development strategies’ </w:t>
      </w:r>
      <w:r w:rsidRPr="008E6216">
        <w:rPr>
          <w:rStyle w:val="Emphasis"/>
          <w:highlight w:val="cyan"/>
        </w:rPr>
        <w:t>reliance on gendered constructs,</w:t>
      </w:r>
      <w:r w:rsidRPr="008E6216">
        <w:rPr>
          <w:rStyle w:val="StyleUnderline"/>
          <w:highlight w:val="cyan"/>
        </w:rPr>
        <w:t xml:space="preserve"> such as the </w:t>
      </w:r>
      <w:r w:rsidRPr="008E6216">
        <w:rPr>
          <w:rStyle w:val="StyleUnderline"/>
        </w:rPr>
        <w:t xml:space="preserve">global market’s </w:t>
      </w:r>
      <w:r w:rsidRPr="008E6216">
        <w:rPr>
          <w:rStyle w:val="StyleUnderline"/>
          <w:highlight w:val="cyan"/>
        </w:rPr>
        <w:t xml:space="preserve">use of young women as docile, </w:t>
      </w:r>
      <w:r w:rsidRPr="008E6216">
        <w:rPr>
          <w:rStyle w:val="StyleUnderline"/>
        </w:rPr>
        <w:t xml:space="preserve">nimble, </w:t>
      </w:r>
      <w:r w:rsidRPr="008E6216">
        <w:rPr>
          <w:rStyle w:val="StyleUnderline"/>
          <w:highlight w:val="cyan"/>
        </w:rPr>
        <w:t>and cheap labor power</w:t>
      </w:r>
      <w:r w:rsidRPr="000A73B6">
        <w:rPr>
          <w:rStyle w:val="StyleUnderline"/>
        </w:rPr>
        <w:t xml:space="preserve"> </w:t>
      </w:r>
      <w:r w:rsidRPr="00FF50D9">
        <w:rPr>
          <w:sz w:val="16"/>
        </w:rPr>
        <w:t xml:space="preserve">(Elson and Pearson 1981) </w:t>
      </w:r>
      <w:r w:rsidRPr="008E6216">
        <w:rPr>
          <w:rStyle w:val="StyleUnderline"/>
          <w:highlight w:val="cyan"/>
        </w:rPr>
        <w:t xml:space="preserve">or the </w:t>
      </w:r>
      <w:r w:rsidRPr="008E6216">
        <w:rPr>
          <w:rStyle w:val="StyleUnderline"/>
        </w:rPr>
        <w:t xml:space="preserve">unequal </w:t>
      </w:r>
      <w:r w:rsidRPr="008E6216">
        <w:rPr>
          <w:rStyle w:val="StyleUnderline"/>
          <w:highlight w:val="cyan"/>
        </w:rPr>
        <w:t xml:space="preserve">burden placed on women </w:t>
      </w:r>
      <w:proofErr w:type="gramStart"/>
      <w:r w:rsidRPr="008E6216">
        <w:rPr>
          <w:rStyle w:val="StyleUnderline"/>
          <w:highlight w:val="cyan"/>
        </w:rPr>
        <w:t>as a result of</w:t>
      </w:r>
      <w:proofErr w:type="gramEnd"/>
      <w:r w:rsidRPr="008E6216">
        <w:rPr>
          <w:rStyle w:val="StyleUnderline"/>
          <w:highlight w:val="cyan"/>
        </w:rPr>
        <w:t xml:space="preserve"> structural adjustment </w:t>
      </w:r>
      <w:r w:rsidRPr="008E6216">
        <w:rPr>
          <w:rStyle w:val="StyleUnderline"/>
        </w:rPr>
        <w:t>policies</w:t>
      </w:r>
      <w:r w:rsidRPr="00FF50D9">
        <w:rPr>
          <w:sz w:val="16"/>
        </w:rPr>
        <w:t xml:space="preserve"> (Acosta-</w:t>
      </w:r>
      <w:proofErr w:type="spellStart"/>
      <w:r w:rsidRPr="00FF50D9">
        <w:rPr>
          <w:sz w:val="16"/>
        </w:rPr>
        <w:t>Belén</w:t>
      </w:r>
      <w:proofErr w:type="spellEnd"/>
      <w:r w:rsidRPr="00FF50D9">
        <w:rPr>
          <w:sz w:val="16"/>
        </w:rPr>
        <w:t xml:space="preserve"> and Bose 1990; </w:t>
      </w:r>
      <w:proofErr w:type="spellStart"/>
      <w:r w:rsidRPr="00FF50D9">
        <w:rPr>
          <w:sz w:val="16"/>
        </w:rPr>
        <w:t>Benería</w:t>
      </w:r>
      <w:proofErr w:type="spellEnd"/>
      <w:r w:rsidRPr="00FF50D9">
        <w:rPr>
          <w:sz w:val="16"/>
        </w:rPr>
        <w:t xml:space="preserve"> and Feldman 1992). </w:t>
      </w:r>
      <w:r w:rsidRPr="000A73B6">
        <w:rPr>
          <w:rStyle w:val="StyleUnderline"/>
        </w:rPr>
        <w:t xml:space="preserve">The gendered entrepreneurial subject </w:t>
      </w:r>
      <w:r w:rsidRPr="008E6216">
        <w:rPr>
          <w:rStyle w:val="StyleUnderline"/>
          <w:highlight w:val="cyan"/>
        </w:rPr>
        <w:t>is an example of</w:t>
      </w:r>
      <w:r w:rsidRPr="00FF50D9">
        <w:rPr>
          <w:sz w:val="16"/>
        </w:rPr>
        <w:t xml:space="preserve"> what Bergeron (2011) describes as </w:t>
      </w:r>
      <w:r w:rsidRPr="008E6216">
        <w:rPr>
          <w:rStyle w:val="Emphasis"/>
          <w:highlight w:val="cyan"/>
        </w:rPr>
        <w:t>economic performativity</w:t>
      </w:r>
      <w:r w:rsidRPr="00FF50D9">
        <w:rPr>
          <w:sz w:val="16"/>
        </w:rPr>
        <w:t xml:space="preserve">, an economic description used to frame and normalize people’s actions. In this era of social development, </w:t>
      </w:r>
      <w:r w:rsidRPr="000A73B6">
        <w:rPr>
          <w:rStyle w:val="StyleUnderline"/>
        </w:rPr>
        <w:t xml:space="preserve">economic performativity </w:t>
      </w:r>
      <w:r w:rsidRPr="008E6216">
        <w:rPr>
          <w:rStyle w:val="StyleUnderline"/>
          <w:highlight w:val="cyan"/>
        </w:rPr>
        <w:t>reproduces universalized notions of women, work, and the family to “transform subjectivities toward neoliberal aims</w:t>
      </w:r>
      <w:r w:rsidRPr="000A73B6">
        <w:rPr>
          <w:rStyle w:val="StyleUnderline"/>
        </w:rPr>
        <w:t>”</w:t>
      </w:r>
      <w:r w:rsidRPr="00FF50D9">
        <w:rPr>
          <w:sz w:val="16"/>
        </w:rPr>
        <w:t xml:space="preserve"> (Bergeron 2011, 154). For example, </w:t>
      </w:r>
      <w:r w:rsidRPr="000A73B6">
        <w:rPr>
          <w:rStyle w:val="StyleUnderline"/>
        </w:rPr>
        <w:t>the construction of the Third World woman into the “rational economic woman”</w:t>
      </w:r>
      <w:r w:rsidRPr="00FF50D9">
        <w:rPr>
          <w:sz w:val="16"/>
        </w:rPr>
        <w:t xml:space="preserve"> (Rankin 2001) </w:t>
      </w:r>
      <w:r w:rsidRPr="000A73B6">
        <w:rPr>
          <w:rStyle w:val="StyleUnderline"/>
        </w:rPr>
        <w:t>assumes universal principles of entrepreneurship for women</w:t>
      </w:r>
      <w:r w:rsidRPr="00FF50D9">
        <w:rPr>
          <w:sz w:val="16"/>
        </w:rPr>
        <w:t xml:space="preserve"> in developing countries (Radhakrishnan 2015). Meanwhile, state programs and programs led by nongovernmental organizations (NGOs) continue to rely on women’s unpaid labor in the home and community while reinforcing neoliberal ideologies of self-sufficiency (Neumann 2013). This article is not a study on microcredit enterprises; however, I am in dialogue with critiques of development initiatives that rely on neoliberal entrepreneurialism to address social inequalities. </w:t>
      </w:r>
      <w:r w:rsidRPr="008E6216">
        <w:rPr>
          <w:rStyle w:val="StyleUnderline"/>
          <w:highlight w:val="cyan"/>
        </w:rPr>
        <w:t>The gendered entrepreneurial subject places responsibility on women while</w:t>
      </w:r>
      <w:r w:rsidRPr="000A73B6">
        <w:rPr>
          <w:rStyle w:val="StyleUnderline"/>
        </w:rPr>
        <w:t xml:space="preserve"> ignoring (and relying on) the decreased state support of social reproduction due to neoliberal restructuring</w:t>
      </w:r>
      <w:r w:rsidRPr="00FF50D9">
        <w:rPr>
          <w:sz w:val="16"/>
        </w:rPr>
        <w:t xml:space="preserve"> (Bakker and </w:t>
      </w:r>
      <w:proofErr w:type="spellStart"/>
      <w:r w:rsidRPr="00FF50D9">
        <w:rPr>
          <w:sz w:val="16"/>
        </w:rPr>
        <w:t>Silvey</w:t>
      </w:r>
      <w:proofErr w:type="spellEnd"/>
      <w:r w:rsidRPr="00FF50D9">
        <w:rPr>
          <w:sz w:val="16"/>
        </w:rPr>
        <w:t xml:space="preserve"> 2008) </w:t>
      </w:r>
      <w:r w:rsidRPr="000A73B6">
        <w:rPr>
          <w:rStyle w:val="StyleUnderline"/>
        </w:rPr>
        <w:t>and the increased informalization of the labor market</w:t>
      </w:r>
      <w:r w:rsidRPr="00FF50D9">
        <w:rPr>
          <w:sz w:val="16"/>
        </w:rPr>
        <w:t xml:space="preserve"> (</w:t>
      </w:r>
      <w:proofErr w:type="spellStart"/>
      <w:r w:rsidRPr="00FF50D9">
        <w:rPr>
          <w:sz w:val="16"/>
        </w:rPr>
        <w:t>Breman</w:t>
      </w:r>
      <w:proofErr w:type="spellEnd"/>
      <w:r w:rsidRPr="00FF50D9">
        <w:rPr>
          <w:sz w:val="16"/>
        </w:rPr>
        <w:t xml:space="preserve"> 2013; </w:t>
      </w:r>
      <w:proofErr w:type="spellStart"/>
      <w:r w:rsidRPr="00FF50D9">
        <w:rPr>
          <w:sz w:val="16"/>
        </w:rPr>
        <w:t>Harriss</w:t>
      </w:r>
      <w:proofErr w:type="spellEnd"/>
      <w:r w:rsidRPr="00FF50D9">
        <w:rPr>
          <w:sz w:val="16"/>
        </w:rPr>
        <w:t xml:space="preserve">-White 2003). I find that the World Bank’s </w:t>
      </w:r>
      <w:r w:rsidRPr="008E6216">
        <w:rPr>
          <w:rStyle w:val="Emphasis"/>
          <w:highlight w:val="cyan"/>
        </w:rPr>
        <w:t>framing</w:t>
      </w:r>
      <w:r w:rsidRPr="00FF50D9">
        <w:rPr>
          <w:rStyle w:val="Emphasis"/>
        </w:rPr>
        <w:t xml:space="preserve"> of </w:t>
      </w:r>
      <w:r w:rsidRPr="008E6216">
        <w:rPr>
          <w:rStyle w:val="Emphasis"/>
          <w:highlight w:val="cyan"/>
        </w:rPr>
        <w:t>gender equality as an asset for productivity</w:t>
      </w:r>
      <w:r w:rsidRPr="000A73B6">
        <w:rPr>
          <w:rStyle w:val="StyleUnderline"/>
        </w:rPr>
        <w:t xml:space="preserve"> and the next generation and its emphasis on entrepreneurialism misrepresent women’s gendered experiences with the informal economy. Women experience informal work differently than men because of gendered constructs of work and care</w:t>
      </w:r>
      <w:r w:rsidRPr="00FF50D9">
        <w:rPr>
          <w:sz w:val="16"/>
        </w:rPr>
        <w:t xml:space="preserve"> (Blumberg 2001), and while working at home would seem to lessen conflict between these roles, it intensifies and reinforces women’s social reproductive roles. This heightened burden challenges the World Bank’s stated goals for gender equality. The Informal Economy and Entrepreneurialism More than 84 percent of the nonagricultural workforce in India is in the informal economy (ILO 2013). </w:t>
      </w:r>
      <w:r w:rsidRPr="008E6216">
        <w:rPr>
          <w:rStyle w:val="StyleUnderline"/>
          <w:highlight w:val="cyan"/>
        </w:rPr>
        <w:t>Workers in the informal economy</w:t>
      </w:r>
      <w:r w:rsidRPr="000A73B6">
        <w:rPr>
          <w:rStyle w:val="StyleUnderline"/>
        </w:rPr>
        <w:t xml:space="preserve">, work that is not recognized or protected by legal and regulatory frameworks, </w:t>
      </w:r>
      <w:r w:rsidRPr="008E6216">
        <w:rPr>
          <w:rStyle w:val="StyleUnderline"/>
          <w:highlight w:val="cyan"/>
        </w:rPr>
        <w:t>face a range of vulnerabilities</w:t>
      </w:r>
      <w:r w:rsidRPr="000A73B6">
        <w:rPr>
          <w:rStyle w:val="StyleUnderline"/>
        </w:rPr>
        <w:t xml:space="preserve">, including “limited access to social protection, denial of </w:t>
      </w:r>
      <w:proofErr w:type="spellStart"/>
      <w:r w:rsidRPr="000A73B6">
        <w:rPr>
          <w:rStyle w:val="StyleUnderline"/>
        </w:rPr>
        <w:t>labour</w:t>
      </w:r>
      <w:proofErr w:type="spellEnd"/>
      <w:r w:rsidRPr="000A73B6">
        <w:rPr>
          <w:rStyle w:val="StyleUnderline"/>
        </w:rPr>
        <w:t xml:space="preserve"> rights, and lack of organization and representation</w:t>
      </w:r>
      <w:r w:rsidRPr="00FF50D9">
        <w:rPr>
          <w:sz w:val="16"/>
        </w:rPr>
        <w:t xml:space="preserve">” (ILO 2013, 1). </w:t>
      </w:r>
      <w:r w:rsidRPr="008E6216">
        <w:rPr>
          <w:rStyle w:val="StyleUnderline"/>
          <w:highlight w:val="cyan"/>
        </w:rPr>
        <w:t>Yet there is growing interest of the informal economy as a site for entrepreneurialism</w:t>
      </w:r>
      <w:r w:rsidRPr="00FF50D9">
        <w:rPr>
          <w:sz w:val="16"/>
        </w:rPr>
        <w:t xml:space="preserve"> (see Thanh, </w:t>
      </w:r>
      <w:proofErr w:type="spellStart"/>
      <w:r w:rsidRPr="00FF50D9">
        <w:rPr>
          <w:sz w:val="16"/>
        </w:rPr>
        <w:t>Thi</w:t>
      </w:r>
      <w:proofErr w:type="spellEnd"/>
      <w:r w:rsidRPr="00FF50D9">
        <w:rPr>
          <w:sz w:val="16"/>
        </w:rPr>
        <w:t xml:space="preserve">, and </w:t>
      </w:r>
      <w:proofErr w:type="spellStart"/>
      <w:r w:rsidRPr="00FF50D9">
        <w:rPr>
          <w:sz w:val="16"/>
        </w:rPr>
        <w:t>Turkina</w:t>
      </w:r>
      <w:proofErr w:type="spellEnd"/>
      <w:r w:rsidRPr="00FF50D9">
        <w:rPr>
          <w:sz w:val="16"/>
        </w:rPr>
        <w:t xml:space="preserve"> 2013; Webb et al. 2013; Williams and </w:t>
      </w:r>
      <w:proofErr w:type="spellStart"/>
      <w:r w:rsidRPr="00FF50D9">
        <w:rPr>
          <w:sz w:val="16"/>
        </w:rPr>
        <w:t>Gurtoo</w:t>
      </w:r>
      <w:proofErr w:type="spellEnd"/>
      <w:r w:rsidRPr="00FF50D9">
        <w:rPr>
          <w:sz w:val="16"/>
        </w:rPr>
        <w:t xml:space="preserve"> 2011; Williams and </w:t>
      </w:r>
      <w:proofErr w:type="spellStart"/>
      <w:r w:rsidRPr="00FF50D9">
        <w:rPr>
          <w:sz w:val="16"/>
        </w:rPr>
        <w:t>Nadin</w:t>
      </w:r>
      <w:proofErr w:type="spellEnd"/>
      <w:r w:rsidRPr="00FF50D9">
        <w:rPr>
          <w:sz w:val="16"/>
        </w:rPr>
        <w:t xml:space="preserve"> 2010). Building on De Soto’s (1989) argument of the informal economy as a response to state-imposed constraints in the formal labor market, </w:t>
      </w:r>
      <w:r w:rsidRPr="00FF50D9">
        <w:rPr>
          <w:rStyle w:val="StyleUnderline"/>
        </w:rPr>
        <w:t>informal workers are rational actors choosing to operate outside of formal regulations</w:t>
      </w:r>
      <w:r w:rsidRPr="00FF50D9">
        <w:rPr>
          <w:sz w:val="16"/>
        </w:rPr>
        <w:t xml:space="preserve"> (Webb et al. 2013). </w:t>
      </w:r>
      <w:r w:rsidRPr="00FF50D9">
        <w:rPr>
          <w:rStyle w:val="StyleUnderline"/>
        </w:rPr>
        <w:t xml:space="preserve">Labor scholars have criticized this mischaracterization of informal work. They argue </w:t>
      </w:r>
      <w:r w:rsidRPr="008E6216">
        <w:rPr>
          <w:rStyle w:val="StyleUnderline"/>
          <w:highlight w:val="cyan"/>
        </w:rPr>
        <w:t>informal employment is the result of the unequal relations of production between workers and capital</w:t>
      </w:r>
      <w:r w:rsidRPr="00FF50D9">
        <w:rPr>
          <w:sz w:val="16"/>
        </w:rPr>
        <w:t xml:space="preserve"> (</w:t>
      </w:r>
      <w:proofErr w:type="spellStart"/>
      <w:r w:rsidRPr="00FF50D9">
        <w:rPr>
          <w:sz w:val="16"/>
        </w:rPr>
        <w:t>Breman</w:t>
      </w:r>
      <w:proofErr w:type="spellEnd"/>
      <w:r w:rsidRPr="00FF50D9">
        <w:rPr>
          <w:sz w:val="16"/>
        </w:rPr>
        <w:t xml:space="preserve"> 2013; </w:t>
      </w:r>
      <w:proofErr w:type="spellStart"/>
      <w:r w:rsidRPr="00FF50D9">
        <w:rPr>
          <w:sz w:val="16"/>
        </w:rPr>
        <w:t>HarrissWhite</w:t>
      </w:r>
      <w:proofErr w:type="spellEnd"/>
      <w:r w:rsidRPr="00FF50D9">
        <w:rPr>
          <w:sz w:val="16"/>
        </w:rPr>
        <w:t xml:space="preserve"> 2003; Hill 2010). </w:t>
      </w:r>
      <w:r w:rsidRPr="00FF50D9">
        <w:rPr>
          <w:rStyle w:val="StyleUnderline"/>
        </w:rPr>
        <w:t xml:space="preserve">The informal economy is </w:t>
      </w:r>
      <w:r w:rsidRPr="008E6216">
        <w:rPr>
          <w:rStyle w:val="StyleUnderline"/>
          <w:highlight w:val="cyan"/>
        </w:rPr>
        <w:t>not a “safety net</w:t>
      </w:r>
      <w:r w:rsidRPr="00FF50D9">
        <w:rPr>
          <w:sz w:val="16"/>
        </w:rPr>
        <w:t xml:space="preserve">” (Singh, Jain-Chandra, and </w:t>
      </w:r>
      <w:proofErr w:type="spellStart"/>
      <w:r w:rsidRPr="00FF50D9">
        <w:rPr>
          <w:sz w:val="16"/>
        </w:rPr>
        <w:t>Mohommad</w:t>
      </w:r>
      <w:proofErr w:type="spellEnd"/>
      <w:r w:rsidRPr="00FF50D9">
        <w:rPr>
          <w:sz w:val="16"/>
        </w:rPr>
        <w:t xml:space="preserve"> 2012), </w:t>
      </w:r>
      <w:r w:rsidRPr="008E6216">
        <w:rPr>
          <w:rStyle w:val="StyleUnderline"/>
        </w:rPr>
        <w:t>nor</w:t>
      </w:r>
      <w:r w:rsidRPr="00FF50D9">
        <w:rPr>
          <w:rStyle w:val="StyleUnderline"/>
        </w:rPr>
        <w:t xml:space="preserve"> is it </w:t>
      </w:r>
      <w:r w:rsidRPr="008E6216">
        <w:rPr>
          <w:rStyle w:val="StyleUnderline"/>
        </w:rPr>
        <w:t>an outcome of rational choice</w:t>
      </w:r>
      <w:r w:rsidRPr="00FF50D9">
        <w:rPr>
          <w:sz w:val="16"/>
        </w:rPr>
        <w:t xml:space="preserve"> (Webb et al. 2013). </w:t>
      </w:r>
      <w:r w:rsidRPr="00FF50D9">
        <w:rPr>
          <w:rStyle w:val="StyleUnderline"/>
        </w:rPr>
        <w:t>Rather, it is a production relationship that relies on the downgrading and fragmentation of work for capital’s profit</w:t>
      </w:r>
      <w:r w:rsidRPr="00FF50D9">
        <w:rPr>
          <w:sz w:val="16"/>
        </w:rPr>
        <w:t xml:space="preserve"> (</w:t>
      </w:r>
      <w:proofErr w:type="spellStart"/>
      <w:r w:rsidRPr="00FF50D9">
        <w:rPr>
          <w:sz w:val="16"/>
        </w:rPr>
        <w:t>Breman</w:t>
      </w:r>
      <w:proofErr w:type="spellEnd"/>
      <w:r w:rsidRPr="00FF50D9">
        <w:rPr>
          <w:sz w:val="16"/>
        </w:rPr>
        <w:t xml:space="preserve"> 2013). </w:t>
      </w:r>
      <w:proofErr w:type="spellStart"/>
      <w:r w:rsidRPr="00FF50D9">
        <w:rPr>
          <w:sz w:val="16"/>
        </w:rPr>
        <w:t>Karides</w:t>
      </w:r>
      <w:proofErr w:type="spellEnd"/>
      <w:r w:rsidRPr="00FF50D9">
        <w:rPr>
          <w:sz w:val="16"/>
        </w:rPr>
        <w:t xml:space="preserve"> (2010) links the micro-enterprise expansion under neoliberal development regimes to failures of past development strategies, relying on informal and unpaid labor to support the loss of formal work. </w:t>
      </w:r>
      <w:r w:rsidRPr="008E6216">
        <w:rPr>
          <w:rStyle w:val="StyleUnderline"/>
          <w:highlight w:val="cyan"/>
        </w:rPr>
        <w:t>Labeling informal work as an opportunity overlooks its cycle of pauperization</w:t>
      </w:r>
      <w:r w:rsidRPr="00FF50D9">
        <w:rPr>
          <w:sz w:val="16"/>
        </w:rPr>
        <w:t xml:space="preserve"> (</w:t>
      </w:r>
      <w:proofErr w:type="spellStart"/>
      <w:r w:rsidRPr="00FF50D9">
        <w:rPr>
          <w:sz w:val="16"/>
        </w:rPr>
        <w:t>Breman</w:t>
      </w:r>
      <w:proofErr w:type="spellEnd"/>
      <w:r w:rsidRPr="00FF50D9">
        <w:rPr>
          <w:sz w:val="16"/>
        </w:rPr>
        <w:t xml:space="preserve"> 2013) </w:t>
      </w:r>
      <w:r w:rsidRPr="008E6216">
        <w:rPr>
          <w:rStyle w:val="StyleUnderline"/>
          <w:highlight w:val="cyan"/>
        </w:rPr>
        <w:t>and the social structures and relations that limit one’s “choice” of work</w:t>
      </w:r>
      <w:r w:rsidRPr="00FF50D9">
        <w:rPr>
          <w:sz w:val="16"/>
        </w:rPr>
        <w:t xml:space="preserve"> (</w:t>
      </w:r>
      <w:proofErr w:type="spellStart"/>
      <w:r w:rsidRPr="00FF50D9">
        <w:rPr>
          <w:sz w:val="16"/>
        </w:rPr>
        <w:t>Harriss</w:t>
      </w:r>
      <w:proofErr w:type="spellEnd"/>
      <w:r w:rsidRPr="00FF50D9">
        <w:rPr>
          <w:sz w:val="16"/>
        </w:rPr>
        <w:t xml:space="preserve">-White 2003; Hill 2010). For example, </w:t>
      </w:r>
      <w:r w:rsidRPr="00FF50D9">
        <w:rPr>
          <w:rStyle w:val="StyleUnderline"/>
        </w:rPr>
        <w:t>when women work, they are more likely to work in the informal economy</w:t>
      </w:r>
      <w:r w:rsidRPr="00FF50D9">
        <w:rPr>
          <w:sz w:val="16"/>
        </w:rPr>
        <w:t xml:space="preserve"> (Chen and Raveendran 2011) </w:t>
      </w:r>
      <w:r w:rsidRPr="00FF50D9">
        <w:rPr>
          <w:rStyle w:val="StyleUnderline"/>
        </w:rPr>
        <w:lastRenderedPageBreak/>
        <w:t>and in segments of the informal labor force with the lowest earnings</w:t>
      </w:r>
      <w:r w:rsidRPr="00FF50D9">
        <w:rPr>
          <w:sz w:val="16"/>
        </w:rPr>
        <w:t xml:space="preserve"> (Chen, Vanek, and </w:t>
      </w:r>
      <w:proofErr w:type="spellStart"/>
      <w:r w:rsidRPr="00FF50D9">
        <w:rPr>
          <w:sz w:val="16"/>
        </w:rPr>
        <w:t>Heintz</w:t>
      </w:r>
      <w:proofErr w:type="spellEnd"/>
      <w:r w:rsidRPr="00FF50D9">
        <w:rPr>
          <w:sz w:val="16"/>
        </w:rPr>
        <w:t xml:space="preserve"> 2006). The case of home-based workers, presented in the following pages, demonstrates the need for critical accounts of social relations of power in production and social reproduction to avoid misinterpreting informal workers’ needs.</w:t>
      </w:r>
    </w:p>
    <w:p w14:paraId="70098D98" w14:textId="77777777" w:rsidR="009E06B9" w:rsidRPr="006519E8" w:rsidRDefault="009E06B9" w:rsidP="009E06B9">
      <w:r>
        <w:t>‌</w:t>
      </w:r>
    </w:p>
    <w:p w14:paraId="3989F46F" w14:textId="77777777" w:rsidR="009E06B9" w:rsidRDefault="009E06B9" w:rsidP="009E06B9">
      <w:pPr>
        <w:pStyle w:val="Heading4"/>
      </w:pPr>
      <w:r>
        <w:t xml:space="preserve">The AFF is an attempt to redress destructive neoliberal practices by creating the contradictory woman entrepreneurial subject antithetical to lived empirics. </w:t>
      </w:r>
    </w:p>
    <w:p w14:paraId="7C7315AB" w14:textId="4A8332A0" w:rsidR="009E06B9" w:rsidRDefault="009E06B9" w:rsidP="009E06B9">
      <w:r w:rsidRPr="00B417C0">
        <w:rPr>
          <w:rStyle w:val="Style13ptBold"/>
        </w:rPr>
        <w:t>Boeri 18</w:t>
      </w:r>
      <w:r w:rsidR="00A45E34">
        <w:t xml:space="preserve"> (</w:t>
      </w:r>
      <w:proofErr w:type="spellStart"/>
      <w:r>
        <w:t>Natascia</w:t>
      </w:r>
      <w:proofErr w:type="spellEnd"/>
      <w:r>
        <w:t>. Professor in the Sociology department @ Bloomfield College, NJ, USA. “Challenging the Gendered Entrepreneurial Subject: Gender, Development, and the Informal Economy in India.” Gender &amp; Society, 11 Jan. 2018, pp. 2-3, journals.sagepub.com/</w:t>
      </w:r>
      <w:proofErr w:type="spellStart"/>
      <w:r>
        <w:t>doi</w:t>
      </w:r>
      <w:proofErr w:type="spellEnd"/>
      <w:r>
        <w:t>/abs/10.1177/0891243217750119. Accessed 10 July 2023. //</w:t>
      </w:r>
      <w:proofErr w:type="spellStart"/>
      <w:r>
        <w:t>dre</w:t>
      </w:r>
      <w:proofErr w:type="spellEnd"/>
      <w:r w:rsidR="00A45E34">
        <w:t>)</w:t>
      </w:r>
    </w:p>
    <w:p w14:paraId="66134F09" w14:textId="77777777" w:rsidR="009E06B9" w:rsidRDefault="009E06B9" w:rsidP="009E06B9">
      <w:pPr>
        <w:rPr>
          <w:rStyle w:val="StyleUnderline"/>
        </w:rPr>
      </w:pPr>
      <w:r w:rsidRPr="00A4664A">
        <w:rPr>
          <w:rStyle w:val="StyleUnderline"/>
          <w:highlight w:val="cyan"/>
        </w:rPr>
        <w:t>The</w:t>
      </w:r>
      <w:r w:rsidRPr="00FD5B66">
        <w:rPr>
          <w:rStyle w:val="StyleUnderline"/>
        </w:rPr>
        <w:t xml:space="preserve"> social </w:t>
      </w:r>
      <w:r w:rsidRPr="00A4664A">
        <w:rPr>
          <w:rStyle w:val="StyleUnderline"/>
          <w:highlight w:val="cyan"/>
        </w:rPr>
        <w:t>turn in international development, signifying the inclusion of</w:t>
      </w:r>
      <w:r w:rsidRPr="00FD5B66">
        <w:rPr>
          <w:rStyle w:val="StyleUnderline"/>
        </w:rPr>
        <w:t xml:space="preserve"> dimensions such as </w:t>
      </w:r>
      <w:r w:rsidRPr="00A4664A">
        <w:rPr>
          <w:rStyle w:val="StyleUnderline"/>
          <w:highlight w:val="cyan"/>
        </w:rPr>
        <w:t>gender and poverty</w:t>
      </w:r>
      <w:r w:rsidRPr="00FD5B66">
        <w:rPr>
          <w:rStyle w:val="StyleUnderline"/>
        </w:rPr>
        <w:t xml:space="preserve">, </w:t>
      </w:r>
      <w:r w:rsidRPr="00A4664A">
        <w:rPr>
          <w:rStyle w:val="StyleUnderline"/>
          <w:highlight w:val="cyan"/>
        </w:rPr>
        <w:t>attempts to redress destructive practices</w:t>
      </w:r>
      <w:r w:rsidRPr="00FD5B66">
        <w:rPr>
          <w:rStyle w:val="StyleUnderline"/>
        </w:rPr>
        <w:t xml:space="preserve"> of past decades and offer solutions for a more equitable and sustainable future</w:t>
      </w:r>
      <w:r w:rsidRPr="00FD5B66">
        <w:rPr>
          <w:sz w:val="16"/>
        </w:rPr>
        <w:t xml:space="preserve"> (Stiglitz 1999). In contrast to prior development practices, </w:t>
      </w:r>
      <w:r w:rsidRPr="00FD5B66">
        <w:rPr>
          <w:rStyle w:val="StyleUnderline"/>
        </w:rPr>
        <w:t>women are reframed as active agents of development</w:t>
      </w:r>
      <w:r w:rsidRPr="00FD5B66">
        <w:rPr>
          <w:sz w:val="16"/>
        </w:rPr>
        <w:t xml:space="preserve"> (World Bank 2001a, 2012). Feminist scholars and activists questioned the possible hidden agendas in this social turn (Bergeron 2003). Feminism has often been co-opted to support neoliberal goals of reducing state-led development and penetrating Global South markets (Eisenstein 2009; Fraser 2009), and </w:t>
      </w:r>
      <w:r w:rsidRPr="00A4664A">
        <w:rPr>
          <w:rStyle w:val="StyleUnderline"/>
          <w:highlight w:val="cyan"/>
        </w:rPr>
        <w:t>the emphasis on women’s entrepreneurialism reveals a neoliberal model of competition, privatization, and market-based development.</w:t>
      </w:r>
      <w:r w:rsidRPr="00FD5B66">
        <w:rPr>
          <w:sz w:val="16"/>
        </w:rPr>
        <w:t xml:space="preserve"> Feminist debates on the Global South woman entrepreneur centers on the microfinance industry and the women who use their services (Karim 2011; Keating, </w:t>
      </w:r>
      <w:proofErr w:type="spellStart"/>
      <w:r w:rsidRPr="00FD5B66">
        <w:rPr>
          <w:sz w:val="16"/>
        </w:rPr>
        <w:t>Rassmussen</w:t>
      </w:r>
      <w:proofErr w:type="spellEnd"/>
      <w:r w:rsidRPr="00FD5B66">
        <w:rPr>
          <w:sz w:val="16"/>
        </w:rPr>
        <w:t xml:space="preserve">, and Rishi 2010; Radhakrishnan 2015; Rankin 2001). These works are critical in revealing the neoliberal project behind the microcredit industry, but they do not connect women’s experiences with so-called entrepreneurialism to their economic and social positions as informal workers. I focus on the informal economy because the microfinance movement reflects the characterization of informal work as self-employment (De Soto 1989; World Bank 1995, 2001b). </w:t>
      </w:r>
      <w:r w:rsidRPr="00FD5B66">
        <w:rPr>
          <w:rStyle w:val="StyleUnderline"/>
        </w:rPr>
        <w:t>In searching for the entrepreneur, a range of workers in low-paying and menial jobs are enveloped under its label, including waste scavengers</w:t>
      </w:r>
      <w:r w:rsidRPr="00FD5B66">
        <w:rPr>
          <w:sz w:val="16"/>
        </w:rPr>
        <w:t xml:space="preserve"> (Rogerson 2001), </w:t>
      </w:r>
      <w:r w:rsidRPr="00FD5B66">
        <w:rPr>
          <w:rStyle w:val="StyleUnderline"/>
        </w:rPr>
        <w:t>day laborers</w:t>
      </w:r>
      <w:r w:rsidRPr="00FD5B66">
        <w:rPr>
          <w:sz w:val="16"/>
        </w:rPr>
        <w:t xml:space="preserve"> (Valenzuela 2001), </w:t>
      </w:r>
      <w:r w:rsidRPr="00FD5B66">
        <w:rPr>
          <w:rStyle w:val="StyleUnderline"/>
        </w:rPr>
        <w:t>and homeworkers</w:t>
      </w:r>
      <w:r w:rsidRPr="00FD5B66">
        <w:rPr>
          <w:sz w:val="16"/>
        </w:rPr>
        <w:t xml:space="preserve"> (Gough 2010). I build on labor scholars’ critiques of this mischaracterization (</w:t>
      </w:r>
      <w:proofErr w:type="spellStart"/>
      <w:r w:rsidRPr="00FD5B66">
        <w:rPr>
          <w:sz w:val="16"/>
        </w:rPr>
        <w:t>Breman</w:t>
      </w:r>
      <w:proofErr w:type="spellEnd"/>
      <w:r w:rsidRPr="00FD5B66">
        <w:rPr>
          <w:sz w:val="16"/>
        </w:rPr>
        <w:t xml:space="preserve"> 2013; </w:t>
      </w:r>
      <w:proofErr w:type="spellStart"/>
      <w:r w:rsidRPr="00FD5B66">
        <w:rPr>
          <w:sz w:val="16"/>
        </w:rPr>
        <w:t>Harriss</w:t>
      </w:r>
      <w:proofErr w:type="spellEnd"/>
      <w:r w:rsidRPr="00FD5B66">
        <w:rPr>
          <w:sz w:val="16"/>
        </w:rPr>
        <w:t xml:space="preserve">-White 2003) by contributing a feminist analysis that acknowledges the role of women’s unpaid work in shaping their experiences with paid work. In this article, </w:t>
      </w:r>
      <w:r w:rsidRPr="00FD5B66">
        <w:rPr>
          <w:rStyle w:val="StyleUnderline"/>
        </w:rPr>
        <w:t>I compare the lived realities of women informal workers with the construction of an abstract gendered entrepreneurial subject. I define the gendered entrepreneurial subject as a development industry discourse that emphasizes neoliberal ideals of self-sufficiency through the market.</w:t>
      </w:r>
      <w:r w:rsidRPr="00FD5B66">
        <w:rPr>
          <w:sz w:val="16"/>
        </w:rPr>
        <w:t xml:space="preserve"> Two characteristics of entrepreneurialism are capital to invest and the autonomy that accompanies self-employment, and I examine these two characteristics in subcontracted home-based work: paying for costs of production (i.e., capital) and the temporal/spatial production process (i.e., autonomy). </w:t>
      </w:r>
      <w:r w:rsidRPr="00A4664A">
        <w:rPr>
          <w:rStyle w:val="StyleUnderline"/>
          <w:highlight w:val="cyan"/>
        </w:rPr>
        <w:t>Drawing on 10 months of ethnographic fieldwork</w:t>
      </w:r>
      <w:r w:rsidRPr="00FD5B66">
        <w:rPr>
          <w:rStyle w:val="StyleUnderline"/>
        </w:rPr>
        <w:t xml:space="preserve"> and interviews with 30 home-based garment workers</w:t>
      </w:r>
      <w:r w:rsidRPr="00FD5B66">
        <w:rPr>
          <w:sz w:val="16"/>
        </w:rPr>
        <w:t xml:space="preserve"> in Ahmedabad, a large city in northwest India, </w:t>
      </w:r>
      <w:r w:rsidRPr="00FD5B66">
        <w:rPr>
          <w:rStyle w:val="StyleUnderline"/>
        </w:rPr>
        <w:t xml:space="preserve">I find that </w:t>
      </w:r>
      <w:r w:rsidRPr="00A4664A">
        <w:rPr>
          <w:rStyle w:val="StyleUnderline"/>
          <w:highlight w:val="cyan"/>
        </w:rPr>
        <w:t xml:space="preserve">women’s </w:t>
      </w:r>
      <w:r w:rsidRPr="00A4664A">
        <w:rPr>
          <w:rStyle w:val="Emphasis"/>
          <w:highlight w:val="cyan"/>
        </w:rPr>
        <w:t>actual experiences</w:t>
      </w:r>
      <w:r w:rsidRPr="00A4664A">
        <w:rPr>
          <w:rStyle w:val="StyleUnderline"/>
          <w:highlight w:val="cyan"/>
        </w:rPr>
        <w:t xml:space="preserve"> with the informal economy </w:t>
      </w:r>
      <w:r w:rsidRPr="00A4664A">
        <w:rPr>
          <w:rStyle w:val="Emphasis"/>
          <w:highlight w:val="cyan"/>
        </w:rPr>
        <w:t>contradicts</w:t>
      </w:r>
      <w:r w:rsidRPr="00A4664A">
        <w:rPr>
          <w:rStyle w:val="StyleUnderline"/>
          <w:highlight w:val="cyan"/>
        </w:rPr>
        <w:t xml:space="preserve"> the abstract, universalized representation of </w:t>
      </w:r>
      <w:r w:rsidRPr="00A4664A">
        <w:rPr>
          <w:rStyle w:val="Emphasis"/>
          <w:highlight w:val="cyan"/>
        </w:rPr>
        <w:t>the gendered entrepreneurial subject</w:t>
      </w:r>
      <w:r w:rsidRPr="00FD5B66">
        <w:rPr>
          <w:rStyle w:val="StyleUnderline"/>
        </w:rPr>
        <w:t xml:space="preserve">. Rather than self-reliant neoliberal subjects, this production system results in constrained subjectivities shaped by women’s economic and social positions. Workers’ ability to provide for their families is limited by their need to invest in their work and the potential to work (and earn) as much as they are willing to. This article </w:t>
      </w:r>
      <w:r w:rsidRPr="00FD5B66">
        <w:rPr>
          <w:sz w:val="16"/>
        </w:rPr>
        <w:t xml:space="preserve">builds on feminist theory by </w:t>
      </w:r>
      <w:r w:rsidRPr="00FD5B66">
        <w:rPr>
          <w:rStyle w:val="StyleUnderline"/>
        </w:rPr>
        <w:t>exposing the contradictions of the gendered entrepreneurial subject and revealing the alternative subjectivities produced in this production system.</w:t>
      </w:r>
    </w:p>
    <w:p w14:paraId="0DCBE750" w14:textId="77777777" w:rsidR="009E06B9" w:rsidRDefault="009E06B9" w:rsidP="009E06B9">
      <w:pPr>
        <w:rPr>
          <w:rStyle w:val="StyleUnderline"/>
        </w:rPr>
      </w:pPr>
    </w:p>
    <w:p w14:paraId="3D72EC07" w14:textId="77777777" w:rsidR="009E06B9" w:rsidRDefault="009E06B9" w:rsidP="00101663">
      <w:pPr>
        <w:rPr>
          <w:sz w:val="16"/>
        </w:rPr>
      </w:pPr>
    </w:p>
    <w:p w14:paraId="25A7CDF9" w14:textId="77777777" w:rsidR="00101663" w:rsidRPr="00DF3C46" w:rsidRDefault="00101663" w:rsidP="00DF3C46"/>
    <w:p w14:paraId="1E2EF836" w14:textId="4CF3FA11" w:rsidR="00DF3C46" w:rsidRDefault="00DF3C46" w:rsidP="00B72655">
      <w:pPr>
        <w:pStyle w:val="Heading2"/>
      </w:pPr>
      <w:r>
        <w:lastRenderedPageBreak/>
        <w:t xml:space="preserve">Links – Women as Saviors </w:t>
      </w:r>
    </w:p>
    <w:p w14:paraId="4A0781D5" w14:textId="77777777" w:rsidR="00DF3C46" w:rsidRDefault="00DF3C46" w:rsidP="00DF3C46"/>
    <w:p w14:paraId="24310FA8" w14:textId="77777777" w:rsidR="00DF3C46" w:rsidRPr="00DC57A6" w:rsidRDefault="00DF3C46" w:rsidP="00DF3C46">
      <w:pPr>
        <w:pStyle w:val="Heading4"/>
      </w:pPr>
      <w:r w:rsidRPr="00DC57A6">
        <w:t xml:space="preserve">The "women as saviors" trope promotes the idea that integrating women into the economy </w:t>
      </w:r>
      <w:r>
        <w:t>solely for economic growth</w:t>
      </w:r>
      <w:r w:rsidRPr="00DC57A6">
        <w:t>, but it overlooks the complexities of gender dynamics</w:t>
      </w:r>
      <w:r>
        <w:t xml:space="preserve"> through</w:t>
      </w:r>
      <w:r w:rsidRPr="00DC57A6">
        <w:t xml:space="preserve"> </w:t>
      </w:r>
      <w:r>
        <w:t>failing</w:t>
      </w:r>
      <w:r w:rsidRPr="00DC57A6">
        <w:t xml:space="preserve"> to address issues of reproductive labor and embodiment-disembodiment processes.</w:t>
      </w:r>
    </w:p>
    <w:p w14:paraId="09325DC7" w14:textId="1BC657CD" w:rsidR="00DF3C46" w:rsidRPr="004E036B" w:rsidRDefault="00DF3C46" w:rsidP="00DF3C46">
      <w:r w:rsidRPr="00231CB3">
        <w:rPr>
          <w:rFonts w:eastAsiaTheme="majorEastAsia" w:cstheme="majorBidi"/>
          <w:b/>
          <w:bCs/>
          <w:sz w:val="26"/>
          <w:szCs w:val="26"/>
        </w:rPr>
        <w:t>Roberts 1</w:t>
      </w:r>
      <w:r>
        <w:rPr>
          <w:rFonts w:eastAsiaTheme="majorEastAsia" w:cstheme="majorBidi"/>
          <w:b/>
          <w:bCs/>
          <w:sz w:val="26"/>
          <w:szCs w:val="26"/>
        </w:rPr>
        <w:t>4</w:t>
      </w:r>
      <w:r>
        <w:t xml:space="preserve"> [</w:t>
      </w:r>
      <w:r w:rsidRPr="00231CB3">
        <w:t>Adrienne Roberts is Senior Lecturer in the Department of Politics at the University of Manchester. She specializes in feminist international political economy with a particular focus on the gendered relations of finance, debt, development, and trade</w:t>
      </w:r>
      <w:r>
        <w:t>, “</w:t>
      </w:r>
      <w:r w:rsidRPr="00231CB3">
        <w:t>Gender, Financial Deepening and the Production of Embodied Finance: Towards a Critical Feminist Analysis</w:t>
      </w:r>
      <w:r>
        <w:t xml:space="preserve">”, </w:t>
      </w:r>
      <w:r w:rsidRPr="00231CB3">
        <w:t>DOI: 10.1080/13600826.2014.975189</w:t>
      </w:r>
      <w:r>
        <w:t xml:space="preserve">, November 2014, </w:t>
      </w:r>
      <w:r w:rsidRPr="00231CB3">
        <w:rPr>
          <w:i/>
          <w:iCs/>
        </w:rPr>
        <w:t>Global Society</w:t>
      </w:r>
      <w:r>
        <w:rPr>
          <w:i/>
          <w:iCs/>
        </w:rPr>
        <w:t xml:space="preserve">, </w:t>
      </w:r>
      <w:r w:rsidRPr="00231CB3">
        <w:rPr>
          <w:i/>
          <w:iCs/>
        </w:rPr>
        <w:t>Vol. 29, No. 1, 107–127</w:t>
      </w:r>
      <w:r>
        <w:rPr>
          <w:i/>
          <w:iCs/>
        </w:rPr>
        <w:t xml:space="preserve">, </w:t>
      </w:r>
      <w:r>
        <w:t xml:space="preserve">Accessed: 7/7/23] </w:t>
      </w:r>
      <w:proofErr w:type="spellStart"/>
      <w:proofErr w:type="gramStart"/>
      <w:r>
        <w:t>HZaidi</w:t>
      </w:r>
      <w:proofErr w:type="spellEnd"/>
      <w:proofErr w:type="gramEnd"/>
    </w:p>
    <w:p w14:paraId="6C44422E" w14:textId="77777777" w:rsidR="00DF3C46" w:rsidRPr="007D5D02" w:rsidRDefault="00DF3C46" w:rsidP="00DF3C46">
      <w:pPr>
        <w:rPr>
          <w:sz w:val="16"/>
        </w:rPr>
      </w:pPr>
      <w:r w:rsidRPr="00DB7739">
        <w:rPr>
          <w:sz w:val="16"/>
        </w:rPr>
        <w:t>The best clue to a nation’s growth and development potential is the status and role of women.44 The second, and interrelated, “</w:t>
      </w:r>
      <w:r w:rsidRPr="004E6C89">
        <w:rPr>
          <w:rStyle w:val="StyleUnderline"/>
        </w:rPr>
        <w:t xml:space="preserve">women as </w:t>
      </w:r>
      <w:proofErr w:type="spellStart"/>
      <w:r w:rsidRPr="004E6C89">
        <w:rPr>
          <w:rStyle w:val="StyleUnderline"/>
        </w:rPr>
        <w:t>saviours</w:t>
      </w:r>
      <w:proofErr w:type="spellEnd"/>
      <w:r w:rsidRPr="004E6C89">
        <w:rPr>
          <w:rStyle w:val="StyleUnderline"/>
        </w:rPr>
        <w:t xml:space="preserve">” trope </w:t>
      </w:r>
      <w:r w:rsidRPr="004E6C89">
        <w:rPr>
          <w:rStyle w:val="Emphasis"/>
        </w:rPr>
        <w:t>builds on the idea that access to finance will help integrate women into the economy as workers and entrepreneurs</w:t>
      </w:r>
      <w:r w:rsidRPr="004E6C89">
        <w:rPr>
          <w:rStyle w:val="StyleUnderline"/>
        </w:rPr>
        <w:t>, as well as consumers who can use credit to buy goods and accumulate assets</w:t>
      </w:r>
      <w:r w:rsidRPr="00DB7739">
        <w:rPr>
          <w:sz w:val="16"/>
        </w:rPr>
        <w:t xml:space="preserve">. This will ultimately have the effect not just of empowering women, but also of stimulating stagnating national economies post-GFC, </w:t>
      </w:r>
      <w:proofErr w:type="spellStart"/>
      <w:r w:rsidRPr="00DB7739">
        <w:rPr>
          <w:sz w:val="16"/>
        </w:rPr>
        <w:t>particu</w:t>
      </w:r>
      <w:proofErr w:type="spellEnd"/>
      <w:r w:rsidRPr="00DB7739">
        <w:rPr>
          <w:sz w:val="16"/>
        </w:rPr>
        <w:t xml:space="preserve">- </w:t>
      </w:r>
      <w:proofErr w:type="spellStart"/>
      <w:r w:rsidRPr="00DB7739">
        <w:rPr>
          <w:sz w:val="16"/>
        </w:rPr>
        <w:t>larly</w:t>
      </w:r>
      <w:proofErr w:type="spellEnd"/>
      <w:r w:rsidRPr="00DB7739">
        <w:rPr>
          <w:sz w:val="16"/>
        </w:rPr>
        <w:t xml:space="preserve"> in the Global South, where women’s </w:t>
      </w:r>
      <w:proofErr w:type="spellStart"/>
      <w:r w:rsidRPr="00DB7739">
        <w:rPr>
          <w:sz w:val="16"/>
        </w:rPr>
        <w:t>labour</w:t>
      </w:r>
      <w:proofErr w:type="spellEnd"/>
      <w:r w:rsidRPr="00DB7739">
        <w:rPr>
          <w:sz w:val="16"/>
        </w:rPr>
        <w:t xml:space="preserve"> remains a vast and “untapped resource”. As World Bank President Robert Zoellick argued in 2010, </w:t>
      </w:r>
      <w:r w:rsidRPr="00681535">
        <w:rPr>
          <w:rStyle w:val="StyleUnderline"/>
        </w:rPr>
        <w:t>a “host of studies suggest that putting earning in women’s hands is the intelligent thing to do to aid recovery and long-term development”.</w:t>
      </w:r>
      <w:r w:rsidRPr="00DB7739">
        <w:rPr>
          <w:sz w:val="16"/>
        </w:rPr>
        <w:t xml:space="preserve">45 Echoing this sentiment at an Asia-Pacific Economic Cooperation (APEC) High-Level Policy Dialogue on Women and the Economy, former US Secretary of State Hillary Clinton suggested that </w:t>
      </w:r>
      <w:r w:rsidRPr="00681535">
        <w:rPr>
          <w:rStyle w:val="StyleUnderline"/>
        </w:rPr>
        <w:t>“[t]o achieve the economic expansion we all seek, we need to unlock a vital source of growth that can power our economies in the decades to come.</w:t>
      </w:r>
      <w:r w:rsidRPr="00DB7739">
        <w:rPr>
          <w:sz w:val="16"/>
        </w:rPr>
        <w:t xml:space="preserve"> That vital source of growth is women”.46 </w:t>
      </w:r>
      <w:r w:rsidRPr="00681535">
        <w:rPr>
          <w:rStyle w:val="Emphasis"/>
        </w:rPr>
        <w:t xml:space="preserve">The “women as </w:t>
      </w:r>
      <w:proofErr w:type="spellStart"/>
      <w:r w:rsidRPr="00681535">
        <w:rPr>
          <w:rStyle w:val="Emphasis"/>
        </w:rPr>
        <w:t>saviours</w:t>
      </w:r>
      <w:proofErr w:type="spellEnd"/>
      <w:r w:rsidRPr="00681535">
        <w:rPr>
          <w:rStyle w:val="Emphasis"/>
        </w:rPr>
        <w:t xml:space="preserve">” argument is evidenced in the WEF Gender Gap Index, which puts forth the argument that women are key to economic recovery, </w:t>
      </w:r>
      <w:proofErr w:type="spellStart"/>
      <w:r w:rsidRPr="00681535">
        <w:rPr>
          <w:rStyle w:val="Emphasis"/>
        </w:rPr>
        <w:t>particu</w:t>
      </w:r>
      <w:proofErr w:type="spellEnd"/>
      <w:r w:rsidRPr="00681535">
        <w:rPr>
          <w:rStyle w:val="Emphasis"/>
        </w:rPr>
        <w:t xml:space="preserve">- </w:t>
      </w:r>
      <w:proofErr w:type="spellStart"/>
      <w:r w:rsidRPr="00681535">
        <w:rPr>
          <w:rStyle w:val="Emphasis"/>
        </w:rPr>
        <w:t>larly</w:t>
      </w:r>
      <w:proofErr w:type="spellEnd"/>
      <w:r w:rsidRPr="00681535">
        <w:rPr>
          <w:rStyle w:val="Emphasis"/>
        </w:rPr>
        <w:t xml:space="preserve"> in the so-called emerging BRIC economie</w:t>
      </w:r>
      <w:r w:rsidRPr="00DB7739">
        <w:rPr>
          <w:sz w:val="16"/>
        </w:rPr>
        <w:t xml:space="preserve">s (Brazil, Russia, India, China).47 The WEF reports draw on literature published by a handful of banks, </w:t>
      </w:r>
      <w:r w:rsidRPr="00681535">
        <w:rPr>
          <w:rStyle w:val="StyleUnderline"/>
        </w:rPr>
        <w:t xml:space="preserve">investment and accounting firms that seek to empirically document the women as </w:t>
      </w:r>
      <w:proofErr w:type="spellStart"/>
      <w:r w:rsidRPr="00681535">
        <w:rPr>
          <w:rStyle w:val="StyleUnderline"/>
        </w:rPr>
        <w:t>saviours</w:t>
      </w:r>
      <w:proofErr w:type="spellEnd"/>
      <w:r w:rsidRPr="00681535">
        <w:rPr>
          <w:rStyle w:val="StyleUnderline"/>
        </w:rPr>
        <w:t xml:space="preserve"> effect. </w:t>
      </w:r>
      <w:r w:rsidRPr="00DB7739">
        <w:rPr>
          <w:sz w:val="16"/>
        </w:rPr>
        <w:t>The name of Ernst &amp; Young’s series, Groundbreakers: Using the Strength of Women to Rebuild the World Economy, is explicit in this regard, as is Goldman’s Sachs’ “</w:t>
      </w:r>
      <w:proofErr w:type="spellStart"/>
      <w:r w:rsidRPr="00DB7739">
        <w:rPr>
          <w:sz w:val="16"/>
        </w:rPr>
        <w:t>Womenomics</w:t>
      </w:r>
      <w:proofErr w:type="spellEnd"/>
      <w:r w:rsidRPr="00DB7739">
        <w:rPr>
          <w:sz w:val="16"/>
        </w:rPr>
        <w:t xml:space="preserve">” and Deloitte’s “Gender Dividend” (more below). The business press has also picked up on this line of argument, publishing articles with titles such as “Women: Saviors of the World Economy?” and “Fixing the Economy? It’s Women’s Work”.48 </w:t>
      </w:r>
      <w:r w:rsidRPr="00681535">
        <w:rPr>
          <w:rStyle w:val="StyleUnderline"/>
        </w:rPr>
        <w:t xml:space="preserve">This discourse further intersects with arguments that suggest that more women at the helm of the world’s leading banks and </w:t>
      </w:r>
      <w:proofErr w:type="spellStart"/>
      <w:r w:rsidRPr="00681535">
        <w:rPr>
          <w:rStyle w:val="StyleUnderline"/>
        </w:rPr>
        <w:t>finan</w:t>
      </w:r>
      <w:proofErr w:type="spellEnd"/>
      <w:r w:rsidRPr="00681535">
        <w:rPr>
          <w:rStyle w:val="StyleUnderline"/>
        </w:rPr>
        <w:t xml:space="preserve">- </w:t>
      </w:r>
      <w:proofErr w:type="spellStart"/>
      <w:r w:rsidRPr="00681535">
        <w:rPr>
          <w:rStyle w:val="StyleUnderline"/>
        </w:rPr>
        <w:t>cial</w:t>
      </w:r>
      <w:proofErr w:type="spellEnd"/>
      <w:r w:rsidRPr="00681535">
        <w:rPr>
          <w:rStyle w:val="StyleUnderline"/>
        </w:rPr>
        <w:t xml:space="preserve"> firms would have prevented the GFC by reining in the excessively risky testos- </w:t>
      </w:r>
      <w:proofErr w:type="spellStart"/>
      <w:r w:rsidRPr="00681535">
        <w:rPr>
          <w:rStyle w:val="StyleUnderline"/>
        </w:rPr>
        <w:t>terone</w:t>
      </w:r>
      <w:proofErr w:type="spellEnd"/>
      <w:r w:rsidRPr="00681535">
        <w:rPr>
          <w:rStyle w:val="StyleUnderline"/>
        </w:rPr>
        <w:t xml:space="preserve">-driven </w:t>
      </w:r>
      <w:proofErr w:type="spellStart"/>
      <w:r w:rsidRPr="00681535">
        <w:rPr>
          <w:rStyle w:val="StyleUnderline"/>
        </w:rPr>
        <w:t>behaviour</w:t>
      </w:r>
      <w:proofErr w:type="spellEnd"/>
      <w:r w:rsidRPr="00681535">
        <w:rPr>
          <w:rStyle w:val="StyleUnderline"/>
        </w:rPr>
        <w:t xml:space="preserve"> of men.</w:t>
      </w:r>
      <w:r w:rsidRPr="00DB7739">
        <w:rPr>
          <w:sz w:val="16"/>
        </w:rPr>
        <w:t xml:space="preserve">49 If it is the case, as the historical materialist literature on </w:t>
      </w:r>
      <w:proofErr w:type="spellStart"/>
      <w:r w:rsidRPr="00681535">
        <w:rPr>
          <w:rStyle w:val="StyleUnderline"/>
        </w:rPr>
        <w:t>financialisation</w:t>
      </w:r>
      <w:proofErr w:type="spellEnd"/>
      <w:r w:rsidRPr="00681535">
        <w:rPr>
          <w:rStyle w:val="StyleUnderline"/>
        </w:rPr>
        <w:t xml:space="preserve"> suggests, that part of what has driven the expansion and deepening of finance is a crisis in profitability in other parts of the economy, then women’s bodies seem to have emerged as an important terrain upon which to displace the contradictions of </w:t>
      </w:r>
      <w:proofErr w:type="spellStart"/>
      <w:r w:rsidRPr="00681535">
        <w:rPr>
          <w:rStyle w:val="StyleUnderline"/>
        </w:rPr>
        <w:t>capi</w:t>
      </w:r>
      <w:proofErr w:type="spellEnd"/>
      <w:r w:rsidRPr="00681535">
        <w:rPr>
          <w:rStyle w:val="StyleUnderline"/>
        </w:rPr>
        <w:t xml:space="preserve">- </w:t>
      </w:r>
      <w:proofErr w:type="spellStart"/>
      <w:r w:rsidRPr="00681535">
        <w:rPr>
          <w:rStyle w:val="StyleUnderline"/>
        </w:rPr>
        <w:t>talist</w:t>
      </w:r>
      <w:proofErr w:type="spellEnd"/>
      <w:r w:rsidRPr="00681535">
        <w:rPr>
          <w:rStyle w:val="StyleUnderline"/>
        </w:rPr>
        <w:t xml:space="preserve"> accumulation.</w:t>
      </w:r>
      <w:r w:rsidRPr="00DB7739">
        <w:rPr>
          <w:sz w:val="16"/>
        </w:rPr>
        <w:t xml:space="preserve"> However, as with other “</w:t>
      </w:r>
      <w:proofErr w:type="spellStart"/>
      <w:r w:rsidRPr="00DB7739">
        <w:rPr>
          <w:sz w:val="16"/>
        </w:rPr>
        <w:t>spatio</w:t>
      </w:r>
      <w:proofErr w:type="spellEnd"/>
      <w:r w:rsidRPr="00DB7739">
        <w:rPr>
          <w:sz w:val="16"/>
        </w:rPr>
        <w:t>-temporal fixes”, as they are described by David Harvey,50 the positioning of women as “</w:t>
      </w:r>
      <w:proofErr w:type="spellStart"/>
      <w:r w:rsidRPr="00681535">
        <w:rPr>
          <w:rStyle w:val="Emphasis"/>
        </w:rPr>
        <w:t>underutilised</w:t>
      </w:r>
      <w:proofErr w:type="spellEnd"/>
      <w:r w:rsidRPr="00681535">
        <w:rPr>
          <w:rStyle w:val="Emphasis"/>
        </w:rPr>
        <w:t xml:space="preserve"> resources” ripe for exploitation by global capital ultimately reproduces further con- </w:t>
      </w:r>
      <w:proofErr w:type="spellStart"/>
      <w:r w:rsidRPr="00681535">
        <w:rPr>
          <w:rStyle w:val="Emphasis"/>
        </w:rPr>
        <w:t>tradictions</w:t>
      </w:r>
      <w:proofErr w:type="spellEnd"/>
      <w:r w:rsidRPr="00681535">
        <w:rPr>
          <w:rStyle w:val="Emphasis"/>
        </w:rPr>
        <w:t xml:space="preserve">, not least because it ignores the vast amount of biological and social reproductive </w:t>
      </w:r>
      <w:proofErr w:type="spellStart"/>
      <w:r w:rsidRPr="00681535">
        <w:rPr>
          <w:rStyle w:val="Emphasis"/>
        </w:rPr>
        <w:t>labour</w:t>
      </w:r>
      <w:proofErr w:type="spellEnd"/>
      <w:r w:rsidRPr="00681535">
        <w:rPr>
          <w:rStyle w:val="Emphasis"/>
        </w:rPr>
        <w:t xml:space="preserve"> that takes up much of women’s time and energy</w:t>
      </w:r>
      <w:r w:rsidRPr="00DB7739">
        <w:rPr>
          <w:sz w:val="16"/>
        </w:rPr>
        <w:t xml:space="preserve">. As Diane Elson put it over a decade ago, in the context of debates over the structural adjustment policies (SAPs) being imposed by the International Financial </w:t>
      </w:r>
      <w:proofErr w:type="spellStart"/>
      <w:r w:rsidRPr="00DB7739">
        <w:rPr>
          <w:sz w:val="16"/>
        </w:rPr>
        <w:t>Insti</w:t>
      </w:r>
      <w:proofErr w:type="spellEnd"/>
      <w:r w:rsidRPr="00DB7739">
        <w:rPr>
          <w:sz w:val="16"/>
        </w:rPr>
        <w:t xml:space="preserve">- </w:t>
      </w:r>
      <w:proofErr w:type="spellStart"/>
      <w:r w:rsidRPr="00DB7739">
        <w:rPr>
          <w:sz w:val="16"/>
        </w:rPr>
        <w:t>tutions</w:t>
      </w:r>
      <w:proofErr w:type="spellEnd"/>
      <w:r w:rsidRPr="00DB7739">
        <w:rPr>
          <w:sz w:val="16"/>
        </w:rPr>
        <w:t xml:space="preserve"> (IFIs), </w:t>
      </w:r>
      <w:r w:rsidRPr="00681535">
        <w:rPr>
          <w:rStyle w:val="StyleUnderline"/>
        </w:rPr>
        <w:t>women are an “over-utilized rather than an under-utilized” resource</w:t>
      </w:r>
      <w:r w:rsidRPr="00DB7739">
        <w:rPr>
          <w:sz w:val="16"/>
        </w:rPr>
        <w:t xml:space="preserve">.51 At the same time, drawing on the third theoretical premise, which is that </w:t>
      </w:r>
      <w:proofErr w:type="spellStart"/>
      <w:r w:rsidRPr="00681535">
        <w:rPr>
          <w:rStyle w:val="Emphasis"/>
        </w:rPr>
        <w:t>finan</w:t>
      </w:r>
      <w:proofErr w:type="spellEnd"/>
      <w:r w:rsidRPr="00681535">
        <w:rPr>
          <w:rStyle w:val="Emphasis"/>
        </w:rPr>
        <w:t xml:space="preserve">- </w:t>
      </w:r>
      <w:proofErr w:type="spellStart"/>
      <w:r w:rsidRPr="00681535">
        <w:rPr>
          <w:rStyle w:val="Emphasis"/>
        </w:rPr>
        <w:t>cial</w:t>
      </w:r>
      <w:proofErr w:type="spellEnd"/>
      <w:r w:rsidRPr="00681535">
        <w:rPr>
          <w:rStyle w:val="Emphasis"/>
        </w:rPr>
        <w:t xml:space="preserve"> deepening differentially produces bodies, this trope can be seen as working to produce women in the Global South as “people of the body”.</w:t>
      </w:r>
      <w:r w:rsidRPr="00DB7739">
        <w:rPr>
          <w:sz w:val="16"/>
        </w:rPr>
        <w:t xml:space="preserve"> This is done in ways that contradict the erasure of bodies and embodied forms of difference that takes place through the spread of credit rating and risk assessment tools in places with more developed financial systems. In other words, </w:t>
      </w:r>
      <w:r w:rsidRPr="00681535">
        <w:rPr>
          <w:rStyle w:val="StyleUnderline"/>
        </w:rPr>
        <w:t>whereas much of the discourse surrounding the need to extend finance to women</w:t>
      </w:r>
      <w:r w:rsidRPr="00DB7739">
        <w:rPr>
          <w:sz w:val="16"/>
        </w:rPr>
        <w:t xml:space="preserve"> (and certain </w:t>
      </w:r>
      <w:proofErr w:type="spellStart"/>
      <w:r w:rsidRPr="00DB7739">
        <w:rPr>
          <w:sz w:val="16"/>
        </w:rPr>
        <w:t>racialised</w:t>
      </w:r>
      <w:proofErr w:type="spellEnd"/>
      <w:r w:rsidRPr="00DB7739">
        <w:rPr>
          <w:sz w:val="16"/>
        </w:rPr>
        <w:t xml:space="preserve"> min- </w:t>
      </w:r>
      <w:proofErr w:type="spellStart"/>
      <w:r w:rsidRPr="00DB7739">
        <w:rPr>
          <w:sz w:val="16"/>
        </w:rPr>
        <w:t>orities</w:t>
      </w:r>
      <w:proofErr w:type="spellEnd"/>
      <w:r w:rsidRPr="00DB7739">
        <w:rPr>
          <w:sz w:val="16"/>
        </w:rPr>
        <w:t xml:space="preserve">) in </w:t>
      </w:r>
      <w:r w:rsidRPr="00681535">
        <w:rPr>
          <w:rStyle w:val="StyleUnderline"/>
        </w:rPr>
        <w:t xml:space="preserve">the advanced capitalist world—think, for instance, of Margaret Thatch- </w:t>
      </w:r>
      <w:proofErr w:type="spellStart"/>
      <w:r w:rsidRPr="00681535">
        <w:rPr>
          <w:rStyle w:val="StyleUnderline"/>
        </w:rPr>
        <w:t>er’s</w:t>
      </w:r>
      <w:proofErr w:type="spellEnd"/>
      <w:r w:rsidRPr="00681535">
        <w:rPr>
          <w:rStyle w:val="StyleUnderline"/>
        </w:rPr>
        <w:t xml:space="preserve"> “Ownership Society” in the UK and its replication in the US under Clinton and George Bush—is based on </w:t>
      </w:r>
      <w:r w:rsidRPr="00681535">
        <w:rPr>
          <w:rStyle w:val="StyleUnderline"/>
        </w:rPr>
        <w:lastRenderedPageBreak/>
        <w:t>the idea that gender does not matter in economic decision-making, when referring to the Global South, gender is precisely what makes women better financial risks</w:t>
      </w:r>
      <w:r w:rsidRPr="00DB7739">
        <w:rPr>
          <w:sz w:val="16"/>
        </w:rPr>
        <w:t xml:space="preserve">. This argument relies on an observation made by David McNally that “[a] central feature of bourgeois thought [ </w:t>
      </w:r>
      <w:proofErr w:type="gramStart"/>
      <w:r w:rsidRPr="00DB7739">
        <w:rPr>
          <w:sz w:val="16"/>
        </w:rPr>
        <w:t>... ]</w:t>
      </w:r>
      <w:proofErr w:type="gramEnd"/>
      <w:r w:rsidRPr="00DB7739">
        <w:rPr>
          <w:sz w:val="16"/>
        </w:rPr>
        <w:t xml:space="preserve"> has been its </w:t>
      </w:r>
      <w:r w:rsidRPr="00DB7739">
        <w:rPr>
          <w:rStyle w:val="Emphasis"/>
        </w:rPr>
        <w:t xml:space="preserve">othering of the body and its embody- </w:t>
      </w:r>
      <w:proofErr w:type="spellStart"/>
      <w:r w:rsidRPr="00DB7739">
        <w:rPr>
          <w:rStyle w:val="Emphasis"/>
        </w:rPr>
        <w:t>ing</w:t>
      </w:r>
      <w:proofErr w:type="spellEnd"/>
      <w:r w:rsidRPr="00DB7739">
        <w:rPr>
          <w:rStyle w:val="Emphasis"/>
        </w:rPr>
        <w:t xml:space="preserve"> of the other”</w:t>
      </w:r>
      <w:r w:rsidRPr="00DB7739">
        <w:rPr>
          <w:sz w:val="16"/>
        </w:rPr>
        <w:t xml:space="preserve">.52 McNally’s observation (which itself draws on the work of Marxist feminist </w:t>
      </w:r>
      <w:proofErr w:type="spellStart"/>
      <w:r w:rsidRPr="00DB7739">
        <w:rPr>
          <w:sz w:val="16"/>
        </w:rPr>
        <w:t>Himani</w:t>
      </w:r>
      <w:proofErr w:type="spellEnd"/>
      <w:r w:rsidRPr="00DB7739">
        <w:rPr>
          <w:sz w:val="16"/>
        </w:rPr>
        <w:t xml:space="preserve"> </w:t>
      </w:r>
      <w:proofErr w:type="spellStart"/>
      <w:r w:rsidRPr="00DB7739">
        <w:rPr>
          <w:sz w:val="16"/>
        </w:rPr>
        <w:t>Bannerji</w:t>
      </w:r>
      <w:proofErr w:type="spellEnd"/>
      <w:r w:rsidRPr="00DB7739">
        <w:rPr>
          <w:sz w:val="16"/>
        </w:rPr>
        <w:t xml:space="preserve">) is ultimately pointing to the differential pro- duction of bodies through processes of embodiment-disembodiment. </w:t>
      </w:r>
      <w:r w:rsidRPr="00DB7739">
        <w:rPr>
          <w:rStyle w:val="StyleUnderline"/>
        </w:rPr>
        <w:t xml:space="preserve">It is also a key point from which one can identify the contradictory tendencies inherent between the “women as </w:t>
      </w:r>
      <w:proofErr w:type="spellStart"/>
      <w:r w:rsidRPr="00DB7739">
        <w:rPr>
          <w:rStyle w:val="StyleUnderline"/>
        </w:rPr>
        <w:t>saviours</w:t>
      </w:r>
      <w:proofErr w:type="spellEnd"/>
      <w:r w:rsidRPr="00DB7739">
        <w:rPr>
          <w:rStyle w:val="StyleUnderline"/>
        </w:rPr>
        <w:t>” argument and the argument that has been raised in reference to financial deepening in the developed world, which asserts that finance erodes gender difference by removing the body entirely from decision-making</w:t>
      </w:r>
      <w:r w:rsidRPr="00DB7739">
        <w:rPr>
          <w:sz w:val="16"/>
        </w:rPr>
        <w:t xml:space="preserve">. This latter discourse is well captured by the senior vice-president of small business banking at one of Canada’s large banks, who recently explained that what has happened “is that we have moved to a very </w:t>
      </w:r>
      <w:proofErr w:type="spellStart"/>
      <w:r w:rsidRPr="00DB7739">
        <w:rPr>
          <w:sz w:val="16"/>
        </w:rPr>
        <w:t>standardised</w:t>
      </w:r>
      <w:proofErr w:type="spellEnd"/>
      <w:r w:rsidRPr="00DB7739">
        <w:rPr>
          <w:sz w:val="16"/>
        </w:rPr>
        <w:t xml:space="preserve"> risk model, like a grid, where you look at a standard set of factors like credit rating, debt service coverage, and the value of any security a borrower is providing”. </w:t>
      </w:r>
      <w:r w:rsidRPr="00DB7739">
        <w:rPr>
          <w:rStyle w:val="StyleUnderline"/>
        </w:rPr>
        <w:t>This means that ultimately, “the human element has been removed and, along with that, the risk for gender bias has been removed”</w:t>
      </w:r>
      <w:r w:rsidRPr="00DB7739">
        <w:rPr>
          <w:sz w:val="16"/>
        </w:rPr>
        <w:t>.53 Whereas in Canada (and elsewhere), the “</w:t>
      </w:r>
      <w:r w:rsidRPr="00DB7739">
        <w:rPr>
          <w:rStyle w:val="Emphasis"/>
        </w:rPr>
        <w:t xml:space="preserve">financing gender gap” is presumed to be best addressed by allowing technological progress and market forces to </w:t>
      </w:r>
      <w:proofErr w:type="spellStart"/>
      <w:r w:rsidRPr="00DB7739">
        <w:rPr>
          <w:rStyle w:val="Emphasis"/>
        </w:rPr>
        <w:t>disap</w:t>
      </w:r>
      <w:proofErr w:type="spellEnd"/>
      <w:r w:rsidRPr="00DB7739">
        <w:rPr>
          <w:rStyle w:val="Emphasis"/>
        </w:rPr>
        <w:t xml:space="preserve">- pear the body, in the Global South it is the mothering/nurturing body that is </w:t>
      </w:r>
      <w:proofErr w:type="spellStart"/>
      <w:r w:rsidRPr="00DB7739">
        <w:rPr>
          <w:rStyle w:val="Emphasis"/>
        </w:rPr>
        <w:t>privi</w:t>
      </w:r>
      <w:proofErr w:type="spellEnd"/>
      <w:r w:rsidRPr="00DB7739">
        <w:rPr>
          <w:rStyle w:val="Emphasis"/>
        </w:rPr>
        <w:t xml:space="preserve">- </w:t>
      </w:r>
      <w:proofErr w:type="spellStart"/>
      <w:r w:rsidRPr="00DB7739">
        <w:rPr>
          <w:rStyle w:val="Emphasis"/>
        </w:rPr>
        <w:t>leged</w:t>
      </w:r>
      <w:proofErr w:type="spellEnd"/>
      <w:r w:rsidRPr="00DB7739">
        <w:rPr>
          <w:rStyle w:val="Emphasis"/>
        </w:rPr>
        <w:t xml:space="preserve">. </w:t>
      </w:r>
      <w:r w:rsidRPr="00DB7739">
        <w:rPr>
          <w:sz w:val="16"/>
        </w:rPr>
        <w:t>Again, the contradiction here is not simply theoretical but rather actively produces embodied forms of social differentiation as the altruistic and maternal roles of certain groups of women are “re-</w:t>
      </w:r>
      <w:proofErr w:type="spellStart"/>
      <w:r w:rsidRPr="00DB7739">
        <w:rPr>
          <w:sz w:val="16"/>
        </w:rPr>
        <w:t>traditionalised</w:t>
      </w:r>
      <w:proofErr w:type="spellEnd"/>
      <w:r w:rsidRPr="00DB7739">
        <w:rPr>
          <w:sz w:val="16"/>
        </w:rPr>
        <w:t>”. This then exacerbates what Sylvia Chant has called the “</w:t>
      </w:r>
      <w:proofErr w:type="spellStart"/>
      <w:r w:rsidRPr="00DB7739">
        <w:rPr>
          <w:rStyle w:val="Emphasis"/>
        </w:rPr>
        <w:t>feminisation</w:t>
      </w:r>
      <w:proofErr w:type="spellEnd"/>
      <w:r w:rsidRPr="00DB7739">
        <w:rPr>
          <w:rStyle w:val="Emphasis"/>
        </w:rPr>
        <w:t xml:space="preserve"> of responsibility and/or obligation” while leaving socially constructed masculine </w:t>
      </w:r>
      <w:proofErr w:type="spellStart"/>
      <w:r w:rsidRPr="00DB7739">
        <w:rPr>
          <w:rStyle w:val="Emphasis"/>
        </w:rPr>
        <w:t>behaviour</w:t>
      </w:r>
      <w:proofErr w:type="spellEnd"/>
      <w:r w:rsidRPr="00DB7739">
        <w:rPr>
          <w:rStyle w:val="Emphasis"/>
        </w:rPr>
        <w:t xml:space="preserve"> intact</w:t>
      </w:r>
      <w:r w:rsidRPr="00DB7739">
        <w:rPr>
          <w:sz w:val="16"/>
        </w:rPr>
        <w:t>.54</w:t>
      </w:r>
    </w:p>
    <w:p w14:paraId="083995B6" w14:textId="77777777" w:rsidR="00DF3C46" w:rsidRPr="00DF3C46" w:rsidRDefault="00DF3C46" w:rsidP="00DF3C46"/>
    <w:p w14:paraId="2063BD14" w14:textId="5AC7D79E" w:rsidR="00DF3C46" w:rsidRDefault="00DF3C46" w:rsidP="00B72655">
      <w:pPr>
        <w:pStyle w:val="Heading2"/>
      </w:pPr>
      <w:r>
        <w:lastRenderedPageBreak/>
        <w:t xml:space="preserve">Links – </w:t>
      </w:r>
      <w:proofErr w:type="spellStart"/>
      <w:r>
        <w:t>Womenomics</w:t>
      </w:r>
      <w:proofErr w:type="spellEnd"/>
    </w:p>
    <w:p w14:paraId="1F8E92BC" w14:textId="77777777" w:rsidR="00DF3C46" w:rsidRDefault="00DF3C46" w:rsidP="00DF3C46"/>
    <w:p w14:paraId="7BF39785" w14:textId="77777777" w:rsidR="00DF3C46" w:rsidRPr="007D5D02" w:rsidRDefault="00DF3C46" w:rsidP="00DF3C46">
      <w:pPr>
        <w:pStyle w:val="Heading4"/>
      </w:pPr>
      <w:r w:rsidRPr="007D5D02">
        <w:t>The "</w:t>
      </w:r>
      <w:proofErr w:type="spellStart"/>
      <w:r w:rsidRPr="007D5D02">
        <w:t>womenomics</w:t>
      </w:r>
      <w:proofErr w:type="spellEnd"/>
      <w:r w:rsidRPr="007D5D02">
        <w:t>" trope</w:t>
      </w:r>
      <w:r>
        <w:t xml:space="preserve"> </w:t>
      </w:r>
      <w:r w:rsidRPr="007D5D02">
        <w:t>emphasizes the potential economic benefits of women's participation in the workforce, but it perpetuates contradictions by both essentializing women's investment styles and claiming that financial markets are gender neutral.</w:t>
      </w:r>
    </w:p>
    <w:p w14:paraId="4B08C16D" w14:textId="12AE9FDD" w:rsidR="00DF3C46" w:rsidRPr="004E036B" w:rsidRDefault="00DF3C46" w:rsidP="00DF3C46">
      <w:r w:rsidRPr="00231CB3">
        <w:rPr>
          <w:rFonts w:eastAsiaTheme="majorEastAsia" w:cstheme="majorBidi"/>
          <w:b/>
          <w:bCs/>
          <w:sz w:val="26"/>
          <w:szCs w:val="26"/>
        </w:rPr>
        <w:t>Roberts 1</w:t>
      </w:r>
      <w:r>
        <w:rPr>
          <w:rFonts w:eastAsiaTheme="majorEastAsia" w:cstheme="majorBidi"/>
          <w:b/>
          <w:bCs/>
          <w:sz w:val="26"/>
          <w:szCs w:val="26"/>
        </w:rPr>
        <w:t>4</w:t>
      </w:r>
      <w:r>
        <w:t xml:space="preserve"> [</w:t>
      </w:r>
      <w:r w:rsidRPr="00231CB3">
        <w:t>Adrienne Roberts is Senior Lecturer in the Department of Politics at the University of Manchester. She specializes in feminist international political economy with a particular focus on the gendered relations of finance, debt, development, and trade</w:t>
      </w:r>
      <w:r>
        <w:t>, “</w:t>
      </w:r>
      <w:r w:rsidRPr="00231CB3">
        <w:t>Gender, Financial Deepening and the Production of Embodied Finance: Towards a Critical Feminist Analysis</w:t>
      </w:r>
      <w:r>
        <w:t xml:space="preserve">”, </w:t>
      </w:r>
      <w:r w:rsidRPr="00231CB3">
        <w:t>DOI: 10.1080/13600826.2014.975189</w:t>
      </w:r>
      <w:r>
        <w:t xml:space="preserve">, November 2014, </w:t>
      </w:r>
      <w:r w:rsidRPr="00231CB3">
        <w:rPr>
          <w:i/>
          <w:iCs/>
        </w:rPr>
        <w:t>Global Society</w:t>
      </w:r>
      <w:r>
        <w:rPr>
          <w:i/>
          <w:iCs/>
        </w:rPr>
        <w:t xml:space="preserve">, </w:t>
      </w:r>
      <w:r w:rsidRPr="00231CB3">
        <w:rPr>
          <w:i/>
          <w:iCs/>
        </w:rPr>
        <w:t>Vol. 29, No. 1, 107–127</w:t>
      </w:r>
      <w:r>
        <w:rPr>
          <w:i/>
          <w:iCs/>
        </w:rPr>
        <w:t xml:space="preserve">, </w:t>
      </w:r>
      <w:r>
        <w:t xml:space="preserve">Accessed: 7/7/23] </w:t>
      </w:r>
      <w:proofErr w:type="spellStart"/>
      <w:proofErr w:type="gramStart"/>
      <w:r>
        <w:t>HZaidi</w:t>
      </w:r>
      <w:proofErr w:type="spellEnd"/>
      <w:proofErr w:type="gramEnd"/>
    </w:p>
    <w:p w14:paraId="29F15308" w14:textId="77777777" w:rsidR="00DF3C46" w:rsidRDefault="00DF3C46" w:rsidP="00DF3C46">
      <w:pPr>
        <w:rPr>
          <w:sz w:val="16"/>
        </w:rPr>
      </w:pPr>
      <w:r w:rsidRPr="00DB7739">
        <w:rPr>
          <w:sz w:val="16"/>
        </w:rPr>
        <w:t xml:space="preserve">Among the many contributions that women can make to a company, it turns out that share price may be the most significant of all.55 </w:t>
      </w:r>
      <w:r w:rsidRPr="00DB7739">
        <w:rPr>
          <w:rStyle w:val="StyleUnderline"/>
        </w:rPr>
        <w:t>The third trope of “</w:t>
      </w:r>
      <w:proofErr w:type="spellStart"/>
      <w:r w:rsidRPr="00DB7739">
        <w:rPr>
          <w:rStyle w:val="StyleUnderline"/>
        </w:rPr>
        <w:t>womenomics</w:t>
      </w:r>
      <w:proofErr w:type="spellEnd"/>
      <w:r w:rsidRPr="00DB7739">
        <w:rPr>
          <w:rStyle w:val="StyleUnderline"/>
        </w:rPr>
        <w:t>” has been perpetuated by a growing number of financial and accounting firms in recent years</w:t>
      </w:r>
      <w:r w:rsidRPr="00DB7739">
        <w:rPr>
          <w:sz w:val="16"/>
        </w:rPr>
        <w:t xml:space="preserve">. While its usage may overlap with the other two tropes, </w:t>
      </w:r>
      <w:r w:rsidRPr="00DB7739">
        <w:rPr>
          <w:rStyle w:val="Emphasis"/>
        </w:rPr>
        <w:t>this line of argument is even more firmly rooted in the idea that women are good for business</w:t>
      </w:r>
      <w:r w:rsidRPr="00DB7739">
        <w:rPr>
          <w:sz w:val="16"/>
        </w:rPr>
        <w:t>. The term “</w:t>
      </w:r>
      <w:proofErr w:type="spellStart"/>
      <w:r w:rsidRPr="00DB7739">
        <w:rPr>
          <w:sz w:val="16"/>
        </w:rPr>
        <w:t>womenomics</w:t>
      </w:r>
      <w:proofErr w:type="spellEnd"/>
      <w:r w:rsidRPr="00DB7739">
        <w:rPr>
          <w:sz w:val="16"/>
        </w:rPr>
        <w:t xml:space="preserve">” was first used by Kathy Matsui in an investment report produced for Goldman Sachs. Matsui, who was looking at the prospects for growth in Japan at the turn of the millennium, argued that the growing number of women who were entering the workforce (out of both necessity and choice) were also becoming an important source of income and consumption growth. In the context of Japan’s declining birth rate, it was believed that </w:t>
      </w:r>
      <w:r w:rsidRPr="00DB7739">
        <w:rPr>
          <w:rStyle w:val="StyleUnderline"/>
        </w:rPr>
        <w:t xml:space="preserve">women were key to offsetting the negative impact of a shrinking </w:t>
      </w:r>
      <w:proofErr w:type="spellStart"/>
      <w:r w:rsidRPr="00DB7739">
        <w:rPr>
          <w:rStyle w:val="StyleUnderline"/>
        </w:rPr>
        <w:t>labour</w:t>
      </w:r>
      <w:proofErr w:type="spellEnd"/>
      <w:r w:rsidRPr="00DB7739">
        <w:rPr>
          <w:rStyle w:val="StyleUnderline"/>
        </w:rPr>
        <w:t xml:space="preserve"> pool over the long term</w:t>
      </w:r>
      <w:r w:rsidRPr="00DB7739">
        <w:rPr>
          <w:sz w:val="16"/>
        </w:rPr>
        <w:t xml:space="preserve">.56 Within this framework, </w:t>
      </w:r>
      <w:proofErr w:type="spellStart"/>
      <w:r w:rsidRPr="00DB7739">
        <w:rPr>
          <w:rStyle w:val="StyleUnderline"/>
        </w:rPr>
        <w:t>womenomics</w:t>
      </w:r>
      <w:proofErr w:type="spellEnd"/>
      <w:r w:rsidRPr="00DB7739">
        <w:rPr>
          <w:rStyle w:val="StyleUnderline"/>
        </w:rPr>
        <w:t xml:space="preserve"> was used to refer to the process of figuring out the economic implications of shifting market trends, which </w:t>
      </w:r>
      <w:r w:rsidRPr="00DB7739">
        <w:rPr>
          <w:sz w:val="16"/>
        </w:rPr>
        <w:t xml:space="preserve">included the identification of those companies most likely to benefit from these trends. Following on from Matsui’s original report, Goldman Sachs published a series of additional forecasts based on the </w:t>
      </w:r>
      <w:proofErr w:type="spellStart"/>
      <w:r w:rsidRPr="00DB7739">
        <w:rPr>
          <w:sz w:val="16"/>
        </w:rPr>
        <w:t>wome</w:t>
      </w:r>
      <w:proofErr w:type="spellEnd"/>
      <w:r w:rsidRPr="00DB7739">
        <w:rPr>
          <w:sz w:val="16"/>
        </w:rPr>
        <w:t xml:space="preserve">- nomics approach.57 Following on from this, in 2006, The Economist magazine pub- </w:t>
      </w:r>
      <w:proofErr w:type="spellStart"/>
      <w:r w:rsidRPr="00DB7739">
        <w:rPr>
          <w:sz w:val="16"/>
        </w:rPr>
        <w:t>lished</w:t>
      </w:r>
      <w:proofErr w:type="spellEnd"/>
      <w:r w:rsidRPr="00DB7739">
        <w:rPr>
          <w:sz w:val="16"/>
        </w:rPr>
        <w:t xml:space="preserve"> “A Guide to </w:t>
      </w:r>
      <w:proofErr w:type="spellStart"/>
      <w:r w:rsidRPr="00DB7739">
        <w:rPr>
          <w:rStyle w:val="StyleUnderline"/>
        </w:rPr>
        <w:t>Womenomics</w:t>
      </w:r>
      <w:proofErr w:type="spellEnd"/>
      <w:r w:rsidRPr="00DB7739">
        <w:rPr>
          <w:sz w:val="16"/>
        </w:rPr>
        <w:t xml:space="preserve">”, </w:t>
      </w:r>
      <w:proofErr w:type="spellStart"/>
      <w:r w:rsidRPr="00DB7739">
        <w:rPr>
          <w:rStyle w:val="StyleUnderline"/>
        </w:rPr>
        <w:t>emphasising</w:t>
      </w:r>
      <w:proofErr w:type="spellEnd"/>
      <w:r w:rsidRPr="00DB7739">
        <w:rPr>
          <w:rStyle w:val="StyleUnderline"/>
        </w:rPr>
        <w:t xml:space="preserve"> the enormous potential of women as a vast “untapped market”</w:t>
      </w:r>
      <w:r w:rsidRPr="00DB7739">
        <w:rPr>
          <w:sz w:val="16"/>
        </w:rPr>
        <w:t>.58 A second and related catchphrase that has recently emerged is the “</w:t>
      </w:r>
      <w:r w:rsidRPr="00DB7739">
        <w:rPr>
          <w:rStyle w:val="StyleUnderline"/>
        </w:rPr>
        <w:t xml:space="preserve">gender divi- </w:t>
      </w:r>
      <w:proofErr w:type="spellStart"/>
      <w:r w:rsidRPr="00DB7739">
        <w:rPr>
          <w:rStyle w:val="StyleUnderline"/>
        </w:rPr>
        <w:t>dend</w:t>
      </w:r>
      <w:proofErr w:type="spellEnd"/>
      <w:r w:rsidRPr="00DB7739">
        <w:rPr>
          <w:sz w:val="16"/>
        </w:rPr>
        <w:t xml:space="preserve">”. In 2011, the financial consulting firm Deloitte released a report entitled The Gender Dividend: Making the Business Case for Investing in Women, </w:t>
      </w:r>
      <w:r w:rsidRPr="00DB7739">
        <w:rPr>
          <w:rStyle w:val="StyleUnderline"/>
        </w:rPr>
        <w:t xml:space="preserve">which </w:t>
      </w:r>
      <w:proofErr w:type="spellStart"/>
      <w:r w:rsidRPr="00DB7739">
        <w:rPr>
          <w:rStyle w:val="StyleUnderline"/>
        </w:rPr>
        <w:t>emphasised</w:t>
      </w:r>
      <w:proofErr w:type="spellEnd"/>
      <w:r w:rsidRPr="00DB7739">
        <w:rPr>
          <w:rStyle w:val="StyleUnderline"/>
        </w:rPr>
        <w:t xml:space="preserve"> the “steady benefit that is earned by making wise, balanced investments in </w:t>
      </w:r>
      <w:proofErr w:type="spellStart"/>
      <w:r w:rsidRPr="00DB7739">
        <w:rPr>
          <w:rStyle w:val="StyleUnderline"/>
        </w:rPr>
        <w:t>devel</w:t>
      </w:r>
      <w:proofErr w:type="spellEnd"/>
      <w:r w:rsidRPr="00DB7739">
        <w:rPr>
          <w:rStyle w:val="StyleUnderline"/>
        </w:rPr>
        <w:t>- oping women as workers and potential leaders as well as understanding women as consumers and their impact on the economy and the bottom line</w:t>
      </w:r>
      <w:r w:rsidRPr="00DB7739">
        <w:rPr>
          <w:sz w:val="16"/>
        </w:rPr>
        <w:t xml:space="preserve">”.59 In a related piece, Anne Weisberg, Deloitte’s “Director of Talent”, reiterated the two main arguments in </w:t>
      </w:r>
      <w:proofErr w:type="spellStart"/>
      <w:r w:rsidRPr="00DB7739">
        <w:rPr>
          <w:sz w:val="16"/>
        </w:rPr>
        <w:t>favour</w:t>
      </w:r>
      <w:proofErr w:type="spellEnd"/>
      <w:r w:rsidRPr="00DB7739">
        <w:rPr>
          <w:sz w:val="16"/>
        </w:rPr>
        <w:t xml:space="preserve"> of hiring a greater number of female workers. </w:t>
      </w:r>
      <w:r w:rsidRPr="00DB7739">
        <w:rPr>
          <w:rStyle w:val="StyleUnderline"/>
        </w:rPr>
        <w:t xml:space="preserve">The first argument is that companies must be driven by “talent” and that </w:t>
      </w:r>
      <w:proofErr w:type="spellStart"/>
      <w:r w:rsidRPr="00DB7739">
        <w:rPr>
          <w:rStyle w:val="StyleUnderline"/>
        </w:rPr>
        <w:t>underu</w:t>
      </w:r>
      <w:proofErr w:type="spellEnd"/>
      <w:r w:rsidRPr="00DB7739">
        <w:rPr>
          <w:rStyle w:val="StyleUnderline"/>
        </w:rPr>
        <w:t xml:space="preserve">- </w:t>
      </w:r>
      <w:proofErr w:type="spellStart"/>
      <w:r w:rsidRPr="00DB7739">
        <w:rPr>
          <w:rStyle w:val="StyleUnderline"/>
        </w:rPr>
        <w:t>tilising</w:t>
      </w:r>
      <w:proofErr w:type="spellEnd"/>
      <w:r w:rsidRPr="00DB7739">
        <w:rPr>
          <w:rStyle w:val="StyleUnderline"/>
        </w:rPr>
        <w:t xml:space="preserve"> or ignoring women decreases a firm’s potential competitive advantage</w:t>
      </w:r>
      <w:r w:rsidRPr="00DB7739">
        <w:rPr>
          <w:sz w:val="16"/>
        </w:rPr>
        <w:t>. Implicitly drawing on work famously carried out by Gary Becker in the 1950s, the message here is that it is not women per se who make good investors</w:t>
      </w:r>
      <w:r w:rsidRPr="00DB7739">
        <w:rPr>
          <w:rStyle w:val="StyleUnderline"/>
        </w:rPr>
        <w:t>, but rather that discrimination is based on an irrational preoccupation with individual bodily markers of difference that creates a competitive disadvantage since it obstructs the natural workings of supply and demand</w:t>
      </w:r>
      <w:r w:rsidRPr="00DB7739">
        <w:rPr>
          <w:sz w:val="16"/>
        </w:rPr>
        <w:t xml:space="preserve">.60 The second argument is that </w:t>
      </w:r>
      <w:r w:rsidRPr="00DB7739">
        <w:rPr>
          <w:rStyle w:val="Emphasis"/>
        </w:rPr>
        <w:t>women are needed to better understand the power of women as consumers.</w:t>
      </w:r>
      <w:r w:rsidRPr="00DB7739">
        <w:rPr>
          <w:sz w:val="16"/>
        </w:rPr>
        <w:t xml:space="preserve"> “The bottom line—and that is what this is all about—is that there is a </w:t>
      </w:r>
      <w:r w:rsidRPr="00DB7739">
        <w:rPr>
          <w:rStyle w:val="StyleUnderline"/>
        </w:rPr>
        <w:t xml:space="preserve">Gender Divi- </w:t>
      </w:r>
      <w:proofErr w:type="spellStart"/>
      <w:r w:rsidRPr="00DB7739">
        <w:rPr>
          <w:rStyle w:val="StyleUnderline"/>
        </w:rPr>
        <w:t>dend</w:t>
      </w:r>
      <w:proofErr w:type="spellEnd"/>
      <w:r w:rsidRPr="00DB7739">
        <w:rPr>
          <w:rStyle w:val="StyleUnderline"/>
        </w:rPr>
        <w:t xml:space="preserve"> to be reaped by any company or country that invests in women</w:t>
      </w:r>
      <w:r w:rsidRPr="00DB7739">
        <w:rPr>
          <w:sz w:val="16"/>
        </w:rPr>
        <w:t xml:space="preserve">”.61 Echoing these private sector views, in that same year, the newly formed UN Women released a report with an almost identical title: The Gender Dividend: The Business Case for Investing in Women. This report further develops the notion that countries are like businesses and that </w:t>
      </w:r>
      <w:r w:rsidRPr="00DB7739">
        <w:rPr>
          <w:rStyle w:val="StyleUnderline"/>
        </w:rPr>
        <w:t xml:space="preserve">the economic, </w:t>
      </w:r>
      <w:proofErr w:type="gramStart"/>
      <w:r w:rsidRPr="00DB7739">
        <w:rPr>
          <w:rStyle w:val="StyleUnderline"/>
        </w:rPr>
        <w:t>legal</w:t>
      </w:r>
      <w:proofErr w:type="gramEnd"/>
      <w:r w:rsidRPr="00DB7739">
        <w:rPr>
          <w:rStyle w:val="StyleUnderline"/>
        </w:rPr>
        <w:t xml:space="preserve"> and cultural barriers to women’s participation in the economic and political spheres ultimately harm a country’s national competitiveness</w:t>
      </w:r>
      <w:r w:rsidRPr="00DB7739">
        <w:rPr>
          <w:sz w:val="16"/>
        </w:rPr>
        <w:t xml:space="preserve">. While the report cites the same handful of sources as the private sector report, it diverges from many of these reports in </w:t>
      </w:r>
      <w:proofErr w:type="spellStart"/>
      <w:r w:rsidRPr="00DB7739">
        <w:rPr>
          <w:sz w:val="16"/>
        </w:rPr>
        <w:t>emphasising</w:t>
      </w:r>
      <w:proofErr w:type="spellEnd"/>
      <w:r w:rsidRPr="00DB7739">
        <w:rPr>
          <w:sz w:val="16"/>
        </w:rPr>
        <w:t xml:space="preserve"> gender equality an important </w:t>
      </w:r>
      <w:proofErr w:type="gramStart"/>
      <w:r w:rsidRPr="00DB7739">
        <w:rPr>
          <w:sz w:val="16"/>
        </w:rPr>
        <w:t>goal in itself</w:t>
      </w:r>
      <w:proofErr w:type="gramEnd"/>
      <w:r w:rsidRPr="00DB7739">
        <w:rPr>
          <w:sz w:val="16"/>
        </w:rPr>
        <w:t>. However, in stressing the need to “liberate the world’s greatest untapped development resource”,62 t</w:t>
      </w:r>
      <w:r w:rsidRPr="00DB7739">
        <w:rPr>
          <w:rStyle w:val="Emphasis"/>
        </w:rPr>
        <w:t xml:space="preserve">he report also reinforces the </w:t>
      </w:r>
      <w:proofErr w:type="spellStart"/>
      <w:r w:rsidRPr="00DB7739">
        <w:rPr>
          <w:rStyle w:val="Emphasis"/>
        </w:rPr>
        <w:t>essentialisation</w:t>
      </w:r>
      <w:proofErr w:type="spellEnd"/>
      <w:r w:rsidRPr="00DB7739">
        <w:rPr>
          <w:rStyle w:val="Emphasis"/>
        </w:rPr>
        <w:t xml:space="preserve"> of women found in the “women as </w:t>
      </w:r>
      <w:proofErr w:type="spellStart"/>
      <w:r w:rsidRPr="00DB7739">
        <w:rPr>
          <w:rStyle w:val="Emphasis"/>
        </w:rPr>
        <w:t>saviours</w:t>
      </w:r>
      <w:proofErr w:type="spellEnd"/>
      <w:r w:rsidRPr="00DB7739">
        <w:rPr>
          <w:rStyle w:val="Emphasis"/>
        </w:rPr>
        <w:t xml:space="preserve">” discourses and frames women’s bodies as commodities in need of unleashing (or exploitation) by market forces. </w:t>
      </w:r>
      <w:r w:rsidRPr="00DB7739">
        <w:rPr>
          <w:sz w:val="16"/>
        </w:rPr>
        <w:t>From the perspective of the body, an interesting contradiction emerges within the “</w:t>
      </w:r>
      <w:proofErr w:type="spellStart"/>
      <w:r w:rsidRPr="00DB7739">
        <w:rPr>
          <w:sz w:val="16"/>
        </w:rPr>
        <w:t>womenomics</w:t>
      </w:r>
      <w:proofErr w:type="spellEnd"/>
      <w:r w:rsidRPr="00DB7739">
        <w:rPr>
          <w:sz w:val="16"/>
        </w:rPr>
        <w:t xml:space="preserve">” approach, as it both assumes the existence of a universal female investor who brings certain </w:t>
      </w:r>
      <w:proofErr w:type="spellStart"/>
      <w:r w:rsidRPr="00DB7739">
        <w:rPr>
          <w:sz w:val="16"/>
        </w:rPr>
        <w:t>feminised</w:t>
      </w:r>
      <w:proofErr w:type="spellEnd"/>
      <w:r w:rsidRPr="00DB7739">
        <w:rPr>
          <w:sz w:val="16"/>
        </w:rPr>
        <w:t xml:space="preserve"> talents to bear on investment decisions while simultaneously re</w:t>
      </w:r>
      <w:r w:rsidRPr="00DB7739">
        <w:rPr>
          <w:rStyle w:val="Emphasis"/>
        </w:rPr>
        <w:t xml:space="preserve">producing the ideas that men and women are ultimately equal, success in the field of finance is based on merit and financial markets are </w:t>
      </w:r>
      <w:proofErr w:type="gramStart"/>
      <w:r w:rsidRPr="00DB7739">
        <w:rPr>
          <w:rStyle w:val="Emphasis"/>
        </w:rPr>
        <w:t>gender-blind</w:t>
      </w:r>
      <w:proofErr w:type="gramEnd"/>
      <w:r w:rsidRPr="00DB7739">
        <w:rPr>
          <w:rStyle w:val="Emphasis"/>
        </w:rPr>
        <w:t xml:space="preserve">. </w:t>
      </w:r>
      <w:r w:rsidRPr="00DB7739">
        <w:rPr>
          <w:sz w:val="16"/>
        </w:rPr>
        <w:t xml:space="preserve">That is, even when </w:t>
      </w:r>
      <w:r w:rsidRPr="00DB7739">
        <w:rPr>
          <w:sz w:val="16"/>
        </w:rPr>
        <w:lastRenderedPageBreak/>
        <w:t xml:space="preserve">viewed on its own terms, the business case for gender equality in finance raises irresolvable questions about how financial markets can be </w:t>
      </w:r>
      <w:proofErr w:type="spellStart"/>
      <w:r w:rsidRPr="00DB7739">
        <w:rPr>
          <w:sz w:val="16"/>
        </w:rPr>
        <w:t>conceptualised</w:t>
      </w:r>
      <w:proofErr w:type="spellEnd"/>
      <w:r w:rsidRPr="00DB7739">
        <w:rPr>
          <w:sz w:val="16"/>
        </w:rPr>
        <w:t xml:space="preserve"> as both responding well to women’s unique (and </w:t>
      </w:r>
      <w:proofErr w:type="spellStart"/>
      <w:r w:rsidRPr="00DB7739">
        <w:rPr>
          <w:sz w:val="16"/>
        </w:rPr>
        <w:t>embo</w:t>
      </w:r>
      <w:proofErr w:type="spellEnd"/>
      <w:r w:rsidRPr="00DB7739">
        <w:rPr>
          <w:sz w:val="16"/>
        </w:rPr>
        <w:t xml:space="preserve">- died) investment styles while also being fundamentally gender-neutral. </w:t>
      </w:r>
      <w:r w:rsidRPr="00DB7739">
        <w:rPr>
          <w:rStyle w:val="StyleUnderline"/>
        </w:rPr>
        <w:t xml:space="preserve">Two studies are useful for further evidencing this contradiction, which is </w:t>
      </w:r>
      <w:proofErr w:type="spellStart"/>
      <w:r w:rsidRPr="00DB7739">
        <w:rPr>
          <w:rStyle w:val="StyleUnderline"/>
        </w:rPr>
        <w:t>perpe</w:t>
      </w:r>
      <w:proofErr w:type="spellEnd"/>
      <w:r w:rsidRPr="00DB7739">
        <w:rPr>
          <w:rStyle w:val="StyleUnderline"/>
        </w:rPr>
        <w:t xml:space="preserve">- </w:t>
      </w:r>
      <w:proofErr w:type="spellStart"/>
      <w:r w:rsidRPr="00DB7739">
        <w:rPr>
          <w:rStyle w:val="StyleUnderline"/>
        </w:rPr>
        <w:t>tuated</w:t>
      </w:r>
      <w:proofErr w:type="spellEnd"/>
      <w:r w:rsidRPr="00DB7739">
        <w:rPr>
          <w:rStyle w:val="StyleUnderline"/>
        </w:rPr>
        <w:t xml:space="preserve"> by many of the same people most vociferously advocating the broader TBF agenda</w:t>
      </w:r>
      <w:r w:rsidRPr="00DB7739">
        <w:rPr>
          <w:sz w:val="16"/>
        </w:rPr>
        <w:t xml:space="preserve">. The first is Micky Lee’s analysis of </w:t>
      </w:r>
      <w:proofErr w:type="gramStart"/>
      <w:r w:rsidRPr="00DB7739">
        <w:rPr>
          <w:sz w:val="16"/>
        </w:rPr>
        <w:t>all of</w:t>
      </w:r>
      <w:proofErr w:type="gramEnd"/>
      <w:r w:rsidRPr="00DB7739">
        <w:rPr>
          <w:sz w:val="16"/>
        </w:rPr>
        <w:t xml:space="preserve"> the investment guides for women published in the US between 2002 and 2011. Lee found that all of these investment guides share a conception of the “Universal Investor Women” who is heterosexual, does not receive any support from her community (with the exception of one book targeting African American women) and is a natural investor, despite lacking financial literacy and ultimately being </w:t>
      </w:r>
      <w:proofErr w:type="spellStart"/>
      <w:r w:rsidRPr="00DB7739">
        <w:rPr>
          <w:sz w:val="16"/>
        </w:rPr>
        <w:t>socialised</w:t>
      </w:r>
      <w:proofErr w:type="spellEnd"/>
      <w:r w:rsidRPr="00DB7739">
        <w:rPr>
          <w:sz w:val="16"/>
        </w:rPr>
        <w:t xml:space="preserve"> to think otherwise.63 According to Lee, these books acknowledge the multiple roles played by women as workers, mothers, wives, and so on. </w:t>
      </w:r>
      <w:r w:rsidRPr="00DB7739">
        <w:rPr>
          <w:rStyle w:val="StyleUnderline"/>
        </w:rPr>
        <w:t xml:space="preserve">They also </w:t>
      </w:r>
      <w:proofErr w:type="spellStart"/>
      <w:r w:rsidRPr="00DB7739">
        <w:rPr>
          <w:rStyle w:val="StyleUnderline"/>
        </w:rPr>
        <w:t>naturalise</w:t>
      </w:r>
      <w:proofErr w:type="spellEnd"/>
      <w:r w:rsidRPr="00DB7739">
        <w:rPr>
          <w:rStyle w:val="StyleUnderline"/>
        </w:rPr>
        <w:t xml:space="preserve"> women’s place in the domestic sphere, using analogies about trips to the grocery store and efforts to lose weight, and suggest ways that this experience can be used to help women succeed in the </w:t>
      </w:r>
      <w:proofErr w:type="spellStart"/>
      <w:r w:rsidRPr="00DB7739">
        <w:rPr>
          <w:rStyle w:val="StyleUnderline"/>
        </w:rPr>
        <w:t>masculinised</w:t>
      </w:r>
      <w:proofErr w:type="spellEnd"/>
      <w:r w:rsidRPr="00DB7739">
        <w:rPr>
          <w:rStyle w:val="StyleUnderline"/>
        </w:rPr>
        <w:t xml:space="preserve"> realm of finance</w:t>
      </w:r>
      <w:r w:rsidRPr="00DB7739">
        <w:rPr>
          <w:sz w:val="16"/>
        </w:rPr>
        <w:t xml:space="preserve"> (i.e., “women tend to nurture their investments”).64 For some of the authors, this is linked to biological explanations (i.e., “women’s relative lack of testosterone compared to men means they may </w:t>
      </w:r>
      <w:proofErr w:type="spellStart"/>
      <w:r w:rsidRPr="00DB7739">
        <w:rPr>
          <w:sz w:val="16"/>
        </w:rPr>
        <w:t>actu</w:t>
      </w:r>
      <w:proofErr w:type="spellEnd"/>
      <w:r w:rsidRPr="00DB7739">
        <w:rPr>
          <w:sz w:val="16"/>
        </w:rPr>
        <w:t xml:space="preserve">- ally be hard-wired to be calmer, more disciplined investors”).65 Yet, </w:t>
      </w:r>
      <w:r w:rsidRPr="00DB7739">
        <w:rPr>
          <w:rStyle w:val="StyleUnderline"/>
        </w:rPr>
        <w:t xml:space="preserve">despite appealing to women’s unique talents as investors, these books </w:t>
      </w:r>
      <w:proofErr w:type="spellStart"/>
      <w:r w:rsidRPr="00DB7739">
        <w:rPr>
          <w:rStyle w:val="StyleUnderline"/>
        </w:rPr>
        <w:t>ulti</w:t>
      </w:r>
      <w:proofErr w:type="spellEnd"/>
      <w:r w:rsidRPr="00DB7739">
        <w:rPr>
          <w:rStyle w:val="StyleUnderline"/>
        </w:rPr>
        <w:t xml:space="preserve">- </w:t>
      </w:r>
      <w:proofErr w:type="spellStart"/>
      <w:r w:rsidRPr="00DB7739">
        <w:rPr>
          <w:rStyle w:val="StyleUnderline"/>
        </w:rPr>
        <w:t>mately</w:t>
      </w:r>
      <w:proofErr w:type="spellEnd"/>
      <w:r w:rsidRPr="00DB7739">
        <w:rPr>
          <w:rStyle w:val="StyleUnderline"/>
        </w:rPr>
        <w:t xml:space="preserve"> claim that their investment advice applies to both men and women, as the market is fundamentally gender-neutral: ‘</w:t>
      </w:r>
      <w:r w:rsidRPr="00DB7739">
        <w:rPr>
          <w:rStyle w:val="Emphasis"/>
        </w:rPr>
        <w:t>gender is not a factor on any level in mastering the nuts and bolts of smart financial management’</w:t>
      </w:r>
      <w:r w:rsidRPr="00DB7739">
        <w:rPr>
          <w:sz w:val="16"/>
        </w:rPr>
        <w:t xml:space="preserve"> (Orman 2007, 1); ‘</w:t>
      </w:r>
      <w:r w:rsidRPr="00DB7739">
        <w:rPr>
          <w:rStyle w:val="StyleUnderline"/>
        </w:rPr>
        <w:t>the basic principles of investing are the same, no matter what your gender or station in life’</w:t>
      </w:r>
      <w:r w:rsidRPr="00DB7739">
        <w:rPr>
          <w:sz w:val="16"/>
        </w:rPr>
        <w:t xml:space="preserve"> (Morris and Morris 2003, 6); ‘whether stocks, bonds, or real estate, investments do not care if it is a man or a woman’ (Kiyosaki 2006, 7); ‘</w:t>
      </w:r>
      <w:r w:rsidRPr="00DB7739">
        <w:rPr>
          <w:rStyle w:val="StyleUnderline"/>
        </w:rPr>
        <w:t>money is gender- neutral’</w:t>
      </w:r>
      <w:r w:rsidRPr="00DB7739">
        <w:rPr>
          <w:sz w:val="16"/>
        </w:rPr>
        <w:t xml:space="preserve"> (Bodnar 2006, 1); </w:t>
      </w:r>
      <w:r w:rsidRPr="00DB7739">
        <w:rPr>
          <w:rStyle w:val="StyleUnderline"/>
        </w:rPr>
        <w:t>‘discrimination in financial matters is not the barrier it once was. “Green is green”’</w:t>
      </w:r>
      <w:r w:rsidRPr="00DB7739">
        <w:rPr>
          <w:sz w:val="16"/>
        </w:rPr>
        <w:t xml:space="preserve"> (Bridgforth and Perry-Mason 2003, xxv).66 </w:t>
      </w:r>
      <w:r w:rsidRPr="00DB7739">
        <w:rPr>
          <w:rStyle w:val="StyleUnderline"/>
        </w:rPr>
        <w:t xml:space="preserve">Statements such as these contradict the earlier claim that markets are </w:t>
      </w:r>
      <w:proofErr w:type="spellStart"/>
      <w:r w:rsidRPr="00DB7739">
        <w:rPr>
          <w:rStyle w:val="StyleUnderline"/>
        </w:rPr>
        <w:t>masculinised</w:t>
      </w:r>
      <w:proofErr w:type="spellEnd"/>
      <w:r w:rsidRPr="00DB7739">
        <w:rPr>
          <w:rStyle w:val="StyleUnderline"/>
        </w:rPr>
        <w:t xml:space="preserve"> as well as the broader claim that women’s biology and their </w:t>
      </w:r>
      <w:proofErr w:type="spellStart"/>
      <w:r w:rsidRPr="00DB7739">
        <w:rPr>
          <w:rStyle w:val="StyleUnderline"/>
        </w:rPr>
        <w:t>naturalised</w:t>
      </w:r>
      <w:proofErr w:type="spellEnd"/>
      <w:r w:rsidRPr="00DB7739">
        <w:rPr>
          <w:rStyle w:val="StyleUnderline"/>
        </w:rPr>
        <w:t xml:space="preserve"> positioning in social reproduction renders them uniquely capable investors</w:t>
      </w:r>
      <w:r w:rsidRPr="00DB7739">
        <w:rPr>
          <w:sz w:val="16"/>
        </w:rPr>
        <w:t xml:space="preserve">. A second work that has identified a similar contradiction is Melissa Fisher’s eth- </w:t>
      </w:r>
      <w:proofErr w:type="spellStart"/>
      <w:r w:rsidRPr="00DB7739">
        <w:rPr>
          <w:sz w:val="16"/>
        </w:rPr>
        <w:t>nography</w:t>
      </w:r>
      <w:proofErr w:type="spellEnd"/>
      <w:r w:rsidRPr="00DB7739">
        <w:rPr>
          <w:sz w:val="16"/>
        </w:rPr>
        <w:t xml:space="preserve"> of the first generation of women working on Wall Street. Drawing on interviews conducted throughout the 1990s and 2000s with the first generation of women to establish themselves as professionals on Wall Street, Fisher </w:t>
      </w:r>
      <w:proofErr w:type="spellStart"/>
      <w:r w:rsidRPr="00DB7739">
        <w:rPr>
          <w:sz w:val="16"/>
        </w:rPr>
        <w:t>empha</w:t>
      </w:r>
      <w:proofErr w:type="spellEnd"/>
      <w:r w:rsidRPr="00DB7739">
        <w:rPr>
          <w:sz w:val="16"/>
        </w:rPr>
        <w:t xml:space="preserve">- </w:t>
      </w:r>
      <w:proofErr w:type="spellStart"/>
      <w:r w:rsidRPr="00DB7739">
        <w:rPr>
          <w:sz w:val="16"/>
        </w:rPr>
        <w:t>sises</w:t>
      </w:r>
      <w:proofErr w:type="spellEnd"/>
      <w:r w:rsidRPr="00DB7739">
        <w:rPr>
          <w:sz w:val="16"/>
        </w:rPr>
        <w:t xml:space="preserve"> the extent to which </w:t>
      </w:r>
      <w:r w:rsidRPr="00DB7739">
        <w:rPr>
          <w:rStyle w:val="Emphasis"/>
        </w:rPr>
        <w:t xml:space="preserve">women themselves worked to create the image that their femininity offered them </w:t>
      </w:r>
      <w:proofErr w:type="gramStart"/>
      <w:r w:rsidRPr="00DB7739">
        <w:rPr>
          <w:rStyle w:val="Emphasis"/>
        </w:rPr>
        <w:t>particular advantages</w:t>
      </w:r>
      <w:proofErr w:type="gramEnd"/>
      <w:r w:rsidRPr="00DB7739">
        <w:rPr>
          <w:rStyle w:val="Emphasis"/>
        </w:rPr>
        <w:t xml:space="preserve"> in finance</w:t>
      </w:r>
      <w:r w:rsidRPr="00DB7739">
        <w:rPr>
          <w:sz w:val="16"/>
        </w:rPr>
        <w:t xml:space="preserve">. In the 1980s and 1990s, this was especially the case for women working in research and brokerage, </w:t>
      </w:r>
      <w:r w:rsidRPr="00DB7739">
        <w:rPr>
          <w:rStyle w:val="StyleUnderline"/>
        </w:rPr>
        <w:t>where women “invoked and reframed the figure of the financial ‘consumer’ in order to sell themselves as professional subjects of economic expertise</w:t>
      </w:r>
      <w:r w:rsidRPr="00DB7739">
        <w:rPr>
          <w:sz w:val="16"/>
        </w:rPr>
        <w:t xml:space="preserve">”.67 Accord- </w:t>
      </w:r>
      <w:proofErr w:type="spellStart"/>
      <w:r w:rsidRPr="00DB7739">
        <w:rPr>
          <w:sz w:val="16"/>
        </w:rPr>
        <w:t>ing</w:t>
      </w:r>
      <w:proofErr w:type="spellEnd"/>
      <w:r w:rsidRPr="00DB7739">
        <w:rPr>
          <w:sz w:val="16"/>
        </w:rPr>
        <w:t xml:space="preserve"> to Fisher, this performance of femininity worked well for some of the “Wall Street women”, who were able to conform to acceptable standards of </w:t>
      </w:r>
      <w:r w:rsidRPr="00DB7739">
        <w:rPr>
          <w:rStyle w:val="StyleUnderline"/>
        </w:rPr>
        <w:t>womanhood while simultaneously drawing on gendered stereotypes in order to suggest that they could act as guardians of the interests of their clients and their firms.</w:t>
      </w:r>
      <w:r w:rsidRPr="00DB7739">
        <w:rPr>
          <w:sz w:val="16"/>
        </w:rPr>
        <w:t xml:space="preserve">68 Fisher offers a number of criticisms of this gender performance, not least of which is the role that it has played—and is currently playing with renewed </w:t>
      </w:r>
      <w:proofErr w:type="spellStart"/>
      <w:r w:rsidRPr="00DB7739">
        <w:rPr>
          <w:sz w:val="16"/>
        </w:rPr>
        <w:t>vigour</w:t>
      </w:r>
      <w:proofErr w:type="spellEnd"/>
      <w:r w:rsidRPr="00DB7739">
        <w:rPr>
          <w:sz w:val="16"/>
        </w:rPr>
        <w:t xml:space="preserve">—in using </w:t>
      </w:r>
      <w:r w:rsidRPr="00DB7739">
        <w:rPr>
          <w:rStyle w:val="Emphasis"/>
        </w:rPr>
        <w:t xml:space="preserve">women’s positioning as mothers and </w:t>
      </w:r>
      <w:proofErr w:type="spellStart"/>
      <w:r w:rsidRPr="00DB7739">
        <w:rPr>
          <w:rStyle w:val="Emphasis"/>
        </w:rPr>
        <w:t>carers</w:t>
      </w:r>
      <w:proofErr w:type="spellEnd"/>
      <w:r w:rsidRPr="00DB7739">
        <w:rPr>
          <w:rStyle w:val="Emphasis"/>
        </w:rPr>
        <w:t xml:space="preserve"> as a means of </w:t>
      </w:r>
      <w:proofErr w:type="spellStart"/>
      <w:r w:rsidRPr="00DB7739">
        <w:rPr>
          <w:rStyle w:val="Emphasis"/>
        </w:rPr>
        <w:t>legiti</w:t>
      </w:r>
      <w:proofErr w:type="spellEnd"/>
      <w:r w:rsidRPr="00DB7739">
        <w:rPr>
          <w:rStyle w:val="Emphasis"/>
        </w:rPr>
        <w:t xml:space="preserve">- </w:t>
      </w:r>
      <w:proofErr w:type="spellStart"/>
      <w:r w:rsidRPr="00DB7739">
        <w:rPr>
          <w:rStyle w:val="Emphasis"/>
        </w:rPr>
        <w:t>mising</w:t>
      </w:r>
      <w:proofErr w:type="spellEnd"/>
      <w:r w:rsidRPr="00DB7739">
        <w:rPr>
          <w:rStyle w:val="Emphasis"/>
        </w:rPr>
        <w:t xml:space="preserve"> the power of financial elites</w:t>
      </w:r>
      <w:r w:rsidRPr="00DB7739">
        <w:rPr>
          <w:sz w:val="16"/>
        </w:rPr>
        <w:t xml:space="preserve">.69 However, of immediate interest here is her finding that insofar as the women she interviewed were keenly aware of the ways in which their gender affected their career trajectories on Wall Street, </w:t>
      </w:r>
      <w:r w:rsidRPr="00DB7739">
        <w:rPr>
          <w:rStyle w:val="StyleUnderline"/>
        </w:rPr>
        <w:t>they consistently returned to a narrative of gender neutrality in markets and a “complete faith in the objectivity and transparency of numbers within the world of finance</w:t>
      </w:r>
      <w:r w:rsidRPr="00DB7739">
        <w:rPr>
          <w:sz w:val="16"/>
        </w:rPr>
        <w:t xml:space="preserve">”.70 I draw attention to these contradictions not to suggest a resolution, but rather to </w:t>
      </w:r>
      <w:proofErr w:type="spellStart"/>
      <w:r w:rsidRPr="00DB7739">
        <w:rPr>
          <w:sz w:val="16"/>
        </w:rPr>
        <w:t>emphasise</w:t>
      </w:r>
      <w:proofErr w:type="spellEnd"/>
      <w:r w:rsidRPr="00DB7739">
        <w:rPr>
          <w:sz w:val="16"/>
        </w:rPr>
        <w:t xml:space="preserve"> that even on its own terms, the “</w:t>
      </w:r>
      <w:proofErr w:type="spellStart"/>
      <w:r w:rsidRPr="00DB7739">
        <w:rPr>
          <w:rStyle w:val="StyleUnderline"/>
        </w:rPr>
        <w:t>womenomics</w:t>
      </w:r>
      <w:proofErr w:type="spellEnd"/>
      <w:r w:rsidRPr="00DB7739">
        <w:rPr>
          <w:rStyle w:val="StyleUnderline"/>
        </w:rPr>
        <w:t xml:space="preserve">” trope cannot resolve the underlying contradiction that stems from a neoclassical view of markets as </w:t>
      </w:r>
      <w:proofErr w:type="spellStart"/>
      <w:r w:rsidRPr="00DB7739">
        <w:rPr>
          <w:rStyle w:val="StyleUnderline"/>
        </w:rPr>
        <w:t>objec</w:t>
      </w:r>
      <w:proofErr w:type="spellEnd"/>
      <w:r w:rsidRPr="00DB7739">
        <w:rPr>
          <w:rStyle w:val="StyleUnderline"/>
        </w:rPr>
        <w:t xml:space="preserve">- </w:t>
      </w:r>
      <w:proofErr w:type="spellStart"/>
      <w:r w:rsidRPr="00DB7739">
        <w:rPr>
          <w:rStyle w:val="StyleUnderline"/>
        </w:rPr>
        <w:t>tive</w:t>
      </w:r>
      <w:proofErr w:type="spellEnd"/>
      <w:r w:rsidRPr="00DB7739">
        <w:rPr>
          <w:rStyle w:val="StyleUnderline"/>
        </w:rPr>
        <w:t>, neutral and natural systems and the everyday gendered experiences of women in finance</w:t>
      </w:r>
      <w:r w:rsidRPr="00DB7739">
        <w:rPr>
          <w:sz w:val="16"/>
        </w:rPr>
        <w:t>. Rather</w:t>
      </w:r>
      <w:r w:rsidRPr="00DB7739">
        <w:rPr>
          <w:rStyle w:val="Emphasis"/>
        </w:rPr>
        <w:t xml:space="preserve">, </w:t>
      </w:r>
      <w:proofErr w:type="spellStart"/>
      <w:r w:rsidRPr="00DB7739">
        <w:rPr>
          <w:rStyle w:val="Emphasis"/>
        </w:rPr>
        <w:t>womenomics</w:t>
      </w:r>
      <w:proofErr w:type="spellEnd"/>
      <w:r w:rsidRPr="00DB7739">
        <w:rPr>
          <w:rStyle w:val="Emphasis"/>
        </w:rPr>
        <w:t xml:space="preserve"> is helping to reproduce the myth of homo </w:t>
      </w:r>
      <w:proofErr w:type="spellStart"/>
      <w:r w:rsidRPr="00DB7739">
        <w:rPr>
          <w:rStyle w:val="Emphasis"/>
        </w:rPr>
        <w:t>oeconomicus</w:t>
      </w:r>
      <w:proofErr w:type="spellEnd"/>
      <w:r w:rsidRPr="00DB7739">
        <w:rPr>
          <w:rStyle w:val="Emphasis"/>
        </w:rPr>
        <w:t xml:space="preserve"> and to </w:t>
      </w:r>
      <w:proofErr w:type="spellStart"/>
      <w:r w:rsidRPr="00DB7739">
        <w:rPr>
          <w:rStyle w:val="Emphasis"/>
        </w:rPr>
        <w:t>externalise</w:t>
      </w:r>
      <w:proofErr w:type="spellEnd"/>
      <w:r w:rsidRPr="00DB7739">
        <w:rPr>
          <w:rStyle w:val="Emphasis"/>
        </w:rPr>
        <w:t xml:space="preserve"> the operation of gender power relations to the operation of financial markets in ways that </w:t>
      </w:r>
      <w:proofErr w:type="spellStart"/>
      <w:r w:rsidRPr="00DB7739">
        <w:rPr>
          <w:rStyle w:val="Emphasis"/>
        </w:rPr>
        <w:t>legitimise</w:t>
      </w:r>
      <w:proofErr w:type="spellEnd"/>
      <w:r w:rsidRPr="00DB7739">
        <w:rPr>
          <w:rStyle w:val="Emphasis"/>
        </w:rPr>
        <w:t xml:space="preserve"> the ongoing deepening of finance</w:t>
      </w:r>
      <w:r w:rsidRPr="00DB7739">
        <w:rPr>
          <w:sz w:val="16"/>
        </w:rPr>
        <w:t xml:space="preserve">. As noted in the first theoretical premise, this is not simply a discursive move since the </w:t>
      </w:r>
      <w:proofErr w:type="spellStart"/>
      <w:r w:rsidRPr="00DB7739">
        <w:rPr>
          <w:sz w:val="16"/>
        </w:rPr>
        <w:t>andocentrism</w:t>
      </w:r>
      <w:proofErr w:type="spellEnd"/>
      <w:r w:rsidRPr="00DB7739">
        <w:rPr>
          <w:sz w:val="16"/>
        </w:rPr>
        <w:t xml:space="preserve"> of this model has direct material and distributional implications for the allocation of resources.</w:t>
      </w:r>
    </w:p>
    <w:p w14:paraId="058C8C6B" w14:textId="77777777" w:rsidR="00DF3C46" w:rsidRPr="00DF3C46" w:rsidRDefault="00DF3C46" w:rsidP="00DF3C46"/>
    <w:p w14:paraId="23CB66E7" w14:textId="0DBAE054" w:rsidR="003E1E9D" w:rsidRDefault="003E1E9D" w:rsidP="00A45E34">
      <w:pPr>
        <w:pStyle w:val="Heading2"/>
      </w:pPr>
      <w:r>
        <w:lastRenderedPageBreak/>
        <w:t xml:space="preserve">Links – Leadership </w:t>
      </w:r>
    </w:p>
    <w:p w14:paraId="615BEB77" w14:textId="77777777" w:rsidR="003E1E9D" w:rsidRPr="003E1E9D" w:rsidRDefault="003E1E9D" w:rsidP="003E1E9D"/>
    <w:p w14:paraId="67B03FE0" w14:textId="564B6E2D" w:rsidR="00AB5CA7" w:rsidRDefault="00AB5CA7" w:rsidP="00B72655">
      <w:pPr>
        <w:pStyle w:val="Heading2"/>
      </w:pPr>
      <w:r>
        <w:lastRenderedPageBreak/>
        <w:t xml:space="preserve">Links – Fiscal Redistribution </w:t>
      </w:r>
    </w:p>
    <w:p w14:paraId="61536984" w14:textId="77777777" w:rsidR="00AB5CA7" w:rsidRDefault="00AB5CA7" w:rsidP="00AB5CA7"/>
    <w:p w14:paraId="02F6938D" w14:textId="77777777" w:rsidR="004D4A3B" w:rsidRDefault="004D4A3B" w:rsidP="004D4A3B">
      <w:pPr>
        <w:pStyle w:val="Heading4"/>
      </w:pPr>
      <w:r>
        <w:t>The Welfare state is a central location of normative gendered understandings which must be examined and challenged. Bringing critical female perspectives exposes the inequalities in current fiscal redistribution.</w:t>
      </w:r>
    </w:p>
    <w:p w14:paraId="48874B95" w14:textId="2685CB6F" w:rsidR="004D4A3B" w:rsidRDefault="004D4A3B" w:rsidP="004D4A3B">
      <w:proofErr w:type="spellStart"/>
      <w:r w:rsidRPr="00C35E01">
        <w:rPr>
          <w:rStyle w:val="Style13ptBold"/>
        </w:rPr>
        <w:t>Ciccia</w:t>
      </w:r>
      <w:proofErr w:type="spellEnd"/>
      <w:r w:rsidRPr="00C35E01">
        <w:rPr>
          <w:rStyle w:val="Style13ptBold"/>
        </w:rPr>
        <w:t xml:space="preserve"> &amp; Sainsbury 18</w:t>
      </w:r>
      <w:r>
        <w:t xml:space="preserve"> </w:t>
      </w:r>
      <w:r w:rsidR="00A45E34">
        <w:t>(</w:t>
      </w:r>
      <w:proofErr w:type="spellStart"/>
      <w:r w:rsidR="00A45E34">
        <w:t>Rossella</w:t>
      </w:r>
      <w:proofErr w:type="spellEnd"/>
      <w:r>
        <w:t xml:space="preserve"> is lecturer, Queen’s University Belfast, and Marie-</w:t>
      </w:r>
      <w:proofErr w:type="spellStart"/>
      <w:r>
        <w:t>Sklodowska</w:t>
      </w:r>
      <w:proofErr w:type="spellEnd"/>
      <w:r>
        <w:t xml:space="preserve">-Curie Fellow, </w:t>
      </w:r>
      <w:proofErr w:type="spellStart"/>
      <w:r>
        <w:t>Scuola</w:t>
      </w:r>
      <w:proofErr w:type="spellEnd"/>
      <w:r>
        <w:t xml:space="preserve"> </w:t>
      </w:r>
      <w:proofErr w:type="spellStart"/>
      <w:r>
        <w:t>Normale</w:t>
      </w:r>
      <w:proofErr w:type="spellEnd"/>
      <w:r>
        <w:t xml:space="preserve"> </w:t>
      </w:r>
      <w:proofErr w:type="spellStart"/>
      <w:r>
        <w:t>Superiore</w:t>
      </w:r>
      <w:proofErr w:type="spellEnd"/>
      <w:r w:rsidR="00A45E34">
        <w:t xml:space="preserve"> and</w:t>
      </w:r>
      <w:r>
        <w:t xml:space="preserve"> Diane is professor emerita, Department of Political Science, Stockholm University. “Gendering Welfare State Analysis: Tensions between Care and Paid Work.” European Journal of Politics and Gender, vol. 1, no. 1-2, July 2018, pp. 93–109, https://doi.org/10.1332/251510818x15272520831102. Bristol University Press. Accessed 16 July 2023. //</w:t>
      </w:r>
      <w:proofErr w:type="spellStart"/>
      <w:r>
        <w:t>dre</w:t>
      </w:r>
      <w:proofErr w:type="spellEnd"/>
      <w:r w:rsidR="00A45E34">
        <w:t xml:space="preserve">) </w:t>
      </w:r>
    </w:p>
    <w:p w14:paraId="70583502" w14:textId="2A1F6D68" w:rsidR="004D4A3B" w:rsidRPr="004D4A3B" w:rsidRDefault="004D4A3B" w:rsidP="004D4A3B">
      <w:pPr>
        <w:rPr>
          <w:sz w:val="14"/>
        </w:rPr>
      </w:pPr>
      <w:r w:rsidRPr="00EA75D9">
        <w:rPr>
          <w:rStyle w:val="StyleUnderline"/>
          <w:highlight w:val="cyan"/>
        </w:rPr>
        <w:t xml:space="preserve">The </w:t>
      </w:r>
      <w:r w:rsidRPr="00EA75D9">
        <w:rPr>
          <w:rStyle w:val="Emphasis"/>
          <w:highlight w:val="cyan"/>
        </w:rPr>
        <w:t>welfare</w:t>
      </w:r>
      <w:r w:rsidRPr="00EA75D9">
        <w:rPr>
          <w:rStyle w:val="StyleUnderline"/>
          <w:highlight w:val="cyan"/>
        </w:rPr>
        <w:t xml:space="preserve"> state represents a </w:t>
      </w:r>
      <w:r w:rsidRPr="00EA75D9">
        <w:rPr>
          <w:rStyle w:val="Emphasis"/>
          <w:highlight w:val="cyan"/>
        </w:rPr>
        <w:t>key interface between economic</w:t>
      </w:r>
      <w:r w:rsidRPr="00A6612E">
        <w:rPr>
          <w:rStyle w:val="StyleUnderline"/>
        </w:rPr>
        <w:t xml:space="preserve"> and </w:t>
      </w:r>
      <w:r w:rsidRPr="00EA75D9">
        <w:rPr>
          <w:rStyle w:val="Emphasis"/>
          <w:highlight w:val="cyan"/>
        </w:rPr>
        <w:t>political</w:t>
      </w:r>
      <w:r w:rsidRPr="00EA75D9">
        <w:rPr>
          <w:rStyle w:val="StyleUnderline"/>
          <w:highlight w:val="cyan"/>
        </w:rPr>
        <w:t xml:space="preserve"> systems</w:t>
      </w:r>
      <w:r w:rsidRPr="00A6612E">
        <w:rPr>
          <w:rStyle w:val="StyleUnderline"/>
        </w:rPr>
        <w:t xml:space="preserve"> and forms of </w:t>
      </w:r>
      <w:r w:rsidRPr="00EA75D9">
        <w:rPr>
          <w:rStyle w:val="Emphasis"/>
          <w:highlight w:val="cyan"/>
        </w:rPr>
        <w:t>gender relations</w:t>
      </w:r>
      <w:r w:rsidRPr="00EA75D9">
        <w:rPr>
          <w:rStyle w:val="StyleUnderline"/>
          <w:highlight w:val="cyan"/>
        </w:rPr>
        <w:t xml:space="preserve"> and power</w:t>
      </w:r>
      <w:r w:rsidRPr="00EA75D9">
        <w:rPr>
          <w:sz w:val="14"/>
          <w:highlight w:val="cyan"/>
        </w:rPr>
        <w:t xml:space="preserve">. </w:t>
      </w:r>
      <w:r w:rsidRPr="00EA75D9">
        <w:rPr>
          <w:rStyle w:val="StyleUnderline"/>
        </w:rPr>
        <w:t xml:space="preserve">Its development was premised on </w:t>
      </w:r>
      <w:proofErr w:type="gramStart"/>
      <w:r w:rsidRPr="00EA75D9">
        <w:rPr>
          <w:rStyle w:val="StyleUnderline"/>
        </w:rPr>
        <w:t>particular</w:t>
      </w:r>
      <w:r w:rsidRPr="00A6612E">
        <w:rPr>
          <w:rStyle w:val="StyleUnderline"/>
        </w:rPr>
        <w:t xml:space="preserve"> forms</w:t>
      </w:r>
      <w:proofErr w:type="gramEnd"/>
      <w:r w:rsidRPr="00A6612E">
        <w:rPr>
          <w:rStyle w:val="StyleUnderline"/>
        </w:rPr>
        <w:t xml:space="preserve"> of economy (industrial capitalism), polity</w:t>
      </w:r>
      <w:r w:rsidRPr="009F6123">
        <w:rPr>
          <w:sz w:val="14"/>
        </w:rPr>
        <w:t xml:space="preserve"> (</w:t>
      </w:r>
      <w:proofErr w:type="spellStart"/>
      <w:r w:rsidRPr="009F6123">
        <w:rPr>
          <w:sz w:val="14"/>
        </w:rPr>
        <w:t>andrarchies</w:t>
      </w:r>
      <w:proofErr w:type="spellEnd"/>
      <w:r w:rsidRPr="009F6123">
        <w:rPr>
          <w:sz w:val="14"/>
        </w:rPr>
        <w:t xml:space="preserve">, that is, </w:t>
      </w:r>
      <w:r w:rsidRPr="00EA75D9">
        <w:rPr>
          <w:rStyle w:val="Emphasis"/>
        </w:rPr>
        <w:t>government by men</w:t>
      </w:r>
      <w:r w:rsidRPr="009F6123">
        <w:rPr>
          <w:sz w:val="14"/>
        </w:rPr>
        <w:t xml:space="preserve">), </w:t>
      </w:r>
      <w:r w:rsidRPr="00A6612E">
        <w:rPr>
          <w:rStyle w:val="StyleUnderline"/>
        </w:rPr>
        <w:t>family</w:t>
      </w:r>
      <w:r w:rsidRPr="009F6123">
        <w:rPr>
          <w:sz w:val="14"/>
        </w:rPr>
        <w:t xml:space="preserve"> (</w:t>
      </w:r>
      <w:r w:rsidRPr="00EA75D9">
        <w:rPr>
          <w:rStyle w:val="Emphasis"/>
        </w:rPr>
        <w:t>heterosexual nuclear models</w:t>
      </w:r>
      <w:r w:rsidRPr="009F6123">
        <w:rPr>
          <w:sz w:val="14"/>
        </w:rPr>
        <w:t xml:space="preserve">) </w:t>
      </w:r>
      <w:r w:rsidRPr="00A6612E">
        <w:rPr>
          <w:rStyle w:val="StyleUnderline"/>
        </w:rPr>
        <w:t xml:space="preserve">and division of </w:t>
      </w:r>
      <w:proofErr w:type="spellStart"/>
      <w:r w:rsidRPr="00A6612E">
        <w:rPr>
          <w:rStyle w:val="StyleUnderline"/>
        </w:rPr>
        <w:t>labour</w:t>
      </w:r>
      <w:proofErr w:type="spellEnd"/>
      <w:r w:rsidRPr="009F6123">
        <w:rPr>
          <w:sz w:val="14"/>
        </w:rPr>
        <w:t xml:space="preserve"> (</w:t>
      </w:r>
      <w:r w:rsidRPr="00EA75D9">
        <w:rPr>
          <w:rStyle w:val="Emphasis"/>
        </w:rPr>
        <w:t>male breadwinner</w:t>
      </w:r>
      <w:r w:rsidRPr="009F6123">
        <w:rPr>
          <w:sz w:val="14"/>
        </w:rPr>
        <w:t xml:space="preserve">) </w:t>
      </w:r>
      <w:r w:rsidRPr="00A6612E">
        <w:rPr>
          <w:rStyle w:val="StyleUnderline"/>
        </w:rPr>
        <w:t xml:space="preserve">that resulted in </w:t>
      </w:r>
      <w:r w:rsidRPr="00EA75D9">
        <w:rPr>
          <w:rStyle w:val="Emphasis"/>
        </w:rPr>
        <w:t>women’s exclusion</w:t>
      </w:r>
      <w:r w:rsidRPr="00A6612E">
        <w:rPr>
          <w:rStyle w:val="StyleUnderline"/>
        </w:rPr>
        <w:t xml:space="preserve"> from full participation in the public sphere.</w:t>
      </w:r>
      <w:r w:rsidRPr="009F6123">
        <w:rPr>
          <w:sz w:val="14"/>
        </w:rPr>
        <w:t xml:space="preserve"> </w:t>
      </w:r>
      <w:r w:rsidRPr="00EA75D9">
        <w:rPr>
          <w:rStyle w:val="StyleUnderline"/>
          <w:highlight w:val="cyan"/>
        </w:rPr>
        <w:t>Welfare states</w:t>
      </w:r>
      <w:r w:rsidRPr="009F6123">
        <w:rPr>
          <w:sz w:val="14"/>
        </w:rPr>
        <w:t xml:space="preserve"> and associated notions of citizenship based on an ideal male worker </w:t>
      </w:r>
      <w:r w:rsidRPr="00EA75D9">
        <w:rPr>
          <w:rStyle w:val="StyleUnderline"/>
          <w:highlight w:val="cyan"/>
        </w:rPr>
        <w:t>reinforce</w:t>
      </w:r>
      <w:r w:rsidRPr="00EA75D9">
        <w:rPr>
          <w:rStyle w:val="StyleUnderline"/>
        </w:rPr>
        <w:t xml:space="preserve">d </w:t>
      </w:r>
      <w:r w:rsidRPr="00EA75D9">
        <w:rPr>
          <w:rStyle w:val="StyleUnderline"/>
          <w:highlight w:val="cyan"/>
        </w:rPr>
        <w:t xml:space="preserve">women’s </w:t>
      </w:r>
      <w:r w:rsidRPr="00EA75D9">
        <w:rPr>
          <w:rStyle w:val="StyleUnderline"/>
        </w:rPr>
        <w:t xml:space="preserve">financial </w:t>
      </w:r>
      <w:r w:rsidRPr="00EA75D9">
        <w:rPr>
          <w:rStyle w:val="StyleUnderline"/>
          <w:highlight w:val="cyan"/>
        </w:rPr>
        <w:t xml:space="preserve">dependence on men </w:t>
      </w:r>
      <w:r w:rsidRPr="00EA75D9">
        <w:rPr>
          <w:rStyle w:val="StyleUnderline"/>
        </w:rPr>
        <w:t>by limiting their social rights</w:t>
      </w:r>
      <w:r w:rsidRPr="00A6612E">
        <w:rPr>
          <w:rStyle w:val="StyleUnderline"/>
        </w:rPr>
        <w:t xml:space="preserve"> and ability to make claims to public resources.</w:t>
      </w:r>
      <w:r w:rsidRPr="009F6123">
        <w:rPr>
          <w:sz w:val="14"/>
        </w:rPr>
        <w:t xml:space="preserve"> Women’s lesser social rights often came together with weaker substantive political rights </w:t>
      </w:r>
      <w:r w:rsidRPr="00EA75D9">
        <w:rPr>
          <w:rStyle w:val="StyleUnderline"/>
        </w:rPr>
        <w:t>and represented a barrier to their full citizenship</w:t>
      </w:r>
      <w:r w:rsidRPr="004672A0">
        <w:rPr>
          <w:rStyle w:val="StyleUnderline"/>
        </w:rPr>
        <w:t>.</w:t>
      </w:r>
      <w:r w:rsidRPr="009F6123">
        <w:rPr>
          <w:sz w:val="14"/>
        </w:rPr>
        <w:t xml:space="preserve"> By focusing on state-market relations and social provision relating to the sphere of production, mainstream analyses of </w:t>
      </w:r>
      <w:r w:rsidRPr="00EA75D9">
        <w:rPr>
          <w:rStyle w:val="StyleUnderline"/>
          <w:highlight w:val="cyan"/>
        </w:rPr>
        <w:t>welfare states</w:t>
      </w:r>
      <w:r w:rsidRPr="004672A0">
        <w:rPr>
          <w:rStyle w:val="StyleUnderline"/>
        </w:rPr>
        <w:t xml:space="preserve"> were</w:t>
      </w:r>
      <w:r w:rsidRPr="009F6123">
        <w:rPr>
          <w:sz w:val="14"/>
        </w:rPr>
        <w:t xml:space="preserve"> also </w:t>
      </w:r>
      <w:r w:rsidRPr="00EA75D9">
        <w:rPr>
          <w:rStyle w:val="StyleUnderline"/>
          <w:highlight w:val="cyan"/>
        </w:rPr>
        <w:t>cast</w:t>
      </w:r>
      <w:r w:rsidRPr="004672A0">
        <w:rPr>
          <w:rStyle w:val="StyleUnderline"/>
        </w:rPr>
        <w:t xml:space="preserve"> in these </w:t>
      </w:r>
      <w:r w:rsidRPr="00EA75D9">
        <w:rPr>
          <w:rStyle w:val="StyleUnderline"/>
          <w:highlight w:val="cyan"/>
        </w:rPr>
        <w:t>masculine principles</w:t>
      </w:r>
      <w:r w:rsidRPr="009F6123">
        <w:rPr>
          <w:sz w:val="14"/>
        </w:rPr>
        <w:t xml:space="preserve"> – although, framed in formally </w:t>
      </w:r>
      <w:proofErr w:type="gramStart"/>
      <w:r w:rsidRPr="009F6123">
        <w:rPr>
          <w:sz w:val="14"/>
        </w:rPr>
        <w:t>gender neutral</w:t>
      </w:r>
      <w:proofErr w:type="gramEnd"/>
      <w:r w:rsidRPr="009F6123">
        <w:rPr>
          <w:sz w:val="14"/>
        </w:rPr>
        <w:t xml:space="preserve"> terms –</w:t>
      </w:r>
      <w:r w:rsidRPr="00EA75D9">
        <w:rPr>
          <w:rStyle w:val="StyleUnderline"/>
          <w:highlight w:val="cyan"/>
        </w:rPr>
        <w:t>which relegated women</w:t>
      </w:r>
      <w:r w:rsidRPr="004672A0">
        <w:rPr>
          <w:rStyle w:val="StyleUnderline"/>
        </w:rPr>
        <w:t xml:space="preserve"> and gender </w:t>
      </w:r>
      <w:r w:rsidRPr="00EA75D9">
        <w:rPr>
          <w:rStyle w:val="StyleUnderline"/>
          <w:highlight w:val="cyan"/>
        </w:rPr>
        <w:t>to obscurity</w:t>
      </w:r>
      <w:r w:rsidRPr="009F6123">
        <w:rPr>
          <w:sz w:val="14"/>
        </w:rPr>
        <w:t>. In this context, the emergence of research on gender and the welfare state constituted an important reorientation. First, feminists broadened notions of social provision to also include measures related to reproduction (Shaver 1994; Lewis 1992) and expanded the notion of social citizenship to incorporate care (</w:t>
      </w:r>
      <w:proofErr w:type="spellStart"/>
      <w:r w:rsidRPr="009F6123">
        <w:rPr>
          <w:sz w:val="14"/>
        </w:rPr>
        <w:t>Knijn</w:t>
      </w:r>
      <w:proofErr w:type="spellEnd"/>
      <w:r w:rsidRPr="009F6123">
        <w:rPr>
          <w:sz w:val="14"/>
        </w:rPr>
        <w:t xml:space="preserve"> and Kremer, 1997; Lister, 1997; </w:t>
      </w:r>
      <w:proofErr w:type="spellStart"/>
      <w:r w:rsidRPr="009F6123">
        <w:rPr>
          <w:sz w:val="14"/>
        </w:rPr>
        <w:t>Siim</w:t>
      </w:r>
      <w:proofErr w:type="spellEnd"/>
      <w:r w:rsidRPr="009F6123">
        <w:rPr>
          <w:sz w:val="14"/>
        </w:rPr>
        <w:t xml:space="preserve">, 2000). They called attention to the family and its relationship with the state and the market in the production of public welfare (Daly and Lewis, 2000; Orloff 1993). They have been at the forefront in bringing in the influence of ideas, </w:t>
      </w:r>
      <w:proofErr w:type="gramStart"/>
      <w:r w:rsidRPr="009F6123">
        <w:rPr>
          <w:sz w:val="14"/>
        </w:rPr>
        <w:t>discourses</w:t>
      </w:r>
      <w:proofErr w:type="gramEnd"/>
      <w:r w:rsidRPr="009F6123">
        <w:rPr>
          <w:sz w:val="14"/>
        </w:rPr>
        <w:t xml:space="preserve"> and ideologies alongside political ideologies (Sainsbury, 1996; Duncan and Edwards, 1999; Lewis, 1992). </w:t>
      </w:r>
      <w:r w:rsidRPr="004672A0">
        <w:rPr>
          <w:rStyle w:val="StyleUnderline"/>
        </w:rPr>
        <w:t>They revealed the importance of gender in shaping the politics of welfare states</w:t>
      </w:r>
      <w:r w:rsidRPr="009F6123">
        <w:rPr>
          <w:sz w:val="14"/>
        </w:rPr>
        <w:t xml:space="preserve"> (Sainsbury, 1999; </w:t>
      </w:r>
      <w:proofErr w:type="spellStart"/>
      <w:r w:rsidRPr="009F6123">
        <w:rPr>
          <w:sz w:val="14"/>
        </w:rPr>
        <w:t>Koven</w:t>
      </w:r>
      <w:proofErr w:type="spellEnd"/>
      <w:r w:rsidRPr="009F6123">
        <w:rPr>
          <w:sz w:val="14"/>
        </w:rPr>
        <w:t xml:space="preserve"> and Michel, 1993; O’Connor et al. 1999; Skocpol, 1992). So many and multifaceted have been feminist contributions to the study of welfare states that they have fundamentally reshaped the key analytical constructs used in its analysis. Feminist analysis of welfare states has now established itself as a vibrant area of research, and gender concepts and perspectives have become increasingly part of the everyday language with which researchers and </w:t>
      </w:r>
      <w:proofErr w:type="gramStart"/>
      <w:r w:rsidRPr="009F6123">
        <w:rPr>
          <w:sz w:val="14"/>
        </w:rPr>
        <w:t>policy-makers</w:t>
      </w:r>
      <w:proofErr w:type="gramEnd"/>
      <w:r w:rsidRPr="009F6123">
        <w:rPr>
          <w:sz w:val="14"/>
        </w:rPr>
        <w:t xml:space="preserve"> talk about social policy. Growing political concerns about women’s employment, work-family reconciliation, care deficits, ageing populations and children’s outcomes have also contributed to put gender high on the research agenda, and instances of collaboration between gender and non-gender scholars are increasingly observable (Orloff and </w:t>
      </w:r>
      <w:proofErr w:type="spellStart"/>
      <w:r w:rsidRPr="009F6123">
        <w:rPr>
          <w:sz w:val="14"/>
        </w:rPr>
        <w:t>Palier</w:t>
      </w:r>
      <w:proofErr w:type="spellEnd"/>
      <w:r w:rsidRPr="009F6123">
        <w:rPr>
          <w:sz w:val="14"/>
        </w:rPr>
        <w:t xml:space="preserve">, 2009; </w:t>
      </w:r>
      <w:proofErr w:type="spellStart"/>
      <w:r w:rsidRPr="009F6123">
        <w:rPr>
          <w:sz w:val="14"/>
        </w:rPr>
        <w:t>Béland</w:t>
      </w:r>
      <w:proofErr w:type="spellEnd"/>
      <w:r w:rsidRPr="009F6123">
        <w:rPr>
          <w:sz w:val="14"/>
        </w:rPr>
        <w:t xml:space="preserve"> and Mahon, 2016). The distance between feminist and mainstream academic communities is now apparently smaller, and the value of gender perspectives is clearly recognized by mainstream researchers. Nonetheless, </w:t>
      </w:r>
      <w:r w:rsidRPr="00731BAE">
        <w:rPr>
          <w:rStyle w:val="StyleUnderline"/>
        </w:rPr>
        <w:t>notions of care, dependency and reproduction still hold an ambiguous place</w:t>
      </w:r>
      <w:r w:rsidRPr="009F6123">
        <w:rPr>
          <w:sz w:val="14"/>
        </w:rPr>
        <w:t xml:space="preserve"> in mainstream analyses (Orloff, 2009a). </w:t>
      </w:r>
      <w:r w:rsidRPr="00731BAE">
        <w:rPr>
          <w:rStyle w:val="StyleUnderline"/>
        </w:rPr>
        <w:t>Issues about the place and respective value of care and paid work</w:t>
      </w:r>
      <w:r w:rsidRPr="009F6123">
        <w:rPr>
          <w:sz w:val="14"/>
        </w:rPr>
        <w:t xml:space="preserve"> create divisions among feminist welfare state scholars. At the core of this literature is </w:t>
      </w:r>
      <w:r w:rsidRPr="00731BAE">
        <w:rPr>
          <w:rStyle w:val="StyleUnderline"/>
        </w:rPr>
        <w:t xml:space="preserve">a strong normative concern about altering the unequal gendered division of </w:t>
      </w:r>
      <w:proofErr w:type="spellStart"/>
      <w:r w:rsidRPr="00731BAE">
        <w:rPr>
          <w:rStyle w:val="StyleUnderline"/>
        </w:rPr>
        <w:t>labour</w:t>
      </w:r>
      <w:proofErr w:type="spellEnd"/>
      <w:r w:rsidRPr="009F6123">
        <w:rPr>
          <w:sz w:val="14"/>
        </w:rPr>
        <w:t>, but there is also disagreement about the best way in which this is to be achieved. For many feminists paid work, and the economic independence it provides, is the precondition of women’s liberation (Orloff, 1993). Yet, others insist that gender equality requires that social rights should be attached to care (</w:t>
      </w:r>
      <w:proofErr w:type="spellStart"/>
      <w:r w:rsidRPr="009F6123">
        <w:rPr>
          <w:sz w:val="14"/>
        </w:rPr>
        <w:t>Knijn</w:t>
      </w:r>
      <w:proofErr w:type="spellEnd"/>
      <w:r w:rsidRPr="009F6123">
        <w:rPr>
          <w:sz w:val="14"/>
        </w:rPr>
        <w:t xml:space="preserve"> and Kremer, 1997). Much of the history of gender and welfare state analysis can be characterized as a pendulum oscillating between those different principles. As Ruth Lister (1997: 178) writes, ‘we are torn between wanting to validate and support, through some form of income maintenance provision, the caring work for which women still take the main responsibility in the private sphere and to liberate them from this responsibility so that they can achieve economic and political autonomy in the public sphere’. The article provides an overview of comparative research on gender relations and the welfare state through the lens of the tensions between care and paid work. First, we discuss how the intellectual enterprise of gendering welfare state analysis emerged and how it shifted feminist views of the welfare state. Secondly, we devote major attention to the comparative turn in feminist analysis of welfare states, the research agenda it established and the major reorientation it produced on mainstream studies. In sections three and four, we turn to the centrality of care in feminist theorizing on the welfare state and the normative perspectives that have tried to overcome the tensions between care and paid work as alternative routes to gender equality. In section five, we illustrate how this tension has shaped women political activity in the welfare state. We conclude by identifying the emerging challenges which need to be addressed by future research. 2. Bringing Women and Gender </w:t>
      </w:r>
      <w:proofErr w:type="gramStart"/>
      <w:r w:rsidRPr="009F6123">
        <w:rPr>
          <w:sz w:val="14"/>
        </w:rPr>
        <w:t>In</w:t>
      </w:r>
      <w:proofErr w:type="gramEnd"/>
      <w:r w:rsidRPr="009F6123">
        <w:rPr>
          <w:sz w:val="14"/>
        </w:rPr>
        <w:t xml:space="preserve"> To bring gender into the analysis feminist scholars initially focused on women and their relationships to the welfare state. A prevailing view maintained that </w:t>
      </w:r>
      <w:r w:rsidRPr="00FC1C57">
        <w:rPr>
          <w:rStyle w:val="StyleUnderline"/>
        </w:rPr>
        <w:t xml:space="preserve">women were the objects of policy. </w:t>
      </w:r>
      <w:r w:rsidRPr="0056189C">
        <w:rPr>
          <w:rStyle w:val="StyleUnderline"/>
          <w:highlight w:val="cyan"/>
        </w:rPr>
        <w:t>Women’s relationship to the welfare state</w:t>
      </w:r>
      <w:r w:rsidRPr="00FC1C57">
        <w:rPr>
          <w:rStyle w:val="StyleUnderline"/>
        </w:rPr>
        <w:t xml:space="preserve"> </w:t>
      </w:r>
      <w:r w:rsidRPr="0056189C">
        <w:rPr>
          <w:rStyle w:val="StyleUnderline"/>
          <w:highlight w:val="cyan"/>
        </w:rPr>
        <w:t>was characterized as one of dependency</w:t>
      </w:r>
      <w:r w:rsidRPr="00FC1C57">
        <w:rPr>
          <w:rStyle w:val="StyleUnderline"/>
        </w:rPr>
        <w:t xml:space="preserve">, and in its most extreme form, the state was </w:t>
      </w:r>
      <w:r w:rsidRPr="0056189C">
        <w:rPr>
          <w:rStyle w:val="StyleUnderline"/>
          <w:highlight w:val="cyan"/>
        </w:rPr>
        <w:t>an instrument of women’s oppression</w:t>
      </w:r>
      <w:r w:rsidRPr="009F6123">
        <w:rPr>
          <w:sz w:val="14"/>
        </w:rPr>
        <w:t xml:space="preserve"> (Wilson 1977). </w:t>
      </w:r>
      <w:r w:rsidRPr="00FC1C57">
        <w:rPr>
          <w:rStyle w:val="StyleUnderline"/>
        </w:rPr>
        <w:t>Other</w:t>
      </w:r>
      <w:r w:rsidRPr="009F6123">
        <w:rPr>
          <w:sz w:val="14"/>
        </w:rPr>
        <w:t xml:space="preserve"> analytical </w:t>
      </w:r>
      <w:r w:rsidRPr="00FC1C57">
        <w:rPr>
          <w:rStyle w:val="StyleUnderline"/>
        </w:rPr>
        <w:t>perspectives</w:t>
      </w:r>
      <w:r w:rsidRPr="009F6123">
        <w:rPr>
          <w:sz w:val="14"/>
        </w:rPr>
        <w:t xml:space="preserve">, adopting ‘claims’ and ‘statuses’ as starting points, </w:t>
      </w:r>
      <w:r w:rsidRPr="00FC1C57">
        <w:rPr>
          <w:rStyle w:val="StyleUnderline"/>
        </w:rPr>
        <w:t xml:space="preserve">transformed women into actors – as claimants, beneficiaries, </w:t>
      </w:r>
      <w:proofErr w:type="gramStart"/>
      <w:r w:rsidRPr="00FC1C57">
        <w:rPr>
          <w:rStyle w:val="StyleUnderline"/>
        </w:rPr>
        <w:t>employees</w:t>
      </w:r>
      <w:proofErr w:type="gramEnd"/>
      <w:r w:rsidRPr="00FC1C57">
        <w:rPr>
          <w:rStyle w:val="StyleUnderline"/>
        </w:rPr>
        <w:t xml:space="preserve"> and citizens</w:t>
      </w:r>
      <w:r w:rsidRPr="009F6123">
        <w:rPr>
          <w:sz w:val="14"/>
        </w:rPr>
        <w:t xml:space="preserve"> (Peattie and Rein 1983; </w:t>
      </w:r>
      <w:proofErr w:type="spellStart"/>
      <w:r w:rsidRPr="009F6123">
        <w:rPr>
          <w:sz w:val="14"/>
        </w:rPr>
        <w:t>Hernes</w:t>
      </w:r>
      <w:proofErr w:type="spellEnd"/>
      <w:r w:rsidRPr="009F6123">
        <w:rPr>
          <w:sz w:val="14"/>
        </w:rPr>
        <w:t xml:space="preserve"> 1987). Women’s relationship to the welfare state as mothers was also examined. In short, </w:t>
      </w:r>
      <w:r w:rsidRPr="0056189C">
        <w:rPr>
          <w:rStyle w:val="StyleUnderline"/>
          <w:highlight w:val="cyan"/>
        </w:rPr>
        <w:t xml:space="preserve">the strategy of </w:t>
      </w:r>
      <w:r w:rsidRPr="0056189C">
        <w:rPr>
          <w:rStyle w:val="Emphasis"/>
          <w:highlight w:val="cyan"/>
        </w:rPr>
        <w:t>focusing on women made women visible</w:t>
      </w:r>
      <w:r w:rsidRPr="00FC1C57">
        <w:rPr>
          <w:rStyle w:val="StyleUnderline"/>
        </w:rPr>
        <w:t xml:space="preserve"> in the welfare state where they previously were invisible. Including women </w:t>
      </w:r>
      <w:r w:rsidRPr="0056189C">
        <w:rPr>
          <w:rStyle w:val="StyleUnderline"/>
          <w:highlight w:val="cyan"/>
        </w:rPr>
        <w:t>made it possible to</w:t>
      </w:r>
      <w:r w:rsidRPr="009F6123">
        <w:rPr>
          <w:sz w:val="14"/>
        </w:rPr>
        <w:t xml:space="preserve"> compare </w:t>
      </w:r>
      <w:r w:rsidRPr="009F6123">
        <w:rPr>
          <w:sz w:val="14"/>
        </w:rPr>
        <w:lastRenderedPageBreak/>
        <w:t xml:space="preserve">women and men, which </w:t>
      </w:r>
      <w:r w:rsidRPr="0056189C">
        <w:rPr>
          <w:rStyle w:val="StyleUnderline"/>
          <w:highlight w:val="cyan"/>
        </w:rPr>
        <w:t>reveal</w:t>
      </w:r>
      <w:r w:rsidRPr="0056189C">
        <w:rPr>
          <w:sz w:val="14"/>
          <w:highlight w:val="cyan"/>
        </w:rPr>
        <w:t>ed</w:t>
      </w:r>
      <w:r w:rsidRPr="009F6123">
        <w:rPr>
          <w:sz w:val="14"/>
        </w:rPr>
        <w:t xml:space="preserve"> </w:t>
      </w:r>
      <w:r w:rsidRPr="0056189C">
        <w:rPr>
          <w:rStyle w:val="StyleUnderline"/>
          <w:highlight w:val="cyan"/>
        </w:rPr>
        <w:t>a gender division</w:t>
      </w:r>
      <w:r w:rsidRPr="00FC1C57">
        <w:rPr>
          <w:rStyle w:val="StyleUnderline"/>
        </w:rPr>
        <w:t xml:space="preserve"> of welfare and differentiation in social rights. Breaking down the poor by gender disclosed the feminization of poverty</w:t>
      </w:r>
      <w:r w:rsidRPr="009F6123">
        <w:rPr>
          <w:sz w:val="14"/>
        </w:rPr>
        <w:t xml:space="preserve"> (Pearce 1978). </w:t>
      </w:r>
      <w:r w:rsidRPr="00FC1C57">
        <w:rPr>
          <w:rStyle w:val="StyleUnderline"/>
        </w:rPr>
        <w:t>This phenomenon reflected the duality of the welfare system that differentiated between women and men in terms of type of social entitlement, benefit levels, political legitimacy of social rights, and administrative intrusion in private lives</w:t>
      </w:r>
      <w:r w:rsidRPr="009F6123">
        <w:rPr>
          <w:sz w:val="14"/>
        </w:rPr>
        <w:t xml:space="preserve"> (Nelson 1990). Finally, </w:t>
      </w:r>
      <w:r w:rsidRPr="0056189C">
        <w:rPr>
          <w:rStyle w:val="StyleUnderline"/>
          <w:highlight w:val="cyan"/>
        </w:rPr>
        <w:t>the strategy of bringing women into the analysis expose</w:t>
      </w:r>
      <w:r w:rsidRPr="00FC1C57">
        <w:rPr>
          <w:rStyle w:val="StyleUnderline"/>
        </w:rPr>
        <w:t xml:space="preserve">d the </w:t>
      </w:r>
      <w:r w:rsidRPr="0056189C">
        <w:rPr>
          <w:rStyle w:val="StyleUnderline"/>
          <w:highlight w:val="cyan"/>
        </w:rPr>
        <w:t>male bias</w:t>
      </w:r>
      <w:r w:rsidRPr="00FC1C57">
        <w:rPr>
          <w:rStyle w:val="StyleUnderline"/>
        </w:rPr>
        <w:t xml:space="preserve"> </w:t>
      </w:r>
      <w:r w:rsidRPr="0056189C">
        <w:rPr>
          <w:rStyle w:val="StyleUnderline"/>
          <w:highlight w:val="cyan"/>
        </w:rPr>
        <w:t>in assumptions</w:t>
      </w:r>
      <w:r w:rsidRPr="00FC1C57">
        <w:rPr>
          <w:rStyle w:val="StyleUnderline"/>
        </w:rPr>
        <w:t xml:space="preserve">, </w:t>
      </w:r>
      <w:proofErr w:type="gramStart"/>
      <w:r w:rsidRPr="00FC1C57">
        <w:rPr>
          <w:rStyle w:val="StyleUnderline"/>
        </w:rPr>
        <w:t>concepts</w:t>
      </w:r>
      <w:proofErr w:type="gramEnd"/>
      <w:r w:rsidRPr="00FC1C57">
        <w:rPr>
          <w:rStyle w:val="StyleUnderline"/>
        </w:rPr>
        <w:t xml:space="preserve"> and theories.</w:t>
      </w:r>
      <w:r w:rsidRPr="009F6123">
        <w:rPr>
          <w:sz w:val="14"/>
        </w:rPr>
        <w:t xml:space="preserve"> A case in point is T.H. Marshall’s social citizenship (1950), one of the most important concepts in the welfare state literature. The concept of social citizenship put social rights on a par with civil and political rights in attaining full citizenship, and Marshall underlined that social rights had the potential to strengthen the capacity to exercise political rights. Feminists criticized Marshall’s description of the evolution of civil, </w:t>
      </w:r>
      <w:proofErr w:type="gramStart"/>
      <w:r w:rsidRPr="009F6123">
        <w:rPr>
          <w:sz w:val="14"/>
        </w:rPr>
        <w:t>political</w:t>
      </w:r>
      <w:proofErr w:type="gramEnd"/>
      <w:r w:rsidRPr="009F6123">
        <w:rPr>
          <w:sz w:val="14"/>
        </w:rPr>
        <w:t xml:space="preserve"> and social rights on the grounds that it did not fit women’s historical experience (</w:t>
      </w:r>
      <w:proofErr w:type="spellStart"/>
      <w:r w:rsidRPr="009F6123">
        <w:rPr>
          <w:sz w:val="14"/>
        </w:rPr>
        <w:t>Hernes</w:t>
      </w:r>
      <w:proofErr w:type="spellEnd"/>
      <w:r w:rsidRPr="009F6123">
        <w:rPr>
          <w:sz w:val="14"/>
        </w:rPr>
        <w:t xml:space="preserve"> 1987: 27). Especially damaging to women’s social citizenship was that Marshall’s conceptualization upheld a division between the public and private spheres (Pateman 1988). Since being in the public sphere was for Marshall the precondition for social rights, women in the private sphere were denied equal rights, and their rights were derived from their husband’s rights and activities in the public sphere.</w:t>
      </w:r>
    </w:p>
    <w:p w14:paraId="4F614BAD" w14:textId="5AA468E0" w:rsidR="00AB5CA7" w:rsidRPr="003A0F8C" w:rsidRDefault="00AB5CA7" w:rsidP="00101663">
      <w:pPr>
        <w:pStyle w:val="Heading4"/>
      </w:pPr>
      <w:r>
        <w:t xml:space="preserve">Failure to center gendered dynamics of labor policy guarantees serial policy failure and perpetual exclusion of black </w:t>
      </w:r>
      <w:proofErr w:type="gramStart"/>
      <w:r>
        <w:t>women</w:t>
      </w:r>
      <w:proofErr w:type="gramEnd"/>
      <w:r>
        <w:t xml:space="preserve"> </w:t>
      </w:r>
    </w:p>
    <w:p w14:paraId="62A10503" w14:textId="48D8B495" w:rsidR="00AB5CA7" w:rsidRDefault="00AB5CA7" w:rsidP="00AB5CA7">
      <w:pPr>
        <w:rPr>
          <w:sz w:val="26"/>
          <w:szCs w:val="26"/>
        </w:rPr>
      </w:pPr>
      <w:r w:rsidRPr="00101663">
        <w:rPr>
          <w:rStyle w:val="Style13ptBold"/>
        </w:rPr>
        <w:t>Cookson ’23</w:t>
      </w:r>
      <w:r w:rsidRPr="00B57271">
        <w:rPr>
          <w:b/>
          <w:bCs/>
          <w:sz w:val="26"/>
          <w:szCs w:val="26"/>
        </w:rPr>
        <w:t xml:space="preserve">, </w:t>
      </w:r>
      <w:r w:rsidR="00A45E34">
        <w:rPr>
          <w:sz w:val="26"/>
          <w:szCs w:val="26"/>
        </w:rPr>
        <w:t>(T</w:t>
      </w:r>
      <w:r w:rsidR="00A45E34" w:rsidRPr="00B57271">
        <w:rPr>
          <w:sz w:val="26"/>
          <w:szCs w:val="26"/>
        </w:rPr>
        <w:t>ara Patricia</w:t>
      </w:r>
      <w:r w:rsidR="00A45E34">
        <w:rPr>
          <w:sz w:val="26"/>
          <w:szCs w:val="26"/>
        </w:rPr>
        <w:t>,</w:t>
      </w:r>
      <w:r w:rsidR="00A45E34" w:rsidRPr="00B57271">
        <w:rPr>
          <w:sz w:val="26"/>
          <w:szCs w:val="26"/>
        </w:rPr>
        <w:t xml:space="preserve"> </w:t>
      </w:r>
      <w:r w:rsidRPr="00B57271">
        <w:rPr>
          <w:sz w:val="26"/>
          <w:szCs w:val="26"/>
        </w:rPr>
        <w:t xml:space="preserve">Assistant Professor of Gender, Development, and Global Public Policy @ University of British Columbia, Nina Ebner, Doctorate @ University of British Columbia, author, feminist geographer, </w:t>
      </w:r>
      <w:proofErr w:type="spellStart"/>
      <w:r w:rsidRPr="00B57271">
        <w:rPr>
          <w:sz w:val="26"/>
          <w:szCs w:val="26"/>
        </w:rPr>
        <w:t>Yardain</w:t>
      </w:r>
      <w:proofErr w:type="spellEnd"/>
      <w:r w:rsidRPr="00B57271">
        <w:rPr>
          <w:sz w:val="26"/>
          <w:szCs w:val="26"/>
        </w:rPr>
        <w:t xml:space="preserve"> </w:t>
      </w:r>
      <w:proofErr w:type="spellStart"/>
      <w:r w:rsidRPr="00B57271">
        <w:rPr>
          <w:sz w:val="26"/>
          <w:szCs w:val="26"/>
        </w:rPr>
        <w:t>Amron</w:t>
      </w:r>
      <w:proofErr w:type="spellEnd"/>
      <w:r w:rsidRPr="00B57271">
        <w:rPr>
          <w:sz w:val="26"/>
          <w:szCs w:val="26"/>
        </w:rPr>
        <w:t xml:space="preserve">, University of Columbia, Canada, Graduate Degree in Human Geography, Kritika </w:t>
      </w:r>
      <w:proofErr w:type="spellStart"/>
      <w:r w:rsidRPr="00B57271">
        <w:rPr>
          <w:sz w:val="26"/>
          <w:szCs w:val="26"/>
        </w:rPr>
        <w:t>Kukreja</w:t>
      </w:r>
      <w:proofErr w:type="spellEnd"/>
      <w:r w:rsidRPr="00B57271">
        <w:rPr>
          <w:sz w:val="26"/>
          <w:szCs w:val="26"/>
        </w:rPr>
        <w:t>, University of British Columbia, Canada, “Social protection systems and gender: A review of the evidence</w:t>
      </w:r>
      <w:r>
        <w:rPr>
          <w:sz w:val="26"/>
          <w:szCs w:val="26"/>
        </w:rPr>
        <w:t xml:space="preserve">”, Global Social Policy, p. 8-9, </w:t>
      </w:r>
      <w:hyperlink r:id="rId9" w:history="1">
        <w:r w:rsidRPr="001B349D">
          <w:rPr>
            <w:rStyle w:val="Hyperlink"/>
            <w:sz w:val="26"/>
            <w:szCs w:val="26"/>
          </w:rPr>
          <w:t>https://journals.sagepub.com/doi/full/10.1177/14680181231180507</w:t>
        </w:r>
      </w:hyperlink>
      <w:r>
        <w:rPr>
          <w:sz w:val="26"/>
          <w:szCs w:val="26"/>
        </w:rPr>
        <w:t xml:space="preserve"> // MZ</w:t>
      </w:r>
      <w:r w:rsidR="00A45E34">
        <w:rPr>
          <w:sz w:val="26"/>
          <w:szCs w:val="26"/>
        </w:rPr>
        <w:t xml:space="preserve">) </w:t>
      </w:r>
    </w:p>
    <w:p w14:paraId="564A23C6" w14:textId="77777777" w:rsidR="00AB5CA7" w:rsidRDefault="00AB5CA7" w:rsidP="00AB5CA7">
      <w:pPr>
        <w:rPr>
          <w:rStyle w:val="Emphasis"/>
        </w:rPr>
      </w:pPr>
      <w:r w:rsidRPr="00851844">
        <w:rPr>
          <w:sz w:val="16"/>
        </w:rPr>
        <w:t xml:space="preserve">Within the perspective that approaches gender and social protection systems through a </w:t>
      </w:r>
      <w:proofErr w:type="spellStart"/>
      <w:r w:rsidRPr="00851844">
        <w:rPr>
          <w:sz w:val="16"/>
        </w:rPr>
        <w:t>labour</w:t>
      </w:r>
      <w:proofErr w:type="spellEnd"/>
      <w:r w:rsidRPr="00851844">
        <w:rPr>
          <w:sz w:val="16"/>
        </w:rPr>
        <w:t xml:space="preserve"> lens, </w:t>
      </w:r>
      <w:r w:rsidRPr="003A0F8C">
        <w:rPr>
          <w:rStyle w:val="Emphasis"/>
          <w:highlight w:val="yellow"/>
        </w:rPr>
        <w:t>there is</w:t>
      </w:r>
      <w:r w:rsidRPr="003A0F8C">
        <w:rPr>
          <w:rStyle w:val="Emphasis"/>
        </w:rPr>
        <w:t xml:space="preserve"> also </w:t>
      </w:r>
      <w:r w:rsidRPr="003A0F8C">
        <w:rPr>
          <w:rStyle w:val="Emphasis"/>
          <w:highlight w:val="yellow"/>
        </w:rPr>
        <w:t>a focus on</w:t>
      </w:r>
      <w:r w:rsidRPr="003A0F8C">
        <w:rPr>
          <w:rStyle w:val="Emphasis"/>
        </w:rPr>
        <w:t xml:space="preserve"> the </w:t>
      </w:r>
      <w:r w:rsidRPr="003A0F8C">
        <w:rPr>
          <w:rStyle w:val="Emphasis"/>
          <w:highlight w:val="yellow"/>
        </w:rPr>
        <w:t>gendered dynamics of</w:t>
      </w:r>
      <w:r w:rsidRPr="003A0F8C">
        <w:rPr>
          <w:rStyle w:val="Emphasis"/>
        </w:rPr>
        <w:t xml:space="preserve"> </w:t>
      </w:r>
      <w:r w:rsidRPr="003A0F8C">
        <w:rPr>
          <w:rStyle w:val="Emphasis"/>
          <w:highlight w:val="yellow"/>
        </w:rPr>
        <w:t>informality, decent work, and the ‘future of work’.</w:t>
      </w:r>
      <w:r w:rsidRPr="00851844">
        <w:rPr>
          <w:sz w:val="16"/>
        </w:rPr>
        <w:t xml:space="preserve"> One study that we reviewed examines the role of </w:t>
      </w:r>
      <w:proofErr w:type="spellStart"/>
      <w:r w:rsidRPr="00851844">
        <w:rPr>
          <w:sz w:val="16"/>
        </w:rPr>
        <w:t>labour</w:t>
      </w:r>
      <w:proofErr w:type="spellEnd"/>
      <w:r w:rsidRPr="00851844">
        <w:rPr>
          <w:sz w:val="16"/>
        </w:rPr>
        <w:t xml:space="preserve"> unions in mobilizing around women domestic workers’ access to decent work in Bangladesh, including full access to the national social protection system, inclusive of contributory social security (Ghosh, 2021). The study found that the </w:t>
      </w:r>
      <w:r w:rsidRPr="003A0F8C">
        <w:rPr>
          <w:rStyle w:val="Emphasis"/>
          <w:highlight w:val="yellow"/>
        </w:rPr>
        <w:t>unions’ focus on</w:t>
      </w:r>
      <w:r w:rsidRPr="003A0F8C">
        <w:rPr>
          <w:rStyle w:val="Emphasis"/>
        </w:rPr>
        <w:t xml:space="preserve"> national legislation and </w:t>
      </w:r>
      <w:r w:rsidRPr="003A0F8C">
        <w:rPr>
          <w:rStyle w:val="Emphasis"/>
          <w:highlight w:val="yellow"/>
        </w:rPr>
        <w:t>policy bore some fruit</w:t>
      </w:r>
      <w:r w:rsidRPr="003A0F8C">
        <w:rPr>
          <w:rStyle w:val="Emphasis"/>
        </w:rPr>
        <w:t xml:space="preserve"> by enabling domestic workers to form collectives, and guaranteeing maternity leave for domestic workers</w:t>
      </w:r>
      <w:r w:rsidRPr="003A0F8C">
        <w:rPr>
          <w:rStyle w:val="Emphasis"/>
          <w:highlight w:val="yellow"/>
        </w:rPr>
        <w:t>, although implementation</w:t>
      </w:r>
      <w:r w:rsidRPr="003A0F8C">
        <w:rPr>
          <w:rStyle w:val="Emphasis"/>
        </w:rPr>
        <w:t xml:space="preserve"> of these rights </w:t>
      </w:r>
      <w:r w:rsidRPr="003A0F8C">
        <w:rPr>
          <w:rStyle w:val="Emphasis"/>
          <w:highlight w:val="yellow"/>
        </w:rPr>
        <w:t>still lags.</w:t>
      </w:r>
      <w:r w:rsidRPr="00851844">
        <w:rPr>
          <w:sz w:val="16"/>
        </w:rPr>
        <w:t xml:space="preserve"> Others consider rising automation and gig work, finding that while many of the gendered challenges facing social protection systems aren’t novel or unique to ‘future of work’ trends</w:t>
      </w:r>
      <w:r w:rsidRPr="003A0F8C">
        <w:rPr>
          <w:rStyle w:val="Emphasis"/>
          <w:highlight w:val="yellow"/>
        </w:rPr>
        <w:t>, there is a</w:t>
      </w:r>
      <w:r w:rsidRPr="003A0F8C">
        <w:rPr>
          <w:rStyle w:val="Emphasis"/>
        </w:rPr>
        <w:t xml:space="preserve"> real</w:t>
      </w:r>
      <w:r w:rsidRPr="003A0F8C">
        <w:rPr>
          <w:rStyle w:val="Emphasis"/>
          <w:highlight w:val="yellow"/>
        </w:rPr>
        <w:t xml:space="preserve"> risk that</w:t>
      </w:r>
      <w:r w:rsidRPr="003A0F8C">
        <w:rPr>
          <w:rStyle w:val="Emphasis"/>
        </w:rPr>
        <w:t xml:space="preserve"> these </w:t>
      </w:r>
      <w:r w:rsidRPr="003A0F8C">
        <w:rPr>
          <w:rStyle w:val="Emphasis"/>
          <w:highlight w:val="yellow"/>
        </w:rPr>
        <w:t>trends</w:t>
      </w:r>
      <w:r w:rsidRPr="003A0F8C">
        <w:rPr>
          <w:rStyle w:val="Emphasis"/>
        </w:rPr>
        <w:t xml:space="preserve"> </w:t>
      </w:r>
      <w:r w:rsidRPr="003A0F8C">
        <w:rPr>
          <w:rStyle w:val="Emphasis"/>
          <w:highlight w:val="yellow"/>
        </w:rPr>
        <w:t>exacerbate</w:t>
      </w:r>
      <w:r w:rsidRPr="003A0F8C">
        <w:rPr>
          <w:rStyle w:val="Emphasis"/>
        </w:rPr>
        <w:t xml:space="preserve"> pre-existing </w:t>
      </w:r>
      <w:r w:rsidRPr="003A0F8C">
        <w:rPr>
          <w:rStyle w:val="Emphasis"/>
          <w:highlight w:val="yellow"/>
        </w:rPr>
        <w:t>gender inequalities, and</w:t>
      </w:r>
      <w:r w:rsidRPr="003A0F8C">
        <w:rPr>
          <w:rStyle w:val="Emphasis"/>
        </w:rPr>
        <w:t xml:space="preserve"> as such, </w:t>
      </w:r>
      <w:r w:rsidRPr="003A0F8C">
        <w:rPr>
          <w:rStyle w:val="Emphasis"/>
          <w:highlight w:val="yellow"/>
        </w:rPr>
        <w:t>policymakers would</w:t>
      </w:r>
      <w:r w:rsidRPr="003A0F8C">
        <w:rPr>
          <w:rStyle w:val="Emphasis"/>
        </w:rPr>
        <w:t xml:space="preserve"> </w:t>
      </w:r>
      <w:r w:rsidRPr="003A0F8C">
        <w:rPr>
          <w:rStyle w:val="Emphasis"/>
          <w:highlight w:val="yellow"/>
        </w:rPr>
        <w:t>do well to</w:t>
      </w:r>
      <w:r w:rsidRPr="003A0F8C">
        <w:rPr>
          <w:rStyle w:val="Emphasis"/>
        </w:rPr>
        <w:t xml:space="preserve"> adapt social protection system </w:t>
      </w:r>
      <w:r w:rsidRPr="003A0F8C">
        <w:rPr>
          <w:rStyle w:val="Emphasis"/>
          <w:highlight w:val="yellow"/>
        </w:rPr>
        <w:t>design</w:t>
      </w:r>
      <w:r w:rsidRPr="003A0F8C">
        <w:rPr>
          <w:rStyle w:val="Emphasis"/>
        </w:rPr>
        <w:t xml:space="preserve"> to reflect </w:t>
      </w:r>
      <w:r w:rsidRPr="003A0F8C">
        <w:rPr>
          <w:rStyle w:val="Emphasis"/>
          <w:highlight w:val="yellow"/>
        </w:rPr>
        <w:t>these</w:t>
      </w:r>
      <w:r w:rsidRPr="00851844">
        <w:rPr>
          <w:sz w:val="16"/>
        </w:rPr>
        <w:t xml:space="preserve"> (</w:t>
      </w:r>
      <w:proofErr w:type="spellStart"/>
      <w:r w:rsidRPr="00851844">
        <w:rPr>
          <w:sz w:val="16"/>
        </w:rPr>
        <w:t>Bastagli</w:t>
      </w:r>
      <w:proofErr w:type="spellEnd"/>
      <w:r w:rsidRPr="00851844">
        <w:rPr>
          <w:sz w:val="16"/>
        </w:rPr>
        <w:t xml:space="preserve"> and Hunt, 2020). The third main approach we identified suggests that </w:t>
      </w:r>
      <w:r w:rsidRPr="003A0F8C">
        <w:rPr>
          <w:rStyle w:val="Emphasis"/>
          <w:highlight w:val="yellow"/>
        </w:rPr>
        <w:t>social protection systems should align with human rights principles.</w:t>
      </w:r>
      <w:r w:rsidRPr="00851844">
        <w:rPr>
          <w:sz w:val="16"/>
        </w:rPr>
        <w:t xml:space="preserve"> </w:t>
      </w:r>
      <w:proofErr w:type="spellStart"/>
      <w:r w:rsidRPr="00851844">
        <w:rPr>
          <w:sz w:val="16"/>
        </w:rPr>
        <w:t>Sepúlveda</w:t>
      </w:r>
      <w:proofErr w:type="spellEnd"/>
      <w:r w:rsidRPr="00851844">
        <w:rPr>
          <w:sz w:val="16"/>
        </w:rPr>
        <w:t xml:space="preserve"> Carmona (2017) argues that </w:t>
      </w:r>
      <w:r w:rsidRPr="003A0F8C">
        <w:rPr>
          <w:rStyle w:val="Emphasis"/>
        </w:rPr>
        <w:t xml:space="preserve">the principles of </w:t>
      </w:r>
      <w:r w:rsidRPr="003A0F8C">
        <w:rPr>
          <w:rStyle w:val="Emphasis"/>
          <w:highlight w:val="yellow"/>
        </w:rPr>
        <w:t>equality and non-discrimination can be</w:t>
      </w:r>
      <w:r w:rsidRPr="003A0F8C">
        <w:rPr>
          <w:rStyle w:val="Emphasis"/>
        </w:rPr>
        <w:t xml:space="preserve"> better </w:t>
      </w:r>
      <w:r w:rsidRPr="003A0F8C">
        <w:rPr>
          <w:rStyle w:val="Emphasis"/>
          <w:highlight w:val="yellow"/>
        </w:rPr>
        <w:t>utilized to overcome</w:t>
      </w:r>
      <w:r w:rsidRPr="003A0F8C">
        <w:rPr>
          <w:rStyle w:val="Emphasis"/>
        </w:rPr>
        <w:t xml:space="preserve"> wide and persistent coverage </w:t>
      </w:r>
      <w:r w:rsidRPr="003A0F8C">
        <w:rPr>
          <w:rStyle w:val="Emphasis"/>
          <w:highlight w:val="yellow"/>
        </w:rPr>
        <w:t>gaps for women</w:t>
      </w:r>
      <w:r w:rsidRPr="003A0F8C">
        <w:rPr>
          <w:rStyle w:val="Emphasis"/>
        </w:rPr>
        <w:t xml:space="preserve">, including </w:t>
      </w:r>
      <w:r w:rsidRPr="003A0F8C">
        <w:rPr>
          <w:rStyle w:val="Emphasis"/>
          <w:highlight w:val="yellow"/>
        </w:rPr>
        <w:t>through application to</w:t>
      </w:r>
      <w:r w:rsidRPr="003A0F8C">
        <w:rPr>
          <w:rStyle w:val="Emphasis"/>
        </w:rPr>
        <w:t xml:space="preserve"> various </w:t>
      </w:r>
      <w:r w:rsidRPr="003A0F8C">
        <w:rPr>
          <w:rStyle w:val="Emphasis"/>
          <w:highlight w:val="yellow"/>
        </w:rPr>
        <w:t>system</w:t>
      </w:r>
      <w:r w:rsidRPr="003A0F8C">
        <w:rPr>
          <w:rStyle w:val="Emphasis"/>
        </w:rPr>
        <w:t xml:space="preserve"> components and </w:t>
      </w:r>
      <w:r w:rsidRPr="003A0F8C">
        <w:rPr>
          <w:rStyle w:val="Emphasis"/>
          <w:highlight w:val="yellow"/>
        </w:rPr>
        <w:t>mechanisms</w:t>
      </w:r>
      <w:r w:rsidRPr="003A0F8C">
        <w:rPr>
          <w:rStyle w:val="Emphasis"/>
        </w:rPr>
        <w:t xml:space="preserve"> such as personal identification systems and targeting mechanisms. In South Africa, Matthews (2020) applies </w:t>
      </w:r>
      <w:r w:rsidRPr="003A0F8C">
        <w:rPr>
          <w:rStyle w:val="Emphasis"/>
          <w:highlight w:val="yellow"/>
        </w:rPr>
        <w:t>a human rights perspective</w:t>
      </w:r>
      <w:r w:rsidRPr="003A0F8C">
        <w:rPr>
          <w:rStyle w:val="Emphasis"/>
        </w:rPr>
        <w:t xml:space="preserve"> to the conceptualization and implementation of the national social protection system </w:t>
      </w:r>
      <w:r w:rsidRPr="003A0F8C">
        <w:rPr>
          <w:rStyle w:val="Emphasis"/>
          <w:highlight w:val="yellow"/>
        </w:rPr>
        <w:t>as it interacts with</w:t>
      </w:r>
      <w:r w:rsidRPr="003A0F8C">
        <w:rPr>
          <w:rStyle w:val="Emphasis"/>
        </w:rPr>
        <w:t xml:space="preserve"> </w:t>
      </w:r>
      <w:proofErr w:type="spellStart"/>
      <w:r w:rsidRPr="003A0F8C">
        <w:rPr>
          <w:rStyle w:val="Emphasis"/>
          <w:highlight w:val="yellow"/>
        </w:rPr>
        <w:t>labour</w:t>
      </w:r>
      <w:proofErr w:type="spellEnd"/>
      <w:r w:rsidRPr="003A0F8C">
        <w:rPr>
          <w:rStyle w:val="Emphasis"/>
          <w:highlight w:val="yellow"/>
        </w:rPr>
        <w:t xml:space="preserve"> policy</w:t>
      </w:r>
      <w:r w:rsidRPr="003A0F8C">
        <w:rPr>
          <w:rStyle w:val="Emphasis"/>
        </w:rPr>
        <w:t xml:space="preserve">. Focusing </w:t>
      </w:r>
      <w:proofErr w:type="gramStart"/>
      <w:r w:rsidRPr="003A0F8C">
        <w:rPr>
          <w:rStyle w:val="Emphasis"/>
        </w:rPr>
        <w:t>in particular on</w:t>
      </w:r>
      <w:proofErr w:type="gramEnd"/>
      <w:r w:rsidRPr="003A0F8C">
        <w:rPr>
          <w:rStyle w:val="Emphasis"/>
        </w:rPr>
        <w:t xml:space="preserve"> the concept of non-discrimination, the article finds that </w:t>
      </w:r>
      <w:r w:rsidRPr="003A0F8C">
        <w:rPr>
          <w:rStyle w:val="Emphasis"/>
          <w:highlight w:val="yellow"/>
        </w:rPr>
        <w:t>gendered and racial discrimination</w:t>
      </w:r>
      <w:r w:rsidRPr="003A0F8C">
        <w:rPr>
          <w:rStyle w:val="Emphasis"/>
        </w:rPr>
        <w:t xml:space="preserve"> </w:t>
      </w:r>
      <w:r w:rsidRPr="003A0F8C">
        <w:rPr>
          <w:rStyle w:val="Emphasis"/>
          <w:highlight w:val="yellow"/>
        </w:rPr>
        <w:t>in</w:t>
      </w:r>
      <w:r w:rsidRPr="003A0F8C">
        <w:rPr>
          <w:rStyle w:val="Emphasis"/>
        </w:rPr>
        <w:t xml:space="preserve"> the </w:t>
      </w:r>
      <w:proofErr w:type="spellStart"/>
      <w:r w:rsidRPr="003A0F8C">
        <w:rPr>
          <w:rStyle w:val="Emphasis"/>
          <w:highlight w:val="yellow"/>
        </w:rPr>
        <w:t>labour</w:t>
      </w:r>
      <w:proofErr w:type="spellEnd"/>
      <w:r w:rsidRPr="003A0F8C">
        <w:rPr>
          <w:rStyle w:val="Emphasis"/>
          <w:highlight w:val="yellow"/>
        </w:rPr>
        <w:t xml:space="preserve"> market</w:t>
      </w:r>
      <w:r w:rsidRPr="003A0F8C">
        <w:rPr>
          <w:rStyle w:val="Emphasis"/>
        </w:rPr>
        <w:t xml:space="preserve"> </w:t>
      </w:r>
      <w:r w:rsidRPr="003A0F8C">
        <w:rPr>
          <w:rStyle w:val="Emphasis"/>
          <w:highlight w:val="yellow"/>
        </w:rPr>
        <w:t>perpetuates</w:t>
      </w:r>
      <w:r w:rsidRPr="003A0F8C">
        <w:rPr>
          <w:rStyle w:val="Emphasis"/>
        </w:rPr>
        <w:t xml:space="preserve"> the </w:t>
      </w:r>
      <w:r w:rsidRPr="003A0F8C">
        <w:rPr>
          <w:rStyle w:val="Emphasis"/>
          <w:highlight w:val="yellow"/>
        </w:rPr>
        <w:t>exclusion of</w:t>
      </w:r>
      <w:r w:rsidRPr="003A0F8C">
        <w:rPr>
          <w:rStyle w:val="Emphasis"/>
        </w:rPr>
        <w:t xml:space="preserve"> Black South African </w:t>
      </w:r>
      <w:r w:rsidRPr="003A0F8C">
        <w:rPr>
          <w:rStyle w:val="Emphasis"/>
          <w:highlight w:val="yellow"/>
        </w:rPr>
        <w:t>women</w:t>
      </w:r>
      <w:r w:rsidRPr="003A0F8C">
        <w:rPr>
          <w:rStyle w:val="Emphasis"/>
        </w:rPr>
        <w:t xml:space="preserve"> </w:t>
      </w:r>
      <w:r w:rsidRPr="003A0F8C">
        <w:rPr>
          <w:rStyle w:val="Emphasis"/>
          <w:highlight w:val="yellow"/>
        </w:rPr>
        <w:t>from</w:t>
      </w:r>
      <w:r w:rsidRPr="003A0F8C">
        <w:rPr>
          <w:rStyle w:val="Emphasis"/>
        </w:rPr>
        <w:t xml:space="preserve"> accessing </w:t>
      </w:r>
      <w:r w:rsidRPr="003A0F8C">
        <w:rPr>
          <w:rStyle w:val="Emphasis"/>
          <w:highlight w:val="yellow"/>
        </w:rPr>
        <w:t>social protection.</w:t>
      </w:r>
    </w:p>
    <w:p w14:paraId="268ECD28" w14:textId="77777777" w:rsidR="00AB5CA7" w:rsidRDefault="00AB5CA7" w:rsidP="00AB5CA7"/>
    <w:p w14:paraId="421A6A98" w14:textId="77777777" w:rsidR="00101663" w:rsidRDefault="00101663" w:rsidP="00101663">
      <w:pPr>
        <w:pStyle w:val="Heading4"/>
      </w:pPr>
      <w:r>
        <w:t xml:space="preserve">The </w:t>
      </w:r>
      <w:proofErr w:type="spellStart"/>
      <w:r>
        <w:t>aff</w:t>
      </w:r>
      <w:proofErr w:type="spellEnd"/>
      <w:r>
        <w:t xml:space="preserve"> cannot solve for universal racialized wage gaps because their model relies on a “rational expectation equilibrium” that is used to justify discriminatory and racialized violence towards Black and gendered bodies. </w:t>
      </w:r>
    </w:p>
    <w:p w14:paraId="0A7822FD" w14:textId="4035D8E2" w:rsidR="00101663" w:rsidRPr="00794525" w:rsidRDefault="00101663" w:rsidP="00101663">
      <w:r w:rsidRPr="00794525">
        <w:rPr>
          <w:rStyle w:val="Style13ptBold"/>
        </w:rPr>
        <w:t>Harvard ’21</w:t>
      </w:r>
      <w:r w:rsidRPr="00794525">
        <w:t xml:space="preserve"> (</w:t>
      </w:r>
      <w:r w:rsidR="00A45E34" w:rsidRPr="00794525">
        <w:t>Cassandra Jones</w:t>
      </w:r>
      <w:r w:rsidR="00A45E34">
        <w:t>,</w:t>
      </w:r>
      <w:r w:rsidR="00A45E34" w:rsidRPr="00794525">
        <w:t xml:space="preserve"> </w:t>
      </w:r>
      <w:r w:rsidRPr="00794525">
        <w:t xml:space="preserve">Earned the juris doctorate degree at the University of Pennsylvania School of Law, where she was editor-in-chief of the Black Law Journal), “1. ARTICLE: HIDDEN FIGURES: WAGE INEQUITY AND ECONOMIC INSECURITY FOR BLACK WOMEN AND OTHER WOMEN OF COLOR, 95 St. John's L. Rev. 641,” </w:t>
      </w:r>
      <w:proofErr w:type="gramStart"/>
      <w:r w:rsidRPr="00794525">
        <w:t>2020,  St.</w:t>
      </w:r>
      <w:proofErr w:type="gramEnd"/>
      <w:r w:rsidRPr="00794525">
        <w:t xml:space="preserve"> John's Law Review, 95, 641. </w:t>
      </w:r>
      <w:hyperlink r:id="rId10" w:history="1">
        <w:r w:rsidRPr="00794525">
          <w:rPr>
            <w:rStyle w:val="Hyperlink"/>
          </w:rPr>
          <w:t>https://advance-lexis-</w:t>
        </w:r>
        <w:r w:rsidRPr="00794525">
          <w:rPr>
            <w:rStyle w:val="Hyperlink"/>
          </w:rPr>
          <w:lastRenderedPageBreak/>
          <w:t>com.bps.idm.oclc.org/api/document?collection=analytical-materials&amp;id=urn:contentItem:668V-1XR1-K054-G271-00000-00&amp;context=1516831</w:t>
        </w:r>
      </w:hyperlink>
      <w:r w:rsidRPr="00794525">
        <w:t>] Acc. July 11</w:t>
      </w:r>
      <w:proofErr w:type="gramStart"/>
      <w:r w:rsidRPr="00794525">
        <w:t xml:space="preserve"> 2023</w:t>
      </w:r>
      <w:proofErr w:type="gramEnd"/>
      <w:r w:rsidRPr="00794525">
        <w:t xml:space="preserve"> // </w:t>
      </w:r>
      <w:proofErr w:type="spellStart"/>
      <w:r w:rsidRPr="00794525">
        <w:t>e</w:t>
      </w:r>
      <w:r w:rsidR="00A45E34">
        <w:t>y</w:t>
      </w:r>
      <w:proofErr w:type="spellEnd"/>
    </w:p>
    <w:p w14:paraId="3DE2E840" w14:textId="77777777" w:rsidR="00101663" w:rsidRDefault="00101663" w:rsidP="00101663">
      <w:r>
        <w:t>Law shapes the economy and economic principles shape the law. 139Neoclassical economic theory is the predominant economic model supporting the development of law. This economic analysis of law examines issues from the perspective of marketplace efficiency. 140An outgrowth of Adam Smith's Invisible Hand theory, neoclassical economic theory eschews even "a minimum level of governmental interference" or state intervention in economic affairs. 141 "</w:t>
      </w:r>
      <w:r w:rsidRPr="00CC35D1">
        <w:rPr>
          <w:u w:val="single"/>
        </w:rPr>
        <w:t>Neoclassical economics describes the economy as a state of equilibrium, in which the forces of supply and demand interact to achieve optimal allocation of society's resources</w:t>
      </w:r>
      <w:r>
        <w:t xml:space="preserve">." </w:t>
      </w:r>
      <w:r w:rsidRPr="00CC35D1">
        <w:rPr>
          <w:u w:val="single"/>
        </w:rPr>
        <w:t>142Its axioms are premised on "voluntary, informed, and rational (i.e., utility maximizing)" economic decision-making.</w:t>
      </w:r>
      <w:r>
        <w:t xml:space="preserve"> 143Neoclassical economics models are also based on perfect competition. </w:t>
      </w:r>
      <w:r w:rsidRPr="00CC35D1">
        <w:rPr>
          <w:u w:val="single"/>
        </w:rPr>
        <w:t>144The market fairly and efficiently allocates resources and achieves a societal equilibrium as individuals make "self-interested economic decisions." 145 Neoclassical economic models are centered around "systems of generalizations." 146This system "describes the relationships among a range of stated variables," and the analysis of [*665] variables can be used to predict changes in other variables</w:t>
      </w:r>
      <w:r>
        <w:t xml:space="preserve">. 147This is particularly significant when discussing discrimination considering two neoclassical economics principles. The first is the axiom of static equilibrium, which means that the market responds to external stimuli as necessary and achieves a new equilibrium, a new resting point, repeatedly. </w:t>
      </w:r>
      <w:r w:rsidRPr="00CC35D1">
        <w:rPr>
          <w:u w:val="single"/>
        </w:rPr>
        <w:t>148The second is the axiom that competitive economies eliminate discriminatory wages</w:t>
      </w:r>
      <w:r>
        <w:t xml:space="preserve">. </w:t>
      </w:r>
      <w:r w:rsidRPr="00CC35D1">
        <w:rPr>
          <w:u w:val="single"/>
        </w:rPr>
        <w:t xml:space="preserve">149Theoretically, this means that over time race discrimination should diminish. </w:t>
      </w:r>
      <w:r w:rsidRPr="00CC35D1">
        <w:rPr>
          <w:rStyle w:val="Emphasis"/>
        </w:rPr>
        <w:t>The ever</w:t>
      </w:r>
      <w:r w:rsidRPr="00CC35D1">
        <w:rPr>
          <w:rStyle w:val="Emphasis"/>
          <w:sz w:val="24"/>
        </w:rPr>
        <w:t>-widening racialized wage gap is an indication that the market has not responded to the exogenic conditions that produce racialized economic inequality</w:t>
      </w:r>
      <w:r w:rsidRPr="00CC35D1">
        <w:rPr>
          <w:rStyle w:val="Emphasis"/>
          <w:sz w:val="32"/>
          <w:szCs w:val="32"/>
        </w:rPr>
        <w:t>.</w:t>
      </w:r>
      <w:r>
        <w:t xml:space="preserve"> </w:t>
      </w:r>
      <w:r w:rsidRPr="00CC35D1">
        <w:rPr>
          <w:rStyle w:val="Emphasis"/>
        </w:rPr>
        <w:t>Income inequality and wage gaps, at every economic level, continue to plaque the Black community Neither of the neoclassical economics theories of discrimination, statistical and taste, provide an adequate explanation for the racialized gender wage gap</w:t>
      </w:r>
      <w:r>
        <w:t xml:space="preserve">. </w:t>
      </w:r>
      <w:r w:rsidRPr="00A1160D">
        <w:rPr>
          <w:u w:val="single"/>
        </w:rPr>
        <w:t xml:space="preserve">This is, in part, because of the variables used in neoclassical economics </w:t>
      </w:r>
      <w:r>
        <w:t xml:space="preserve">to analyze discrimination in general, and intersectional </w:t>
      </w:r>
      <w:proofErr w:type="gramStart"/>
      <w:r>
        <w:t>discrimination in particular</w:t>
      </w:r>
      <w:proofErr w:type="gramEnd"/>
      <w:r>
        <w:t xml:space="preserve">. </w:t>
      </w:r>
      <w:r w:rsidRPr="00A1160D">
        <w:rPr>
          <w:u w:val="single"/>
        </w:rPr>
        <w:t>151The statistical discrimination model explains employment outcomes based entirely on "</w:t>
      </w:r>
      <w:r w:rsidRPr="00A1160D">
        <w:rPr>
          <w:rStyle w:val="Emphasis"/>
        </w:rPr>
        <w:t>rational expectations equilibrium."</w:t>
      </w:r>
      <w:r>
        <w:t xml:space="preserve"> 152It equates employers' beliefs about workers' skill levels with "the willingness to hire." 153The employer then determines the amount and degree of its human capital investment based on its expectations. 154The employers' self-fulfilling, rational expectations determine workers' actual skill [*666] levels. 155Whether these presumptions are</w:t>
      </w:r>
      <w:r w:rsidRPr="00CC35D1">
        <w:t xml:space="preserve"> </w:t>
      </w:r>
      <w:r>
        <w:t>correct or become "the self-fulfilling prophecy" is the question that often is raised regarding the phenomenon. 156Expectations often turn into reality for no reason other than they were based on flawed, even biased, selections. 157 The employer's system "can have multiple equilibria with distinct employment and wage levels, each with correct expectations." 158When employment varies among groups, that difference is explained by pointing to different equilibria. 159Yet, there is no critical evaluation of the equilibria factors nor policy employed when there is a poor or weak equilibrium. 160 Critics of neoclassical economics reject the employers' rational belief of group low productivity. Instead, this result is explained by human capital theory. 161</w:t>
      </w:r>
      <w:r w:rsidRPr="00CC35D1">
        <w:rPr>
          <w:u w:val="single"/>
        </w:rPr>
        <w:t>Employers "learn" that they can pay less-productive employers less. Alternatively, employers might determine that the less-productive employees are productive</w:t>
      </w:r>
      <w:r>
        <w:t xml:space="preserve">. As that information is disseminated in the marketplace, other employers might hire the newly labeled, productive employees. 162Employers who did not "experiment and learn' would be less profitable, while those who take the risk of experimenting can pay lower wages for the same quality of work. 163 Nobel Prize winner Gary Becker developed the taste for discrimination framework. Becker posits that discrimination occurs when an employer is "willing to pay." 164Taste discrimination differs, however, because the employer is obviously biased. Discrimination occurs when there is a preference to a person with a particular characteristic, despite the equal or superior qualifications of a less-desired person. 165If an employer [*667] is prejudiced against a person of a specific race or sex, the question becomes, how much more is the employer willing to pay to avoid hiring the less-desired person. </w:t>
      </w:r>
      <w:r>
        <w:lastRenderedPageBreak/>
        <w:t>166Wage discrimination is sustainable in the presence of employers who prefer prejudice to profits. 1</w:t>
      </w:r>
      <w:r w:rsidRPr="00CC35D1">
        <w:t xml:space="preserve"> </w:t>
      </w:r>
      <w:r w:rsidRPr="00CC35D1">
        <w:rPr>
          <w:u w:val="single"/>
        </w:rPr>
        <w:t>Challenges to the neoclassical economics model are numerous because of its impact on legal decision-making.</w:t>
      </w:r>
      <w:r>
        <w:t xml:space="preserve"> 168To the extent that the present economic models influence legal decision-making, a critical assessment safeguards rather than limits employees' economic choices instead of licensing employers' choices that are a pretense for illegal economic conduct. </w:t>
      </w:r>
      <w:r w:rsidRPr="00CC35D1">
        <w:rPr>
          <w:u w:val="single"/>
        </w:rPr>
        <w:t>Moreover, legal rules need to expand beyond economic rationalit</w:t>
      </w:r>
      <w:r>
        <w:t xml:space="preserve">y. Law has relied heavily on rational-person economics in evaluating discriminatory conduct based on the essential differences between men and women. </w:t>
      </w:r>
      <w:r w:rsidRPr="00CC35D1">
        <w:rPr>
          <w:u w:val="single"/>
        </w:rPr>
        <w:t>However, when making gender decisions law has not accounted for the interdependence of social structures and human relationships</w:t>
      </w:r>
      <w:r>
        <w:t xml:space="preserve">. </w:t>
      </w:r>
      <w:proofErr w:type="gramStart"/>
      <w:r>
        <w:t>In an effort to</w:t>
      </w:r>
      <w:proofErr w:type="gramEnd"/>
      <w:r>
        <w:t xml:space="preserve"> analyze the marginalization of women's economic contributions, economist </w:t>
      </w:r>
      <w:r w:rsidRPr="00CC35D1">
        <w:rPr>
          <w:u w:val="single"/>
        </w:rPr>
        <w:t>Marilyn Power coined the term "</w:t>
      </w:r>
      <w:r w:rsidRPr="00CC35D1">
        <w:rPr>
          <w:b/>
          <w:bCs/>
          <w:u w:val="single"/>
        </w:rPr>
        <w:t>social provisioning</w:t>
      </w:r>
      <w:r w:rsidRPr="00CC35D1">
        <w:rPr>
          <w:u w:val="single"/>
        </w:rPr>
        <w:t>." 169Her sole objective was to broaden the traditional market measures of work and its pecuniary value to include those contributions that were either low wage or [*668] performed outside of markets</w:t>
      </w:r>
      <w:r>
        <w:t xml:space="preserve">. </w:t>
      </w:r>
      <w:r w:rsidRPr="00CC35D1">
        <w:rPr>
          <w:u w:val="single"/>
        </w:rPr>
        <w:t>170Power identified five categories: (</w:t>
      </w:r>
      <w:r w:rsidRPr="00A1160D">
        <w:rPr>
          <w:rStyle w:val="Emphasis"/>
        </w:rPr>
        <w:t>1) care work and unpaid labor; (2) well-being as economic success; (3) race, ethnicity, and class classifications; (4) agency, individual choice, and power dynamics; and (5) ethical goals and values</w:t>
      </w:r>
      <w:r w:rsidRPr="00CC35D1">
        <w:rPr>
          <w:u w:val="single"/>
        </w:rPr>
        <w:t xml:space="preserve"> that require a critical analysis of their effect on economic markets</w:t>
      </w:r>
      <w:r>
        <w:t xml:space="preserve">. 171Specifically, she argues that a feminist economic perspective would assign a quantifiable value to the effect of the category in economic production and exchange markets instead of having the economic effect go unmeasured. 172Eliminating these embedded economic outcomes is essential to closing the racialized wage gap. </w:t>
      </w:r>
    </w:p>
    <w:p w14:paraId="3844CA87" w14:textId="77777777" w:rsidR="00101663" w:rsidRDefault="00101663" w:rsidP="009E06B9"/>
    <w:p w14:paraId="2EA7191D" w14:textId="77777777" w:rsidR="009E06B9" w:rsidRDefault="009E06B9" w:rsidP="009E06B9">
      <w:pPr>
        <w:pStyle w:val="Heading4"/>
      </w:pPr>
      <w:r>
        <w:t>Their normative depiction of fiscal redistribution fails to account for ongoing gendered discrepancies – leads to serial policy failure.</w:t>
      </w:r>
    </w:p>
    <w:p w14:paraId="5B7B2A3A" w14:textId="793A0DB4" w:rsidR="009E06B9" w:rsidRDefault="009E06B9" w:rsidP="009E06B9">
      <w:r w:rsidRPr="00BB5D40">
        <w:rPr>
          <w:rStyle w:val="Style13ptBold"/>
        </w:rPr>
        <w:t>Tellier 20</w:t>
      </w:r>
      <w:r>
        <w:t xml:space="preserve"> </w:t>
      </w:r>
      <w:r w:rsidR="00A45E34">
        <w:t>(</w:t>
      </w:r>
      <w:r>
        <w:t>Geneviève is Full Professor at the School of Political Studies at the University of Ottawa and Treasurer of the Canadian Study of Parliament Group. “Canadian Economic and Fiscal Policy: Questioning Markets’ Neutrality.” The Palgrave Handbook of Gender, Sexuality, and Canadian Politics, Nov. 2020, pp. 459–83, https://doi.org/10.1007/978-3-030-49240-3_23. Accessed 11 July 2023. //</w:t>
      </w:r>
      <w:proofErr w:type="spellStart"/>
      <w:r>
        <w:t>dre</w:t>
      </w:r>
      <w:proofErr w:type="spellEnd"/>
      <w:r w:rsidR="00A45E34">
        <w:t>)</w:t>
      </w:r>
    </w:p>
    <w:p w14:paraId="1F0FD1DB" w14:textId="77777777" w:rsidR="009E06B9" w:rsidRPr="003271ED" w:rsidRDefault="009E06B9" w:rsidP="009E06B9">
      <w:pPr>
        <w:rPr>
          <w:sz w:val="16"/>
        </w:rPr>
      </w:pPr>
      <w:r w:rsidRPr="00AF43AB">
        <w:rPr>
          <w:sz w:val="16"/>
        </w:rPr>
        <w:t xml:space="preserve">A second important function of the state is to ensure that existing resources are redistributed in society. The issue is </w:t>
      </w:r>
      <w:proofErr w:type="gramStart"/>
      <w:r w:rsidRPr="00AF43AB">
        <w:rPr>
          <w:sz w:val="16"/>
        </w:rPr>
        <w:t>complex, since</w:t>
      </w:r>
      <w:proofErr w:type="gramEnd"/>
      <w:r w:rsidRPr="00AF43AB">
        <w:rPr>
          <w:sz w:val="16"/>
        </w:rPr>
        <w:t xml:space="preserve"> there are no clear answers as to what constitutes precisely the optimal level of redistribution. Should everyone have access to the same quantity of resources, or should some resources be allocated to some specific groups and individuals? If so, who should be targeted? Why? How? In sum, </w:t>
      </w:r>
      <w:r w:rsidRPr="00AF43AB">
        <w:rPr>
          <w:rStyle w:val="StyleUnderline"/>
          <w:highlight w:val="cyan"/>
        </w:rPr>
        <w:t xml:space="preserve">the </w:t>
      </w:r>
      <w:r w:rsidRPr="00AF43AB">
        <w:rPr>
          <w:rStyle w:val="Emphasis"/>
          <w:highlight w:val="cyan"/>
        </w:rPr>
        <w:t>redistribution</w:t>
      </w:r>
      <w:r w:rsidRPr="00AF43AB">
        <w:rPr>
          <w:rStyle w:val="StyleUnderline"/>
          <w:highlight w:val="cyan"/>
        </w:rPr>
        <w:t xml:space="preserve"> of resources </w:t>
      </w:r>
      <w:r w:rsidRPr="00AF43AB">
        <w:rPr>
          <w:rStyle w:val="Emphasis"/>
          <w:highlight w:val="cyan"/>
        </w:rPr>
        <w:t>rests on normative considerations</w:t>
      </w:r>
      <w:r w:rsidRPr="00AF43AB">
        <w:rPr>
          <w:rStyle w:val="StyleUnderline"/>
          <w:highlight w:val="cyan"/>
        </w:rPr>
        <w:t xml:space="preserve"> about equality</w:t>
      </w:r>
      <w:r w:rsidRPr="00BB5D40">
        <w:rPr>
          <w:rStyle w:val="StyleUnderline"/>
        </w:rPr>
        <w:t xml:space="preserve"> and differences among citizens.</w:t>
      </w:r>
      <w:r w:rsidRPr="00AF43AB">
        <w:rPr>
          <w:sz w:val="16"/>
        </w:rPr>
        <w:t xml:space="preserve"> Modern societies have provided some answers to these questions with the establishment of the welfare state. Although some early initiatives appeared at the end of the nineteenth century, the welfare state as we know it today was implemented during the twentieth century, especially after the Second World War in the case of Canada. Broadly speaking, the welfare state can be defined as fulfilling a social-solidarity function, by providing some basic social rights (e.g., access to free healthcare services and universal education), and offering minimal economic security to all (through pensions, social assistance, employment insurance, etc.). Nowadays, public policies associated with the welfare state makes up most of the modern state activities. As Fig. 23.1 indicates, more than 60 per cent of all Canadian public spending is dedicated to funding of healthcare, education, and social services, the three sectors commonly associated with the welfare state. Fig. 23.1 figure 1 The Canadian welfare state. (Source: author’s computations with data compiled by Statistics Canada. Canadian Classification of Functions of Government (CCOFOG) by Consolidated Government Component. CANSIM database, Table 10-10-0005-01; accessed, March 15, 2019) Full size image Public Expenditures </w:t>
      </w:r>
      <w:r w:rsidRPr="00BB5D40">
        <w:rPr>
          <w:rStyle w:val="StyleUnderline"/>
        </w:rPr>
        <w:t>At first sight, public services provided by the welfare state do not appear to target women and men differently</w:t>
      </w:r>
      <w:r w:rsidRPr="00AF43AB">
        <w:rPr>
          <w:sz w:val="16"/>
        </w:rPr>
        <w:t xml:space="preserve">: all people, regardless of gender, are entitled to receive public services, such as healthcare services, education, and professional training. The same is true for sexual minorities: individuals cannot be denied a public service (e.g., healthcare) because of non-heterosexual desires and practices or because they self-identify as genderqueer or gender non-conforming. There are some obvious exceptions, such as </w:t>
      </w:r>
      <w:proofErr w:type="spellStart"/>
      <w:r w:rsidRPr="00AF43AB">
        <w:rPr>
          <w:sz w:val="16"/>
        </w:rPr>
        <w:t>programmes</w:t>
      </w:r>
      <w:proofErr w:type="spellEnd"/>
      <w:r w:rsidRPr="00AF43AB">
        <w:rPr>
          <w:sz w:val="16"/>
        </w:rPr>
        <w:t xml:space="preserve"> designed for maternity leave or to provide specific medical care (e.g., gender-affirming surgery), but these instances are infrequent. </w:t>
      </w:r>
      <w:r w:rsidRPr="00BB5D40">
        <w:rPr>
          <w:rStyle w:val="StyleUnderline"/>
        </w:rPr>
        <w:t>In practice</w:t>
      </w:r>
      <w:r w:rsidRPr="00AF43AB">
        <w:rPr>
          <w:sz w:val="16"/>
        </w:rPr>
        <w:t xml:space="preserve">, however, </w:t>
      </w:r>
      <w:r w:rsidRPr="00AF43AB">
        <w:rPr>
          <w:rStyle w:val="StyleUnderline"/>
          <w:highlight w:val="cyan"/>
        </w:rPr>
        <w:t>the welfare state is far from being as gender neutral as is often claimed</w:t>
      </w:r>
      <w:r w:rsidRPr="00AF43AB">
        <w:rPr>
          <w:sz w:val="16"/>
        </w:rPr>
        <w:t xml:space="preserve">. </w:t>
      </w:r>
      <w:r w:rsidRPr="00AF43AB">
        <w:rPr>
          <w:rStyle w:val="StyleUnderline"/>
          <w:highlight w:val="cyan"/>
        </w:rPr>
        <w:t>Its policies are based on</w:t>
      </w:r>
      <w:r w:rsidRPr="00AF43AB">
        <w:rPr>
          <w:sz w:val="16"/>
        </w:rPr>
        <w:t xml:space="preserve"> some </w:t>
      </w:r>
      <w:r w:rsidRPr="00AF43AB">
        <w:rPr>
          <w:rStyle w:val="StyleUnderline"/>
          <w:highlight w:val="cyan"/>
        </w:rPr>
        <w:t>preconceived ideas that advantage some and disadvantage others.</w:t>
      </w:r>
      <w:r w:rsidRPr="007A4C57">
        <w:rPr>
          <w:rStyle w:val="StyleUnderline"/>
        </w:rPr>
        <w:t xml:space="preserve"> One factor that many </w:t>
      </w:r>
      <w:r w:rsidRPr="007A4C57">
        <w:rPr>
          <w:rStyle w:val="Emphasis"/>
        </w:rPr>
        <w:t>feminist scholars</w:t>
      </w:r>
      <w:r w:rsidRPr="007A4C57">
        <w:rPr>
          <w:rStyle w:val="StyleUnderline"/>
        </w:rPr>
        <w:t xml:space="preserve"> have </w:t>
      </w:r>
      <w:r w:rsidRPr="007A4C57">
        <w:rPr>
          <w:rStyle w:val="Emphasis"/>
        </w:rPr>
        <w:t>identified</w:t>
      </w:r>
      <w:r w:rsidRPr="007A4C57">
        <w:rPr>
          <w:rStyle w:val="StyleUnderline"/>
        </w:rPr>
        <w:t xml:space="preserve"> as </w:t>
      </w:r>
      <w:r w:rsidRPr="00AF43AB">
        <w:rPr>
          <w:rStyle w:val="StyleUnderline"/>
          <w:highlight w:val="cyan"/>
        </w:rPr>
        <w:t xml:space="preserve">a cause of this inequality is </w:t>
      </w:r>
      <w:r w:rsidRPr="00AF43AB">
        <w:rPr>
          <w:rStyle w:val="Emphasis"/>
          <w:highlight w:val="cyan"/>
        </w:rPr>
        <w:t>the inability</w:t>
      </w:r>
      <w:r w:rsidRPr="007A4C57">
        <w:rPr>
          <w:rStyle w:val="StyleUnderline"/>
        </w:rPr>
        <w:t xml:space="preserve"> (or unwillingness) </w:t>
      </w:r>
      <w:r w:rsidRPr="00AF43AB">
        <w:rPr>
          <w:rStyle w:val="Emphasis"/>
          <w:highlight w:val="cyan"/>
        </w:rPr>
        <w:t>of the welfare state to consider</w:t>
      </w:r>
      <w:r w:rsidRPr="007A4C57">
        <w:rPr>
          <w:rStyle w:val="StyleUnderline"/>
        </w:rPr>
        <w:t xml:space="preserve"> the contribution of </w:t>
      </w:r>
      <w:r w:rsidRPr="00AF43AB">
        <w:rPr>
          <w:rStyle w:val="Emphasis"/>
          <w:highlight w:val="cyan"/>
        </w:rPr>
        <w:t>unpaid work and care activities</w:t>
      </w:r>
      <w:r w:rsidRPr="00AF43AB">
        <w:rPr>
          <w:sz w:val="16"/>
        </w:rPr>
        <w:t xml:space="preserve"> (Sainsbury 2013). Social-assistance </w:t>
      </w:r>
      <w:proofErr w:type="spellStart"/>
      <w:r w:rsidRPr="00AF43AB">
        <w:rPr>
          <w:sz w:val="16"/>
        </w:rPr>
        <w:t>programmes</w:t>
      </w:r>
      <w:proofErr w:type="spellEnd"/>
      <w:r w:rsidRPr="00AF43AB">
        <w:rPr>
          <w:sz w:val="16"/>
        </w:rPr>
        <w:t xml:space="preserve"> provide a good illustration of this situation. In Canada, most of these </w:t>
      </w:r>
      <w:proofErr w:type="spellStart"/>
      <w:r w:rsidRPr="00AF43AB">
        <w:rPr>
          <w:rStyle w:val="StyleUnderline"/>
          <w:highlight w:val="cyan"/>
        </w:rPr>
        <w:t>programmes</w:t>
      </w:r>
      <w:proofErr w:type="spellEnd"/>
      <w:r w:rsidRPr="00AF43AB">
        <w:rPr>
          <w:rStyle w:val="StyleUnderline"/>
          <w:highlight w:val="cyan"/>
        </w:rPr>
        <w:t xml:space="preserve"> implicitly assume the superiority of private markets</w:t>
      </w:r>
      <w:r w:rsidRPr="007A4C57">
        <w:rPr>
          <w:rStyle w:val="StyleUnderline"/>
        </w:rPr>
        <w:t xml:space="preserve"> to generate personal income. </w:t>
      </w:r>
      <w:r w:rsidRPr="00AF43AB">
        <w:rPr>
          <w:rStyle w:val="StyleUnderline"/>
        </w:rPr>
        <w:t xml:space="preserve">Therefore, social-assistance </w:t>
      </w:r>
      <w:proofErr w:type="spellStart"/>
      <w:r w:rsidRPr="00AF43AB">
        <w:rPr>
          <w:rStyle w:val="StyleUnderline"/>
        </w:rPr>
        <w:t>programmes</w:t>
      </w:r>
      <w:proofErr w:type="spellEnd"/>
      <w:r w:rsidRPr="007A4C57">
        <w:rPr>
          <w:rStyle w:val="StyleUnderline"/>
        </w:rPr>
        <w:t xml:space="preserve"> seek to provide minimal basic income to those unable to enter </w:t>
      </w:r>
      <w:r w:rsidRPr="007A4C57">
        <w:rPr>
          <w:rStyle w:val="StyleUnderline"/>
        </w:rPr>
        <w:lastRenderedPageBreak/>
        <w:t xml:space="preserve">the </w:t>
      </w:r>
      <w:proofErr w:type="spellStart"/>
      <w:r w:rsidRPr="007A4C57">
        <w:rPr>
          <w:rStyle w:val="StyleUnderline"/>
        </w:rPr>
        <w:t>labour</w:t>
      </w:r>
      <w:proofErr w:type="spellEnd"/>
      <w:r w:rsidRPr="007A4C57">
        <w:rPr>
          <w:rStyle w:val="StyleUnderline"/>
        </w:rPr>
        <w:t xml:space="preserve"> market and earn an income.</w:t>
      </w:r>
      <w:r w:rsidRPr="00AF43AB">
        <w:rPr>
          <w:sz w:val="16"/>
        </w:rPr>
        <w:t xml:space="preserve"> The data presented in Table 23.3 show the major sources of incomes of women and men for various age groups in Canada. As we can see, </w:t>
      </w:r>
      <w:r w:rsidRPr="007A4C57">
        <w:rPr>
          <w:rStyle w:val="StyleUnderline"/>
        </w:rPr>
        <w:t>the earnings of women lag those of men at all stages of life.</w:t>
      </w:r>
      <w:r w:rsidRPr="00AF43AB">
        <w:rPr>
          <w:sz w:val="16"/>
        </w:rPr>
        <w:t xml:space="preserve"> This inequality is created primarily by private-market mechanisms (</w:t>
      </w:r>
      <w:proofErr w:type="spellStart"/>
      <w:r w:rsidRPr="00AF43AB">
        <w:rPr>
          <w:sz w:val="16"/>
        </w:rPr>
        <w:t>labour</w:t>
      </w:r>
      <w:proofErr w:type="spellEnd"/>
      <w:r w:rsidRPr="00AF43AB">
        <w:rPr>
          <w:sz w:val="16"/>
        </w:rPr>
        <w:t xml:space="preserve">, investment, and private retirement income). Although this imbalance is alleviated by government transfers, it does not disappear. </w:t>
      </w:r>
      <w:proofErr w:type="gramStart"/>
      <w:r w:rsidRPr="00AF43AB">
        <w:rPr>
          <w:sz w:val="16"/>
        </w:rPr>
        <w:t xml:space="preserve">In reality, </w:t>
      </w:r>
      <w:r w:rsidRPr="007A4C57">
        <w:rPr>
          <w:rStyle w:val="StyleUnderline"/>
        </w:rPr>
        <w:t>government</w:t>
      </w:r>
      <w:proofErr w:type="gramEnd"/>
      <w:r w:rsidRPr="007A4C57">
        <w:rPr>
          <w:rStyle w:val="StyleUnderline"/>
        </w:rPr>
        <w:t xml:space="preserve"> transfers marginally correct the income difference</w:t>
      </w:r>
      <w:r w:rsidRPr="00AF43AB">
        <w:rPr>
          <w:sz w:val="16"/>
        </w:rPr>
        <w:t xml:space="preserve">. For instance, government transfers reduce the income gap between women and men aged twenty-five to sixty-four years by </w:t>
      </w:r>
      <w:r w:rsidRPr="007A4C57">
        <w:rPr>
          <w:rStyle w:val="StyleUnderline"/>
        </w:rPr>
        <w:t>about only one-</w:t>
      </w:r>
      <w:proofErr w:type="gramStart"/>
      <w:r w:rsidRPr="007A4C57">
        <w:rPr>
          <w:rStyle w:val="StyleUnderline"/>
        </w:rPr>
        <w:t>tenth</w:t>
      </w:r>
      <w:r w:rsidRPr="00AF43AB">
        <w:rPr>
          <w:sz w:val="16"/>
        </w:rPr>
        <w:t>.Footnote</w:t>
      </w:r>
      <w:proofErr w:type="gramEnd"/>
      <w:r w:rsidRPr="00AF43AB">
        <w:rPr>
          <w:sz w:val="16"/>
        </w:rPr>
        <w:t xml:space="preserve">4 The situation is even more puzzling </w:t>
      </w:r>
      <w:r w:rsidRPr="007A4C57">
        <w:rPr>
          <w:rStyle w:val="StyleUnderline"/>
        </w:rPr>
        <w:t>for elderly women</w:t>
      </w:r>
      <w:r w:rsidRPr="00AF43AB">
        <w:rPr>
          <w:sz w:val="16"/>
        </w:rPr>
        <w:t xml:space="preserve">: on average, </w:t>
      </w:r>
      <w:r w:rsidRPr="007A4C57">
        <w:rPr>
          <w:rStyle w:val="StyleUnderline"/>
        </w:rPr>
        <w:t>men receive more government transfers than women, even though their market income is higher.</w:t>
      </w:r>
      <w:r>
        <w:rPr>
          <w:rStyle w:val="StyleUnderline"/>
        </w:rPr>
        <w:t xml:space="preserve"> </w:t>
      </w:r>
      <w:r w:rsidRPr="00AF43AB">
        <w:rPr>
          <w:sz w:val="16"/>
        </w:rPr>
        <w:t xml:space="preserve">Table 23.3 Major sources of income, per capita, by age group and gender, 2017 Full size table </w:t>
      </w:r>
      <w:r w:rsidRPr="007A4C57">
        <w:rPr>
          <w:rStyle w:val="StyleUnderline"/>
        </w:rPr>
        <w:t>Gender differences are also noticeable for specific categories of government transfers</w:t>
      </w:r>
      <w:r w:rsidRPr="00AF43AB">
        <w:rPr>
          <w:sz w:val="16"/>
        </w:rPr>
        <w:t xml:space="preserve">. For instance, </w:t>
      </w:r>
      <w:r w:rsidRPr="007A4C57">
        <w:rPr>
          <w:rStyle w:val="StyleUnderline"/>
        </w:rPr>
        <w:t xml:space="preserve">women rely more on public pensions than men </w:t>
      </w:r>
      <w:proofErr w:type="gramStart"/>
      <w:r w:rsidRPr="007A4C57">
        <w:rPr>
          <w:rStyle w:val="StyleUnderline"/>
        </w:rPr>
        <w:t>do</w:t>
      </w:r>
      <w:r w:rsidRPr="00AF43AB">
        <w:rPr>
          <w:sz w:val="16"/>
        </w:rPr>
        <w:t>.Footnote</w:t>
      </w:r>
      <w:proofErr w:type="gramEnd"/>
      <w:r w:rsidRPr="00AF43AB">
        <w:rPr>
          <w:sz w:val="16"/>
        </w:rPr>
        <w:t xml:space="preserve">5 Furthermore, women receive more support from pension </w:t>
      </w:r>
      <w:proofErr w:type="spellStart"/>
      <w:r w:rsidRPr="00AF43AB">
        <w:rPr>
          <w:sz w:val="16"/>
        </w:rPr>
        <w:t>programmes</w:t>
      </w:r>
      <w:proofErr w:type="spellEnd"/>
      <w:r w:rsidRPr="00AF43AB">
        <w:rPr>
          <w:sz w:val="16"/>
        </w:rPr>
        <w:t xml:space="preserve"> that specifically target low-income Canadians, such as the Guaranteed Income Supplement (GIS) and the Spouse’s Allowance (SPA). Meanwhile, women are the primary beneficiaries of child benefits. It must be noted that the federal child-benefit </w:t>
      </w:r>
      <w:proofErr w:type="spellStart"/>
      <w:r w:rsidRPr="00AF43AB">
        <w:rPr>
          <w:sz w:val="16"/>
        </w:rPr>
        <w:t>programme</w:t>
      </w:r>
      <w:proofErr w:type="spellEnd"/>
      <w:r w:rsidRPr="00AF43AB">
        <w:rPr>
          <w:sz w:val="16"/>
        </w:rPr>
        <w:t xml:space="preserve"> does discriminate </w:t>
      </w:r>
      <w:proofErr w:type="gramStart"/>
      <w:r w:rsidRPr="00AF43AB">
        <w:rPr>
          <w:sz w:val="16"/>
        </w:rPr>
        <w:t>on the basis of</w:t>
      </w:r>
      <w:proofErr w:type="gramEnd"/>
      <w:r w:rsidRPr="00AF43AB">
        <w:rPr>
          <w:sz w:val="16"/>
        </w:rPr>
        <w:t xml:space="preserve"> gender, as women are explicitly identified as the usual beneficiary. On average, </w:t>
      </w:r>
      <w:r w:rsidRPr="007A4C57">
        <w:rPr>
          <w:rStyle w:val="StyleUnderline"/>
        </w:rPr>
        <w:t>women</w:t>
      </w:r>
      <w:r w:rsidRPr="00AF43AB">
        <w:rPr>
          <w:sz w:val="16"/>
        </w:rPr>
        <w:t xml:space="preserve"> aged between twenty-five and sixty-four years </w:t>
      </w:r>
      <w:r w:rsidRPr="007A4C57">
        <w:rPr>
          <w:rStyle w:val="StyleUnderline"/>
        </w:rPr>
        <w:t xml:space="preserve">receive $2400 per year in child </w:t>
      </w:r>
      <w:proofErr w:type="gramStart"/>
      <w:r w:rsidRPr="007A4C57">
        <w:rPr>
          <w:rStyle w:val="StyleUnderline"/>
        </w:rPr>
        <w:t>benefits</w:t>
      </w:r>
      <w:r w:rsidRPr="00AF43AB">
        <w:rPr>
          <w:sz w:val="16"/>
        </w:rPr>
        <w:t>.Footnote</w:t>
      </w:r>
      <w:proofErr w:type="gramEnd"/>
      <w:r w:rsidRPr="00AF43AB">
        <w:rPr>
          <w:sz w:val="16"/>
        </w:rPr>
        <w:t xml:space="preserve">6 This amount is higher for women with low income, especially for single parents (additional help is provided with social-assistance </w:t>
      </w:r>
      <w:proofErr w:type="spellStart"/>
      <w:r w:rsidRPr="00AF43AB">
        <w:rPr>
          <w:sz w:val="16"/>
        </w:rPr>
        <w:t>programmes</w:t>
      </w:r>
      <w:proofErr w:type="spellEnd"/>
      <w:r w:rsidRPr="00AF43AB">
        <w:rPr>
          <w:sz w:val="16"/>
        </w:rPr>
        <w:t xml:space="preserve">). Although significant, </w:t>
      </w:r>
      <w:r w:rsidRPr="007A4C57">
        <w:rPr>
          <w:rStyle w:val="StyleUnderline"/>
        </w:rPr>
        <w:t xml:space="preserve">these amounts do not cover all the costs related to raising children, especially when both parents are in the </w:t>
      </w:r>
      <w:proofErr w:type="spellStart"/>
      <w:r w:rsidRPr="007A4C57">
        <w:rPr>
          <w:rStyle w:val="StyleUnderline"/>
        </w:rPr>
        <w:t>labour</w:t>
      </w:r>
      <w:proofErr w:type="spellEnd"/>
      <w:r w:rsidRPr="007A4C57">
        <w:rPr>
          <w:rStyle w:val="StyleUnderline"/>
        </w:rPr>
        <w:t xml:space="preserve"> market. </w:t>
      </w:r>
      <w:r w:rsidRPr="00AF43AB">
        <w:rPr>
          <w:sz w:val="16"/>
        </w:rPr>
        <w:t xml:space="preserve">For instance, a recent study has shown that </w:t>
      </w:r>
      <w:r w:rsidRPr="007A4C57">
        <w:rPr>
          <w:rStyle w:val="StyleUnderline"/>
        </w:rPr>
        <w:t>the median cost of childcare services was between $6500 and $8000 per year per child</w:t>
      </w:r>
      <w:r w:rsidRPr="00AF43AB">
        <w:rPr>
          <w:sz w:val="16"/>
        </w:rPr>
        <w:t xml:space="preserve"> in various parts of CanadaFootnote7 (Maire 2014).</w:t>
      </w:r>
    </w:p>
    <w:p w14:paraId="43E4769C" w14:textId="77777777" w:rsidR="009E06B9" w:rsidRDefault="009E06B9" w:rsidP="009E06B9"/>
    <w:p w14:paraId="4BE1B822" w14:textId="72FF36C1" w:rsidR="00101663" w:rsidRPr="00213E3E" w:rsidRDefault="00101663" w:rsidP="00A45E34">
      <w:pPr>
        <w:pStyle w:val="Heading4"/>
      </w:pPr>
      <w:r w:rsidRPr="00213E3E">
        <w:t xml:space="preserve">The Care Collective intends to unite marginalized groups behind the neoliberal movement, consolidating the wealth of the elite. Universal benefits are a method of disembodiment which disregard the needs of women. </w:t>
      </w:r>
    </w:p>
    <w:p w14:paraId="2D61DA87" w14:textId="3F7BC19F" w:rsidR="00101663" w:rsidRPr="00A45E34" w:rsidRDefault="00101663" w:rsidP="00A45E34">
      <w:pPr>
        <w:rPr>
          <w:rStyle w:val="Emphasis"/>
          <w:b w:val="0"/>
          <w:bCs/>
          <w:szCs w:val="26"/>
          <w:u w:val="none"/>
        </w:rPr>
      </w:pPr>
      <w:proofErr w:type="spellStart"/>
      <w:r w:rsidRPr="00A45E34">
        <w:rPr>
          <w:rStyle w:val="Style13ptBold"/>
        </w:rPr>
        <w:t>Folbre</w:t>
      </w:r>
      <w:proofErr w:type="spellEnd"/>
      <w:r w:rsidRPr="00A45E34">
        <w:rPr>
          <w:rStyle w:val="Style13ptBold"/>
        </w:rPr>
        <w:t xml:space="preserve"> ’21</w:t>
      </w:r>
      <w:r w:rsidR="00A45E34">
        <w:rPr>
          <w:rStyle w:val="Emphasis"/>
          <w:szCs w:val="26"/>
          <w:u w:val="none"/>
        </w:rPr>
        <w:t xml:space="preserve"> </w:t>
      </w:r>
      <w:r w:rsidR="00A45E34">
        <w:rPr>
          <w:rStyle w:val="Emphasis"/>
          <w:b w:val="0"/>
          <w:szCs w:val="26"/>
          <w:u w:val="none"/>
        </w:rPr>
        <w:t>(Nancy, P</w:t>
      </w:r>
      <w:r w:rsidRPr="00A45E34">
        <w:rPr>
          <w:rStyle w:val="Emphasis"/>
          <w:b w:val="0"/>
          <w:szCs w:val="26"/>
          <w:u w:val="none"/>
        </w:rPr>
        <w:t xml:space="preserve">rofessor Emerita of Economics @ University of Massachusetts, “Towards a More Careful Future: Thoughts on The Care Manifesto”, Social Politics, p. 850-851, </w:t>
      </w:r>
      <w:hyperlink r:id="rId11" w:history="1">
        <w:r w:rsidRPr="00A45E34">
          <w:rPr>
            <w:rStyle w:val="Hyperlink"/>
            <w:sz w:val="26"/>
            <w:szCs w:val="26"/>
            <w:u w:val="none"/>
          </w:rPr>
          <w:t>https://doi.org/10.1093/sp/jxab041</w:t>
        </w:r>
      </w:hyperlink>
      <w:r w:rsidRPr="00A45E34">
        <w:rPr>
          <w:rStyle w:val="Emphasis"/>
          <w:b w:val="0"/>
          <w:szCs w:val="26"/>
          <w:u w:val="none"/>
        </w:rPr>
        <w:t xml:space="preserve"> //MZ</w:t>
      </w:r>
      <w:r w:rsidR="00A45E34">
        <w:rPr>
          <w:rStyle w:val="Emphasis"/>
          <w:b w:val="0"/>
          <w:szCs w:val="26"/>
          <w:u w:val="none"/>
        </w:rPr>
        <w:t xml:space="preserve">) </w:t>
      </w:r>
    </w:p>
    <w:p w14:paraId="1E092F48" w14:textId="77777777" w:rsidR="00101663" w:rsidRPr="00213E3E" w:rsidRDefault="00101663" w:rsidP="00101663">
      <w:r w:rsidRPr="001E3145">
        <w:rPr>
          <w:rStyle w:val="Emphasis"/>
          <w:highlight w:val="yellow"/>
        </w:rPr>
        <w:t>Everyone needs care, women</w:t>
      </w:r>
      <w:r w:rsidRPr="001E3145">
        <w:rPr>
          <w:rStyle w:val="Emphasis"/>
        </w:rPr>
        <w:t xml:space="preserve"> are </w:t>
      </w:r>
      <w:r w:rsidRPr="001E3145">
        <w:rPr>
          <w:rStyle w:val="Emphasis"/>
          <w:highlight w:val="yellow"/>
        </w:rPr>
        <w:t>expected to provide more than men</w:t>
      </w:r>
      <w:r w:rsidRPr="001E3145">
        <w:rPr>
          <w:rStyle w:val="Emphasis"/>
        </w:rPr>
        <w:t xml:space="preserve">, the rich are better able to buy it than the poor, and the work of care is often assigned to those who have little choice but to perform it. </w:t>
      </w:r>
      <w:r w:rsidRPr="001E3145">
        <w:rPr>
          <w:rStyle w:val="Emphasis"/>
          <w:highlight w:val="yellow"/>
        </w:rPr>
        <w:t>The organization and distribution of care are structured by</w:t>
      </w:r>
      <w:r w:rsidRPr="001E3145">
        <w:rPr>
          <w:rStyle w:val="Emphasis"/>
        </w:rPr>
        <w:t xml:space="preserve"> social </w:t>
      </w:r>
      <w:r w:rsidRPr="001E3145">
        <w:rPr>
          <w:rStyle w:val="Emphasis"/>
          <w:highlight w:val="yellow"/>
        </w:rPr>
        <w:t>norms,</w:t>
      </w:r>
      <w:r w:rsidRPr="001E3145">
        <w:rPr>
          <w:rStyle w:val="Emphasis"/>
        </w:rPr>
        <w:t xml:space="preserve"> legal </w:t>
      </w:r>
      <w:r w:rsidRPr="001E3145">
        <w:rPr>
          <w:rStyle w:val="Emphasis"/>
          <w:highlight w:val="yellow"/>
        </w:rPr>
        <w:t>rules, and</w:t>
      </w:r>
      <w:r w:rsidRPr="001E3145">
        <w:rPr>
          <w:rStyle w:val="Emphasis"/>
        </w:rPr>
        <w:t xml:space="preserve"> patterns of </w:t>
      </w:r>
      <w:r w:rsidRPr="001E3145">
        <w:rPr>
          <w:rStyle w:val="Emphasis"/>
          <w:highlight w:val="yellow"/>
        </w:rPr>
        <w:t>wealth</w:t>
      </w:r>
      <w:r w:rsidRPr="001E3145">
        <w:rPr>
          <w:rStyle w:val="Emphasis"/>
        </w:rPr>
        <w:t xml:space="preserve"> ownership </w:t>
      </w:r>
      <w:r w:rsidRPr="001E3145">
        <w:rPr>
          <w:rStyle w:val="Emphasis"/>
          <w:highlight w:val="yellow"/>
        </w:rPr>
        <w:t>that reinforce unequal responsibilities and opportunities.</w:t>
      </w:r>
      <w:r w:rsidRPr="001E3145">
        <w:rPr>
          <w:highlight w:val="yellow"/>
        </w:rPr>
        <w:t xml:space="preserve"> </w:t>
      </w:r>
      <w:r w:rsidRPr="001E3145">
        <w:rPr>
          <w:rStyle w:val="Emphasis"/>
          <w:highlight w:val="yellow"/>
        </w:rPr>
        <w:t>The “care sector”</w:t>
      </w:r>
      <w:r w:rsidRPr="001E3145">
        <w:rPr>
          <w:rStyle w:val="Emphasis"/>
        </w:rPr>
        <w:t xml:space="preserve"> of the economy </w:t>
      </w:r>
      <w:r w:rsidRPr="001E3145">
        <w:rPr>
          <w:rStyle w:val="Emphasis"/>
          <w:highlight w:val="yellow"/>
        </w:rPr>
        <w:t>produces,</w:t>
      </w:r>
      <w:r w:rsidRPr="001E3145">
        <w:rPr>
          <w:rStyle w:val="Emphasis"/>
        </w:rPr>
        <w:t xml:space="preserve"> develops, and maintains the human </w:t>
      </w:r>
      <w:r w:rsidRPr="001E3145">
        <w:rPr>
          <w:rStyle w:val="Emphasis"/>
          <w:highlight w:val="yellow"/>
        </w:rPr>
        <w:t>capabilities</w:t>
      </w:r>
      <w:r w:rsidRPr="001E3145">
        <w:rPr>
          <w:rStyle w:val="Emphasis"/>
        </w:rPr>
        <w:t xml:space="preserve"> </w:t>
      </w:r>
      <w:r w:rsidRPr="001E3145">
        <w:rPr>
          <w:rStyle w:val="Emphasis"/>
          <w:highlight w:val="yellow"/>
        </w:rPr>
        <w:t>on which the</w:t>
      </w:r>
      <w:r w:rsidRPr="001E3145">
        <w:rPr>
          <w:rStyle w:val="Emphasis"/>
        </w:rPr>
        <w:t xml:space="preserve"> larger </w:t>
      </w:r>
      <w:r w:rsidRPr="001E3145">
        <w:rPr>
          <w:rStyle w:val="Emphasis"/>
          <w:highlight w:val="yellow"/>
        </w:rPr>
        <w:t>economic system depends</w:t>
      </w:r>
      <w:r w:rsidRPr="001E3145">
        <w:rPr>
          <w:rStyle w:val="Emphasis"/>
        </w:rPr>
        <w:t>. It also accounts for the aspects of social wealth that cannot be measured in money terms: health, education, and happiness all have intrinsic value.</w:t>
      </w:r>
      <w:r w:rsidRPr="001E3145">
        <w:t xml:space="preserve"> Their provision requires vast resources, effective administration, and difficult decisions. </w:t>
      </w:r>
      <w:r w:rsidRPr="001E3145">
        <w:rPr>
          <w:rStyle w:val="Emphasis"/>
        </w:rPr>
        <w:t xml:space="preserve">The </w:t>
      </w:r>
      <w:r w:rsidRPr="001E3145">
        <w:rPr>
          <w:rStyle w:val="Emphasis"/>
          <w:highlight w:val="yellow"/>
        </w:rPr>
        <w:t>Care</w:t>
      </w:r>
      <w:r w:rsidRPr="001E3145">
        <w:rPr>
          <w:rStyle w:val="Emphasis"/>
        </w:rPr>
        <w:t xml:space="preserve"> Collective </w:t>
      </w:r>
      <w:r w:rsidRPr="001E3145">
        <w:rPr>
          <w:rStyle w:val="Emphasis"/>
          <w:highlight w:val="yellow"/>
        </w:rPr>
        <w:t xml:space="preserve">treats </w:t>
      </w:r>
      <w:r w:rsidRPr="001E3145">
        <w:rPr>
          <w:rStyle w:val="Emphasis"/>
        </w:rPr>
        <w:t xml:space="preserve">neoliberal </w:t>
      </w:r>
      <w:r w:rsidRPr="001E3145">
        <w:rPr>
          <w:rStyle w:val="Emphasis"/>
          <w:highlight w:val="yellow"/>
        </w:rPr>
        <w:t>capitalism less as</w:t>
      </w:r>
      <w:r w:rsidRPr="001E3145">
        <w:rPr>
          <w:rStyle w:val="Emphasis"/>
        </w:rPr>
        <w:t xml:space="preserve"> a specific </w:t>
      </w:r>
      <w:r w:rsidRPr="001E3145">
        <w:rPr>
          <w:rStyle w:val="Emphasis"/>
          <w:highlight w:val="yellow"/>
        </w:rPr>
        <w:t>structure of</w:t>
      </w:r>
      <w:r w:rsidRPr="001E3145">
        <w:rPr>
          <w:rStyle w:val="Emphasis"/>
        </w:rPr>
        <w:t xml:space="preserve"> institutionalized </w:t>
      </w:r>
      <w:r w:rsidRPr="001E3145">
        <w:rPr>
          <w:rStyle w:val="Emphasis"/>
          <w:highlight w:val="yellow"/>
        </w:rPr>
        <w:t>power than</w:t>
      </w:r>
      <w:r w:rsidRPr="001E3145">
        <w:rPr>
          <w:rStyle w:val="Emphasis"/>
        </w:rPr>
        <w:t xml:space="preserve"> as </w:t>
      </w:r>
      <w:r w:rsidRPr="001E3145">
        <w:rPr>
          <w:rStyle w:val="Emphasis"/>
          <w:highlight w:val="yellow"/>
        </w:rPr>
        <w:t>a</w:t>
      </w:r>
      <w:r w:rsidRPr="001E3145">
        <w:rPr>
          <w:rStyle w:val="Emphasis"/>
        </w:rPr>
        <w:t xml:space="preserve">n invidious </w:t>
      </w:r>
      <w:r w:rsidRPr="001E3145">
        <w:rPr>
          <w:rStyle w:val="Emphasis"/>
          <w:highlight w:val="yellow"/>
        </w:rPr>
        <w:t>state of mind</w:t>
      </w:r>
      <w:r w:rsidRPr="001E3145">
        <w:rPr>
          <w:rStyle w:val="Emphasis"/>
        </w:rPr>
        <w:t>. They have a point: free-market ideology</w:t>
      </w:r>
      <w:r w:rsidRPr="001E3145">
        <w:t xml:space="preserve"> (I would never call it “logic”) </w:t>
      </w:r>
      <w:r w:rsidRPr="001E3145">
        <w:rPr>
          <w:rStyle w:val="Emphasis"/>
        </w:rPr>
        <w:t xml:space="preserve">urges </w:t>
      </w:r>
      <w:r w:rsidRPr="001E3145">
        <w:rPr>
          <w:rStyle w:val="Emphasis"/>
          <w:highlight w:val="yellow"/>
        </w:rPr>
        <w:t>every man for himself</w:t>
      </w:r>
      <w:r w:rsidRPr="001E3145">
        <w:rPr>
          <w:rStyle w:val="Emphasis"/>
        </w:rPr>
        <w:t xml:space="preserve">, survival of the fittest, and devil take the hindmost. Most introductory economics </w:t>
      </w:r>
      <w:r w:rsidRPr="001E3145">
        <w:rPr>
          <w:rStyle w:val="Emphasis"/>
          <w:highlight w:val="yellow"/>
        </w:rPr>
        <w:t>courses still encourage</w:t>
      </w:r>
      <w:r w:rsidRPr="001E3145">
        <w:rPr>
          <w:rStyle w:val="Emphasis"/>
        </w:rPr>
        <w:t xml:space="preserve"> students to believe </w:t>
      </w:r>
      <w:r w:rsidRPr="001E3145">
        <w:rPr>
          <w:rStyle w:val="Emphasis"/>
          <w:highlight w:val="yellow"/>
        </w:rPr>
        <w:t>the</w:t>
      </w:r>
      <w:r w:rsidRPr="001E3145">
        <w:rPr>
          <w:rStyle w:val="Emphasis"/>
        </w:rPr>
        <w:t xml:space="preserve"> individual </w:t>
      </w:r>
      <w:r w:rsidRPr="001E3145">
        <w:rPr>
          <w:rStyle w:val="Emphasis"/>
          <w:highlight w:val="yellow"/>
        </w:rPr>
        <w:t>pursuit of self-interest</w:t>
      </w:r>
      <w:r w:rsidRPr="001E3145">
        <w:rPr>
          <w:rStyle w:val="Emphasis"/>
        </w:rPr>
        <w:t xml:space="preserve"> promotes the common good</w:t>
      </w:r>
      <w:r w:rsidRPr="001E3145">
        <w:rPr>
          <w:rStyle w:val="Emphasis"/>
          <w:highlight w:val="yellow"/>
        </w:rPr>
        <w:t>, and</w:t>
      </w:r>
      <w:r w:rsidRPr="001E3145">
        <w:rPr>
          <w:rStyle w:val="Emphasis"/>
        </w:rPr>
        <w:t xml:space="preserve"> that </w:t>
      </w:r>
      <w:r w:rsidRPr="001E3145">
        <w:rPr>
          <w:rStyle w:val="Emphasis"/>
          <w:highlight w:val="yellow"/>
        </w:rPr>
        <w:t>efforts to “do good”</w:t>
      </w:r>
      <w:r w:rsidRPr="001E3145">
        <w:rPr>
          <w:rStyle w:val="Emphasis"/>
        </w:rPr>
        <w:t xml:space="preserve"> </w:t>
      </w:r>
      <w:proofErr w:type="gramStart"/>
      <w:r w:rsidRPr="001E3145">
        <w:rPr>
          <w:rStyle w:val="Emphasis"/>
        </w:rPr>
        <w:t>actually end</w:t>
      </w:r>
      <w:proofErr w:type="gramEnd"/>
      <w:r w:rsidRPr="001E3145">
        <w:rPr>
          <w:rStyle w:val="Emphasis"/>
        </w:rPr>
        <w:t xml:space="preserve"> up </w:t>
      </w:r>
      <w:r w:rsidRPr="001E3145">
        <w:rPr>
          <w:rStyle w:val="Emphasis"/>
          <w:highlight w:val="yellow"/>
        </w:rPr>
        <w:t>do</w:t>
      </w:r>
      <w:r w:rsidRPr="001E3145">
        <w:rPr>
          <w:rStyle w:val="Emphasis"/>
        </w:rPr>
        <w:t xml:space="preserve">ing </w:t>
      </w:r>
      <w:r w:rsidRPr="001E3145">
        <w:rPr>
          <w:rStyle w:val="Emphasis"/>
          <w:highlight w:val="yellow"/>
        </w:rPr>
        <w:t>harm</w:t>
      </w:r>
      <w:r w:rsidRPr="001E3145">
        <w:rPr>
          <w:rStyle w:val="Emphasis"/>
        </w:rPr>
        <w:t xml:space="preserve">. </w:t>
      </w:r>
      <w:r w:rsidRPr="001E3145">
        <w:rPr>
          <w:rStyle w:val="Emphasis"/>
          <w:highlight w:val="yellow"/>
        </w:rPr>
        <w:t>This</w:t>
      </w:r>
      <w:r w:rsidRPr="001E3145">
        <w:rPr>
          <w:rStyle w:val="Emphasis"/>
        </w:rPr>
        <w:t xml:space="preserve"> ideology </w:t>
      </w:r>
      <w:r w:rsidRPr="001E3145">
        <w:rPr>
          <w:rStyle w:val="Emphasis"/>
          <w:highlight w:val="yellow"/>
        </w:rPr>
        <w:t>serves</w:t>
      </w:r>
      <w:r w:rsidRPr="001E3145">
        <w:rPr>
          <w:rStyle w:val="Emphasis"/>
        </w:rPr>
        <w:t xml:space="preserve"> the </w:t>
      </w:r>
      <w:r w:rsidRPr="001E3145">
        <w:rPr>
          <w:rStyle w:val="Emphasis"/>
          <w:highlight w:val="yellow"/>
        </w:rPr>
        <w:t>interests of</w:t>
      </w:r>
      <w:r w:rsidRPr="001E3145">
        <w:rPr>
          <w:rStyle w:val="Emphasis"/>
        </w:rPr>
        <w:t xml:space="preserve"> a </w:t>
      </w:r>
      <w:r w:rsidRPr="001E3145">
        <w:rPr>
          <w:rStyle w:val="Emphasis"/>
          <w:highlight w:val="yellow"/>
        </w:rPr>
        <w:t>small</w:t>
      </w:r>
      <w:r w:rsidRPr="001E3145">
        <w:rPr>
          <w:rStyle w:val="Emphasis"/>
        </w:rPr>
        <w:t xml:space="preserve">, financially engorged </w:t>
      </w:r>
      <w:r w:rsidRPr="001E3145">
        <w:rPr>
          <w:rStyle w:val="Emphasis"/>
          <w:highlight w:val="yellow"/>
        </w:rPr>
        <w:t>elite</w:t>
      </w:r>
      <w:r w:rsidRPr="001E3145">
        <w:rPr>
          <w:rStyle w:val="Emphasis"/>
        </w:rPr>
        <w:t xml:space="preserve">. Yet it also serves the interests of all those </w:t>
      </w:r>
      <w:r w:rsidRPr="001E3145">
        <w:rPr>
          <w:rStyle w:val="Emphasis"/>
          <w:highlight w:val="yellow"/>
        </w:rPr>
        <w:t>in a position of relative advantage</w:t>
      </w:r>
      <w:r w:rsidRPr="001E3145">
        <w:rPr>
          <w:rStyle w:val="Emphasis"/>
        </w:rPr>
        <w:t xml:space="preserve">—those </w:t>
      </w:r>
      <w:r w:rsidRPr="001E3145">
        <w:rPr>
          <w:rStyle w:val="Emphasis"/>
          <w:highlight w:val="yellow"/>
        </w:rPr>
        <w:t>who fear that</w:t>
      </w:r>
      <w:r w:rsidRPr="001E3145">
        <w:rPr>
          <w:rStyle w:val="Emphasis"/>
        </w:rPr>
        <w:t xml:space="preserve"> obligations for the </w:t>
      </w:r>
      <w:r w:rsidRPr="001E3145">
        <w:rPr>
          <w:rStyle w:val="Emphasis"/>
          <w:highlight w:val="yellow"/>
        </w:rPr>
        <w:t>care of others would reduce</w:t>
      </w:r>
      <w:r w:rsidRPr="001E3145">
        <w:rPr>
          <w:rStyle w:val="Emphasis"/>
        </w:rPr>
        <w:t xml:space="preserve"> their </w:t>
      </w:r>
      <w:r w:rsidRPr="001E3145">
        <w:rPr>
          <w:rStyle w:val="Emphasis"/>
          <w:highlight w:val="yellow"/>
        </w:rPr>
        <w:t>competitive edge</w:t>
      </w:r>
      <w:r w:rsidRPr="001E3145">
        <w:rPr>
          <w:rStyle w:val="Emphasis"/>
        </w:rPr>
        <w:t xml:space="preserve">. </w:t>
      </w:r>
      <w:r w:rsidRPr="001E3145">
        <w:t xml:space="preserve">Racism and nationalism, in their populist incarnations, are just as bad, if not worse than neoliberalism, and completely inconsistent with neoliberal ideals of free markets and capital mobility. The Proud Boys and the Oath Keepers who helped storm the U.S. Capitol on January 6, </w:t>
      </w:r>
      <w:proofErr w:type="gramStart"/>
      <w:r w:rsidRPr="001E3145">
        <w:t>2021</w:t>
      </w:r>
      <w:proofErr w:type="gramEnd"/>
      <w:r w:rsidRPr="001E3145">
        <w:t xml:space="preserve"> did not speak for the capitalist class. A large swath of the non-college-educated white working class in the United States supports Republican policies antithetical to both their class interests and their national interests. </w:t>
      </w:r>
      <w:r w:rsidRPr="001E3145">
        <w:rPr>
          <w:rStyle w:val="Emphasis"/>
        </w:rPr>
        <w:t xml:space="preserve">There is nothing patriotic about multinational </w:t>
      </w:r>
      <w:r w:rsidRPr="001E3145">
        <w:rPr>
          <w:rStyle w:val="Emphasis"/>
          <w:highlight w:val="yellow"/>
        </w:rPr>
        <w:t>corporation</w:t>
      </w:r>
      <w:r w:rsidRPr="001E3145">
        <w:rPr>
          <w:rStyle w:val="Emphasis"/>
        </w:rPr>
        <w:t xml:space="preserve">s that </w:t>
      </w:r>
      <w:r w:rsidRPr="001E3145">
        <w:rPr>
          <w:rStyle w:val="Emphasis"/>
          <w:highlight w:val="yellow"/>
        </w:rPr>
        <w:t>chase</w:t>
      </w:r>
      <w:r w:rsidRPr="001E3145">
        <w:rPr>
          <w:rStyle w:val="Emphasis"/>
        </w:rPr>
        <w:t xml:space="preserve"> the </w:t>
      </w:r>
      <w:r w:rsidRPr="001E3145">
        <w:rPr>
          <w:rStyle w:val="Emphasis"/>
          <w:highlight w:val="yellow"/>
        </w:rPr>
        <w:t>lowest</w:t>
      </w:r>
      <w:r w:rsidRPr="001E3145">
        <w:rPr>
          <w:rStyle w:val="Emphasis"/>
        </w:rPr>
        <w:t xml:space="preserve"> possible global </w:t>
      </w:r>
      <w:r w:rsidRPr="001E3145">
        <w:rPr>
          <w:rStyle w:val="Emphasis"/>
          <w:highlight w:val="yellow"/>
        </w:rPr>
        <w:t>labor costs</w:t>
      </w:r>
      <w:r w:rsidRPr="001E3145">
        <w:rPr>
          <w:rStyle w:val="Emphasis"/>
        </w:rPr>
        <w:t xml:space="preserve"> </w:t>
      </w:r>
      <w:r w:rsidRPr="001E3145">
        <w:rPr>
          <w:rStyle w:val="Emphasis"/>
          <w:highlight w:val="yellow"/>
        </w:rPr>
        <w:t>and</w:t>
      </w:r>
      <w:r w:rsidRPr="001E3145">
        <w:rPr>
          <w:rStyle w:val="Emphasis"/>
        </w:rPr>
        <w:t xml:space="preserve"> routinely </w:t>
      </w:r>
      <w:r w:rsidRPr="001E3145">
        <w:rPr>
          <w:rStyle w:val="Emphasis"/>
          <w:highlight w:val="yellow"/>
        </w:rPr>
        <w:t>shift</w:t>
      </w:r>
      <w:r w:rsidRPr="001E3145">
        <w:rPr>
          <w:rStyle w:val="Emphasis"/>
        </w:rPr>
        <w:t xml:space="preserve"> domestic </w:t>
      </w:r>
      <w:r w:rsidRPr="001E3145">
        <w:rPr>
          <w:rStyle w:val="Emphasis"/>
          <w:highlight w:val="yellow"/>
        </w:rPr>
        <w:t>profits</w:t>
      </w:r>
      <w:r w:rsidRPr="001E3145">
        <w:rPr>
          <w:rStyle w:val="Emphasis"/>
        </w:rPr>
        <w:t xml:space="preserve"> to foreign tax havens.</w:t>
      </w:r>
      <w:r w:rsidRPr="001E3145">
        <w:t xml:space="preserve"> The real marvel of </w:t>
      </w:r>
      <w:r w:rsidRPr="001E3145">
        <w:lastRenderedPageBreak/>
        <w:t xml:space="preserve">conservative power lies in its apparent ability to channel populist sentiments to its own advantage despite these contradictions—to market itself as a strong and manly path to a national prosperity unencumbered by responsibility for other people’s needs. </w:t>
      </w:r>
      <w:r w:rsidRPr="001E3145">
        <w:rPr>
          <w:rStyle w:val="Emphasis"/>
        </w:rPr>
        <w:t xml:space="preserve">This </w:t>
      </w:r>
      <w:r w:rsidRPr="001E3145">
        <w:rPr>
          <w:rStyle w:val="Emphasis"/>
          <w:highlight w:val="yellow"/>
        </w:rPr>
        <w:t>power is</w:t>
      </w:r>
      <w:r w:rsidRPr="001E3145">
        <w:rPr>
          <w:rStyle w:val="Emphasis"/>
        </w:rPr>
        <w:t xml:space="preserve"> generally </w:t>
      </w:r>
      <w:r w:rsidRPr="001E3145">
        <w:rPr>
          <w:rStyle w:val="Emphasis"/>
          <w:highlight w:val="yellow"/>
        </w:rPr>
        <w:t>enhanced by</w:t>
      </w:r>
      <w:r w:rsidRPr="001E3145">
        <w:rPr>
          <w:rStyle w:val="Emphasis"/>
        </w:rPr>
        <w:t xml:space="preserve"> racial/ethnic </w:t>
      </w:r>
      <w:r w:rsidRPr="001E3145">
        <w:rPr>
          <w:rStyle w:val="Emphasis"/>
          <w:highlight w:val="yellow"/>
        </w:rPr>
        <w:t>divisions, fear</w:t>
      </w:r>
      <w:r w:rsidRPr="001E3145">
        <w:rPr>
          <w:rStyle w:val="Emphasis"/>
        </w:rPr>
        <w:t xml:space="preserve"> of immigrants, </w:t>
      </w:r>
      <w:r w:rsidRPr="001E3145">
        <w:rPr>
          <w:rStyle w:val="Emphasis"/>
          <w:highlight w:val="yellow"/>
        </w:rPr>
        <w:t>mobilization against</w:t>
      </w:r>
      <w:r w:rsidRPr="001E3145">
        <w:rPr>
          <w:rStyle w:val="Emphasis"/>
        </w:rPr>
        <w:t xml:space="preserve"> those defined as </w:t>
      </w:r>
      <w:r w:rsidRPr="001E3145">
        <w:rPr>
          <w:rStyle w:val="Emphasis"/>
          <w:highlight w:val="yellow"/>
        </w:rPr>
        <w:t>“others” even</w:t>
      </w:r>
      <w:r w:rsidRPr="001E3145">
        <w:rPr>
          <w:rStyle w:val="Emphasis"/>
        </w:rPr>
        <w:t xml:space="preserve"> when they pose no threat. </w:t>
      </w:r>
      <w:r w:rsidRPr="001E3145">
        <w:t>Social media often take the blame for apparently irrational political alliances</w:t>
      </w:r>
      <w:r w:rsidRPr="001E3145">
        <w:rPr>
          <w:rStyle w:val="Emphasis"/>
        </w:rPr>
        <w:t xml:space="preserve">, but we should also look to </w:t>
      </w:r>
      <w:r w:rsidRPr="001E3145">
        <w:rPr>
          <w:rStyle w:val="Emphasis"/>
          <w:highlight w:val="yellow"/>
        </w:rPr>
        <w:t>the cultural</w:t>
      </w:r>
      <w:r w:rsidRPr="001E3145">
        <w:rPr>
          <w:rStyle w:val="Emphasis"/>
        </w:rPr>
        <w:t xml:space="preserve"> </w:t>
      </w:r>
      <w:r w:rsidRPr="001E3145">
        <w:rPr>
          <w:rStyle w:val="Emphasis"/>
          <w:highlight w:val="yellow"/>
        </w:rPr>
        <w:t>romance of white supremacy and</w:t>
      </w:r>
      <w:r w:rsidRPr="001E3145">
        <w:rPr>
          <w:rStyle w:val="Emphasis"/>
        </w:rPr>
        <w:t xml:space="preserve"> the solipsistic </w:t>
      </w:r>
      <w:r w:rsidRPr="001E3145">
        <w:rPr>
          <w:rStyle w:val="Emphasis"/>
          <w:highlight w:val="yellow"/>
        </w:rPr>
        <w:t>masculinity</w:t>
      </w:r>
      <w:r w:rsidRPr="001E3145">
        <w:rPr>
          <w:rStyle w:val="Emphasis"/>
        </w:rPr>
        <w:t xml:space="preserve"> of video games such as World of Warcraft. </w:t>
      </w:r>
      <w:r w:rsidRPr="001E3145">
        <w:rPr>
          <w:rStyle w:val="Emphasis"/>
          <w:highlight w:val="yellow"/>
        </w:rPr>
        <w:t>The Care Collective</w:t>
      </w:r>
      <w:r w:rsidRPr="001E3145">
        <w:rPr>
          <w:rStyle w:val="Emphasis"/>
        </w:rPr>
        <w:t xml:space="preserve"> clearly agrees that the care agenda must directly address social divisions based on gender, age, sexuality, race/ethnicity, and citizenship, as well as class.</w:t>
      </w:r>
      <w:r w:rsidRPr="001E3145">
        <w:t xml:space="preserve"> </w:t>
      </w:r>
      <w:r w:rsidRPr="001E3145">
        <w:rPr>
          <w:rStyle w:val="Emphasis"/>
        </w:rPr>
        <w:t xml:space="preserve">They just </w:t>
      </w:r>
      <w:r w:rsidRPr="001E3145">
        <w:rPr>
          <w:rStyle w:val="Emphasis"/>
          <w:highlight w:val="yellow"/>
        </w:rPr>
        <w:t>do not say much about</w:t>
      </w:r>
      <w:r w:rsidRPr="001E3145">
        <w:rPr>
          <w:rStyle w:val="Emphasis"/>
        </w:rPr>
        <w:t xml:space="preserve"> specific </w:t>
      </w:r>
      <w:r w:rsidRPr="001E3145">
        <w:rPr>
          <w:rStyle w:val="Emphasis"/>
          <w:highlight w:val="yellow"/>
        </w:rPr>
        <w:t>obstacles that cannot be</w:t>
      </w:r>
      <w:r w:rsidRPr="001E3145">
        <w:rPr>
          <w:rStyle w:val="Emphasis"/>
        </w:rPr>
        <w:t xml:space="preserve"> blamed on </w:t>
      </w:r>
      <w:r w:rsidRPr="001E3145">
        <w:rPr>
          <w:rStyle w:val="Emphasis"/>
          <w:highlight w:val="yellow"/>
        </w:rPr>
        <w:t>capitalist</w:t>
      </w:r>
      <w:r w:rsidRPr="001E3145">
        <w:rPr>
          <w:rStyle w:val="Emphasis"/>
        </w:rPr>
        <w:t xml:space="preserve"> institutions</w:t>
      </w:r>
      <w:r w:rsidRPr="001E3145">
        <w:rPr>
          <w:rStyle w:val="Emphasis"/>
          <w:highlight w:val="yellow"/>
        </w:rPr>
        <w:t>:</w:t>
      </w:r>
      <w:r w:rsidRPr="001E3145">
        <w:rPr>
          <w:rStyle w:val="Emphasis"/>
        </w:rPr>
        <w:t xml:space="preserve"> domestic </w:t>
      </w:r>
      <w:r w:rsidRPr="001E3145">
        <w:rPr>
          <w:rStyle w:val="Emphasis"/>
          <w:highlight w:val="yellow"/>
        </w:rPr>
        <w:t>violence,</w:t>
      </w:r>
      <w:r w:rsidRPr="001E3145">
        <w:rPr>
          <w:rStyle w:val="Emphasis"/>
        </w:rPr>
        <w:t xml:space="preserve"> sexual </w:t>
      </w:r>
      <w:r w:rsidRPr="001E3145">
        <w:rPr>
          <w:rStyle w:val="Emphasis"/>
          <w:highlight w:val="yellow"/>
        </w:rPr>
        <w:t>harassment</w:t>
      </w:r>
      <w:r w:rsidRPr="001E3145">
        <w:rPr>
          <w:rStyle w:val="Emphasis"/>
        </w:rPr>
        <w:t xml:space="preserve">, police </w:t>
      </w:r>
      <w:r w:rsidRPr="001E3145">
        <w:rPr>
          <w:rStyle w:val="Emphasis"/>
          <w:highlight w:val="yellow"/>
        </w:rPr>
        <w:t>brutality</w:t>
      </w:r>
      <w:r w:rsidRPr="001E3145">
        <w:rPr>
          <w:rStyle w:val="Emphasis"/>
        </w:rPr>
        <w:t xml:space="preserve">, hostility to sexual nonconformists, anti-immigrant </w:t>
      </w:r>
      <w:r w:rsidRPr="001E3145">
        <w:rPr>
          <w:rStyle w:val="Emphasis"/>
          <w:highlight w:val="yellow"/>
        </w:rPr>
        <w:t>xenophobia.</w:t>
      </w:r>
      <w:r w:rsidRPr="001E3145">
        <w:rPr>
          <w:rStyle w:val="Emphasis"/>
        </w:rPr>
        <w:t xml:space="preserve"> It would be far </w:t>
      </w:r>
      <w:r w:rsidRPr="001E3145">
        <w:rPr>
          <w:rStyle w:val="Emphasis"/>
          <w:highlight w:val="yellow"/>
        </w:rPr>
        <w:t>easier to challenge</w:t>
      </w:r>
      <w:r w:rsidRPr="001E3145">
        <w:rPr>
          <w:rStyle w:val="Emphasis"/>
        </w:rPr>
        <w:t xml:space="preserve"> the concentration of </w:t>
      </w:r>
      <w:r w:rsidRPr="001E3145">
        <w:rPr>
          <w:rStyle w:val="Emphasis"/>
          <w:highlight w:val="yellow"/>
        </w:rPr>
        <w:t>wealth</w:t>
      </w:r>
      <w:r w:rsidRPr="001E3145">
        <w:rPr>
          <w:rStyle w:val="Emphasis"/>
        </w:rPr>
        <w:t xml:space="preserve"> in the hands </w:t>
      </w:r>
      <w:r w:rsidRPr="001E3145">
        <w:rPr>
          <w:rStyle w:val="Emphasis"/>
          <w:highlight w:val="yellow"/>
        </w:rPr>
        <w:t>of</w:t>
      </w:r>
      <w:r w:rsidRPr="001E3145">
        <w:rPr>
          <w:rStyle w:val="Emphasis"/>
        </w:rPr>
        <w:t xml:space="preserve"> the </w:t>
      </w:r>
      <w:r w:rsidRPr="001E3145">
        <w:rPr>
          <w:rStyle w:val="Emphasis"/>
          <w:highlight w:val="yellow"/>
        </w:rPr>
        <w:t>top 1 percent</w:t>
      </w:r>
      <w:r w:rsidRPr="001E3145">
        <w:rPr>
          <w:rStyle w:val="Emphasis"/>
        </w:rPr>
        <w:t xml:space="preserve"> of global wealth holders</w:t>
      </w:r>
      <w:r w:rsidRPr="001E3145">
        <w:rPr>
          <w:rStyle w:val="Emphasis"/>
          <w:highlight w:val="yellow"/>
        </w:rPr>
        <w:t xml:space="preserve"> if</w:t>
      </w:r>
      <w:r w:rsidRPr="001E3145">
        <w:rPr>
          <w:rStyle w:val="Emphasis"/>
        </w:rPr>
        <w:t xml:space="preserve"> the </w:t>
      </w:r>
      <w:r w:rsidRPr="001E3145">
        <w:rPr>
          <w:rStyle w:val="Emphasis"/>
          <w:highlight w:val="yellow"/>
        </w:rPr>
        <w:t>99 percent were less divided</w:t>
      </w:r>
      <w:r w:rsidRPr="001E3145">
        <w:rPr>
          <w:rStyle w:val="Emphasis"/>
        </w:rPr>
        <w:t xml:space="preserve">. </w:t>
      </w:r>
      <w:r w:rsidRPr="001E3145">
        <w:t xml:space="preserve">Unity cannot be assumed—it must be achieved. Hopes for building a strong care coalition rest on the potential to convincingly demonstrate benefits for </w:t>
      </w:r>
      <w:proofErr w:type="gramStart"/>
      <w:r w:rsidRPr="001E3145">
        <w:t>the overwhelming majority of</w:t>
      </w:r>
      <w:proofErr w:type="gramEnd"/>
      <w:r w:rsidRPr="001E3145">
        <w:t xml:space="preserve"> the population, financed in ways that reduce gross inequalities of wealth and income</w:t>
      </w:r>
      <w:r w:rsidRPr="001E3145">
        <w:rPr>
          <w:highlight w:val="yellow"/>
        </w:rPr>
        <w:t xml:space="preserve">. </w:t>
      </w:r>
      <w:r w:rsidRPr="001E3145">
        <w:rPr>
          <w:rStyle w:val="Emphasis"/>
          <w:highlight w:val="yellow"/>
        </w:rPr>
        <w:t>In policy</w:t>
      </w:r>
      <w:r w:rsidRPr="001E3145">
        <w:rPr>
          <w:rStyle w:val="Emphasis"/>
        </w:rPr>
        <w:t xml:space="preserve"> terms, </w:t>
      </w:r>
      <w:r w:rsidRPr="001E3145">
        <w:rPr>
          <w:rStyle w:val="Emphasis"/>
          <w:highlight w:val="yellow"/>
        </w:rPr>
        <w:t>this points toward universal benefits such as</w:t>
      </w:r>
      <w:r w:rsidRPr="001E3145">
        <w:rPr>
          <w:rStyle w:val="Emphasis"/>
        </w:rPr>
        <w:t xml:space="preserve"> family </w:t>
      </w:r>
      <w:r w:rsidRPr="001E3145">
        <w:rPr>
          <w:rStyle w:val="Emphasis"/>
          <w:highlight w:val="yellow"/>
        </w:rPr>
        <w:t>allowances and/or a guaranteed basic income rather than means-tested programs</w:t>
      </w:r>
      <w:r w:rsidRPr="001E3145">
        <w:rPr>
          <w:rStyle w:val="Emphasis"/>
        </w:rPr>
        <w:t xml:space="preserve"> that stigmatize the poor</w:t>
      </w:r>
      <w:r w:rsidRPr="001E3145">
        <w:t>. Equally important is the development of efficient</w:t>
      </w:r>
      <w:r>
        <w:t xml:space="preserve"> </w:t>
      </w:r>
      <w:r w:rsidRPr="001E3145">
        <w:t xml:space="preserve">public services that avoid both the perverse incentives created by for-profit provision and the bureaucratic inertia of top-down administration. Such policies could help reduce social division and build the solidarity required to successfully address a host of other pressing global problems, such as climate </w:t>
      </w:r>
      <w:proofErr w:type="gramStart"/>
      <w:r w:rsidRPr="001E3145">
        <w:t>change</w:t>
      </w:r>
      <w:proofErr w:type="gramEnd"/>
    </w:p>
    <w:p w14:paraId="21F7F9F2" w14:textId="77777777" w:rsidR="00AB5CA7" w:rsidRDefault="00AB5CA7" w:rsidP="00AB5CA7"/>
    <w:p w14:paraId="4728DCBC" w14:textId="77777777" w:rsidR="00AB5CA7" w:rsidRPr="00AB5CA7" w:rsidRDefault="00AB5CA7" w:rsidP="00AB5CA7"/>
    <w:p w14:paraId="3C188012" w14:textId="7E222DA1" w:rsidR="004D4A3B" w:rsidRDefault="004D4A3B" w:rsidP="00B72655">
      <w:pPr>
        <w:pStyle w:val="Heading2"/>
      </w:pPr>
      <w:r>
        <w:lastRenderedPageBreak/>
        <w:t xml:space="preserve">Links – Taxes </w:t>
      </w:r>
    </w:p>
    <w:p w14:paraId="51B18A34" w14:textId="77777777" w:rsidR="004D4A3B" w:rsidRDefault="004D4A3B" w:rsidP="004D4A3B"/>
    <w:p w14:paraId="4C6198B1" w14:textId="77777777" w:rsidR="004D4A3B" w:rsidRPr="00153CFF" w:rsidRDefault="004D4A3B" w:rsidP="004D4A3B">
      <w:pPr>
        <w:pStyle w:val="Heading4"/>
        <w:rPr>
          <w:rStyle w:val="Style13ptBold"/>
        </w:rPr>
      </w:pPr>
      <w:r>
        <w:t>US tax policy incentivizes gender-normative family formations, discourages female labor, and creates significant horizontal inequality.</w:t>
      </w:r>
    </w:p>
    <w:p w14:paraId="572B9C2F" w14:textId="00AB447F" w:rsidR="004D4A3B" w:rsidRDefault="004D4A3B" w:rsidP="004D4A3B">
      <w:proofErr w:type="spellStart"/>
      <w:r w:rsidRPr="00FC390A">
        <w:rPr>
          <w:rStyle w:val="Style13ptBold"/>
        </w:rPr>
        <w:t>Schechtl</w:t>
      </w:r>
      <w:proofErr w:type="spellEnd"/>
      <w:r w:rsidRPr="00FC390A">
        <w:rPr>
          <w:rStyle w:val="Style13ptBold"/>
        </w:rPr>
        <w:t xml:space="preserve"> 21</w:t>
      </w:r>
      <w:r>
        <w:t xml:space="preserve"> </w:t>
      </w:r>
      <w:r w:rsidR="00A45E34">
        <w:t>(</w:t>
      </w:r>
      <w:r>
        <w:t>Manuel is a sociologist and postdoctoral scholar at the City University of New York. He received his Ph.D. from Humboldt University Berlin. “The Taxation of Families: How Gendered (De)</w:t>
      </w:r>
      <w:proofErr w:type="spellStart"/>
      <w:r>
        <w:t>Familialization</w:t>
      </w:r>
      <w:proofErr w:type="spellEnd"/>
      <w:r>
        <w:t xml:space="preserve"> Tax Policies Modify Horizontal Income Inequality.” Journal of Social Policy, vol. 52, no. 1, May 2021, pp. 1–22, https://doi.org/10.1017/s0047279421000404. Cambridge University Press. Accessed 15 July 2023. //</w:t>
      </w:r>
      <w:proofErr w:type="spellStart"/>
      <w:r>
        <w:t>dre</w:t>
      </w:r>
      <w:proofErr w:type="spellEnd"/>
      <w:r w:rsidR="00A45E34">
        <w:t>)</w:t>
      </w:r>
    </w:p>
    <w:p w14:paraId="3F13A7C4" w14:textId="77777777" w:rsidR="004D4A3B" w:rsidRDefault="004D4A3B" w:rsidP="004D4A3B">
      <w:pPr>
        <w:rPr>
          <w:sz w:val="16"/>
        </w:rPr>
      </w:pPr>
      <w:r w:rsidRPr="00DA09AF">
        <w:rPr>
          <w:sz w:val="16"/>
        </w:rPr>
        <w:t xml:space="preserve">In the light of the ongoing scientific discussion on rising inequality, many scholars have called for the welfare state to intervene. However, welfare states differ in many aspects. Among the most influential topics in the literature is the welfare state’s effort to redistribute from rich to poor </w:t>
      </w:r>
      <w:proofErr w:type="gramStart"/>
      <w:r w:rsidRPr="00DA09AF">
        <w:rPr>
          <w:sz w:val="16"/>
        </w:rPr>
        <w:t>in order to</w:t>
      </w:r>
      <w:proofErr w:type="gramEnd"/>
      <w:r w:rsidRPr="00DA09AF">
        <w:rPr>
          <w:sz w:val="16"/>
        </w:rPr>
        <w:t xml:space="preserve"> reduce poverty and inequality. Welfare states undertake redistribution through transfers and taxes (Prasad and Deng, Reference Prasad and Deng2009). Nevertheless, </w:t>
      </w:r>
      <w:r w:rsidRPr="007873C2">
        <w:rPr>
          <w:rStyle w:val="StyleUnderline"/>
        </w:rPr>
        <w:t>welfare states do not solely redistribute from rich to poor (vertical)</w:t>
      </w:r>
      <w:r w:rsidRPr="00DA09AF">
        <w:rPr>
          <w:sz w:val="16"/>
        </w:rPr>
        <w:t xml:space="preserve"> (Bergh, Reference Bergh2005) </w:t>
      </w:r>
      <w:r w:rsidRPr="007873C2">
        <w:rPr>
          <w:rStyle w:val="StyleUnderline"/>
        </w:rPr>
        <w:t xml:space="preserve">but also between groups, such as gender, </w:t>
      </w:r>
      <w:proofErr w:type="gramStart"/>
      <w:r w:rsidRPr="007873C2">
        <w:rPr>
          <w:rStyle w:val="StyleUnderline"/>
        </w:rPr>
        <w:t>race</w:t>
      </w:r>
      <w:proofErr w:type="gramEnd"/>
      <w:r w:rsidRPr="007873C2">
        <w:rPr>
          <w:rStyle w:val="StyleUnderline"/>
        </w:rPr>
        <w:t xml:space="preserve"> or different family types (horizontal)</w:t>
      </w:r>
      <w:r w:rsidRPr="00DA09AF">
        <w:rPr>
          <w:sz w:val="16"/>
        </w:rPr>
        <w:t xml:space="preserve"> (Stewart, Reference Stewart2008). </w:t>
      </w:r>
      <w:r w:rsidRPr="007873C2">
        <w:rPr>
          <w:rStyle w:val="StyleUnderline"/>
        </w:rPr>
        <w:t>Different types of families</w:t>
      </w:r>
      <w:r w:rsidRPr="00DA09AF">
        <w:rPr>
          <w:sz w:val="16"/>
        </w:rPr>
        <w:t xml:space="preserve"> (defined by marital status and the presence of children) </w:t>
      </w:r>
      <w:r w:rsidRPr="007873C2">
        <w:rPr>
          <w:rStyle w:val="StyleUnderline"/>
        </w:rPr>
        <w:t xml:space="preserve">may be treated differently because </w:t>
      </w:r>
      <w:r w:rsidRPr="004F3D20">
        <w:rPr>
          <w:rStyle w:val="StyleUnderline"/>
          <w:highlight w:val="cyan"/>
        </w:rPr>
        <w:t>tax systems provide family type-dependent benefits</w:t>
      </w:r>
      <w:r w:rsidRPr="007873C2">
        <w:rPr>
          <w:rStyle w:val="StyleUnderline"/>
        </w:rPr>
        <w:t>, including child allowances, marriage premiums or preferential tax schedules</w:t>
      </w:r>
      <w:r w:rsidRPr="00DA09AF">
        <w:rPr>
          <w:sz w:val="16"/>
        </w:rPr>
        <w:t xml:space="preserve">. However, </w:t>
      </w:r>
      <w:r w:rsidRPr="007873C2">
        <w:rPr>
          <w:rStyle w:val="StyleUnderline"/>
        </w:rPr>
        <w:t>if family-related aspects in the tax code systematically benefit those family types that have a higher income</w:t>
      </w:r>
      <w:r w:rsidRPr="00DA09AF">
        <w:rPr>
          <w:sz w:val="16"/>
        </w:rPr>
        <w:t xml:space="preserve"> (</w:t>
      </w:r>
      <w:proofErr w:type="gramStart"/>
      <w:r w:rsidRPr="00DA09AF">
        <w:rPr>
          <w:sz w:val="16"/>
        </w:rPr>
        <w:t>e.g.</w:t>
      </w:r>
      <w:proofErr w:type="gramEnd"/>
      <w:r w:rsidRPr="00DA09AF">
        <w:rPr>
          <w:sz w:val="16"/>
        </w:rPr>
        <w:t xml:space="preserve"> married couples) </w:t>
      </w:r>
      <w:r w:rsidRPr="007873C2">
        <w:rPr>
          <w:rStyle w:val="StyleUnderline"/>
        </w:rPr>
        <w:t xml:space="preserve">compared to those with a lower income </w:t>
      </w:r>
      <w:r w:rsidRPr="00DA09AF">
        <w:rPr>
          <w:sz w:val="16"/>
        </w:rPr>
        <w:t xml:space="preserve">(e.g. single parents), </w:t>
      </w:r>
      <w:r w:rsidRPr="007873C2">
        <w:rPr>
          <w:rStyle w:val="StyleUnderline"/>
        </w:rPr>
        <w:t>then the reduction in income inequality between these family types may be lower than expected.</w:t>
      </w:r>
      <w:r w:rsidRPr="00DA09AF">
        <w:rPr>
          <w:sz w:val="16"/>
        </w:rPr>
        <w:t xml:space="preserve"> In general, </w:t>
      </w:r>
      <w:r w:rsidRPr="007873C2">
        <w:rPr>
          <w:rStyle w:val="StyleUnderline"/>
        </w:rPr>
        <w:t>the traditional married family pattern is commonly associated with positional advantages when compared to other family formations</w:t>
      </w:r>
      <w:r w:rsidRPr="00DA09AF">
        <w:rPr>
          <w:sz w:val="16"/>
        </w:rPr>
        <w:t xml:space="preserve"> (Maldonado and </w:t>
      </w:r>
      <w:proofErr w:type="spellStart"/>
      <w:r w:rsidRPr="00DA09AF">
        <w:rPr>
          <w:sz w:val="16"/>
        </w:rPr>
        <w:t>Nieuwenhuis</w:t>
      </w:r>
      <w:proofErr w:type="spellEnd"/>
      <w:r w:rsidRPr="00DA09AF">
        <w:rPr>
          <w:sz w:val="16"/>
        </w:rPr>
        <w:t xml:space="preserve">, Reference Maldonado and Nieuwenhuis2015). </w:t>
      </w:r>
      <w:r w:rsidRPr="004F3D20">
        <w:rPr>
          <w:rStyle w:val="StyleUnderline"/>
          <w:highlight w:val="cyan"/>
        </w:rPr>
        <w:t>Married couples</w:t>
      </w:r>
      <w:r w:rsidRPr="007873C2">
        <w:rPr>
          <w:rStyle w:val="StyleUnderline"/>
        </w:rPr>
        <w:t xml:space="preserve"> tend to </w:t>
      </w:r>
      <w:r w:rsidRPr="004F3D20">
        <w:rPr>
          <w:rStyle w:val="StyleUnderline"/>
          <w:highlight w:val="cyan"/>
        </w:rPr>
        <w:t>have higher</w:t>
      </w:r>
      <w:r w:rsidRPr="007873C2">
        <w:rPr>
          <w:rStyle w:val="StyleUnderline"/>
        </w:rPr>
        <w:t xml:space="preserve"> disposable household </w:t>
      </w:r>
      <w:r w:rsidRPr="004F3D20">
        <w:rPr>
          <w:rStyle w:val="StyleUnderline"/>
          <w:highlight w:val="cyan"/>
        </w:rPr>
        <w:t>incomes and low poverty rates</w:t>
      </w:r>
      <w:r w:rsidRPr="007873C2">
        <w:rPr>
          <w:rStyle w:val="StyleUnderline"/>
        </w:rPr>
        <w:t xml:space="preserve">, </w:t>
      </w:r>
      <w:r w:rsidRPr="004F3D20">
        <w:rPr>
          <w:rStyle w:val="StyleUnderline"/>
          <w:highlight w:val="cyan"/>
        </w:rPr>
        <w:t>while single-parent families are associated with a higher risk of being poor</w:t>
      </w:r>
      <w:r w:rsidRPr="00DA09AF">
        <w:rPr>
          <w:sz w:val="16"/>
        </w:rPr>
        <w:t xml:space="preserve"> (</w:t>
      </w:r>
      <w:proofErr w:type="spellStart"/>
      <w:r w:rsidRPr="00DA09AF">
        <w:rPr>
          <w:sz w:val="16"/>
        </w:rPr>
        <w:t>McLanahan</w:t>
      </w:r>
      <w:proofErr w:type="spellEnd"/>
      <w:r w:rsidRPr="00DA09AF">
        <w:rPr>
          <w:sz w:val="16"/>
        </w:rPr>
        <w:t xml:space="preserve"> and </w:t>
      </w:r>
      <w:proofErr w:type="spellStart"/>
      <w:r w:rsidRPr="00DA09AF">
        <w:rPr>
          <w:sz w:val="16"/>
        </w:rPr>
        <w:t>Percheski</w:t>
      </w:r>
      <w:proofErr w:type="spellEnd"/>
      <w:r w:rsidRPr="00DA09AF">
        <w:rPr>
          <w:sz w:val="16"/>
        </w:rPr>
        <w:t xml:space="preserve">, Reference </w:t>
      </w:r>
      <w:proofErr w:type="spellStart"/>
      <w:r w:rsidRPr="00DA09AF">
        <w:rPr>
          <w:sz w:val="16"/>
        </w:rPr>
        <w:t>McLanahan</w:t>
      </w:r>
      <w:proofErr w:type="spellEnd"/>
      <w:r w:rsidRPr="00DA09AF">
        <w:rPr>
          <w:sz w:val="16"/>
        </w:rPr>
        <w:t xml:space="preserve"> and Percheski2008). If </w:t>
      </w:r>
      <w:r w:rsidRPr="004F3D20">
        <w:rPr>
          <w:rStyle w:val="StyleUnderline"/>
          <w:highlight w:val="cyan"/>
        </w:rPr>
        <w:t>marriage is</w:t>
      </w:r>
      <w:r w:rsidRPr="00DA09AF">
        <w:rPr>
          <w:sz w:val="16"/>
        </w:rPr>
        <w:t xml:space="preserve">, for instance, </w:t>
      </w:r>
      <w:r w:rsidRPr="004F3D20">
        <w:rPr>
          <w:rStyle w:val="StyleUnderline"/>
          <w:highlight w:val="cyan"/>
        </w:rPr>
        <w:t>associated with substantial institutionalized economic advantages</w:t>
      </w:r>
      <w:r w:rsidRPr="007873C2">
        <w:rPr>
          <w:rStyle w:val="StyleUnderline"/>
        </w:rPr>
        <w:t xml:space="preserve">, such as </w:t>
      </w:r>
      <w:proofErr w:type="spellStart"/>
      <w:r w:rsidRPr="007873C2">
        <w:rPr>
          <w:rStyle w:val="StyleUnderline"/>
        </w:rPr>
        <w:t>favourable</w:t>
      </w:r>
      <w:proofErr w:type="spellEnd"/>
      <w:r w:rsidRPr="007873C2">
        <w:rPr>
          <w:rStyle w:val="StyleUnderline"/>
        </w:rPr>
        <w:t xml:space="preserve"> tax brackets, single parents are systematically excluded from those benefits and gains.</w:t>
      </w:r>
      <w:r w:rsidRPr="00DA09AF">
        <w:rPr>
          <w:sz w:val="16"/>
        </w:rPr>
        <w:t xml:space="preserve"> Hence, </w:t>
      </w:r>
      <w:r w:rsidRPr="004F3D20">
        <w:rPr>
          <w:rStyle w:val="StyleUnderline"/>
          <w:highlight w:val="cyan"/>
        </w:rPr>
        <w:t>the horizontal redistribution system</w:t>
      </w:r>
      <w:r w:rsidRPr="00DA09AF">
        <w:rPr>
          <w:sz w:val="16"/>
        </w:rPr>
        <w:t xml:space="preserve"> may </w:t>
      </w:r>
      <w:r w:rsidRPr="007873C2">
        <w:rPr>
          <w:rStyle w:val="StyleUnderline"/>
        </w:rPr>
        <w:t xml:space="preserve">hint at </w:t>
      </w:r>
      <w:r w:rsidRPr="004F3D20">
        <w:rPr>
          <w:rStyle w:val="Emphasis"/>
          <w:highlight w:val="cyan"/>
        </w:rPr>
        <w:t>implicit</w:t>
      </w:r>
      <w:r w:rsidRPr="004F3D20">
        <w:rPr>
          <w:rStyle w:val="StyleUnderline"/>
          <w:highlight w:val="cyan"/>
        </w:rPr>
        <w:t xml:space="preserve"> political and social </w:t>
      </w:r>
      <w:r w:rsidRPr="004F3D20">
        <w:rPr>
          <w:rStyle w:val="Emphasis"/>
          <w:highlight w:val="cyan"/>
        </w:rPr>
        <w:t>norms towards</w:t>
      </w:r>
      <w:r w:rsidRPr="004F3D20">
        <w:rPr>
          <w:rStyle w:val="StyleUnderline"/>
          <w:highlight w:val="cyan"/>
        </w:rPr>
        <w:t xml:space="preserve"> certain </w:t>
      </w:r>
      <w:r w:rsidRPr="004F3D20">
        <w:rPr>
          <w:rStyle w:val="Emphasis"/>
          <w:highlight w:val="cyan"/>
        </w:rPr>
        <w:t>family formations</w:t>
      </w:r>
      <w:r w:rsidRPr="007873C2">
        <w:rPr>
          <w:rStyle w:val="StyleUnderline"/>
        </w:rPr>
        <w:t xml:space="preserve"> </w:t>
      </w:r>
      <w:r w:rsidRPr="00DA09AF">
        <w:rPr>
          <w:sz w:val="16"/>
        </w:rPr>
        <w:t xml:space="preserve">(McCaffery, Reference McCaffery1999). It is therefore crucial to learn more about the welfare state’s mitigation of horizontal inequality. In other words, the institutionalized structuring of horizontal income inequality between family types matters because social risks are not distributed equally across family types. </w:t>
      </w:r>
      <w:r w:rsidRPr="007873C2">
        <w:rPr>
          <w:rStyle w:val="StyleUnderline"/>
        </w:rPr>
        <w:t>These policies of horizontal redistribution</w:t>
      </w:r>
      <w:r w:rsidRPr="00DA09AF">
        <w:rPr>
          <w:sz w:val="16"/>
        </w:rPr>
        <w:t xml:space="preserve">, however, </w:t>
      </w:r>
      <w:r w:rsidRPr="007873C2">
        <w:rPr>
          <w:rStyle w:val="StyleUnderline"/>
        </w:rPr>
        <w:t>may encourage de-</w:t>
      </w:r>
      <w:proofErr w:type="spellStart"/>
      <w:r w:rsidRPr="007873C2">
        <w:rPr>
          <w:rStyle w:val="StyleUnderline"/>
        </w:rPr>
        <w:t>familialization</w:t>
      </w:r>
      <w:proofErr w:type="spellEnd"/>
      <w:r w:rsidRPr="007873C2">
        <w:rPr>
          <w:rStyle w:val="StyleUnderline"/>
        </w:rPr>
        <w:t xml:space="preserve"> by enhancing individual autonomy</w:t>
      </w:r>
      <w:r w:rsidRPr="00DA09AF">
        <w:rPr>
          <w:sz w:val="16"/>
        </w:rPr>
        <w:t xml:space="preserve"> (</w:t>
      </w:r>
      <w:proofErr w:type="gramStart"/>
      <w:r w:rsidRPr="00DA09AF">
        <w:rPr>
          <w:sz w:val="16"/>
        </w:rPr>
        <w:t>e.g.</w:t>
      </w:r>
      <w:proofErr w:type="gramEnd"/>
      <w:r w:rsidRPr="00DA09AF">
        <w:rPr>
          <w:sz w:val="16"/>
        </w:rPr>
        <w:t xml:space="preserve"> single-parent allowance) </w:t>
      </w:r>
      <w:r w:rsidRPr="00DA09AF">
        <w:rPr>
          <w:rStyle w:val="StyleUnderline"/>
        </w:rPr>
        <w:t xml:space="preserve">or promote </w:t>
      </w:r>
      <w:proofErr w:type="spellStart"/>
      <w:r w:rsidRPr="00DA09AF">
        <w:rPr>
          <w:rStyle w:val="StyleUnderline"/>
        </w:rPr>
        <w:t>familialization</w:t>
      </w:r>
      <w:proofErr w:type="spellEnd"/>
      <w:r w:rsidRPr="00DA09AF">
        <w:rPr>
          <w:rStyle w:val="StyleUnderline"/>
        </w:rPr>
        <w:t xml:space="preserve"> through strengthening individual dependency on the family</w:t>
      </w:r>
      <w:r w:rsidRPr="00DA09AF">
        <w:rPr>
          <w:sz w:val="16"/>
        </w:rPr>
        <w:t xml:space="preserve"> (e.g. joint taxation). </w:t>
      </w:r>
      <w:proofErr w:type="spellStart"/>
      <w:r w:rsidRPr="004F3D20">
        <w:rPr>
          <w:rStyle w:val="StyleUnderline"/>
        </w:rPr>
        <w:t>Familialization</w:t>
      </w:r>
      <w:proofErr w:type="spellEnd"/>
      <w:r w:rsidRPr="004F3D20">
        <w:rPr>
          <w:rStyle w:val="StyleUnderline"/>
        </w:rPr>
        <w:t xml:space="preserve"> </w:t>
      </w:r>
      <w:r w:rsidRPr="004F3D20">
        <w:rPr>
          <w:rStyle w:val="Emphasis"/>
          <w:highlight w:val="cyan"/>
        </w:rPr>
        <w:t>tax policies</w:t>
      </w:r>
      <w:r w:rsidRPr="004F3D20">
        <w:rPr>
          <w:rStyle w:val="StyleUnderline"/>
          <w:highlight w:val="cyan"/>
        </w:rPr>
        <w:t xml:space="preserve"> disincentivize</w:t>
      </w:r>
      <w:r w:rsidRPr="00DA09AF">
        <w:rPr>
          <w:rStyle w:val="StyleUnderline"/>
        </w:rPr>
        <w:t xml:space="preserve"> </w:t>
      </w:r>
      <w:proofErr w:type="spellStart"/>
      <w:r w:rsidRPr="00DA09AF">
        <w:rPr>
          <w:rStyle w:val="StyleUnderline"/>
        </w:rPr>
        <w:t>labour</w:t>
      </w:r>
      <w:proofErr w:type="spellEnd"/>
      <w:r w:rsidRPr="00DA09AF">
        <w:rPr>
          <w:rStyle w:val="StyleUnderline"/>
        </w:rPr>
        <w:t xml:space="preserve"> </w:t>
      </w:r>
      <w:r w:rsidRPr="004F3D20">
        <w:rPr>
          <w:rStyle w:val="StyleUnderline"/>
          <w:highlight w:val="cyan"/>
        </w:rPr>
        <w:t>market participation of secondary earners and are</w:t>
      </w:r>
      <w:r w:rsidRPr="00DA09AF">
        <w:rPr>
          <w:sz w:val="16"/>
        </w:rPr>
        <w:t xml:space="preserve">, hence, </w:t>
      </w:r>
      <w:r w:rsidRPr="004F3D20">
        <w:rPr>
          <w:rStyle w:val="StyleUnderline"/>
          <w:highlight w:val="cyan"/>
        </w:rPr>
        <w:t xml:space="preserve">associated with a traditional division of </w:t>
      </w:r>
      <w:proofErr w:type="spellStart"/>
      <w:r w:rsidRPr="004F3D20">
        <w:rPr>
          <w:rStyle w:val="StyleUnderline"/>
          <w:highlight w:val="cyan"/>
        </w:rPr>
        <w:t>labour</w:t>
      </w:r>
      <w:proofErr w:type="spellEnd"/>
      <w:r w:rsidRPr="004F3D20">
        <w:rPr>
          <w:rStyle w:val="StyleUnderline"/>
          <w:highlight w:val="cyan"/>
        </w:rPr>
        <w:t xml:space="preserve"> that </w:t>
      </w:r>
      <w:r w:rsidRPr="004F3D20">
        <w:rPr>
          <w:rStyle w:val="Emphasis"/>
          <w:highlight w:val="cyan"/>
        </w:rPr>
        <w:t>exacerbates gender inequalities</w:t>
      </w:r>
      <w:r w:rsidRPr="00DA09AF">
        <w:rPr>
          <w:sz w:val="16"/>
        </w:rPr>
        <w:t xml:space="preserve"> (</w:t>
      </w:r>
      <w:proofErr w:type="spellStart"/>
      <w:r w:rsidRPr="00DA09AF">
        <w:rPr>
          <w:sz w:val="16"/>
        </w:rPr>
        <w:t>Dingeldey</w:t>
      </w:r>
      <w:proofErr w:type="spellEnd"/>
      <w:r w:rsidRPr="00DA09AF">
        <w:rPr>
          <w:sz w:val="16"/>
        </w:rPr>
        <w:t xml:space="preserve">, Reference Dingeldey2001). </w:t>
      </w:r>
      <w:r w:rsidRPr="00DA09AF">
        <w:rPr>
          <w:rStyle w:val="StyleUnderline"/>
        </w:rPr>
        <w:t xml:space="preserve">The modification of inequality between household types that is due to </w:t>
      </w:r>
      <w:proofErr w:type="spellStart"/>
      <w:r w:rsidRPr="00DA09AF">
        <w:rPr>
          <w:rStyle w:val="StyleUnderline"/>
        </w:rPr>
        <w:t>familialization</w:t>
      </w:r>
      <w:proofErr w:type="spellEnd"/>
      <w:r w:rsidRPr="00DA09AF">
        <w:rPr>
          <w:rStyle w:val="StyleUnderline"/>
        </w:rPr>
        <w:t xml:space="preserve"> tax policies is implicitly a question of gender inequality.</w:t>
      </w:r>
      <w:r w:rsidRPr="00DA09AF">
        <w:rPr>
          <w:sz w:val="16"/>
        </w:rPr>
        <w:t xml:space="preserve"> If family formations with a traditional division of </w:t>
      </w:r>
      <w:proofErr w:type="spellStart"/>
      <w:r w:rsidRPr="00DA09AF">
        <w:rPr>
          <w:sz w:val="16"/>
        </w:rPr>
        <w:t>labour</w:t>
      </w:r>
      <w:proofErr w:type="spellEnd"/>
      <w:r w:rsidRPr="00DA09AF">
        <w:rPr>
          <w:sz w:val="16"/>
        </w:rPr>
        <w:t xml:space="preserve"> are systematically privileged by tax benefit policies, </w:t>
      </w:r>
      <w:r w:rsidRPr="00DA09AF">
        <w:rPr>
          <w:rStyle w:val="StyleUnderline"/>
        </w:rPr>
        <w:t>the distributive outcomes are gendered as well.</w:t>
      </w:r>
      <w:r w:rsidRPr="00DA09AF">
        <w:rPr>
          <w:sz w:val="16"/>
        </w:rPr>
        <w:t xml:space="preserve"> In addition, these policies vary greatly across countries (</w:t>
      </w:r>
      <w:proofErr w:type="spellStart"/>
      <w:r w:rsidRPr="00DA09AF">
        <w:rPr>
          <w:sz w:val="16"/>
        </w:rPr>
        <w:t>Bussolo</w:t>
      </w:r>
      <w:proofErr w:type="spellEnd"/>
      <w:r w:rsidRPr="00DA09AF">
        <w:rPr>
          <w:sz w:val="16"/>
        </w:rPr>
        <w:t xml:space="preserve"> et al., Reference </w:t>
      </w:r>
      <w:proofErr w:type="spellStart"/>
      <w:r w:rsidRPr="00DA09AF">
        <w:rPr>
          <w:sz w:val="16"/>
        </w:rPr>
        <w:t>Bussolo</w:t>
      </w:r>
      <w:proofErr w:type="spellEnd"/>
      <w:r w:rsidRPr="00DA09AF">
        <w:rPr>
          <w:sz w:val="16"/>
        </w:rPr>
        <w:t xml:space="preserve">, </w:t>
      </w:r>
      <w:proofErr w:type="spellStart"/>
      <w:r w:rsidRPr="00DA09AF">
        <w:rPr>
          <w:sz w:val="16"/>
        </w:rPr>
        <w:t>Krolage</w:t>
      </w:r>
      <w:proofErr w:type="spellEnd"/>
      <w:r w:rsidRPr="00DA09AF">
        <w:rPr>
          <w:sz w:val="16"/>
        </w:rPr>
        <w:t xml:space="preserve">, </w:t>
      </w:r>
      <w:proofErr w:type="spellStart"/>
      <w:r w:rsidRPr="00DA09AF">
        <w:rPr>
          <w:sz w:val="16"/>
        </w:rPr>
        <w:t>Makovec</w:t>
      </w:r>
      <w:proofErr w:type="spellEnd"/>
      <w:r w:rsidRPr="00DA09AF">
        <w:rPr>
          <w:sz w:val="16"/>
        </w:rPr>
        <w:t xml:space="preserve">, </w:t>
      </w:r>
      <w:proofErr w:type="spellStart"/>
      <w:r w:rsidRPr="00DA09AF">
        <w:rPr>
          <w:sz w:val="16"/>
        </w:rPr>
        <w:t>Peichl</w:t>
      </w:r>
      <w:proofErr w:type="spellEnd"/>
      <w:r w:rsidRPr="00DA09AF">
        <w:rPr>
          <w:sz w:val="16"/>
        </w:rPr>
        <w:t xml:space="preserve">, </w:t>
      </w:r>
      <w:proofErr w:type="spellStart"/>
      <w:r w:rsidRPr="00DA09AF">
        <w:rPr>
          <w:sz w:val="16"/>
        </w:rPr>
        <w:t>Stöckli</w:t>
      </w:r>
      <w:proofErr w:type="spellEnd"/>
      <w:r w:rsidRPr="00DA09AF">
        <w:rPr>
          <w:sz w:val="16"/>
        </w:rPr>
        <w:t xml:space="preserve">, Torre and Wittneben2019). Nevertheless, previous research has widely neglected the </w:t>
      </w:r>
      <w:r w:rsidRPr="00DA09AF">
        <w:rPr>
          <w:rStyle w:val="StyleUnderline"/>
        </w:rPr>
        <w:t>significance of tax policy as a means of social policy</w:t>
      </w:r>
      <w:r w:rsidRPr="00DA09AF">
        <w:rPr>
          <w:sz w:val="16"/>
        </w:rPr>
        <w:t xml:space="preserve"> (Ruane et al., Reference Ruane, Collins and Sinfield2020). </w:t>
      </w:r>
      <w:r w:rsidRPr="00DA09AF">
        <w:rPr>
          <w:sz w:val="12"/>
          <w:szCs w:val="18"/>
        </w:rPr>
        <w:t xml:space="preserve">Therefore, the present study aims to understand how income taxation modifies horizontal income inequality between family types in a cross-national comparative perspective. To answer my research aim, I examine income inequality between the six most prevalent family types (married without children, married with children, unmarried without children, unmarried with children, single parent, single) of non-retiree households before and after income taxation across welfare states. To this end, I draw on harmonized income and tax data from 30 countries in the Luxembourg Income Study (LIS) and estimate between-family-type Theil indices as measures of inequality before and after deducting income taxes. In order to assess how welfare states’ tax </w:t>
      </w:r>
      <w:proofErr w:type="gramStart"/>
      <w:r w:rsidRPr="00DA09AF">
        <w:rPr>
          <w:sz w:val="12"/>
          <w:szCs w:val="18"/>
        </w:rPr>
        <w:t>policies</w:t>
      </w:r>
      <w:proofErr w:type="gramEnd"/>
      <w:r w:rsidRPr="00DA09AF">
        <w:rPr>
          <w:sz w:val="12"/>
          <w:szCs w:val="18"/>
        </w:rPr>
        <w:t xml:space="preserve"> structure income inequality between family types, I empirically identify family-related tax policies and evaluate their impacts using linear regression. In the present study I build on the concept of ‘horizontal inequality’ from public and development economics and apply it to fiscal sociology. Broadly, horizontal inequality can be understood as any social, </w:t>
      </w:r>
      <w:proofErr w:type="gramStart"/>
      <w:r w:rsidRPr="00DA09AF">
        <w:rPr>
          <w:sz w:val="12"/>
          <w:szCs w:val="18"/>
        </w:rPr>
        <w:t>political</w:t>
      </w:r>
      <w:proofErr w:type="gramEnd"/>
      <w:r w:rsidRPr="00DA09AF">
        <w:rPr>
          <w:sz w:val="12"/>
          <w:szCs w:val="18"/>
        </w:rPr>
        <w:t xml:space="preserve"> or economic dimension of inequality between defined groups and thus it allows for adaptation to any structural dimension (</w:t>
      </w:r>
      <w:proofErr w:type="spellStart"/>
      <w:r w:rsidRPr="00DA09AF">
        <w:rPr>
          <w:sz w:val="12"/>
          <w:szCs w:val="18"/>
        </w:rPr>
        <w:t>Gachet</w:t>
      </w:r>
      <w:proofErr w:type="spellEnd"/>
      <w:r w:rsidRPr="00DA09AF">
        <w:rPr>
          <w:sz w:val="12"/>
          <w:szCs w:val="18"/>
        </w:rPr>
        <w:t xml:space="preserve"> et al., Reference </w:t>
      </w:r>
      <w:proofErr w:type="spellStart"/>
      <w:r w:rsidRPr="00DA09AF">
        <w:rPr>
          <w:sz w:val="12"/>
          <w:szCs w:val="18"/>
        </w:rPr>
        <w:t>Gachet</w:t>
      </w:r>
      <w:proofErr w:type="spellEnd"/>
      <w:r w:rsidRPr="00DA09AF">
        <w:rPr>
          <w:sz w:val="12"/>
          <w:szCs w:val="18"/>
        </w:rPr>
        <w:t xml:space="preserve">, Grijalva, Ponce and Rodríguez2019). Hence, horizontal inequality generally refers to inequality between countries, </w:t>
      </w:r>
      <w:proofErr w:type="gramStart"/>
      <w:r w:rsidRPr="00DA09AF">
        <w:rPr>
          <w:sz w:val="12"/>
          <w:szCs w:val="18"/>
        </w:rPr>
        <w:t>regions</w:t>
      </w:r>
      <w:proofErr w:type="gramEnd"/>
      <w:r w:rsidRPr="00DA09AF">
        <w:rPr>
          <w:sz w:val="12"/>
          <w:szCs w:val="18"/>
        </w:rPr>
        <w:t xml:space="preserve"> or ethnicities (Stewart, Reference Stewart2008). The approach of horizontal inequality between family types emphasizes inequality as an outcome, which is structured by treating different family types differently. Previous research studying income redistribution across welfare states has tended to neglect horizontal inequality and inequity, rendering it the ‘orphan child of tax policy’ (Gravelle and Gravelle, Reference Gravelle and Gravelle2006). On the one hand, the comparative redistribution literature examines tax systems across welfare states in general (Prasad and Deng, Reference Prasad and Deng2009) and studies their inter-individual distributional effort (</w:t>
      </w:r>
      <w:proofErr w:type="spellStart"/>
      <w:r w:rsidRPr="00DA09AF">
        <w:rPr>
          <w:sz w:val="12"/>
          <w:szCs w:val="18"/>
        </w:rPr>
        <w:t>Kammer</w:t>
      </w:r>
      <w:proofErr w:type="spellEnd"/>
      <w:r w:rsidRPr="00DA09AF">
        <w:rPr>
          <w:sz w:val="12"/>
          <w:szCs w:val="18"/>
        </w:rPr>
        <w:t xml:space="preserve"> et al., Reference </w:t>
      </w:r>
      <w:proofErr w:type="spellStart"/>
      <w:r w:rsidRPr="00DA09AF">
        <w:rPr>
          <w:sz w:val="12"/>
          <w:szCs w:val="18"/>
        </w:rPr>
        <w:t>Kammer</w:t>
      </w:r>
      <w:proofErr w:type="spellEnd"/>
      <w:r w:rsidRPr="00DA09AF">
        <w:rPr>
          <w:sz w:val="12"/>
          <w:szCs w:val="18"/>
        </w:rPr>
        <w:t>, Niehues and Peichl2012), or its development over time (</w:t>
      </w:r>
      <w:proofErr w:type="spellStart"/>
      <w:r w:rsidRPr="00DA09AF">
        <w:rPr>
          <w:sz w:val="12"/>
          <w:szCs w:val="18"/>
        </w:rPr>
        <w:t>Caminada</w:t>
      </w:r>
      <w:proofErr w:type="spellEnd"/>
      <w:r w:rsidRPr="00DA09AF">
        <w:rPr>
          <w:sz w:val="12"/>
          <w:szCs w:val="18"/>
        </w:rPr>
        <w:t xml:space="preserve"> et al., Reference </w:t>
      </w:r>
      <w:proofErr w:type="spellStart"/>
      <w:r w:rsidRPr="00DA09AF">
        <w:rPr>
          <w:sz w:val="12"/>
          <w:szCs w:val="18"/>
        </w:rPr>
        <w:t>Caminada</w:t>
      </w:r>
      <w:proofErr w:type="spellEnd"/>
      <w:r w:rsidRPr="00DA09AF">
        <w:rPr>
          <w:sz w:val="12"/>
          <w:szCs w:val="18"/>
        </w:rPr>
        <w:t xml:space="preserve">, </w:t>
      </w:r>
      <w:proofErr w:type="spellStart"/>
      <w:r w:rsidRPr="00DA09AF">
        <w:rPr>
          <w:sz w:val="12"/>
          <w:szCs w:val="18"/>
        </w:rPr>
        <w:t>Goudswaard</w:t>
      </w:r>
      <w:proofErr w:type="spellEnd"/>
      <w:r w:rsidRPr="00DA09AF">
        <w:rPr>
          <w:sz w:val="12"/>
          <w:szCs w:val="18"/>
        </w:rPr>
        <w:t>, Wang and Wang2019). On the other hand, the body of literature interested in horizontal family-type redistribution usually singles out poverty (Brady et al., Reference Brady, Finnigan and Hübgen2017b) and hence only looks at a very specific aspect of inequality. Notably, some recent studies highlighted the significance of tax benefits for redistribution (</w:t>
      </w:r>
      <w:proofErr w:type="spellStart"/>
      <w:r w:rsidRPr="00DA09AF">
        <w:rPr>
          <w:sz w:val="12"/>
          <w:szCs w:val="18"/>
        </w:rPr>
        <w:t>Coady</w:t>
      </w:r>
      <w:proofErr w:type="spellEnd"/>
      <w:r w:rsidRPr="00DA09AF">
        <w:rPr>
          <w:sz w:val="12"/>
          <w:szCs w:val="18"/>
        </w:rPr>
        <w:t xml:space="preserve"> et al., Reference </w:t>
      </w:r>
      <w:proofErr w:type="spellStart"/>
      <w:r w:rsidRPr="00DA09AF">
        <w:rPr>
          <w:sz w:val="12"/>
          <w:szCs w:val="18"/>
        </w:rPr>
        <w:t>Coady</w:t>
      </w:r>
      <w:proofErr w:type="spellEnd"/>
      <w:r w:rsidRPr="00DA09AF">
        <w:rPr>
          <w:sz w:val="12"/>
          <w:szCs w:val="18"/>
        </w:rPr>
        <w:t>, D’Angelo and Evans2019). However, few studies directly compare between-family-type inequality, typically through referring to hypothetical households using a microsimulation model (</w:t>
      </w:r>
      <w:proofErr w:type="spellStart"/>
      <w:r w:rsidRPr="00DA09AF">
        <w:rPr>
          <w:sz w:val="12"/>
          <w:szCs w:val="18"/>
        </w:rPr>
        <w:t>Immervoll</w:t>
      </w:r>
      <w:proofErr w:type="spellEnd"/>
      <w:r w:rsidRPr="00DA09AF">
        <w:rPr>
          <w:sz w:val="12"/>
          <w:szCs w:val="18"/>
        </w:rPr>
        <w:t xml:space="preserve">, Reference Immervoll2011). In response, the present study aims to bridge the gap between the extensive comparative </w:t>
      </w:r>
      <w:r w:rsidRPr="00DA09AF">
        <w:rPr>
          <w:sz w:val="12"/>
          <w:szCs w:val="18"/>
        </w:rPr>
        <w:lastRenderedPageBreak/>
        <w:t xml:space="preserve">literature on the effect of taxation on vertical inter-individual inequality and the limited research on between-family-type redistribution. </w:t>
      </w:r>
      <w:r w:rsidRPr="00DA09AF">
        <w:rPr>
          <w:sz w:val="16"/>
        </w:rPr>
        <w:t xml:space="preserve">This study contributes to our understanding of </w:t>
      </w:r>
      <w:proofErr w:type="spellStart"/>
      <w:r w:rsidRPr="00DA09AF">
        <w:rPr>
          <w:sz w:val="16"/>
        </w:rPr>
        <w:t>familialization</w:t>
      </w:r>
      <w:proofErr w:type="spellEnd"/>
      <w:r w:rsidRPr="00DA09AF">
        <w:rPr>
          <w:sz w:val="16"/>
        </w:rPr>
        <w:t xml:space="preserve"> tax policy in general and the welfare state’s modification of horizontal income </w:t>
      </w:r>
      <w:proofErr w:type="gramStart"/>
      <w:r w:rsidRPr="00DA09AF">
        <w:rPr>
          <w:sz w:val="16"/>
        </w:rPr>
        <w:t>inequality in particular</w:t>
      </w:r>
      <w:proofErr w:type="gramEnd"/>
      <w:r w:rsidRPr="00DA09AF">
        <w:rPr>
          <w:sz w:val="16"/>
        </w:rPr>
        <w:t xml:space="preserve">. </w:t>
      </w:r>
      <w:r w:rsidRPr="00DA09AF">
        <w:rPr>
          <w:rStyle w:val="StyleUnderline"/>
        </w:rPr>
        <w:t>Assessing the role of taxation as an institutional set-up that assigns additional benefits to certain family patterns is of considerable societal interest</w:t>
      </w:r>
      <w:r w:rsidRPr="00DA09AF">
        <w:rPr>
          <w:sz w:val="16"/>
        </w:rPr>
        <w:t xml:space="preserve">. Indeed, </w:t>
      </w:r>
      <w:r w:rsidRPr="00DA09AF">
        <w:rPr>
          <w:rStyle w:val="StyleUnderline"/>
        </w:rPr>
        <w:t>if being a member of a certain family type is associated with salient disadvantages, both economic and social well-being are affected</w:t>
      </w:r>
      <w:r w:rsidRPr="00DA09AF">
        <w:rPr>
          <w:sz w:val="16"/>
        </w:rPr>
        <w:t xml:space="preserve">. Therefore, I argue that </w:t>
      </w:r>
      <w:r w:rsidRPr="00DA09AF">
        <w:rPr>
          <w:rStyle w:val="StyleUnderline"/>
        </w:rPr>
        <w:t xml:space="preserve">because family patterns have become increasingly diverse in recent decades, </w:t>
      </w:r>
      <w:r w:rsidRPr="00153CFF">
        <w:rPr>
          <w:rStyle w:val="StyleUnderline"/>
          <w:highlight w:val="cyan"/>
        </w:rPr>
        <w:t xml:space="preserve">inequality between family types has become </w:t>
      </w:r>
      <w:r w:rsidRPr="00153CFF">
        <w:rPr>
          <w:rStyle w:val="StyleUnderline"/>
        </w:rPr>
        <w:t xml:space="preserve">a </w:t>
      </w:r>
      <w:r w:rsidRPr="00153CFF">
        <w:rPr>
          <w:rStyle w:val="StyleUnderline"/>
          <w:highlight w:val="cyan"/>
        </w:rPr>
        <w:t xml:space="preserve">significant </w:t>
      </w:r>
      <w:r w:rsidRPr="00153CFF">
        <w:rPr>
          <w:rStyle w:val="StyleUnderline"/>
        </w:rPr>
        <w:t>dimension of horizontal inequality</w:t>
      </w:r>
      <w:r w:rsidRPr="00DA09AF">
        <w:rPr>
          <w:rStyle w:val="StyleUnderline"/>
        </w:rPr>
        <w:t xml:space="preserve">. If different family types are treated differently due to their family status, then redistribution is not just about the individual’s success in the </w:t>
      </w:r>
      <w:proofErr w:type="spellStart"/>
      <w:r w:rsidRPr="00DA09AF">
        <w:rPr>
          <w:rStyle w:val="StyleUnderline"/>
        </w:rPr>
        <w:t>labour</w:t>
      </w:r>
      <w:proofErr w:type="spellEnd"/>
      <w:r w:rsidRPr="00DA09AF">
        <w:rPr>
          <w:rStyle w:val="StyleUnderline"/>
        </w:rPr>
        <w:t xml:space="preserve"> market, but his or her embeddedness in family formations as well</w:t>
      </w:r>
      <w:r w:rsidRPr="00DA09AF">
        <w:rPr>
          <w:sz w:val="16"/>
        </w:rPr>
        <w:t>. In the following, I will briefly discuss previous research regarding family types in general (2.1) before addressing the specific literature on vertical (2.2) and horizontal inequality and redistribution (2.3).</w:t>
      </w:r>
    </w:p>
    <w:p w14:paraId="7017EB3C" w14:textId="77777777" w:rsidR="004D4A3B" w:rsidRDefault="004D4A3B" w:rsidP="004D4A3B">
      <w:pPr>
        <w:rPr>
          <w:sz w:val="16"/>
        </w:rPr>
      </w:pPr>
    </w:p>
    <w:p w14:paraId="60A83F40" w14:textId="77777777" w:rsidR="004D4A3B" w:rsidRDefault="004D4A3B" w:rsidP="004D4A3B">
      <w:pPr>
        <w:pStyle w:val="Heading4"/>
      </w:pPr>
      <w:r>
        <w:t>Tax policies are not neutral – even policies that prioritize vertical redistribution generate inequality and cement traditional divisions of labor.</w:t>
      </w:r>
    </w:p>
    <w:p w14:paraId="24301B78" w14:textId="77777777" w:rsidR="00A45E34" w:rsidRDefault="00A45E34" w:rsidP="00A45E34">
      <w:proofErr w:type="spellStart"/>
      <w:r w:rsidRPr="00FC390A">
        <w:rPr>
          <w:rStyle w:val="Style13ptBold"/>
        </w:rPr>
        <w:t>Schechtl</w:t>
      </w:r>
      <w:proofErr w:type="spellEnd"/>
      <w:r w:rsidRPr="00FC390A">
        <w:rPr>
          <w:rStyle w:val="Style13ptBold"/>
        </w:rPr>
        <w:t xml:space="preserve"> 21</w:t>
      </w:r>
      <w:r>
        <w:t xml:space="preserve"> (Manuel is a sociologist and postdoctoral scholar at the City University of New York. He received his Ph.D. from Humboldt University Berlin. “The Taxation of Families: How Gendered (De)</w:t>
      </w:r>
      <w:proofErr w:type="spellStart"/>
      <w:r>
        <w:t>Familialization</w:t>
      </w:r>
      <w:proofErr w:type="spellEnd"/>
      <w:r>
        <w:t xml:space="preserve"> Tax Policies Modify Horizontal Income Inequality.” Journal of Social Policy, vol. 52, no. 1, May 2021, pp. 1–22, https://doi.org/10.1017/s0047279421000404. Cambridge University Press. Accessed 15 July 2023. //</w:t>
      </w:r>
      <w:proofErr w:type="spellStart"/>
      <w:r>
        <w:t>dre</w:t>
      </w:r>
      <w:proofErr w:type="spellEnd"/>
      <w:r>
        <w:t>)</w:t>
      </w:r>
    </w:p>
    <w:p w14:paraId="66821B05" w14:textId="77777777" w:rsidR="004D4A3B" w:rsidRDefault="004D4A3B" w:rsidP="004D4A3B">
      <w:pPr>
        <w:rPr>
          <w:sz w:val="16"/>
        </w:rPr>
      </w:pPr>
      <w:r w:rsidRPr="004F3D20">
        <w:rPr>
          <w:sz w:val="16"/>
        </w:rPr>
        <w:t xml:space="preserve">In this study, I have investigated the relationship between income taxes and the modification of horizontal income inequality between family types using harmonized data from 30 countries in the LIS. I have argued that </w:t>
      </w:r>
      <w:r w:rsidRPr="003341BE">
        <w:rPr>
          <w:rStyle w:val="StyleUnderline"/>
        </w:rPr>
        <w:t>taxation is a genuine aspect of social policy</w:t>
      </w:r>
      <w:r w:rsidRPr="004F3D20">
        <w:rPr>
          <w:sz w:val="16"/>
        </w:rPr>
        <w:t xml:space="preserve">, which merits the attention of sociologists interested in comparative welfare state research. Throughout the analysis it became evident that </w:t>
      </w:r>
      <w:r w:rsidRPr="00153CFF">
        <w:rPr>
          <w:rStyle w:val="StyleUnderline"/>
          <w:highlight w:val="cyan"/>
        </w:rPr>
        <w:t>income taxation is an essential instrument of</w:t>
      </w:r>
      <w:r w:rsidRPr="003341BE">
        <w:rPr>
          <w:rStyle w:val="StyleUnderline"/>
        </w:rPr>
        <w:t xml:space="preserve"> horizontal </w:t>
      </w:r>
      <w:r w:rsidRPr="00153CFF">
        <w:rPr>
          <w:rStyle w:val="StyleUnderline"/>
          <w:highlight w:val="cyan"/>
        </w:rPr>
        <w:t>inequality</w:t>
      </w:r>
      <w:r w:rsidRPr="003341BE">
        <w:rPr>
          <w:rStyle w:val="StyleUnderline"/>
        </w:rPr>
        <w:t xml:space="preserve"> modification</w:t>
      </w:r>
      <w:r w:rsidRPr="004F3D20">
        <w:rPr>
          <w:sz w:val="16"/>
        </w:rPr>
        <w:t xml:space="preserve">. In line with my expectations, I showed that </w:t>
      </w:r>
      <w:r w:rsidRPr="003341BE">
        <w:rPr>
          <w:rStyle w:val="StyleUnderline"/>
        </w:rPr>
        <w:t>the average effective tax rate was positively correlated with the reduction in income inequality between family types. This also held for tax progressivity when controlling for tax level.</w:t>
      </w:r>
      <w:r>
        <w:rPr>
          <w:rStyle w:val="StyleUnderline"/>
        </w:rPr>
        <w:t xml:space="preserve"> </w:t>
      </w:r>
      <w:r w:rsidRPr="004F3D20">
        <w:rPr>
          <w:sz w:val="16"/>
        </w:rPr>
        <w:t xml:space="preserve">I then examined the role of </w:t>
      </w:r>
      <w:proofErr w:type="spellStart"/>
      <w:r w:rsidRPr="004F3D20">
        <w:rPr>
          <w:sz w:val="16"/>
        </w:rPr>
        <w:t>familialization</w:t>
      </w:r>
      <w:proofErr w:type="spellEnd"/>
      <w:r w:rsidRPr="004F3D20">
        <w:rPr>
          <w:sz w:val="16"/>
        </w:rPr>
        <w:t xml:space="preserve"> tax policies, which foster the individual’s dependency on family context. These </w:t>
      </w:r>
      <w:proofErr w:type="spellStart"/>
      <w:r w:rsidRPr="003341BE">
        <w:rPr>
          <w:rStyle w:val="StyleUnderline"/>
        </w:rPr>
        <w:t>familialization</w:t>
      </w:r>
      <w:proofErr w:type="spellEnd"/>
      <w:r w:rsidRPr="003341BE">
        <w:rPr>
          <w:rStyle w:val="StyleUnderline"/>
        </w:rPr>
        <w:t xml:space="preserve"> policies in the tax code were found to be negatively associated with the welfare state’s capacity to reduce income inequality between family types</w:t>
      </w:r>
      <w:r w:rsidRPr="004F3D20">
        <w:rPr>
          <w:sz w:val="16"/>
        </w:rPr>
        <w:t xml:space="preserve">. As expected, joint assessment of married couples in general and income splitting </w:t>
      </w:r>
      <w:proofErr w:type="gramStart"/>
      <w:r w:rsidRPr="004F3D20">
        <w:rPr>
          <w:sz w:val="16"/>
        </w:rPr>
        <w:t>in particular seemed</w:t>
      </w:r>
      <w:proofErr w:type="gramEnd"/>
      <w:r w:rsidRPr="004F3D20">
        <w:rPr>
          <w:sz w:val="16"/>
        </w:rPr>
        <w:t xml:space="preserve"> to diminish the </w:t>
      </w:r>
      <w:proofErr w:type="spellStart"/>
      <w:r w:rsidRPr="004F3D20">
        <w:rPr>
          <w:sz w:val="16"/>
        </w:rPr>
        <w:t>redistributional</w:t>
      </w:r>
      <w:proofErr w:type="spellEnd"/>
      <w:r w:rsidRPr="004F3D20">
        <w:rPr>
          <w:sz w:val="16"/>
        </w:rPr>
        <w:t xml:space="preserve"> power substantially. The empirical findings suggest that the prevalence of joint filing cuts the tax-induced reduction in income inequality between types of families by almost half. On the other hand, de-</w:t>
      </w:r>
      <w:proofErr w:type="spellStart"/>
      <w:r w:rsidRPr="004F3D20">
        <w:rPr>
          <w:sz w:val="16"/>
        </w:rPr>
        <w:t>familialization</w:t>
      </w:r>
      <w:proofErr w:type="spellEnd"/>
      <w:r w:rsidRPr="004F3D20">
        <w:rPr>
          <w:sz w:val="16"/>
        </w:rPr>
        <w:t xml:space="preserve"> policies appeared to strengthen individual autonomy and mitigate inequality. However, I did not find consistent evidence that single-parent allowances enhance redistribution between family types. These findings are consistent with previous research suggesting that </w:t>
      </w:r>
      <w:r w:rsidRPr="00153CFF">
        <w:rPr>
          <w:rStyle w:val="StyleUnderline"/>
          <w:highlight w:val="cyan"/>
        </w:rPr>
        <w:t>tax</w:t>
      </w:r>
      <w:r w:rsidRPr="003341BE">
        <w:rPr>
          <w:rStyle w:val="StyleUnderline"/>
        </w:rPr>
        <w:t xml:space="preserve"> allowance </w:t>
      </w:r>
      <w:r w:rsidRPr="00153CFF">
        <w:rPr>
          <w:rStyle w:val="StyleUnderline"/>
          <w:highlight w:val="cyan"/>
        </w:rPr>
        <w:t xml:space="preserve">policies benefit </w:t>
      </w:r>
      <w:proofErr w:type="gramStart"/>
      <w:r w:rsidRPr="00153CFF">
        <w:rPr>
          <w:rStyle w:val="StyleUnderline"/>
          <w:highlight w:val="cyan"/>
        </w:rPr>
        <w:t>middle and higher income</w:t>
      </w:r>
      <w:proofErr w:type="gramEnd"/>
      <w:r w:rsidRPr="00153CFF">
        <w:rPr>
          <w:rStyle w:val="StyleUnderline"/>
          <w:highlight w:val="cyan"/>
        </w:rPr>
        <w:t xml:space="preserve"> households</w:t>
      </w:r>
      <w:r w:rsidRPr="004F3D20">
        <w:rPr>
          <w:sz w:val="16"/>
        </w:rPr>
        <w:t xml:space="preserve"> (Avram, Reference Avram2018; </w:t>
      </w:r>
      <w:proofErr w:type="spellStart"/>
      <w:r w:rsidRPr="004F3D20">
        <w:rPr>
          <w:sz w:val="16"/>
        </w:rPr>
        <w:t>Stebbing</w:t>
      </w:r>
      <w:proofErr w:type="spellEnd"/>
      <w:r w:rsidRPr="004F3D20">
        <w:rPr>
          <w:sz w:val="16"/>
        </w:rPr>
        <w:t xml:space="preserve"> and Spies-Butcher, Reference </w:t>
      </w:r>
      <w:proofErr w:type="spellStart"/>
      <w:r w:rsidRPr="004F3D20">
        <w:rPr>
          <w:sz w:val="16"/>
        </w:rPr>
        <w:t>Stebbing</w:t>
      </w:r>
      <w:proofErr w:type="spellEnd"/>
      <w:r w:rsidRPr="004F3D20">
        <w:rPr>
          <w:sz w:val="16"/>
        </w:rPr>
        <w:t xml:space="preserve"> and Spies-Butcher2010). </w:t>
      </w:r>
      <w:r w:rsidRPr="003341BE">
        <w:rPr>
          <w:rStyle w:val="StyleUnderline"/>
        </w:rPr>
        <w:t>Inverting the progressive structure of the income tax, fiscal benefits for married couples at the upper income deciles reduce the distributive potential of income taxation.</w:t>
      </w:r>
      <w:r w:rsidRPr="004F3D20">
        <w:rPr>
          <w:sz w:val="16"/>
        </w:rPr>
        <w:t xml:space="preserve"> However, it seems that </w:t>
      </w:r>
      <w:r w:rsidRPr="003341BE">
        <w:rPr>
          <w:rStyle w:val="StyleUnderline"/>
        </w:rPr>
        <w:t xml:space="preserve">these </w:t>
      </w:r>
      <w:proofErr w:type="spellStart"/>
      <w:r w:rsidRPr="00153CFF">
        <w:rPr>
          <w:rStyle w:val="StyleUnderline"/>
          <w:highlight w:val="cyan"/>
        </w:rPr>
        <w:t>familialization</w:t>
      </w:r>
      <w:proofErr w:type="spellEnd"/>
      <w:r w:rsidRPr="00153CFF">
        <w:rPr>
          <w:rStyle w:val="StyleUnderline"/>
          <w:highlight w:val="cyan"/>
        </w:rPr>
        <w:t xml:space="preserve"> tax policies</w:t>
      </w:r>
      <w:r w:rsidRPr="003341BE">
        <w:rPr>
          <w:rStyle w:val="StyleUnderline"/>
        </w:rPr>
        <w:t xml:space="preserve"> in general </w:t>
      </w:r>
      <w:r w:rsidRPr="00153CFF">
        <w:rPr>
          <w:rStyle w:val="StyleUnderline"/>
          <w:highlight w:val="cyan"/>
        </w:rPr>
        <w:t>not only impede effective redistribution, but also hinder individual autonomy and gender equality</w:t>
      </w:r>
      <w:r w:rsidRPr="004F3D20">
        <w:rPr>
          <w:sz w:val="16"/>
        </w:rPr>
        <w:t xml:space="preserve"> (Orloff, Reference Orloff1993; </w:t>
      </w:r>
      <w:proofErr w:type="spellStart"/>
      <w:r w:rsidRPr="004F3D20">
        <w:rPr>
          <w:sz w:val="16"/>
        </w:rPr>
        <w:t>Saraceno</w:t>
      </w:r>
      <w:proofErr w:type="spellEnd"/>
      <w:r w:rsidRPr="004F3D20">
        <w:rPr>
          <w:sz w:val="16"/>
        </w:rPr>
        <w:t xml:space="preserve">, Reference Saraceno2016), but that, in the case of taxation, </w:t>
      </w:r>
      <w:r w:rsidRPr="003341BE">
        <w:rPr>
          <w:rStyle w:val="StyleUnderline"/>
        </w:rPr>
        <w:t xml:space="preserve">these policies </w:t>
      </w:r>
      <w:r w:rsidRPr="004F3D20">
        <w:rPr>
          <w:sz w:val="16"/>
        </w:rPr>
        <w:t>may</w:t>
      </w:r>
      <w:r w:rsidRPr="003341BE">
        <w:rPr>
          <w:rStyle w:val="StyleUnderline"/>
        </w:rPr>
        <w:t xml:space="preserve"> create inequalities between types of families at the same time</w:t>
      </w:r>
      <w:r w:rsidRPr="004F3D20">
        <w:rPr>
          <w:sz w:val="16"/>
        </w:rPr>
        <w:t>. Welfare states without joint filing not only have significantly higher levels of between-family-type inequality reduction but greater individual autonomy due to individual filing as a critical de-</w:t>
      </w:r>
      <w:proofErr w:type="spellStart"/>
      <w:r w:rsidRPr="004F3D20">
        <w:rPr>
          <w:sz w:val="16"/>
        </w:rPr>
        <w:t>familialization</w:t>
      </w:r>
      <w:proofErr w:type="spellEnd"/>
      <w:r w:rsidRPr="004F3D20">
        <w:rPr>
          <w:sz w:val="16"/>
        </w:rPr>
        <w:t xml:space="preserve"> policy. At the country level, </w:t>
      </w:r>
      <w:r w:rsidRPr="004F3D20">
        <w:rPr>
          <w:rStyle w:val="StyleUnderline"/>
        </w:rPr>
        <w:t>this interpretation</w:t>
      </w:r>
      <w:r w:rsidRPr="004F3D20">
        <w:rPr>
          <w:sz w:val="16"/>
        </w:rPr>
        <w:t xml:space="preserve"> may </w:t>
      </w:r>
      <w:r w:rsidRPr="004F3D20">
        <w:rPr>
          <w:rStyle w:val="StyleUnderline"/>
        </w:rPr>
        <w:t xml:space="preserve">imply </w:t>
      </w:r>
      <w:r w:rsidRPr="00153CFF">
        <w:rPr>
          <w:rStyle w:val="StyleUnderline"/>
          <w:highlight w:val="cyan"/>
        </w:rPr>
        <w:t xml:space="preserve">a </w:t>
      </w:r>
      <w:r w:rsidRPr="00153CFF">
        <w:rPr>
          <w:rStyle w:val="Emphasis"/>
          <w:highlight w:val="cyan"/>
        </w:rPr>
        <w:t>lose-lose situation</w:t>
      </w:r>
      <w:r w:rsidRPr="004F3D20">
        <w:rPr>
          <w:rStyle w:val="StyleUnderline"/>
        </w:rPr>
        <w:t xml:space="preserve"> of family dependency and income inequality</w:t>
      </w:r>
      <w:r w:rsidRPr="004F3D20">
        <w:rPr>
          <w:sz w:val="16"/>
        </w:rPr>
        <w:t xml:space="preserve">. In this context, </w:t>
      </w:r>
      <w:r w:rsidRPr="004F3D20">
        <w:rPr>
          <w:rStyle w:val="StyleUnderline"/>
        </w:rPr>
        <w:t>the individual is</w:t>
      </w:r>
      <w:r w:rsidRPr="004F3D20">
        <w:rPr>
          <w:sz w:val="16"/>
        </w:rPr>
        <w:t xml:space="preserve"> thus </w:t>
      </w:r>
      <w:r w:rsidRPr="004F3D20">
        <w:rPr>
          <w:rStyle w:val="StyleUnderline"/>
        </w:rPr>
        <w:t xml:space="preserve">confronted </w:t>
      </w:r>
      <w:r w:rsidRPr="00153CFF">
        <w:rPr>
          <w:rStyle w:val="StyleUnderline"/>
          <w:highlight w:val="cyan"/>
        </w:rPr>
        <w:t xml:space="preserve">with </w:t>
      </w:r>
      <w:r w:rsidRPr="00153CFF">
        <w:rPr>
          <w:rStyle w:val="Emphasis"/>
          <w:highlight w:val="cyan"/>
        </w:rPr>
        <w:t>economically beneficial</w:t>
      </w:r>
      <w:r w:rsidRPr="00153CFF">
        <w:rPr>
          <w:rStyle w:val="StyleUnderline"/>
          <w:highlight w:val="cyan"/>
        </w:rPr>
        <w:t xml:space="preserve"> family dependency </w:t>
      </w:r>
      <w:r w:rsidRPr="00153CFF">
        <w:rPr>
          <w:rStyle w:val="Emphasis"/>
          <w:highlight w:val="cyan"/>
        </w:rPr>
        <w:t>at the cost of</w:t>
      </w:r>
      <w:r w:rsidRPr="00153CFF">
        <w:rPr>
          <w:rStyle w:val="StyleUnderline"/>
        </w:rPr>
        <w:t xml:space="preserve"> </w:t>
      </w:r>
      <w:r w:rsidRPr="004F3D20">
        <w:rPr>
          <w:rStyle w:val="StyleUnderline"/>
        </w:rPr>
        <w:t xml:space="preserve">a loss of </w:t>
      </w:r>
      <w:r w:rsidRPr="00153CFF">
        <w:rPr>
          <w:rStyle w:val="Emphasis"/>
          <w:highlight w:val="cyan"/>
        </w:rPr>
        <w:t>individual autonomy</w:t>
      </w:r>
      <w:r w:rsidRPr="004F3D20">
        <w:rPr>
          <w:sz w:val="16"/>
        </w:rPr>
        <w:t xml:space="preserve">. </w:t>
      </w:r>
      <w:r w:rsidRPr="004F3D20">
        <w:rPr>
          <w:rStyle w:val="StyleUnderline"/>
        </w:rPr>
        <w:t xml:space="preserve">As </w:t>
      </w:r>
      <w:proofErr w:type="spellStart"/>
      <w:r w:rsidRPr="004F3D20">
        <w:rPr>
          <w:rStyle w:val="StyleUnderline"/>
        </w:rPr>
        <w:t>familialization</w:t>
      </w:r>
      <w:proofErr w:type="spellEnd"/>
      <w:r w:rsidRPr="004F3D20">
        <w:rPr>
          <w:rStyle w:val="StyleUnderline"/>
        </w:rPr>
        <w:t xml:space="preserve"> policies provide additional benefits for breadwinners with dependents, they discourage more autonomous individual arrangements.</w:t>
      </w:r>
      <w:r w:rsidRPr="004F3D20">
        <w:rPr>
          <w:sz w:val="16"/>
        </w:rPr>
        <w:t xml:space="preserve"> Second and as widely discussed within the literature on </w:t>
      </w:r>
      <w:proofErr w:type="spellStart"/>
      <w:r w:rsidRPr="004F3D20">
        <w:rPr>
          <w:sz w:val="16"/>
        </w:rPr>
        <w:t>labour</w:t>
      </w:r>
      <w:proofErr w:type="spellEnd"/>
      <w:r w:rsidRPr="004F3D20">
        <w:rPr>
          <w:sz w:val="16"/>
        </w:rPr>
        <w:t xml:space="preserve"> market incentives for secondary earners (</w:t>
      </w:r>
      <w:proofErr w:type="spellStart"/>
      <w:r w:rsidRPr="004F3D20">
        <w:rPr>
          <w:sz w:val="16"/>
        </w:rPr>
        <w:t>Jara</w:t>
      </w:r>
      <w:proofErr w:type="spellEnd"/>
      <w:r w:rsidRPr="004F3D20">
        <w:rPr>
          <w:sz w:val="16"/>
        </w:rPr>
        <w:t xml:space="preserve"> Tamayo and Popova, Reference </w:t>
      </w:r>
      <w:proofErr w:type="spellStart"/>
      <w:r w:rsidRPr="004F3D20">
        <w:rPr>
          <w:sz w:val="16"/>
        </w:rPr>
        <w:t>Jara</w:t>
      </w:r>
      <w:proofErr w:type="spellEnd"/>
      <w:r w:rsidRPr="004F3D20">
        <w:rPr>
          <w:sz w:val="16"/>
        </w:rPr>
        <w:t xml:space="preserve"> Tamayo and Popova2020), </w:t>
      </w:r>
      <w:proofErr w:type="spellStart"/>
      <w:r w:rsidRPr="004F3D20">
        <w:rPr>
          <w:rStyle w:val="StyleUnderline"/>
        </w:rPr>
        <w:t>familialization</w:t>
      </w:r>
      <w:proofErr w:type="spellEnd"/>
      <w:r w:rsidRPr="004F3D20">
        <w:rPr>
          <w:rStyle w:val="StyleUnderline"/>
        </w:rPr>
        <w:t xml:space="preserve"> </w:t>
      </w:r>
      <w:r w:rsidRPr="004C508F">
        <w:rPr>
          <w:rStyle w:val="StyleUnderline"/>
        </w:rPr>
        <w:t>policies</w:t>
      </w:r>
      <w:r w:rsidRPr="004F3D20">
        <w:rPr>
          <w:rStyle w:val="StyleUnderline"/>
        </w:rPr>
        <w:t xml:space="preserve"> in the tax code</w:t>
      </w:r>
      <w:r w:rsidRPr="004F3D20">
        <w:rPr>
          <w:sz w:val="16"/>
        </w:rPr>
        <w:t xml:space="preserve"> potentially </w:t>
      </w:r>
      <w:r w:rsidRPr="004C508F">
        <w:rPr>
          <w:rStyle w:val="StyleUnderline"/>
        </w:rPr>
        <w:t>hinder female</w:t>
      </w:r>
      <w:r w:rsidRPr="004F3D20">
        <w:rPr>
          <w:rStyle w:val="StyleUnderline"/>
        </w:rPr>
        <w:t xml:space="preserve"> </w:t>
      </w:r>
      <w:proofErr w:type="spellStart"/>
      <w:r w:rsidRPr="004F3D20">
        <w:rPr>
          <w:rStyle w:val="StyleUnderline"/>
        </w:rPr>
        <w:t>labour</w:t>
      </w:r>
      <w:proofErr w:type="spellEnd"/>
      <w:r w:rsidRPr="004F3D20">
        <w:rPr>
          <w:rStyle w:val="StyleUnderline"/>
        </w:rPr>
        <w:t xml:space="preserve"> market </w:t>
      </w:r>
      <w:r w:rsidRPr="004C508F">
        <w:rPr>
          <w:rStyle w:val="StyleUnderline"/>
        </w:rPr>
        <w:t>participation</w:t>
      </w:r>
      <w:r w:rsidRPr="004F3D20">
        <w:rPr>
          <w:rStyle w:val="StyleUnderline"/>
        </w:rPr>
        <w:t>.</w:t>
      </w:r>
      <w:r w:rsidRPr="004F3D20">
        <w:rPr>
          <w:sz w:val="16"/>
        </w:rPr>
        <w:t xml:space="preserve"> </w:t>
      </w:r>
      <w:r w:rsidRPr="004F3D20">
        <w:rPr>
          <w:rStyle w:val="StyleUnderline"/>
        </w:rPr>
        <w:t>The tax code promotes a strong breadwinner model</w:t>
      </w:r>
      <w:r w:rsidRPr="004F3D20">
        <w:rPr>
          <w:sz w:val="16"/>
        </w:rPr>
        <w:t xml:space="preserve"> in most countries with joint filing and progressive income taxation due to lower marginal tax rates for the primary earner. Again, while </w:t>
      </w:r>
      <w:r w:rsidRPr="004F3D20">
        <w:rPr>
          <w:rStyle w:val="StyleUnderline"/>
        </w:rPr>
        <w:t xml:space="preserve">this is widely known </w:t>
      </w:r>
      <w:r w:rsidRPr="004C508F">
        <w:rPr>
          <w:rStyle w:val="StyleUnderline"/>
        </w:rPr>
        <w:t>to exacerbate gender inequality</w:t>
      </w:r>
      <w:r w:rsidRPr="004F3D20">
        <w:rPr>
          <w:sz w:val="16"/>
        </w:rPr>
        <w:t xml:space="preserve"> (Sainsbury, Reference Sainsbury1999; McCaffery, Reference McCaffery, Martin, Mehrotra and Prasad2009), as the study at hand indicates, </w:t>
      </w:r>
      <w:r w:rsidRPr="004F3D20">
        <w:rPr>
          <w:rStyle w:val="StyleUnderline"/>
        </w:rPr>
        <w:t xml:space="preserve">it is also associated with greater income inequality between </w:t>
      </w:r>
      <w:r w:rsidRPr="004F3D20">
        <w:rPr>
          <w:rStyle w:val="StyleUnderline"/>
        </w:rPr>
        <w:lastRenderedPageBreak/>
        <w:t>family types at the macro level.</w:t>
      </w:r>
      <w:r w:rsidRPr="004F3D20">
        <w:rPr>
          <w:sz w:val="16"/>
        </w:rPr>
        <w:t xml:space="preserve"> In some countries, however, the beneficial treatment of married couples also applies to same sex couples implying similar incentives for their division of </w:t>
      </w:r>
      <w:proofErr w:type="spellStart"/>
      <w:r w:rsidRPr="004F3D20">
        <w:rPr>
          <w:sz w:val="16"/>
        </w:rPr>
        <w:t>labour</w:t>
      </w:r>
      <w:proofErr w:type="spellEnd"/>
      <w:r w:rsidRPr="004F3D20">
        <w:rPr>
          <w:sz w:val="16"/>
        </w:rPr>
        <w:t xml:space="preserve">. This study is limited in several ways. First, the countries were not selected randomly. Nevertheless, external validity should be substantial due to the diverse set of countries. Second, the dependent variable measures inequality between the six most prevalent family types, but this fits some countries better than others. In countries with a high share of multi-generational households, the findings do not reflect the actual situation of many families. Furthermore, population characteristics and cross-country differences in the reliance on social security contributions may lead to an underestimation of the relevance of tax benefits. Therefore, the relationship of interest may be stronger than indicated in this study. Lastly, information on taxes may be inaccurate. However, in the LIS, the tax information from the countries used in this study is mainly derived from register data and/or national microsimulations and should, hence, be sufficiently reliable. </w:t>
      </w:r>
      <w:r w:rsidRPr="004C508F">
        <w:rPr>
          <w:rStyle w:val="StyleUnderline"/>
          <w:highlight w:val="cyan"/>
        </w:rPr>
        <w:t>The social and political implications are</w:t>
      </w:r>
      <w:r w:rsidRPr="004F3D20">
        <w:rPr>
          <w:sz w:val="16"/>
        </w:rPr>
        <w:t xml:space="preserve">, however, </w:t>
      </w:r>
      <w:r w:rsidRPr="004C508F">
        <w:rPr>
          <w:rStyle w:val="StyleUnderline"/>
          <w:highlight w:val="cyan"/>
        </w:rPr>
        <w:t>manifold</w:t>
      </w:r>
      <w:r w:rsidRPr="004F3D20">
        <w:rPr>
          <w:sz w:val="16"/>
        </w:rPr>
        <w:t xml:space="preserve">. As this article has shown, these </w:t>
      </w:r>
      <w:r w:rsidRPr="004C508F">
        <w:rPr>
          <w:rStyle w:val="StyleUnderline"/>
          <w:highlight w:val="cyan"/>
        </w:rPr>
        <w:t>tax mechanisms</w:t>
      </w:r>
      <w:r w:rsidRPr="004F3D20">
        <w:rPr>
          <w:rStyle w:val="StyleUnderline"/>
        </w:rPr>
        <w:t xml:space="preserve"> </w:t>
      </w:r>
      <w:r w:rsidRPr="004F3D20">
        <w:rPr>
          <w:sz w:val="16"/>
        </w:rPr>
        <w:t xml:space="preserve">may </w:t>
      </w:r>
      <w:r w:rsidRPr="004C508F">
        <w:rPr>
          <w:rStyle w:val="StyleUnderline"/>
          <w:highlight w:val="cyan"/>
        </w:rPr>
        <w:t>foster horizontal inequality</w:t>
      </w:r>
      <w:r w:rsidRPr="004F3D20">
        <w:rPr>
          <w:sz w:val="16"/>
        </w:rPr>
        <w:t xml:space="preserve">. In the light of rising inequality and escalating public debt, it is debatable whether these tax expenditures are desirable or affordable. For the public budget, tax benefits essentially represent a loss of revenue. Hence, the forgone tax revenue could be used for social transfers to the poor. In other words, politically </w:t>
      </w:r>
      <w:r w:rsidRPr="004F3D20">
        <w:rPr>
          <w:rStyle w:val="StyleUnderline"/>
        </w:rPr>
        <w:t xml:space="preserve">these </w:t>
      </w:r>
      <w:proofErr w:type="spellStart"/>
      <w:r w:rsidRPr="004F3D20">
        <w:rPr>
          <w:rStyle w:val="StyleUnderline"/>
        </w:rPr>
        <w:t>familialization</w:t>
      </w:r>
      <w:proofErr w:type="spellEnd"/>
      <w:r w:rsidRPr="004F3D20">
        <w:rPr>
          <w:rStyle w:val="StyleUnderline"/>
        </w:rPr>
        <w:t xml:space="preserve"> tax policies</w:t>
      </w:r>
      <w:r w:rsidRPr="004F3D20">
        <w:rPr>
          <w:sz w:val="16"/>
        </w:rPr>
        <w:t xml:space="preserve"> seem to </w:t>
      </w:r>
      <w:r w:rsidRPr="004F3D20">
        <w:rPr>
          <w:rStyle w:val="StyleUnderline"/>
        </w:rPr>
        <w:t xml:space="preserve">cut public revenue and foster inequality, </w:t>
      </w:r>
      <w:r w:rsidRPr="004C508F">
        <w:rPr>
          <w:rStyle w:val="StyleUnderline"/>
          <w:highlight w:val="cyan"/>
        </w:rPr>
        <w:t>while</w:t>
      </w:r>
      <w:r w:rsidRPr="004F3D20">
        <w:rPr>
          <w:rStyle w:val="StyleUnderline"/>
        </w:rPr>
        <w:t xml:space="preserve"> socially</w:t>
      </w:r>
      <w:r w:rsidRPr="004F3D20">
        <w:rPr>
          <w:sz w:val="16"/>
        </w:rPr>
        <w:t xml:space="preserve"> they appear to </w:t>
      </w:r>
      <w:r w:rsidRPr="004C508F">
        <w:rPr>
          <w:rStyle w:val="StyleUnderline"/>
          <w:highlight w:val="cyan"/>
        </w:rPr>
        <w:t>promote</w:t>
      </w:r>
      <w:r w:rsidRPr="004F3D20">
        <w:rPr>
          <w:rStyle w:val="StyleUnderline"/>
        </w:rPr>
        <w:t xml:space="preserve"> family dependency and a </w:t>
      </w:r>
      <w:r w:rsidRPr="004C508F">
        <w:rPr>
          <w:rStyle w:val="StyleUnderline"/>
          <w:highlight w:val="cyan"/>
        </w:rPr>
        <w:t xml:space="preserve">traditional division of </w:t>
      </w:r>
      <w:proofErr w:type="spellStart"/>
      <w:r w:rsidRPr="004C508F">
        <w:rPr>
          <w:rStyle w:val="StyleUnderline"/>
          <w:highlight w:val="cyan"/>
        </w:rPr>
        <w:t>labour</w:t>
      </w:r>
      <w:proofErr w:type="spellEnd"/>
      <w:r w:rsidRPr="004F3D20">
        <w:rPr>
          <w:rStyle w:val="StyleUnderline"/>
        </w:rPr>
        <w:t>.</w:t>
      </w:r>
      <w:r>
        <w:rPr>
          <w:rStyle w:val="StyleUnderline"/>
        </w:rPr>
        <w:t xml:space="preserve"> </w:t>
      </w:r>
      <w:r w:rsidRPr="004F3D20">
        <w:rPr>
          <w:sz w:val="16"/>
        </w:rPr>
        <w:t>This study contributes to our understanding of the consequences of institutionalized differences in the tax treatment of family types. It sheds light on the pivotal yet largely overlooked role of taxation when scrutinizing horizontal inequality between family types. Focusing on (de-)</w:t>
      </w:r>
      <w:proofErr w:type="spellStart"/>
      <w:r w:rsidRPr="004F3D20">
        <w:rPr>
          <w:sz w:val="16"/>
        </w:rPr>
        <w:t>familialization</w:t>
      </w:r>
      <w:proofErr w:type="spellEnd"/>
      <w:r w:rsidRPr="004F3D20">
        <w:rPr>
          <w:sz w:val="16"/>
        </w:rPr>
        <w:t xml:space="preserve"> tax policies with different consequences for inequality, this study emphasizes the role of family tax policy as a form of social policy.</w:t>
      </w:r>
    </w:p>
    <w:p w14:paraId="28537FE3" w14:textId="77777777" w:rsidR="004D4A3B" w:rsidRDefault="004D4A3B" w:rsidP="004D4A3B">
      <w:pPr>
        <w:rPr>
          <w:sz w:val="16"/>
        </w:rPr>
      </w:pPr>
    </w:p>
    <w:p w14:paraId="265DDE9D" w14:textId="77777777" w:rsidR="004D4A3B" w:rsidRDefault="004D4A3B" w:rsidP="00A45E34">
      <w:pPr>
        <w:pStyle w:val="Heading4"/>
      </w:pPr>
      <w:r>
        <w:t xml:space="preserve">Tax codes both directly and indirectly harm women through higher tax rates and harsher regulation and monitoring. </w:t>
      </w:r>
    </w:p>
    <w:p w14:paraId="7A31FAE2" w14:textId="43B55A63" w:rsidR="004D4A3B" w:rsidRDefault="004D4A3B" w:rsidP="004D4A3B">
      <w:proofErr w:type="spellStart"/>
      <w:r w:rsidRPr="00A45E34">
        <w:rPr>
          <w:rStyle w:val="Style13ptBold"/>
        </w:rPr>
        <w:t>Abramovsky</w:t>
      </w:r>
      <w:proofErr w:type="spellEnd"/>
      <w:r w:rsidRPr="00A45E34">
        <w:rPr>
          <w:rStyle w:val="Style13ptBold"/>
        </w:rPr>
        <w:t xml:space="preserve"> &amp; </w:t>
      </w:r>
      <w:proofErr w:type="spellStart"/>
      <w:r w:rsidRPr="00A45E34">
        <w:rPr>
          <w:rStyle w:val="Style13ptBold"/>
        </w:rPr>
        <w:t>Selwaness</w:t>
      </w:r>
      <w:proofErr w:type="spellEnd"/>
      <w:r w:rsidRPr="00A45E34">
        <w:rPr>
          <w:rStyle w:val="Style13ptBold"/>
        </w:rPr>
        <w:t xml:space="preserve"> 23</w:t>
      </w:r>
      <w:r w:rsidR="00A45E34">
        <w:t xml:space="preserve"> (</w:t>
      </w:r>
      <w:r>
        <w:t xml:space="preserve">Laura is an empirical microeconomist. She is a freelance researcher and consultant, a Research Associate for the ODI DPF </w:t>
      </w:r>
      <w:proofErr w:type="spellStart"/>
      <w:r>
        <w:t>programme</w:t>
      </w:r>
      <w:proofErr w:type="spellEnd"/>
      <w:r>
        <w:t>, and a Research Associate at the Institute for Fiscal Studies. Irene is Associate Professor at the Faculty of Economics and Political Science, Cairo University, Egypt, and a Research Fellow at the Economic Research Forum (ERF). “Fiscal Policy and Gender Income Inequality the Role of Taxes and Social Spending.” Overseas Development Institute, June 2023, cdn.odi.org/media/documents/DPF_R_Fiscal_policy_and_gender_income_inequality_-_the_role_of_taxes_and_socia_4fIDfpa.pdf. Accessed 17 July 2023. //</w:t>
      </w:r>
      <w:proofErr w:type="spellStart"/>
      <w:r>
        <w:t>dre</w:t>
      </w:r>
      <w:proofErr w:type="spellEnd"/>
      <w:r w:rsidR="00A45E34">
        <w:t xml:space="preserve">) </w:t>
      </w:r>
    </w:p>
    <w:p w14:paraId="6A72A5BD" w14:textId="77777777" w:rsidR="004D4A3B" w:rsidRPr="005F0485" w:rsidRDefault="004D4A3B" w:rsidP="004D4A3B">
      <w:pPr>
        <w:rPr>
          <w:sz w:val="14"/>
        </w:rPr>
      </w:pPr>
      <w:r w:rsidRPr="005F0485">
        <w:rPr>
          <w:rStyle w:val="StyleUnderline"/>
          <w:highlight w:val="cyan"/>
        </w:rPr>
        <w:t>Tax and transfers</w:t>
      </w:r>
      <w:r w:rsidRPr="005F0485">
        <w:rPr>
          <w:sz w:val="14"/>
        </w:rPr>
        <w:t xml:space="preserve"> can also </w:t>
      </w:r>
      <w:r w:rsidRPr="005F0485">
        <w:rPr>
          <w:rStyle w:val="StyleUnderline"/>
          <w:highlight w:val="cyan"/>
        </w:rPr>
        <w:t>affect gender</w:t>
      </w:r>
      <w:r w:rsidRPr="004417F8">
        <w:rPr>
          <w:rStyle w:val="StyleUnderline"/>
        </w:rPr>
        <w:t xml:space="preserve"> income </w:t>
      </w:r>
      <w:r w:rsidRPr="005F0485">
        <w:rPr>
          <w:rStyle w:val="StyleUnderline"/>
          <w:highlight w:val="cyan"/>
        </w:rPr>
        <w:t>gaps</w:t>
      </w:r>
      <w:r w:rsidRPr="005F0485">
        <w:rPr>
          <w:sz w:val="14"/>
        </w:rPr>
        <w:t xml:space="preserve"> in the future </w:t>
      </w:r>
      <w:r w:rsidRPr="004417F8">
        <w:rPr>
          <w:rStyle w:val="StyleUnderline"/>
        </w:rPr>
        <w:t xml:space="preserve">through </w:t>
      </w:r>
      <w:r w:rsidRPr="005F0485">
        <w:rPr>
          <w:rStyle w:val="StyleUnderline"/>
          <w:highlight w:val="cyan"/>
        </w:rPr>
        <w:t>affecting employment</w:t>
      </w:r>
      <w:r w:rsidRPr="004417F8">
        <w:rPr>
          <w:rStyle w:val="StyleUnderline"/>
        </w:rPr>
        <w:t xml:space="preserve"> outcomes </w:t>
      </w:r>
      <w:r w:rsidRPr="005F0485">
        <w:rPr>
          <w:rStyle w:val="StyleUnderline"/>
          <w:highlight w:val="cyan"/>
        </w:rPr>
        <w:t>and access to education and health</w:t>
      </w:r>
      <w:r w:rsidRPr="005F0485">
        <w:rPr>
          <w:sz w:val="14"/>
        </w:rPr>
        <w:t xml:space="preserve"> today. </w:t>
      </w:r>
      <w:r w:rsidRPr="004417F8">
        <w:rPr>
          <w:rStyle w:val="StyleUnderline"/>
        </w:rPr>
        <w:t>Direct taxes</w:t>
      </w:r>
      <w:r w:rsidRPr="005F0485">
        <w:rPr>
          <w:sz w:val="14"/>
        </w:rPr>
        <w:t xml:space="preserve"> (their progressivity, the unit of taxation and the definition of the tax base, including child allowances or credits) </w:t>
      </w:r>
      <w:r w:rsidRPr="004417F8">
        <w:rPr>
          <w:rStyle w:val="StyleUnderline"/>
        </w:rPr>
        <w:t xml:space="preserve">and transfers tend to affect family and </w:t>
      </w:r>
      <w:proofErr w:type="spellStart"/>
      <w:r w:rsidRPr="004417F8">
        <w:rPr>
          <w:rStyle w:val="StyleUnderline"/>
        </w:rPr>
        <w:t>labour</w:t>
      </w:r>
      <w:proofErr w:type="spellEnd"/>
      <w:r w:rsidRPr="004417F8">
        <w:rPr>
          <w:rStyle w:val="StyleUnderline"/>
        </w:rPr>
        <w:t xml:space="preserve"> supply decisions in an interrelated fashion, determining whether disposable income is sufficient to cover the fixed costs of entering employment</w:t>
      </w:r>
      <w:r w:rsidRPr="005F0485">
        <w:rPr>
          <w:sz w:val="14"/>
        </w:rPr>
        <w:t xml:space="preserve"> (extensive margin), and conditional on employment </w:t>
      </w:r>
      <w:r w:rsidRPr="004417F8">
        <w:rPr>
          <w:rStyle w:val="StyleUnderline"/>
        </w:rPr>
        <w:t>and how many hours to work</w:t>
      </w:r>
      <w:r w:rsidRPr="005F0485">
        <w:rPr>
          <w:sz w:val="14"/>
        </w:rPr>
        <w:t xml:space="preserve"> (intensive margin) </w:t>
      </w:r>
      <w:r w:rsidRPr="004417F8">
        <w:rPr>
          <w:rStyle w:val="StyleUnderline"/>
        </w:rPr>
        <w:t xml:space="preserve">of </w:t>
      </w:r>
      <w:r w:rsidRPr="005F0485">
        <w:rPr>
          <w:rStyle w:val="StyleUnderline"/>
        </w:rPr>
        <w:t xml:space="preserve">the second earner, </w:t>
      </w:r>
      <w:r w:rsidRPr="005F0485">
        <w:rPr>
          <w:rStyle w:val="StyleUnderline"/>
          <w:highlight w:val="cyan"/>
        </w:rPr>
        <w:t>usually women</w:t>
      </w:r>
      <w:r w:rsidRPr="005F0485">
        <w:rPr>
          <w:sz w:val="14"/>
          <w:highlight w:val="cyan"/>
        </w:rPr>
        <w:t>.</w:t>
      </w:r>
      <w:r w:rsidRPr="005F0485">
        <w:rPr>
          <w:sz w:val="14"/>
        </w:rPr>
        <w:t xml:space="preserve"> </w:t>
      </w:r>
      <w:r w:rsidRPr="004417F8">
        <w:rPr>
          <w:rStyle w:val="StyleUnderline"/>
        </w:rPr>
        <w:t>To the extent that spending on education and health benefits women, investment in their human capital will likely affect job opportunities in the future</w:t>
      </w:r>
      <w:r w:rsidRPr="005F0485">
        <w:rPr>
          <w:sz w:val="14"/>
        </w:rPr>
        <w:t>. Most countries have individual-based PIT with some elements that are family-based, such as tax reliefs or cash transfers designed in complex ways to trade-off equality and work incentives objectives (</w:t>
      </w:r>
      <w:proofErr w:type="spellStart"/>
      <w:r w:rsidRPr="005F0485">
        <w:rPr>
          <w:sz w:val="14"/>
        </w:rPr>
        <w:t>Christl</w:t>
      </w:r>
      <w:proofErr w:type="spellEnd"/>
      <w:r w:rsidRPr="005F0485">
        <w:rPr>
          <w:sz w:val="14"/>
        </w:rPr>
        <w:t xml:space="preserve"> et al., 2021; </w:t>
      </w:r>
      <w:proofErr w:type="spellStart"/>
      <w:r w:rsidRPr="005F0485">
        <w:rPr>
          <w:sz w:val="14"/>
        </w:rPr>
        <w:t>Coehlo</w:t>
      </w:r>
      <w:proofErr w:type="spellEnd"/>
      <w:r w:rsidRPr="005F0485">
        <w:rPr>
          <w:sz w:val="14"/>
        </w:rPr>
        <w:t xml:space="preserve"> et al., 2022; Deloitte, 2017; Thomas and O’Reilly, 2016). Individual-based refers to systems where each individual files their own tax return on their earned and unearned income regardless of their marital or cohabiting status; family-based refers to joint filing in couples. In family-based taxation (or joint filing systems) the same tax rates apply to singles and households with multiple adults, but the way thresholds are set to account for the fact that income covers two or more people varies across countries and can affect incentives to work by changing the net returns to employment. This is because the second earner pays tax rates at the higher brackets of the income tax schedule.16 Deductions from taxable income or tax credits or cash transfers based on household composition and income are common. In SSA, 16 out of 54 countries allow deductions for children, and sometimes </w:t>
      </w:r>
      <w:proofErr w:type="spellStart"/>
      <w:r w:rsidRPr="005F0485">
        <w:rPr>
          <w:sz w:val="14"/>
        </w:rPr>
        <w:t>dependants</w:t>
      </w:r>
      <w:proofErr w:type="spellEnd"/>
      <w:r w:rsidRPr="005F0485">
        <w:rPr>
          <w:sz w:val="14"/>
        </w:rPr>
        <w:t xml:space="preserve"> more generally, including the elderly or spouses (McNabb and Granger, 2022), and this can affect work incentives of adult household members. When the system is combined with means-tested tax credits based on family income, </w:t>
      </w:r>
      <w:r w:rsidRPr="005F0485">
        <w:rPr>
          <w:rStyle w:val="StyleUnderline"/>
          <w:highlight w:val="cyan"/>
        </w:rPr>
        <w:t>effective marginal tax rates on second earners’</w:t>
      </w:r>
      <w:r w:rsidRPr="0075662D">
        <w:rPr>
          <w:rStyle w:val="StyleUnderline"/>
        </w:rPr>
        <w:t xml:space="preserve"> income </w:t>
      </w:r>
      <w:r w:rsidRPr="005F0485">
        <w:rPr>
          <w:sz w:val="14"/>
        </w:rPr>
        <w:t>can</w:t>
      </w:r>
      <w:r w:rsidRPr="0075662D">
        <w:rPr>
          <w:rStyle w:val="StyleUnderline"/>
        </w:rPr>
        <w:t xml:space="preserve"> </w:t>
      </w:r>
      <w:r w:rsidRPr="005F0485">
        <w:rPr>
          <w:rStyle w:val="StyleUnderline"/>
          <w:highlight w:val="cyan"/>
        </w:rPr>
        <w:t>become very high</w:t>
      </w:r>
      <w:r w:rsidRPr="005F0485">
        <w:rPr>
          <w:sz w:val="14"/>
        </w:rPr>
        <w:t xml:space="preserve"> (Brewer et al., 2010). </w:t>
      </w:r>
      <w:r w:rsidRPr="0075662D">
        <w:rPr>
          <w:rStyle w:val="StyleUnderline"/>
        </w:rPr>
        <w:t xml:space="preserve">The choice over how to design </w:t>
      </w:r>
      <w:r w:rsidRPr="005F0485">
        <w:rPr>
          <w:rStyle w:val="StyleUnderline"/>
          <w:highlight w:val="cyan"/>
        </w:rPr>
        <w:t>a progressive system of tax</w:t>
      </w:r>
      <w:r w:rsidRPr="0075662D">
        <w:rPr>
          <w:rStyle w:val="StyleUnderline"/>
        </w:rPr>
        <w:t xml:space="preserve"> and benefits for couples or families</w:t>
      </w:r>
      <w:r w:rsidRPr="005F0485">
        <w:rPr>
          <w:sz w:val="14"/>
        </w:rPr>
        <w:t xml:space="preserve"> that </w:t>
      </w:r>
      <w:proofErr w:type="spellStart"/>
      <w:r w:rsidRPr="005F0485">
        <w:rPr>
          <w:sz w:val="14"/>
        </w:rPr>
        <w:t>minimises</w:t>
      </w:r>
      <w:proofErr w:type="spellEnd"/>
      <w:r w:rsidRPr="005F0485">
        <w:rPr>
          <w:sz w:val="14"/>
        </w:rPr>
        <w:t xml:space="preserve"> distortions, </w:t>
      </w:r>
      <w:r w:rsidRPr="005F0485">
        <w:rPr>
          <w:rStyle w:val="StyleUnderline"/>
          <w:highlight w:val="cyan"/>
        </w:rPr>
        <w:t>from a normative point of view,</w:t>
      </w:r>
      <w:r w:rsidRPr="0075662D">
        <w:rPr>
          <w:rStyle w:val="StyleUnderline"/>
        </w:rPr>
        <w:t xml:space="preserve"> </w:t>
      </w:r>
      <w:r w:rsidRPr="005F0485">
        <w:rPr>
          <w:rStyle w:val="StyleUnderline"/>
          <w:highlight w:val="cyan"/>
        </w:rPr>
        <w:t>will depend on</w:t>
      </w:r>
      <w:r w:rsidRPr="0075662D">
        <w:rPr>
          <w:rStyle w:val="StyleUnderline"/>
        </w:rPr>
        <w:t xml:space="preserve"> a range of </w:t>
      </w:r>
      <w:r w:rsidRPr="005F0485">
        <w:rPr>
          <w:rStyle w:val="StyleUnderline"/>
          <w:highlight w:val="cyan"/>
        </w:rPr>
        <w:t>assumptions</w:t>
      </w:r>
      <w:r w:rsidRPr="0075662D">
        <w:rPr>
          <w:rStyle w:val="StyleUnderline"/>
        </w:rPr>
        <w:t xml:space="preserve"> and parameters, including household decisions over work (paid and unpaid) of the primary and secondary earner, intrahousehold income sharing rules </w:t>
      </w:r>
      <w:r w:rsidRPr="005F0485">
        <w:rPr>
          <w:rStyle w:val="StyleUnderline"/>
          <w:highlight w:val="cyan"/>
        </w:rPr>
        <w:t>and</w:t>
      </w:r>
      <w:r w:rsidRPr="0075662D">
        <w:rPr>
          <w:rStyle w:val="StyleUnderline"/>
        </w:rPr>
        <w:t xml:space="preserve"> social </w:t>
      </w:r>
      <w:proofErr w:type="spellStart"/>
      <w:r w:rsidRPr="005F0485">
        <w:rPr>
          <w:rStyle w:val="StyleUnderline"/>
          <w:highlight w:val="cyan"/>
        </w:rPr>
        <w:t>prioritisation</w:t>
      </w:r>
      <w:proofErr w:type="spellEnd"/>
      <w:r w:rsidRPr="005F0485">
        <w:rPr>
          <w:rStyle w:val="StyleUnderline"/>
          <w:highlight w:val="cyan"/>
        </w:rPr>
        <w:t xml:space="preserve"> of family welfare relative to individual welfare</w:t>
      </w:r>
      <w:r w:rsidRPr="005F0485">
        <w:rPr>
          <w:sz w:val="14"/>
        </w:rPr>
        <w:t xml:space="preserve"> (Bargain, 2008; </w:t>
      </w:r>
      <w:proofErr w:type="spellStart"/>
      <w:r w:rsidRPr="005F0485">
        <w:rPr>
          <w:sz w:val="14"/>
        </w:rPr>
        <w:t>Kleven</w:t>
      </w:r>
      <w:proofErr w:type="spellEnd"/>
      <w:r w:rsidRPr="005F0485">
        <w:rPr>
          <w:sz w:val="14"/>
        </w:rPr>
        <w:t xml:space="preserve"> et al., 2009). </w:t>
      </w:r>
      <w:r w:rsidRPr="0075662D">
        <w:rPr>
          <w:rStyle w:val="StyleUnderline"/>
        </w:rPr>
        <w:t>Family-friendly fiscal policies</w:t>
      </w:r>
      <w:r w:rsidRPr="005F0485">
        <w:rPr>
          <w:sz w:val="14"/>
        </w:rPr>
        <w:t xml:space="preserve">, such as subsidies to childcare services and statutory paid parental leave, may </w:t>
      </w:r>
      <w:r w:rsidRPr="0075662D">
        <w:rPr>
          <w:rStyle w:val="StyleUnderline"/>
        </w:rPr>
        <w:t xml:space="preserve">also affect gender gaps in income and </w:t>
      </w:r>
      <w:proofErr w:type="spellStart"/>
      <w:r w:rsidRPr="0075662D">
        <w:rPr>
          <w:rStyle w:val="StyleUnderline"/>
        </w:rPr>
        <w:t>labour</w:t>
      </w:r>
      <w:proofErr w:type="spellEnd"/>
      <w:r w:rsidRPr="0075662D">
        <w:rPr>
          <w:rStyle w:val="StyleUnderline"/>
        </w:rPr>
        <w:t xml:space="preserve"> market outcomes.</w:t>
      </w:r>
      <w:r w:rsidRPr="005F0485">
        <w:rPr>
          <w:sz w:val="14"/>
        </w:rPr>
        <w:t xml:space="preserve"> The arrival of </w:t>
      </w:r>
      <w:r w:rsidRPr="0075662D">
        <w:rPr>
          <w:rStyle w:val="StyleUnderline"/>
        </w:rPr>
        <w:t>children affect</w:t>
      </w:r>
      <w:r w:rsidRPr="005F0485">
        <w:rPr>
          <w:sz w:val="14"/>
        </w:rPr>
        <w:t xml:space="preserve">s </w:t>
      </w:r>
      <w:r w:rsidRPr="0075662D">
        <w:rPr>
          <w:rStyle w:val="StyleUnderline"/>
        </w:rPr>
        <w:t>women’s economic welfare and time use more than men’s</w:t>
      </w:r>
      <w:r w:rsidRPr="005F0485">
        <w:rPr>
          <w:sz w:val="14"/>
        </w:rPr>
        <w:t>, and childcare support and paid parental leave can help women combine paid work and motherhood better. Subsidies to childcare services can take many forms, from direct public provision of services to subsidies provided to households (demand-side) or providers (</w:t>
      </w:r>
      <w:proofErr w:type="spellStart"/>
      <w:r w:rsidRPr="005F0485">
        <w:rPr>
          <w:sz w:val="14"/>
        </w:rPr>
        <w:t>supplyside</w:t>
      </w:r>
      <w:proofErr w:type="spellEnd"/>
      <w:r w:rsidRPr="005F0485">
        <w:rPr>
          <w:sz w:val="14"/>
        </w:rPr>
        <w:t xml:space="preserve">). Parental leave fiscal policies include the cost to the government of a cash transfer </w:t>
      </w:r>
      <w:proofErr w:type="spellStart"/>
      <w:r w:rsidRPr="005F0485">
        <w:rPr>
          <w:sz w:val="14"/>
        </w:rPr>
        <w:t>programme</w:t>
      </w:r>
      <w:proofErr w:type="spellEnd"/>
      <w:r w:rsidRPr="005F0485">
        <w:rPr>
          <w:sz w:val="14"/>
        </w:rPr>
        <w:t xml:space="preserve"> for parents (more often mothers) of new-born or adopted children for a certain period so they can take time off work and look after their family.17 These </w:t>
      </w:r>
      <w:r w:rsidRPr="005F0485">
        <w:rPr>
          <w:rStyle w:val="StyleUnderline"/>
        </w:rPr>
        <w:t>subsidies</w:t>
      </w:r>
      <w:r w:rsidRPr="005F0485">
        <w:rPr>
          <w:sz w:val="14"/>
        </w:rPr>
        <w:t xml:space="preserve"> can redistribute </w:t>
      </w:r>
      <w:proofErr w:type="gramStart"/>
      <w:r w:rsidRPr="005F0485">
        <w:rPr>
          <w:sz w:val="14"/>
        </w:rPr>
        <w:t>income, but</w:t>
      </w:r>
      <w:proofErr w:type="gramEnd"/>
      <w:r w:rsidRPr="005F0485">
        <w:rPr>
          <w:sz w:val="14"/>
        </w:rPr>
        <w:t xml:space="preserve"> can also </w:t>
      </w:r>
      <w:r w:rsidRPr="0075662D">
        <w:rPr>
          <w:rStyle w:val="StyleUnderline"/>
        </w:rPr>
        <w:lastRenderedPageBreak/>
        <w:t>affect employment outcomes for women more so than for men</w:t>
      </w:r>
      <w:r w:rsidRPr="005F0485">
        <w:rPr>
          <w:sz w:val="14"/>
        </w:rPr>
        <w:t xml:space="preserve">. To some degree, they are thought to encourage the redistribution of unpaid care work from mothers to the state and men (UNICEF, 2019). </w:t>
      </w:r>
      <w:r w:rsidRPr="0075662D">
        <w:rPr>
          <w:rStyle w:val="StyleUnderline"/>
        </w:rPr>
        <w:t xml:space="preserve">They are likely to influence women’s employment more than men’s not only because they are sometimes targeted specially to mothers – like subsidies to paid maternity leave – but also because female </w:t>
      </w:r>
      <w:proofErr w:type="spellStart"/>
      <w:r w:rsidRPr="0075662D">
        <w:rPr>
          <w:rStyle w:val="StyleUnderline"/>
        </w:rPr>
        <w:t>labour</w:t>
      </w:r>
      <w:proofErr w:type="spellEnd"/>
      <w:r w:rsidRPr="0075662D">
        <w:rPr>
          <w:rStyle w:val="StyleUnderline"/>
        </w:rPr>
        <w:t xml:space="preserve"> supply is more responsive to changes to taxes and benefits</w:t>
      </w:r>
      <w:r w:rsidRPr="005F0485">
        <w:rPr>
          <w:sz w:val="14"/>
        </w:rPr>
        <w:t xml:space="preserve"> (Fabrizio et al., 2020; IMF, 2012). </w:t>
      </w:r>
      <w:r w:rsidRPr="005F0485">
        <w:rPr>
          <w:sz w:val="10"/>
          <w:szCs w:val="18"/>
        </w:rPr>
        <w:t xml:space="preserve">Considering the net effects of taxes and social spending jointly on gender income gaps is key, since individual instruments may serve a multitude of objectives, one of which may (or may not) be redistribution, including across genders. The primary function of tax systems is typically to </w:t>
      </w:r>
      <w:proofErr w:type="spellStart"/>
      <w:r w:rsidRPr="005F0485">
        <w:rPr>
          <w:sz w:val="10"/>
          <w:szCs w:val="18"/>
        </w:rPr>
        <w:t>mobilise</w:t>
      </w:r>
      <w:proofErr w:type="spellEnd"/>
      <w:r w:rsidRPr="005F0485">
        <w:rPr>
          <w:sz w:val="10"/>
          <w:szCs w:val="18"/>
        </w:rPr>
        <w:t xml:space="preserve"> revenue to finance public spending. How revenue is raised matters, however, not just for horizontal and vertical income distribution, but also for other policy objectives, including ensuring a conducive environment for business and investment through stable and transparent policy and fair and efficient administration of taxes. Through adjustments to relative prices, taxes can also provide incentives or disincentives for consumption or production that have wider costs or benefits to society (usually addressed through excise taxes). </w:t>
      </w:r>
      <w:proofErr w:type="spellStart"/>
      <w:r w:rsidRPr="005F0485">
        <w:rPr>
          <w:sz w:val="10"/>
          <w:szCs w:val="18"/>
        </w:rPr>
        <w:t>Broadbased</w:t>
      </w:r>
      <w:proofErr w:type="spellEnd"/>
      <w:r w:rsidRPr="005F0485">
        <w:rPr>
          <w:sz w:val="10"/>
          <w:szCs w:val="18"/>
        </w:rPr>
        <w:t xml:space="preserve"> consumption taxes are thought to be less progressive but better able to raise public funds efficiently, which can be used to finance social spending that benefits women, including progressive </w:t>
      </w:r>
      <w:proofErr w:type="spellStart"/>
      <w:r w:rsidRPr="005F0485">
        <w:rPr>
          <w:sz w:val="10"/>
          <w:szCs w:val="18"/>
        </w:rPr>
        <w:t>programmes</w:t>
      </w:r>
      <w:proofErr w:type="spellEnd"/>
      <w:r w:rsidRPr="005F0485">
        <w:rPr>
          <w:sz w:val="10"/>
          <w:szCs w:val="18"/>
        </w:rPr>
        <w:t>. Social protection systems may also have multiple objectives, including smoothing consumption over a lifetime and reducing poverty. Choices over how to balance social insurance and poverty alleviation will vary across countries, with some having a smaller focus on poverty alleviation, and this will mediate the gendered impact of systems. The fact that women live longer than men on average can perhaps provide some legitimate grounds for differentiation in social security contributions and income from pensions and annuities in a more actuarial-based system, including providing different annual benefits for similar contribution histories (</w:t>
      </w:r>
      <w:proofErr w:type="spellStart"/>
      <w:r w:rsidRPr="005F0485">
        <w:rPr>
          <w:sz w:val="10"/>
          <w:szCs w:val="18"/>
        </w:rPr>
        <w:t>Stotsky</w:t>
      </w:r>
      <w:proofErr w:type="spellEnd"/>
      <w:r w:rsidRPr="005F0485">
        <w:rPr>
          <w:sz w:val="10"/>
          <w:szCs w:val="18"/>
        </w:rPr>
        <w:t xml:space="preserve">, 1997). Several tax and spending instruments are covered in the analysis. On the tax side, the focus of this report is on the following: </w:t>
      </w:r>
      <w:proofErr w:type="spellStart"/>
      <w:r w:rsidRPr="005F0485">
        <w:rPr>
          <w:sz w:val="10"/>
          <w:szCs w:val="18"/>
        </w:rPr>
        <w:t>i</w:t>
      </w:r>
      <w:proofErr w:type="spellEnd"/>
      <w:r w:rsidRPr="005F0485">
        <w:rPr>
          <w:sz w:val="10"/>
          <w:szCs w:val="18"/>
        </w:rPr>
        <w:t xml:space="preserve">) direct taxes (the evidence covers mainly PIT on earned income and some studies on property and land taxes, but some discussion on corporate income tax (CIT) and other wealth taxes is provided); and ii) indirect taxes. Simplified tax schemes for small businesses and other non-tax public fees are also included in the discussion since this issue has been at the </w:t>
      </w:r>
      <w:proofErr w:type="spellStart"/>
      <w:r w:rsidRPr="005F0485">
        <w:rPr>
          <w:sz w:val="10"/>
          <w:szCs w:val="18"/>
        </w:rPr>
        <w:t>centre</w:t>
      </w:r>
      <w:proofErr w:type="spellEnd"/>
      <w:r w:rsidRPr="005F0485">
        <w:rPr>
          <w:sz w:val="10"/>
          <w:szCs w:val="18"/>
        </w:rPr>
        <w:t xml:space="preserve"> of debates in LICs. On the spending side, the following categories are covered: </w:t>
      </w:r>
      <w:proofErr w:type="spellStart"/>
      <w:r w:rsidRPr="005F0485">
        <w:rPr>
          <w:sz w:val="10"/>
          <w:szCs w:val="18"/>
        </w:rPr>
        <w:t>i</w:t>
      </w:r>
      <w:proofErr w:type="spellEnd"/>
      <w:r w:rsidRPr="005F0485">
        <w:rPr>
          <w:sz w:val="10"/>
          <w:szCs w:val="18"/>
        </w:rPr>
        <w:t xml:space="preserve">) cash (or direct) transfers, both contributory and noncontributory; ii) indirect subsidies; iii) subsidies to childcare and parental leave; and iv) in-kind transfers on education and health (often the two largest and easiest to allocate in-kind transfers). Investment in infrastructure, including roads, </w:t>
      </w:r>
      <w:proofErr w:type="gramStart"/>
      <w:r w:rsidRPr="005F0485">
        <w:rPr>
          <w:sz w:val="10"/>
          <w:szCs w:val="18"/>
        </w:rPr>
        <w:t>water</w:t>
      </w:r>
      <w:proofErr w:type="gramEnd"/>
      <w:r w:rsidRPr="005F0485">
        <w:rPr>
          <w:sz w:val="10"/>
          <w:szCs w:val="18"/>
        </w:rPr>
        <w:t xml:space="preserve"> and sanitation, despite its importance for women’s outcomes and gender inequalities, is beyond the scope of this report</w:t>
      </w:r>
      <w:r w:rsidRPr="005F0485">
        <w:rPr>
          <w:sz w:val="14"/>
        </w:rPr>
        <w:t xml:space="preserve">. </w:t>
      </w:r>
      <w:r w:rsidRPr="005F0485">
        <w:rPr>
          <w:rStyle w:val="StyleUnderline"/>
          <w:highlight w:val="cyan"/>
        </w:rPr>
        <w:t>Tax administration practices</w:t>
      </w:r>
      <w:r w:rsidRPr="005F0485">
        <w:rPr>
          <w:rStyle w:val="StyleUnderline"/>
        </w:rPr>
        <w:t xml:space="preserve">, including differences between male and female tax officials, may </w:t>
      </w:r>
      <w:r w:rsidRPr="005F0485">
        <w:rPr>
          <w:rStyle w:val="StyleUnderline"/>
          <w:highlight w:val="cyan"/>
        </w:rPr>
        <w:t>have gendered impacts on effective tax burdens</w:t>
      </w:r>
      <w:r w:rsidRPr="005F0485">
        <w:rPr>
          <w:sz w:val="14"/>
        </w:rPr>
        <w:t xml:space="preserve">. In the context of tax, this area is capturing more attention from policymakers and researchers (ATAF, 2022; Joshi et al., 2020). </w:t>
      </w:r>
      <w:r w:rsidRPr="005F0485">
        <w:rPr>
          <w:rStyle w:val="StyleUnderline"/>
        </w:rPr>
        <w:t xml:space="preserve">An emerging body of descriptive evidence suggests that there are likely gendered impacts of tax enforcement </w:t>
      </w:r>
      <w:r w:rsidRPr="005F0485">
        <w:rPr>
          <w:rStyle w:val="StyleUnderline"/>
          <w:highlight w:val="cyan"/>
        </w:rPr>
        <w:t xml:space="preserve">because of gendered differences in tax officials’ </w:t>
      </w:r>
      <w:proofErr w:type="spellStart"/>
      <w:r w:rsidRPr="005F0485">
        <w:rPr>
          <w:rStyle w:val="StyleUnderline"/>
          <w:highlight w:val="cyan"/>
        </w:rPr>
        <w:t>behaviour</w:t>
      </w:r>
      <w:proofErr w:type="spellEnd"/>
      <w:r w:rsidRPr="005F0485">
        <w:rPr>
          <w:rStyle w:val="StyleUnderline"/>
        </w:rPr>
        <w:t xml:space="preserve"> </w:t>
      </w:r>
      <w:r w:rsidRPr="005F0485">
        <w:rPr>
          <w:rStyle w:val="StyleUnderline"/>
          <w:highlight w:val="cyan"/>
        </w:rPr>
        <w:t>and</w:t>
      </w:r>
      <w:r w:rsidRPr="005F0485">
        <w:rPr>
          <w:rStyle w:val="StyleUnderline"/>
        </w:rPr>
        <w:t xml:space="preserve"> because different types of </w:t>
      </w:r>
      <w:r w:rsidRPr="005F0485">
        <w:rPr>
          <w:rStyle w:val="StyleUnderline"/>
          <w:highlight w:val="cyan"/>
        </w:rPr>
        <w:t>activities</w:t>
      </w:r>
      <w:r w:rsidRPr="005F0485">
        <w:rPr>
          <w:rStyle w:val="StyleUnderline"/>
        </w:rPr>
        <w:t xml:space="preserve"> are </w:t>
      </w:r>
      <w:r w:rsidRPr="005F0485">
        <w:rPr>
          <w:rStyle w:val="StyleUnderline"/>
          <w:highlight w:val="cyan"/>
        </w:rPr>
        <w:t>subject to</w:t>
      </w:r>
      <w:r w:rsidRPr="005F0485">
        <w:rPr>
          <w:rStyle w:val="StyleUnderline"/>
        </w:rPr>
        <w:t xml:space="preserve"> varying degrees of </w:t>
      </w:r>
      <w:r w:rsidRPr="005F0485">
        <w:rPr>
          <w:rStyle w:val="StyleUnderline"/>
          <w:highlight w:val="cyan"/>
        </w:rPr>
        <w:t>monitoring and harassment by tax officials</w:t>
      </w:r>
      <w:r w:rsidRPr="005F0485">
        <w:rPr>
          <w:rStyle w:val="StyleUnderline"/>
        </w:rPr>
        <w:t>.</w:t>
      </w:r>
      <w:r w:rsidRPr="005F0485">
        <w:rPr>
          <w:sz w:val="14"/>
        </w:rPr>
        <w:t xml:space="preserve"> This is not covered in this report, but it is a fruitful area for further research on the gendered impact of fiscal policies. The issue of how benefit administration may have gendered impacts on the incidence of benefits could also be explored further.</w:t>
      </w:r>
    </w:p>
    <w:p w14:paraId="2E2B40CC" w14:textId="77777777" w:rsidR="004D4A3B" w:rsidRPr="004D4A3B" w:rsidRDefault="004D4A3B" w:rsidP="004D4A3B"/>
    <w:p w14:paraId="6B9DEF2A" w14:textId="71EA1445" w:rsidR="00B72655" w:rsidRDefault="00B72655" w:rsidP="00B72655">
      <w:pPr>
        <w:pStyle w:val="Heading2"/>
      </w:pPr>
      <w:r>
        <w:lastRenderedPageBreak/>
        <w:t xml:space="preserve">Links – UBI </w:t>
      </w:r>
    </w:p>
    <w:p w14:paraId="0EF71CC6" w14:textId="77777777" w:rsidR="00B72655" w:rsidRDefault="00B72655" w:rsidP="00B72655"/>
    <w:p w14:paraId="403A2CCF" w14:textId="3635D78B" w:rsidR="00D83086" w:rsidRDefault="00D83086" w:rsidP="00D83086">
      <w:pPr>
        <w:pStyle w:val="Heading4"/>
      </w:pPr>
      <w:r>
        <w:t xml:space="preserve">UBI is only radical in </w:t>
      </w:r>
      <w:r>
        <w:rPr>
          <w:i/>
          <w:iCs w:val="0"/>
        </w:rPr>
        <w:t>theory</w:t>
      </w:r>
      <w:r>
        <w:t xml:space="preserve">, while in practice it will leave gendered divisions of work unchallenged – prefer our comparative </w:t>
      </w:r>
      <w:proofErr w:type="gramStart"/>
      <w:r>
        <w:t>analysis</w:t>
      </w:r>
      <w:proofErr w:type="gramEnd"/>
      <w:r>
        <w:t xml:space="preserve"> </w:t>
      </w:r>
    </w:p>
    <w:p w14:paraId="5BC81681" w14:textId="4274743C" w:rsidR="00D83086" w:rsidRDefault="00D83086" w:rsidP="00D83086"/>
    <w:p w14:paraId="6C10832B" w14:textId="5E6CE83F" w:rsidR="00D83086" w:rsidRDefault="00D83086" w:rsidP="00D83086">
      <w:proofErr w:type="spellStart"/>
      <w:r w:rsidRPr="00D83086">
        <w:rPr>
          <w:rStyle w:val="Style13ptBold"/>
        </w:rPr>
        <w:t>Koslowski</w:t>
      </w:r>
      <w:proofErr w:type="spellEnd"/>
      <w:r w:rsidRPr="00D83086">
        <w:rPr>
          <w:rStyle w:val="Style13ptBold"/>
        </w:rPr>
        <w:t xml:space="preserve"> and</w:t>
      </w:r>
      <w:r>
        <w:t xml:space="preserve"> </w:t>
      </w:r>
      <w:proofErr w:type="spellStart"/>
      <w:r w:rsidRPr="00D83086">
        <w:rPr>
          <w:rStyle w:val="Style13ptBold"/>
        </w:rPr>
        <w:t>Duvander</w:t>
      </w:r>
      <w:proofErr w:type="spellEnd"/>
      <w:r w:rsidRPr="00D83086">
        <w:rPr>
          <w:rStyle w:val="Style13ptBold"/>
        </w:rPr>
        <w:t xml:space="preserve"> ’18</w:t>
      </w:r>
      <w:r>
        <w:t xml:space="preserve"> (</w:t>
      </w:r>
      <w:r w:rsidR="00A45E34">
        <w:t xml:space="preserve">Allison, </w:t>
      </w:r>
      <w:r w:rsidRPr="00D83086">
        <w:t xml:space="preserve">Professor of Social Policy and Research Methods </w:t>
      </w:r>
      <w:r>
        <w:t>@</w:t>
      </w:r>
      <w:r w:rsidRPr="00D83086">
        <w:t xml:space="preserve"> the University of Edinburgh</w:t>
      </w:r>
      <w:r>
        <w:t xml:space="preserve"> and </w:t>
      </w:r>
      <w:r w:rsidR="00A45E34">
        <w:t>Ann-</w:t>
      </w:r>
      <w:proofErr w:type="spellStart"/>
      <w:r w:rsidR="00A45E34">
        <w:t>Zofie</w:t>
      </w:r>
      <w:proofErr w:type="spellEnd"/>
      <w:r w:rsidR="00A45E34">
        <w:t xml:space="preserve">, </w:t>
      </w:r>
      <w:r>
        <w:t>Professor of Demography @ Stockholm University, “</w:t>
      </w:r>
      <w:r w:rsidRPr="00D83086">
        <w:t>Basic Income: The Potential for Gendered Empowerment?</w:t>
      </w:r>
      <w:r>
        <w:t xml:space="preserve">”, </w:t>
      </w:r>
      <w:r w:rsidRPr="00D83086">
        <w:t>Social Inclusion (ISSN: 2183–2803) 2018, Volume 6, Issue 4, Pages 8–15 DOI: 10.17645/</w:t>
      </w:r>
      <w:proofErr w:type="gramStart"/>
      <w:r w:rsidRPr="00D83086">
        <w:t>si.v</w:t>
      </w:r>
      <w:proofErr w:type="gramEnd"/>
      <w:r w:rsidRPr="00D83086">
        <w:t>6i4.1487</w:t>
      </w:r>
      <w:r>
        <w:t xml:space="preserve">) </w:t>
      </w:r>
    </w:p>
    <w:p w14:paraId="19182AC4" w14:textId="77777777" w:rsidR="00D83086" w:rsidRDefault="00D83086" w:rsidP="00D83086"/>
    <w:p w14:paraId="71DB0657" w14:textId="40FB707A" w:rsidR="00D83086" w:rsidRPr="00D83086" w:rsidRDefault="00D83086" w:rsidP="00D83086">
      <w:r>
        <w:t xml:space="preserve">Should the state not </w:t>
      </w:r>
      <w:proofErr w:type="gramStart"/>
      <w:r>
        <w:t>take action</w:t>
      </w:r>
      <w:proofErr w:type="gramEnd"/>
      <w:r>
        <w:t xml:space="preserve"> too with regard to gender equalities? Norms will </w:t>
      </w:r>
      <w:proofErr w:type="gramStart"/>
      <w:r>
        <w:t>develop:</w:t>
      </w:r>
      <w:proofErr w:type="gramEnd"/>
      <w:r>
        <w:t xml:space="preserve"> there is no such thing as total ‘real’ freedom. Legal frameworks how- ever, such as parental leave policies can see changes to norms, even those as deeply embedded as parenting practices. In Sweden, such statements are hardly </w:t>
      </w:r>
      <w:proofErr w:type="spellStart"/>
      <w:r>
        <w:t>contro</w:t>
      </w:r>
      <w:proofErr w:type="spellEnd"/>
      <w:r>
        <w:t xml:space="preserve">- </w:t>
      </w:r>
      <w:proofErr w:type="spellStart"/>
      <w:r>
        <w:t>versial</w:t>
      </w:r>
      <w:proofErr w:type="spellEnd"/>
      <w:r>
        <w:t xml:space="preserve">, but choice and gender equality are sometimes contrasted, and the limits to state intervention are con- </w:t>
      </w:r>
      <w:proofErr w:type="spellStart"/>
      <w:r>
        <w:t>stantly</w:t>
      </w:r>
      <w:proofErr w:type="spellEnd"/>
      <w:r>
        <w:t xml:space="preserve"> renegotiated.</w:t>
      </w:r>
      <w:r w:rsidR="00A45E34">
        <w:t xml:space="preserve"> </w:t>
      </w:r>
      <w:r>
        <w:t xml:space="preserve">Basic income would potentially change the bound- </w:t>
      </w:r>
      <w:proofErr w:type="spellStart"/>
      <w:r>
        <w:t>aries</w:t>
      </w:r>
      <w:proofErr w:type="spellEnd"/>
      <w:r>
        <w:t xml:space="preserve"> for state intervention, which for many sounds </w:t>
      </w:r>
      <w:proofErr w:type="spellStart"/>
      <w:r>
        <w:t>intu</w:t>
      </w:r>
      <w:proofErr w:type="spellEnd"/>
      <w:r>
        <w:t xml:space="preserve">- </w:t>
      </w:r>
      <w:proofErr w:type="spellStart"/>
      <w:r>
        <w:t>itively</w:t>
      </w:r>
      <w:proofErr w:type="spellEnd"/>
      <w:r>
        <w:t xml:space="preserve"> positive, and may well bring many benefits. How- ever, if the state does not intervene regarding gender- equality, gender norms will be determined by other less visible forces, such as the power dynamics within house- holds. It is likely that a universal basic income has the potential for empowerment for all, but for this to be achieved, attention will need to be paid to its potential for gendered outcomes.</w:t>
      </w:r>
      <w:r w:rsidR="00A45E34">
        <w:t xml:space="preserve"> </w:t>
      </w:r>
      <w:r>
        <w:t xml:space="preserve">The concerns raised here regarding the limitations of empowerment for women from a basic income— particularly </w:t>
      </w:r>
      <w:proofErr w:type="gramStart"/>
      <w:r>
        <w:t>with regard to</w:t>
      </w:r>
      <w:proofErr w:type="gramEnd"/>
      <w:r>
        <w:t xml:space="preserve"> whom remains holding the baby, doing the majority of domestic work and the ma- </w:t>
      </w:r>
      <w:proofErr w:type="spellStart"/>
      <w:r>
        <w:t>jority</w:t>
      </w:r>
      <w:proofErr w:type="spellEnd"/>
      <w:r>
        <w:t xml:space="preserve"> of both formal and informal care work—are not in themselves arguments against the implementation of a basic income. However, there are certainly strong rea-</w:t>
      </w:r>
      <w:r w:rsidR="00A45E34">
        <w:t xml:space="preserve"> </w:t>
      </w:r>
      <w:r>
        <w:t>sons to not let basic income replace other structures that have been shown to be relevant for gender equality, in particular the ones directed at supporting families, such as parental leave and childcare services.</w:t>
      </w:r>
      <w:r w:rsidR="00A45E34">
        <w:t xml:space="preserve"> </w:t>
      </w:r>
      <w:r>
        <w:t xml:space="preserve">McLean (2015, p. 2) notes that ‘basic Income is in some ways a microcosm of wider feminist controversies regarding how the state can </w:t>
      </w:r>
      <w:proofErr w:type="spellStart"/>
      <w:r>
        <w:t>recognise</w:t>
      </w:r>
      <w:proofErr w:type="spellEnd"/>
      <w:r>
        <w:t xml:space="preserve"> the unpaid work women largely do without reinforcing existing inequal- </w:t>
      </w:r>
      <w:proofErr w:type="spellStart"/>
      <w:r>
        <w:t>ities</w:t>
      </w:r>
      <w:proofErr w:type="spellEnd"/>
      <w:r>
        <w:t xml:space="preserve">, also known as Wollstonecraft’s Dilemma (Lister, 1995; Pateman, 1988)’. Indeed, feminists involved with policy making sometimes find themselves falling into one of two camps: that of a more pragmatic approach and that of a more idealistic approach. The former aim to take the situation they see at a current time in front of them, such as mothers doing most of the childcare, and to sup- port women in that situation. The latter might rather take issue with the root imbalance of this situation and aim to create a new situation where fathers are doing more childcare. Arguably, many aspects of the current Swedish welfare state are more radically ambitious than the idea of basic income in that it seeks change to the gendered division of both paid and unpaid work. The </w:t>
      </w:r>
      <w:proofErr w:type="spellStart"/>
      <w:r>
        <w:t>implemen</w:t>
      </w:r>
      <w:proofErr w:type="spellEnd"/>
      <w:r>
        <w:t xml:space="preserve">- </w:t>
      </w:r>
      <w:proofErr w:type="spellStart"/>
      <w:r>
        <w:t>tation</w:t>
      </w:r>
      <w:proofErr w:type="spellEnd"/>
      <w:r>
        <w:t xml:space="preserve"> of a basic income would be gender-neutral and so, in theory, fathers and mothers would have the same sup- port. In practice, however, and especially given the likely low level of basic income, this policy might have the (un- intended) consequence of encouraging a return to the breadwinner model of parenting, with one parent bet- </w:t>
      </w:r>
      <w:proofErr w:type="spellStart"/>
      <w:r>
        <w:t>ter</w:t>
      </w:r>
      <w:proofErr w:type="spellEnd"/>
      <w:r>
        <w:t xml:space="preserve"> able to stay at home, but another parent still need- </w:t>
      </w:r>
      <w:proofErr w:type="spellStart"/>
      <w:r>
        <w:t>ing</w:t>
      </w:r>
      <w:proofErr w:type="spellEnd"/>
      <w:r>
        <w:t xml:space="preserve"> to remain firmly attached to the </w:t>
      </w:r>
      <w:proofErr w:type="spellStart"/>
      <w:r>
        <w:t>labour</w:t>
      </w:r>
      <w:proofErr w:type="spellEnd"/>
      <w:r>
        <w:t xml:space="preserve"> market. Once again, we have a political movement, which has not fully embraced the challenge from radical feminism to move us beyond the ‘fundamental biological condition’ as </w:t>
      </w:r>
      <w:proofErr w:type="spellStart"/>
      <w:r>
        <w:t>ob</w:t>
      </w:r>
      <w:proofErr w:type="spellEnd"/>
      <w:r>
        <w:t xml:space="preserve">- served by </w:t>
      </w:r>
      <w:proofErr w:type="spellStart"/>
      <w:r>
        <w:t>Shulamith</w:t>
      </w:r>
      <w:proofErr w:type="spellEnd"/>
      <w:r>
        <w:t xml:space="preserve"> Firestone (1970, p. 1) towards an equal distribution of care work.</w:t>
      </w:r>
    </w:p>
    <w:p w14:paraId="610E1F71" w14:textId="642DF418" w:rsidR="00703661" w:rsidRDefault="00703661" w:rsidP="00AB187D">
      <w:pPr>
        <w:pStyle w:val="Heading4"/>
      </w:pPr>
      <w:r>
        <w:t xml:space="preserve">UBI trades-off with the early education and </w:t>
      </w:r>
      <w:proofErr w:type="gramStart"/>
      <w:r>
        <w:t>child care</w:t>
      </w:r>
      <w:proofErr w:type="gramEnd"/>
      <w:r>
        <w:t xml:space="preserve"> programs </w:t>
      </w:r>
    </w:p>
    <w:p w14:paraId="2F2A89AD" w14:textId="77777777" w:rsidR="00703661" w:rsidRDefault="00703661" w:rsidP="00703661"/>
    <w:p w14:paraId="682F4B64" w14:textId="77777777" w:rsidR="00A45E34" w:rsidRDefault="00A45E34" w:rsidP="00A45E34">
      <w:proofErr w:type="spellStart"/>
      <w:r w:rsidRPr="00D83086">
        <w:rPr>
          <w:rStyle w:val="Style13ptBold"/>
        </w:rPr>
        <w:lastRenderedPageBreak/>
        <w:t>Koslowski</w:t>
      </w:r>
      <w:proofErr w:type="spellEnd"/>
      <w:r w:rsidRPr="00D83086">
        <w:rPr>
          <w:rStyle w:val="Style13ptBold"/>
        </w:rPr>
        <w:t xml:space="preserve"> and</w:t>
      </w:r>
      <w:r>
        <w:t xml:space="preserve"> </w:t>
      </w:r>
      <w:proofErr w:type="spellStart"/>
      <w:r w:rsidRPr="00D83086">
        <w:rPr>
          <w:rStyle w:val="Style13ptBold"/>
        </w:rPr>
        <w:t>Duvander</w:t>
      </w:r>
      <w:proofErr w:type="spellEnd"/>
      <w:r w:rsidRPr="00D83086">
        <w:rPr>
          <w:rStyle w:val="Style13ptBold"/>
        </w:rPr>
        <w:t xml:space="preserve"> ’18</w:t>
      </w:r>
      <w:r>
        <w:t xml:space="preserve"> (Allison, </w:t>
      </w:r>
      <w:r w:rsidRPr="00D83086">
        <w:t xml:space="preserve">Professor of Social Policy and Research Methods </w:t>
      </w:r>
      <w:r>
        <w:t>@</w:t>
      </w:r>
      <w:r w:rsidRPr="00D83086">
        <w:t xml:space="preserve"> the University of Edinburgh</w:t>
      </w:r>
      <w:r>
        <w:t xml:space="preserve"> and Ann-</w:t>
      </w:r>
      <w:proofErr w:type="spellStart"/>
      <w:r>
        <w:t>Zofie</w:t>
      </w:r>
      <w:proofErr w:type="spellEnd"/>
      <w:r>
        <w:t>, Professor of Demography @ Stockholm University, “</w:t>
      </w:r>
      <w:r w:rsidRPr="00D83086">
        <w:t>Basic Income: The Potential for Gendered Empowerment?</w:t>
      </w:r>
      <w:r>
        <w:t xml:space="preserve">”, </w:t>
      </w:r>
      <w:r w:rsidRPr="00D83086">
        <w:t>Social Inclusion (ISSN: 2183–2803) 2018, Volume 6, Issue 4, Pages 8–15 DOI: 10.17645/</w:t>
      </w:r>
      <w:proofErr w:type="gramStart"/>
      <w:r w:rsidRPr="00D83086">
        <w:t>si.v</w:t>
      </w:r>
      <w:proofErr w:type="gramEnd"/>
      <w:r w:rsidRPr="00D83086">
        <w:t>6i4.1487</w:t>
      </w:r>
      <w:r>
        <w:t xml:space="preserve">) </w:t>
      </w:r>
    </w:p>
    <w:p w14:paraId="2741A69C" w14:textId="77777777" w:rsidR="00703661" w:rsidRDefault="00703661" w:rsidP="00703661"/>
    <w:p w14:paraId="4E23E0C0" w14:textId="77777777" w:rsidR="00703661" w:rsidRDefault="00703661" w:rsidP="00703661">
      <w:r>
        <w:t xml:space="preserve">Many claims are made on what a basic income might achieve. Claims for a basic income include re- </w:t>
      </w:r>
      <w:proofErr w:type="spellStart"/>
      <w:r>
        <w:t>ducing</w:t>
      </w:r>
      <w:proofErr w:type="spellEnd"/>
      <w:r>
        <w:t xml:space="preserve"> poverty and benefit traps, cutting bureaucracy, matching security systems to better correspond with changes in working life, increasing wages, supporting </w:t>
      </w:r>
      <w:proofErr w:type="spellStart"/>
      <w:r>
        <w:t>cre</w:t>
      </w:r>
      <w:proofErr w:type="spellEnd"/>
      <w:r>
        <w:t xml:space="preserve">- </w:t>
      </w:r>
      <w:proofErr w:type="spellStart"/>
      <w:r>
        <w:t>ativity</w:t>
      </w:r>
      <w:proofErr w:type="spellEnd"/>
      <w:r>
        <w:t xml:space="preserve"> and entrepreneurship, reducing unhealthy </w:t>
      </w:r>
      <w:proofErr w:type="spellStart"/>
      <w:r>
        <w:t>depen</w:t>
      </w:r>
      <w:proofErr w:type="spellEnd"/>
      <w:r>
        <w:t xml:space="preserve">- </w:t>
      </w:r>
      <w:proofErr w:type="spellStart"/>
      <w:r>
        <w:t>dencies</w:t>
      </w:r>
      <w:proofErr w:type="spellEnd"/>
      <w:r>
        <w:t xml:space="preserve"> within relationships, increasing wellbeing, and the list continues (</w:t>
      </w:r>
      <w:proofErr w:type="spellStart"/>
      <w:r>
        <w:t>Kela</w:t>
      </w:r>
      <w:proofErr w:type="spellEnd"/>
      <w:r>
        <w:t xml:space="preserve">, 2016). Some also claim that a basic income would reduce gender inequalities in </w:t>
      </w:r>
      <w:proofErr w:type="spellStart"/>
      <w:r>
        <w:t>soci</w:t>
      </w:r>
      <w:proofErr w:type="spellEnd"/>
      <w:r>
        <w:t xml:space="preserve">- </w:t>
      </w:r>
      <w:proofErr w:type="spellStart"/>
      <w:r>
        <w:t>ety</w:t>
      </w:r>
      <w:proofErr w:type="spellEnd"/>
      <w:r>
        <w:t xml:space="preserve"> (McKay, 2001). However, the basic income move- </w:t>
      </w:r>
      <w:proofErr w:type="spellStart"/>
      <w:r>
        <w:t>ment</w:t>
      </w:r>
      <w:proofErr w:type="spellEnd"/>
      <w:r>
        <w:t xml:space="preserve"> makes no claims to be an explicitly feminist project (whilst acknowledging there are various feminisms).</w:t>
      </w:r>
    </w:p>
    <w:p w14:paraId="71CCF8AD" w14:textId="7C52B90A" w:rsidR="00703661" w:rsidRDefault="00703661" w:rsidP="00703661">
      <w:r>
        <w:t>In some ways, a basic income would be similar to existing ‘cash for care’ policies, which are not generally associated with increased gender equality (</w:t>
      </w:r>
      <w:proofErr w:type="gramStart"/>
      <w:r>
        <w:t>e.g.</w:t>
      </w:r>
      <w:proofErr w:type="gramEnd"/>
      <w:r>
        <w:t xml:space="preserve"> Mandel, 2009). In part, this is because such cash benefits reduce political pressure to provide comprehensive care, </w:t>
      </w:r>
      <w:proofErr w:type="spellStart"/>
      <w:r>
        <w:t>educa</w:t>
      </w:r>
      <w:proofErr w:type="spellEnd"/>
      <w:r>
        <w:t xml:space="preserve">- </w:t>
      </w:r>
      <w:proofErr w:type="spellStart"/>
      <w:r>
        <w:t>tion</w:t>
      </w:r>
      <w:proofErr w:type="spellEnd"/>
      <w:r>
        <w:t xml:space="preserve"> and health services. Although advocates of a basic in-</w:t>
      </w:r>
      <w:r w:rsidRPr="00703661">
        <w:t xml:space="preserve"> </w:t>
      </w:r>
      <w:r w:rsidRPr="00703661">
        <w:t xml:space="preserve">come are clear that a basic income only replaces benefits up to that amount, and in no way replaces existing ser- vices, it is quite common in parental leave policy debates, that cash benefits are explicitly used instead of </w:t>
      </w:r>
      <w:proofErr w:type="spellStart"/>
      <w:r w:rsidRPr="00703661">
        <w:t>provid</w:t>
      </w:r>
      <w:proofErr w:type="spellEnd"/>
      <w:r w:rsidRPr="00703661">
        <w:t xml:space="preserve">- </w:t>
      </w:r>
      <w:proofErr w:type="spellStart"/>
      <w:r w:rsidRPr="00703661">
        <w:t>ing</w:t>
      </w:r>
      <w:proofErr w:type="spellEnd"/>
      <w:r w:rsidRPr="00703661">
        <w:t xml:space="preserve"> care services for very young children (e.g., </w:t>
      </w:r>
      <w:proofErr w:type="spellStart"/>
      <w:r w:rsidRPr="00703661">
        <w:t>Kurowska</w:t>
      </w:r>
      <w:proofErr w:type="spellEnd"/>
      <w:r w:rsidRPr="00703661">
        <w:t>, 2019). The concern is that should such political trade-offs around resources occur, and should a basic income be seen as a replacement for early years education and care services as political compromise kicks in, this would have significant gendered implications.</w:t>
      </w:r>
    </w:p>
    <w:p w14:paraId="5CC8E500" w14:textId="75D92A88" w:rsidR="00AB187D" w:rsidRDefault="00AB187D" w:rsidP="00AB187D">
      <w:pPr>
        <w:pStyle w:val="Heading4"/>
      </w:pPr>
      <w:r>
        <w:t xml:space="preserve">UBI structurally disadvantages </w:t>
      </w:r>
      <w:proofErr w:type="gramStart"/>
      <w:r>
        <w:t>women</w:t>
      </w:r>
      <w:proofErr w:type="gramEnd"/>
      <w:r>
        <w:t xml:space="preserve"> </w:t>
      </w:r>
    </w:p>
    <w:p w14:paraId="6F8EF2CA" w14:textId="77777777" w:rsidR="00AB187D" w:rsidRDefault="00AB187D" w:rsidP="00AB187D"/>
    <w:p w14:paraId="5933B8C1" w14:textId="75259777" w:rsidR="00AB187D" w:rsidRDefault="00AB187D" w:rsidP="00AB187D">
      <w:r w:rsidRPr="00AB187D">
        <w:rPr>
          <w:rStyle w:val="Style13ptBold"/>
        </w:rPr>
        <w:t>Bergmann ’08</w:t>
      </w:r>
      <w:r>
        <w:t xml:space="preserve"> (</w:t>
      </w:r>
      <w:r w:rsidR="00A45E34">
        <w:t xml:space="preserve">Barbara, </w:t>
      </w:r>
      <w:r>
        <w:t>Professor Emerita in Economics @ American University, “</w:t>
      </w:r>
      <w:r w:rsidRPr="00AB187D">
        <w:t>Basic Income Grants or the Welfare State: Which Better Promotes Gender Equality?</w:t>
      </w:r>
      <w:r>
        <w:t xml:space="preserve">”, </w:t>
      </w:r>
      <w:r>
        <w:t>BASIC INCOME STUDIES</w:t>
      </w:r>
    </w:p>
    <w:p w14:paraId="110B612E" w14:textId="31A0BD1E" w:rsidR="00AB187D" w:rsidRPr="00AB187D" w:rsidRDefault="00AB187D" w:rsidP="00AB187D">
      <w:r>
        <w:t>An International Journal of Basic Income Research</w:t>
      </w:r>
      <w:r>
        <w:t xml:space="preserve">, </w:t>
      </w:r>
      <w:r>
        <w:t>Vol. 3, Issue 3</w:t>
      </w:r>
      <w:r>
        <w:t xml:space="preserve">, December 2008) </w:t>
      </w:r>
    </w:p>
    <w:p w14:paraId="5D33C7C4" w14:textId="77777777" w:rsidR="00AB187D" w:rsidRDefault="00AB187D" w:rsidP="00AB187D"/>
    <w:p w14:paraId="46BC41C3" w14:textId="21D62D2F" w:rsidR="00AB187D" w:rsidRDefault="00AB187D" w:rsidP="00AB187D">
      <w:r>
        <w:t xml:space="preserve">An important difference between BIG and a welfare state is that in a BIG regime benefits are spread evenly over the population, while in the latter most benefits are targeted toward those with special needs that are expensive to fill – those who have children requiring constant care, those whose income is insufficient for decent housing, those whose children could profit from an expensive college education, and so on. Obviously, a high proportion of those having such needs are women, lone </w:t>
      </w:r>
      <w:proofErr w:type="gramStart"/>
      <w:r>
        <w:t>mothers in particular</w:t>
      </w:r>
      <w:proofErr w:type="gramEnd"/>
      <w:r>
        <w:t>.</w:t>
      </w:r>
      <w:r w:rsidR="00A45E34">
        <w:t xml:space="preserve"> </w:t>
      </w:r>
      <w:r>
        <w:t xml:space="preserve">Benefits targeted toward those with </w:t>
      </w:r>
      <w:proofErr w:type="gramStart"/>
      <w:r>
        <w:t>particular needs</w:t>
      </w:r>
      <w:proofErr w:type="gramEnd"/>
      <w:r>
        <w:t xml:space="preserve"> can be universal in the sense of being open to all who have such needs regardless of income, marital status, or gender. But targeting allows awarding very expensive benefits to only part of the population -- those </w:t>
      </w:r>
      <w:proofErr w:type="gramStart"/>
      <w:r>
        <w:t>in particular need</w:t>
      </w:r>
      <w:proofErr w:type="gramEnd"/>
      <w:r>
        <w:t xml:space="preserve"> of them -- without requiring that huge sums be expended to deliver to everybody benefits of equal value.</w:t>
      </w:r>
      <w:r w:rsidR="00A45E34">
        <w:t xml:space="preserve"> </w:t>
      </w:r>
      <w:r>
        <w:t xml:space="preserve">A second difference is that BIG gives cash, while a welfare state gives a significant proportion of benefits in the form of goods and services, or vouchers that can only be spent on these. This </w:t>
      </w:r>
      <w:proofErr w:type="gramStart"/>
      <w:r>
        <w:t>insures</w:t>
      </w:r>
      <w:proofErr w:type="gramEnd"/>
      <w:r>
        <w:t xml:space="preserve"> that public money goes to fill publicly agreed-upon needs and that taxpayers’ money is not spent on things of lower public priority or that are wasteful, such as gambling or larger cars. Another feature of in-kind benefits is that they deter labor force participation less than cash benefits do. On the contrary, some in-kind benefits, such as </w:t>
      </w:r>
      <w:proofErr w:type="gramStart"/>
      <w:r>
        <w:t>child care</w:t>
      </w:r>
      <w:proofErr w:type="gramEnd"/>
      <w:r>
        <w:t>, encourage it.</w:t>
      </w:r>
      <w:r w:rsidR="00A45E34">
        <w:t xml:space="preserve"> </w:t>
      </w:r>
      <w:r>
        <w:t>The targeting and non-cash features of a welfare state reduce opposition to the state provision of benefits. When expensive benefits in the form of goods and services are given to those who obviously need them, the fact that they are not given to those who do not need them is not a cause for resentment, or at any rate less of a cause for resentment than the distribution of hugely unequal cash benefits would be.</w:t>
      </w:r>
      <w:r w:rsidR="00A45E34">
        <w:t xml:space="preserve"> </w:t>
      </w:r>
      <w:r>
        <w:t xml:space="preserve">The superiority of a welfare state over BIG for the support of </w:t>
      </w:r>
      <w:r>
        <w:lastRenderedPageBreak/>
        <w:t xml:space="preserve">lone mothers is obvious. If they hold jobs, and relatives are unavailable to care for their children, the cost of </w:t>
      </w:r>
      <w:proofErr w:type="gramStart"/>
      <w:r>
        <w:t>decent-quality</w:t>
      </w:r>
      <w:proofErr w:type="gramEnd"/>
      <w:r>
        <w:t xml:space="preserve"> child care may amount to half their earnings or more. A BIG might pay in whole or part for </w:t>
      </w:r>
      <w:proofErr w:type="gramStart"/>
      <w:r>
        <w:t>child care</w:t>
      </w:r>
      <w:proofErr w:type="gramEnd"/>
      <w:r>
        <w:t>, but using it in this way puts lone mothers at a disadvantage compared to those who can use the BIG grant to raise their standard of living – better food, clothing, housing. A welfare state, by contrast, recognizes the particularly acute needs of lone mothers and addresses them, and creates an equalizing effect not provided by BIG.</w:t>
      </w:r>
      <w:r w:rsidR="00A45E34">
        <w:t xml:space="preserve"> </w:t>
      </w:r>
      <w:r>
        <w:t xml:space="preserve">The vast majority of lone-mother families cannot have a mainstream standard of living without earning a salary plus receiving government help with health insurance, high quality </w:t>
      </w:r>
      <w:proofErr w:type="gramStart"/>
      <w:r>
        <w:t>child care</w:t>
      </w:r>
      <w:proofErr w:type="gramEnd"/>
      <w:r>
        <w:t xml:space="preserve">, higher-education expenses, </w:t>
      </w:r>
      <w:proofErr w:type="spellStart"/>
      <w:r>
        <w:t>andhousing</w:t>
      </w:r>
      <w:proofErr w:type="spellEnd"/>
      <w:r>
        <w:t xml:space="preserve">. In the absence of such provision, even a BIG of $10,000–20,000 going to such a family would not suffice to put it on a par with other families, because the lone-mother family would have to spend the BIG on </w:t>
      </w:r>
      <w:proofErr w:type="gramStart"/>
      <w:r>
        <w:t>child care</w:t>
      </w:r>
      <w:proofErr w:type="gramEnd"/>
      <w:r>
        <w:t xml:space="preserve"> or forego paid work.</w:t>
      </w:r>
      <w:r w:rsidR="00A45E34">
        <w:t xml:space="preserve"> </w:t>
      </w:r>
      <w:r>
        <w:t xml:space="preserve">It is increasingly important that government programs be structured to address the needs of lone mothers and their children. Lone mothers are not some minor </w:t>
      </w:r>
      <w:proofErr w:type="gramStart"/>
      <w:r>
        <w:t>part</w:t>
      </w:r>
      <w:proofErr w:type="gramEnd"/>
      <w:r>
        <w:t xml:space="preserve"> of the population. The proportion of the population living with a spouse dramatically declines year by year, as marriages are delayed to later ages and the high divorce rate persists. At the same time, the proportion of children born to unmarried women increases. The households of unmarried cohabitants, into which an increasing proportion of children are being born, are even less stable than the households of married people. Lone mothers are chronically short of time, and the majority have low earnings. In 2006 in the United States, the median two-earner family had income of $76,000, the one-earner couple had $54,000, while the lone mother had $29,000. Clearly, the lone-mother family is very far down on the totem pole.</w:t>
      </w:r>
      <w:r w:rsidR="00A45E34">
        <w:t xml:space="preserve"> </w:t>
      </w:r>
      <w:r>
        <w:t>Part of the public resents births to lone mothers as imposing taxpayer costs that births to married couples avoid. Such resentments are minimized when lone mothers are earners (i.e., they are not “lazy”), and the in-kind benefits they get are also available to other parents.</w:t>
      </w:r>
    </w:p>
    <w:p w14:paraId="5973D91F" w14:textId="77777777" w:rsidR="00B72655" w:rsidRDefault="00B72655" w:rsidP="00B72655"/>
    <w:p w14:paraId="25DF6864" w14:textId="02AC83C7" w:rsidR="00AB187D" w:rsidRDefault="00F37950" w:rsidP="00F37950">
      <w:pPr>
        <w:pStyle w:val="Heading4"/>
      </w:pPr>
      <w:r>
        <w:t xml:space="preserve">UBI impedes gender </w:t>
      </w:r>
      <w:proofErr w:type="gramStart"/>
      <w:r>
        <w:t>equality</w:t>
      </w:r>
      <w:proofErr w:type="gramEnd"/>
      <w:r>
        <w:t xml:space="preserve"> </w:t>
      </w:r>
    </w:p>
    <w:p w14:paraId="7D731881" w14:textId="77777777" w:rsidR="00F37950" w:rsidRDefault="00F37950" w:rsidP="00F37950"/>
    <w:p w14:paraId="32F22366" w14:textId="77777777" w:rsidR="00A45E34" w:rsidRDefault="00A45E34" w:rsidP="00A45E34">
      <w:r w:rsidRPr="00AB187D">
        <w:rPr>
          <w:rStyle w:val="Style13ptBold"/>
        </w:rPr>
        <w:t>Bergmann ’08</w:t>
      </w:r>
      <w:r>
        <w:t xml:space="preserve"> (Barbara, Professor Emerita in Economics @ American University, “</w:t>
      </w:r>
      <w:r w:rsidRPr="00AB187D">
        <w:t>Basic Income Grants or the Welfare State: Which Better Promotes Gender Equality?</w:t>
      </w:r>
      <w:r>
        <w:t>”, BASIC INCOME STUDIES</w:t>
      </w:r>
    </w:p>
    <w:p w14:paraId="0E44D64D" w14:textId="77777777" w:rsidR="00A45E34" w:rsidRPr="00AB187D" w:rsidRDefault="00A45E34" w:rsidP="00A45E34">
      <w:r>
        <w:t xml:space="preserve">An International Journal of Basic Income Research, Vol. 3, Issue 3, December 2008) </w:t>
      </w:r>
    </w:p>
    <w:p w14:paraId="2D2809C5" w14:textId="77777777" w:rsidR="00F37950" w:rsidRDefault="00F37950" w:rsidP="00F37950"/>
    <w:p w14:paraId="209F2CA7" w14:textId="5C45356E" w:rsidR="00F37950" w:rsidRDefault="00F37950" w:rsidP="00F37950">
      <w:r>
        <w:t xml:space="preserve">Which regime promotes the further progress of this revolution, and which impedes it? Government provision or subsidization of </w:t>
      </w:r>
      <w:proofErr w:type="gramStart"/>
      <w:r>
        <w:t>child care</w:t>
      </w:r>
      <w:proofErr w:type="gramEnd"/>
      <w:r>
        <w:t xml:space="preserve"> in a welfare state encourages paid work for mothers. Large cash grants, such as BIG, encourage withdrawal from the paid labor force. So do lengthy paid parental leaves, such as those offered by Sweden, which can amount to an entire year, and can be extended to two years. These long leaves give employers a motive to deny women jobs that have duties that are not merely routine, that require on-the-job training, and that lead to promotions and careers. This provision is probably at least partly responsible for the persistence of the high degree of occupational segregation by sex that is characteristic of Sweden’s labor market.</w:t>
      </w:r>
      <w:r w:rsidR="00A45E34">
        <w:t xml:space="preserve"> </w:t>
      </w:r>
      <w:r>
        <w:t>One alleged advantage for women that is claimed for BIG is that it would reduce their dependence on the labor market, a male-dominated arena, and thus a major site of their oppression. In fact, proponents of BIG proclaim that one of their aims is to allow parents to stay home with young children. Under current cultural conditions, the vast majority of those who would do that would be women with a high-waged male partner. A lone mother trying to live on BIG exclusively would be condemned to a standard of living far below the mainstream.</w:t>
      </w:r>
      <w:r w:rsidR="00A45E34">
        <w:t xml:space="preserve"> </w:t>
      </w:r>
      <w:r>
        <w:t xml:space="preserve">For this reason, the full-blown implementation of BIG schemes </w:t>
      </w:r>
      <w:proofErr w:type="gramStart"/>
      <w:r>
        <w:t>in the near future</w:t>
      </w:r>
      <w:proofErr w:type="gramEnd"/>
      <w:r>
        <w:t xml:space="preserve"> should not appeal to those for whom gender equality is an important goal (</w:t>
      </w:r>
      <w:proofErr w:type="spellStart"/>
      <w:r>
        <w:t>Robeyns</w:t>
      </w:r>
      <w:proofErr w:type="spellEnd"/>
      <w:r>
        <w:t xml:space="preserve">, 2001). Perhaps in the future, participation in housekeeping and parenting activities will have become less differentiated by gender. Then BIG would affect the behavior of both sexes more </w:t>
      </w:r>
      <w:proofErr w:type="gramStart"/>
      <w:r>
        <w:t>equally, and</w:t>
      </w:r>
      <w:proofErr w:type="gramEnd"/>
      <w:r>
        <w:t xml:space="preserve"> would have lost its anti-equality effect. In the meantime, it is not hard to believe that BIG would be more destructive of gender equality than Low </w:t>
      </w:r>
      <w:r>
        <w:lastRenderedPageBreak/>
        <w:t>Provision would.</w:t>
      </w:r>
      <w:r w:rsidR="00A45E34">
        <w:t xml:space="preserve"> </w:t>
      </w:r>
      <w:r>
        <w:t>4. Conclusion</w:t>
      </w:r>
      <w:r w:rsidR="00A45E34">
        <w:t xml:space="preserve"> </w:t>
      </w:r>
      <w:r>
        <w:t xml:space="preserve">A welfare state with generous </w:t>
      </w:r>
      <w:proofErr w:type="gramStart"/>
      <w:r>
        <w:t>child care</w:t>
      </w:r>
      <w:proofErr w:type="gramEnd"/>
      <w:r>
        <w:t xml:space="preserve"> provision but without lengthy parental leaves would promote progress for women in the labor market, and would deliver goods, services, and cash grants to those with special needs, of which women presently form a major part. A BIG regime, by reducing women’s presence and success in the labor market, would reverse the gains in women’s status and opportunities. It would also fail to respond to the sizeable needs of the increasing cohorts of lone mothers. For those reasons, it would be even worse than the “Low Provision” regime of the United States. In terms of its effect on gender equality, it would be the worst of the three alternatives.</w:t>
      </w:r>
    </w:p>
    <w:p w14:paraId="0144CB93" w14:textId="77777777" w:rsidR="00C020D0" w:rsidRDefault="00C020D0" w:rsidP="00F37950"/>
    <w:p w14:paraId="5C7B5C36" w14:textId="77777777" w:rsidR="00C020D0" w:rsidRPr="00F37950" w:rsidRDefault="00C020D0" w:rsidP="00F37950"/>
    <w:p w14:paraId="56DD4F0E" w14:textId="77777777" w:rsidR="00AB187D" w:rsidRDefault="00AB187D" w:rsidP="00B72655"/>
    <w:p w14:paraId="37B769D8" w14:textId="1289C628" w:rsidR="00B72655" w:rsidRDefault="00B72655" w:rsidP="00B72655">
      <w:pPr>
        <w:pStyle w:val="Heading2"/>
      </w:pPr>
      <w:r>
        <w:lastRenderedPageBreak/>
        <w:t xml:space="preserve">Links – Job Guarantees </w:t>
      </w:r>
    </w:p>
    <w:p w14:paraId="391981D1" w14:textId="69965832" w:rsidR="00B72655" w:rsidRDefault="00B72655" w:rsidP="00B72655"/>
    <w:p w14:paraId="22E93B3A" w14:textId="77777777" w:rsidR="00101663" w:rsidRDefault="00101663" w:rsidP="00101663">
      <w:pPr>
        <w:pStyle w:val="Heading4"/>
      </w:pPr>
      <w:r>
        <w:t xml:space="preserve">A JG is not neutral – it pushes a </w:t>
      </w:r>
      <w:proofErr w:type="spellStart"/>
      <w:r>
        <w:t>producerist</w:t>
      </w:r>
      <w:proofErr w:type="spellEnd"/>
      <w:r>
        <w:t xml:space="preserve"> ‘workfare’ mindset which devalues labor primarily undertaken by women and crowds out other welfare objectives.</w:t>
      </w:r>
    </w:p>
    <w:p w14:paraId="6891E168" w14:textId="4F160E95" w:rsidR="00101663" w:rsidRDefault="00101663" w:rsidP="00101663">
      <w:r w:rsidRPr="00313C44">
        <w:rPr>
          <w:rStyle w:val="Style13ptBold"/>
        </w:rPr>
        <w:t>King 20</w:t>
      </w:r>
      <w:r>
        <w:t xml:space="preserve"> </w:t>
      </w:r>
      <w:r w:rsidR="00A45E34">
        <w:t>(</w:t>
      </w:r>
      <w:r>
        <w:t>Adam D. K. Post-Doctoral Visitor in the Department of Politics at York University in Toronto, Ontario. “Critical Reflections on the Job Guarantee Proposal.” Studies in Political Economy, vol. 101, no. 3, 2020, pp. 230–44, https://doi.org/10.1080/07078552.2020.1848497. Taylor &amp; Francis Online. Accessed 11 July 2023. //</w:t>
      </w:r>
      <w:proofErr w:type="spellStart"/>
      <w:r>
        <w:t>dre</w:t>
      </w:r>
      <w:proofErr w:type="spellEnd"/>
      <w:r w:rsidR="00A45E34">
        <w:t xml:space="preserve">) </w:t>
      </w:r>
    </w:p>
    <w:p w14:paraId="3F813B9B" w14:textId="77777777" w:rsidR="00101663" w:rsidRDefault="00101663" w:rsidP="00101663">
      <w:pPr>
        <w:rPr>
          <w:rStyle w:val="StyleUnderline"/>
        </w:rPr>
      </w:pPr>
      <w:r w:rsidRPr="00313C44">
        <w:rPr>
          <w:rStyle w:val="StyleUnderline"/>
        </w:rPr>
        <w:t xml:space="preserve">In recent years, </w:t>
      </w:r>
      <w:r w:rsidRPr="0071682B">
        <w:rPr>
          <w:rStyle w:val="Emphasis"/>
          <w:highlight w:val="cyan"/>
        </w:rPr>
        <w:t>a</w:t>
      </w:r>
      <w:r w:rsidRPr="00313C44">
        <w:rPr>
          <w:rStyle w:val="StyleUnderline"/>
        </w:rPr>
        <w:t xml:space="preserve"> job guarantee (</w:t>
      </w:r>
      <w:r w:rsidRPr="0071682B">
        <w:rPr>
          <w:rStyle w:val="Emphasis"/>
          <w:highlight w:val="cyan"/>
        </w:rPr>
        <w:t>JG</w:t>
      </w:r>
      <w:r w:rsidRPr="00313C44">
        <w:rPr>
          <w:rStyle w:val="StyleUnderline"/>
        </w:rPr>
        <w:t xml:space="preserve">) </w:t>
      </w:r>
      <w:r w:rsidRPr="000801C1">
        <w:rPr>
          <w:rStyle w:val="StyleUnderline"/>
          <w:highlight w:val="cyan"/>
        </w:rPr>
        <w:t>has (re)emerged as a policy proposal</w:t>
      </w:r>
      <w:r w:rsidRPr="00313C44">
        <w:rPr>
          <w:rStyle w:val="StyleUnderline"/>
        </w:rPr>
        <w:t xml:space="preserve"> among Left</w:t>
      </w:r>
      <w:r w:rsidRPr="000801C1">
        <w:rPr>
          <w:sz w:val="14"/>
        </w:rPr>
        <w:t xml:space="preserve"> and Left-of-Centre </w:t>
      </w:r>
      <w:r w:rsidRPr="00313C44">
        <w:rPr>
          <w:rStyle w:val="StyleUnderline"/>
        </w:rPr>
        <w:t>politicians</w:t>
      </w:r>
      <w:r w:rsidRPr="000801C1">
        <w:rPr>
          <w:sz w:val="14"/>
        </w:rPr>
        <w:t xml:space="preserve">, </w:t>
      </w:r>
      <w:r w:rsidRPr="00313C44">
        <w:rPr>
          <w:rStyle w:val="StyleUnderline"/>
        </w:rPr>
        <w:t xml:space="preserve">and as a movement demand among </w:t>
      </w:r>
      <w:proofErr w:type="spellStart"/>
      <w:r w:rsidRPr="00313C44">
        <w:rPr>
          <w:rStyle w:val="StyleUnderline"/>
        </w:rPr>
        <w:t>labour</w:t>
      </w:r>
      <w:proofErr w:type="spellEnd"/>
      <w:r w:rsidRPr="00313C44">
        <w:rPr>
          <w:rStyle w:val="StyleUnderline"/>
        </w:rPr>
        <w:t xml:space="preserve"> and social activists</w:t>
      </w:r>
      <w:r w:rsidRPr="000801C1">
        <w:rPr>
          <w:sz w:val="14"/>
        </w:rPr>
        <w:t xml:space="preserve"> across North America, </w:t>
      </w:r>
      <w:r w:rsidRPr="00313C44">
        <w:rPr>
          <w:rStyle w:val="StyleUnderline"/>
        </w:rPr>
        <w:t>particularly in the U</w:t>
      </w:r>
      <w:r w:rsidRPr="000801C1">
        <w:rPr>
          <w:sz w:val="14"/>
        </w:rPr>
        <w:t xml:space="preserve">nited </w:t>
      </w:r>
      <w:r w:rsidRPr="00313C44">
        <w:rPr>
          <w:rStyle w:val="StyleUnderline"/>
        </w:rPr>
        <w:t>S</w:t>
      </w:r>
      <w:r w:rsidRPr="000801C1">
        <w:rPr>
          <w:sz w:val="14"/>
        </w:rPr>
        <w:t xml:space="preserve">tates.1 In its most popular iteration, the JG is positioned by American proponents as a form of guaranteed employment that is administered through a federal jobs program, available to all those unable to secure private or other public sector employment, and paid at the level of a minimum “living” wage.2 At this most basic level—which draws on a lengthy intellectual and policy tradition concerned with guaranteed employment—the JG is understood as a means through which to achieve full employment by having government act as an “employer of last resort.” 3 Additionally, </w:t>
      </w:r>
      <w:r w:rsidRPr="00313C44">
        <w:rPr>
          <w:rStyle w:val="StyleUnderline"/>
        </w:rPr>
        <w:t xml:space="preserve">the JG is now </w:t>
      </w:r>
      <w:r w:rsidRPr="000801C1">
        <w:rPr>
          <w:rStyle w:val="StyleUnderline"/>
          <w:highlight w:val="cyan"/>
        </w:rPr>
        <w:t>commonly proposed alongside</w:t>
      </w:r>
      <w:r w:rsidRPr="00313C44">
        <w:rPr>
          <w:rStyle w:val="StyleUnderline"/>
        </w:rPr>
        <w:t xml:space="preserve"> a range of other progressive policies associated with the recent growth of the democratic socialist and progressive Left</w:t>
      </w:r>
      <w:r w:rsidRPr="000801C1">
        <w:rPr>
          <w:sz w:val="14"/>
        </w:rPr>
        <w:t xml:space="preserve"> in the United States. In this sense, </w:t>
      </w:r>
      <w:r w:rsidRPr="00313C44">
        <w:rPr>
          <w:rStyle w:val="StyleUnderline"/>
        </w:rPr>
        <w:t xml:space="preserve">the JG fits together with other pillars of the current democratic socialist agenda </w:t>
      </w:r>
      <w:r w:rsidRPr="000801C1">
        <w:rPr>
          <w:sz w:val="14"/>
        </w:rPr>
        <w:t xml:space="preserve">(Medicare-for-all, Green New Deal, and tuition-free public college), all of which aim to build and expand the Left’s political constituency through the appeal of universal social programs.4 When attached to other social policy objectives, </w:t>
      </w:r>
      <w:r w:rsidRPr="00313C44">
        <w:rPr>
          <w:rStyle w:val="StyleUnderline"/>
        </w:rPr>
        <w:t xml:space="preserve">the JG has been </w:t>
      </w:r>
      <w:r w:rsidRPr="000801C1">
        <w:rPr>
          <w:rStyle w:val="StyleUnderline"/>
        </w:rPr>
        <w:t>advanced as part of</w:t>
      </w:r>
      <w:r w:rsidRPr="00313C44">
        <w:rPr>
          <w:rStyle w:val="StyleUnderline"/>
        </w:rPr>
        <w:t xml:space="preserve"> the framework to address climate change through </w:t>
      </w:r>
      <w:r w:rsidRPr="000801C1">
        <w:rPr>
          <w:rStyle w:val="StyleUnderline"/>
          <w:highlight w:val="cyan"/>
        </w:rPr>
        <w:t xml:space="preserve">a </w:t>
      </w:r>
      <w:r w:rsidRPr="0071682B">
        <w:rPr>
          <w:rStyle w:val="Emphasis"/>
          <w:highlight w:val="cyan"/>
        </w:rPr>
        <w:t>Green New Deal</w:t>
      </w:r>
      <w:r w:rsidRPr="000801C1">
        <w:rPr>
          <w:sz w:val="14"/>
        </w:rPr>
        <w:t xml:space="preserve">,5 as a mechanism to tackle racial injustice and inequality,6 as a way to improve </w:t>
      </w:r>
      <w:proofErr w:type="spellStart"/>
      <w:r w:rsidRPr="000801C1">
        <w:rPr>
          <w:sz w:val="14"/>
        </w:rPr>
        <w:t>labour</w:t>
      </w:r>
      <w:proofErr w:type="spellEnd"/>
      <w:r w:rsidRPr="000801C1">
        <w:rPr>
          <w:sz w:val="14"/>
        </w:rPr>
        <w:t xml:space="preserve"> standards throughout the economy,7 and as a means to maintain or boost economic demand while narrowing wage and income inequality.8 Some proponents of the JG advance a fairly narrow set of economic claims, while others tie the idea to a broader suite of policies and objectives associated with the emergent progressive Left. Academics and activists are found in both camps, yet </w:t>
      </w:r>
      <w:r w:rsidRPr="00313C44">
        <w:rPr>
          <w:rStyle w:val="StyleUnderline"/>
        </w:rPr>
        <w:t xml:space="preserve">contemporary </w:t>
      </w:r>
      <w:r w:rsidRPr="000801C1">
        <w:rPr>
          <w:rStyle w:val="StyleUnderline"/>
          <w:highlight w:val="cyan"/>
        </w:rPr>
        <w:t>JG advocates spend much less time discussing the historical origins of the JG, and</w:t>
      </w:r>
      <w:r w:rsidRPr="00313C44">
        <w:rPr>
          <w:rStyle w:val="StyleUnderline"/>
        </w:rPr>
        <w:t xml:space="preserve">, when they do, the </w:t>
      </w:r>
      <w:r w:rsidRPr="0071682B">
        <w:rPr>
          <w:rStyle w:val="Emphasis"/>
        </w:rPr>
        <w:t>discussions</w:t>
      </w:r>
      <w:r w:rsidRPr="00313C44">
        <w:rPr>
          <w:rStyle w:val="StyleUnderline"/>
        </w:rPr>
        <w:t xml:space="preserve"> frequently </w:t>
      </w:r>
      <w:r w:rsidRPr="0071682B">
        <w:rPr>
          <w:rStyle w:val="Emphasis"/>
          <w:highlight w:val="cyan"/>
        </w:rPr>
        <w:t>lack</w:t>
      </w:r>
      <w:r w:rsidRPr="000801C1">
        <w:rPr>
          <w:rStyle w:val="StyleUnderline"/>
          <w:highlight w:val="cyan"/>
        </w:rPr>
        <w:t xml:space="preserve"> </w:t>
      </w:r>
      <w:r w:rsidRPr="000801C1">
        <w:rPr>
          <w:rStyle w:val="StyleUnderline"/>
        </w:rPr>
        <w:t xml:space="preserve">a </w:t>
      </w:r>
      <w:r w:rsidRPr="0071682B">
        <w:rPr>
          <w:rStyle w:val="Emphasis"/>
          <w:highlight w:val="cyan"/>
        </w:rPr>
        <w:t>critical evaluation</w:t>
      </w:r>
      <w:r w:rsidRPr="00313C44">
        <w:rPr>
          <w:rStyle w:val="StyleUnderline"/>
        </w:rPr>
        <w:t xml:space="preserve"> of how its implementation could impact other </w:t>
      </w:r>
      <w:proofErr w:type="spellStart"/>
      <w:r w:rsidRPr="00313C44">
        <w:rPr>
          <w:rStyle w:val="StyleUnderline"/>
        </w:rPr>
        <w:t>labour</w:t>
      </w:r>
      <w:proofErr w:type="spellEnd"/>
      <w:r w:rsidRPr="00313C44">
        <w:rPr>
          <w:rStyle w:val="StyleUnderline"/>
        </w:rPr>
        <w:t xml:space="preserve"> and social welfare policies.</w:t>
      </w:r>
      <w:r w:rsidRPr="000801C1">
        <w:rPr>
          <w:sz w:val="14"/>
        </w:rPr>
        <w:t xml:space="preserve"> As a seemingly universal political demand aimed at tackling involuntary unemployment and low-wage work (and perhaps used to address the climate crisis through a “just transition”), the idea has thus found considerable contemporary purchase. However, its association with a particular variant of </w:t>
      </w:r>
      <w:proofErr w:type="spellStart"/>
      <w:r w:rsidRPr="000801C1">
        <w:rPr>
          <w:sz w:val="14"/>
        </w:rPr>
        <w:t>PostKeynesian</w:t>
      </w:r>
      <w:proofErr w:type="spellEnd"/>
      <w:r w:rsidRPr="000801C1">
        <w:rPr>
          <w:sz w:val="14"/>
        </w:rPr>
        <w:t xml:space="preserve"> thinking concerned with unemployment, inflation, and social welfare benefits remains less explored. In this article, I critically engage with writing about the JG from two angles. First, by exploring the history of the JG proposal in the work of </w:t>
      </w:r>
      <w:proofErr w:type="gramStart"/>
      <w:r w:rsidRPr="000801C1">
        <w:rPr>
          <w:sz w:val="14"/>
        </w:rPr>
        <w:t>Post-Keynesian</w:t>
      </w:r>
      <w:proofErr w:type="gramEnd"/>
      <w:r w:rsidRPr="000801C1">
        <w:rPr>
          <w:sz w:val="14"/>
        </w:rPr>
        <w:t xml:space="preserve"> economist Hyman Minsky, I show how </w:t>
      </w:r>
      <w:r w:rsidRPr="000801C1">
        <w:rPr>
          <w:rStyle w:val="StyleUnderline"/>
        </w:rPr>
        <w:t>the JG emerged in</w:t>
      </w:r>
      <w:r w:rsidRPr="00313C44">
        <w:rPr>
          <w:rStyle w:val="StyleUnderline"/>
        </w:rPr>
        <w:t xml:space="preserve"> part as a response to</w:t>
      </w:r>
      <w:r w:rsidRPr="000801C1">
        <w:rPr>
          <w:sz w:val="14"/>
        </w:rPr>
        <w:t xml:space="preserve"> the inflationary crisis of the 1970s and </w:t>
      </w:r>
      <w:r w:rsidRPr="00313C44">
        <w:rPr>
          <w:rStyle w:val="StyleUnderline"/>
        </w:rPr>
        <w:t>the breakdown of postwar welfare capitalism</w:t>
      </w:r>
      <w:r w:rsidRPr="000801C1">
        <w:rPr>
          <w:sz w:val="14"/>
        </w:rPr>
        <w:t xml:space="preserve">. Looking at the intellectual and political origins of the JG allows a critical evaluation of claims made by contemporary proponents, most notably L. Randall Wray and his associates at the Levy Economics Institute of Bard College.9 In short, Wray et al.’s claim that the JG’s capacity to raise wages and improve working conditions throughout the </w:t>
      </w:r>
      <w:proofErr w:type="spellStart"/>
      <w:r w:rsidRPr="000801C1">
        <w:rPr>
          <w:sz w:val="14"/>
        </w:rPr>
        <w:t>labour</w:t>
      </w:r>
      <w:proofErr w:type="spellEnd"/>
      <w:r w:rsidRPr="000801C1">
        <w:rPr>
          <w:sz w:val="14"/>
        </w:rPr>
        <w:t xml:space="preserve"> market by drying up </w:t>
      </w:r>
      <w:proofErr w:type="spellStart"/>
      <w:r w:rsidRPr="000801C1">
        <w:rPr>
          <w:sz w:val="14"/>
        </w:rPr>
        <w:t>labour</w:t>
      </w:r>
      <w:proofErr w:type="spellEnd"/>
      <w:r w:rsidRPr="000801C1">
        <w:rPr>
          <w:sz w:val="14"/>
        </w:rPr>
        <w:t xml:space="preserve"> surpluses is, at best, overstated, and, at worst, highly unlikely given how Minsky and others previously framed the JG’s role as an economic stabilizer, that is, as a way to maintain full employment without the inflationary consequences associated with the Phillip’s Curve employment-inflation trade-off. For Minsky and others, </w:t>
      </w:r>
      <w:r w:rsidRPr="00313C44">
        <w:rPr>
          <w:rStyle w:val="StyleUnderline"/>
        </w:rPr>
        <w:t xml:space="preserve">the JG, </w:t>
      </w:r>
      <w:r w:rsidRPr="000801C1">
        <w:rPr>
          <w:sz w:val="14"/>
        </w:rPr>
        <w:t xml:space="preserve">although it is a progressive alternative to the mix of monetarist policy, neoliberal austerity, and “human capital” supply-side approaches to the </w:t>
      </w:r>
      <w:proofErr w:type="spellStart"/>
      <w:r w:rsidRPr="000801C1">
        <w:rPr>
          <w:sz w:val="14"/>
        </w:rPr>
        <w:t>labour</w:t>
      </w:r>
      <w:proofErr w:type="spellEnd"/>
      <w:r w:rsidRPr="000801C1">
        <w:rPr>
          <w:sz w:val="14"/>
        </w:rPr>
        <w:t xml:space="preserve"> market then becoming hegemonic</w:t>
      </w:r>
      <w:r w:rsidRPr="00313C44">
        <w:rPr>
          <w:rStyle w:val="StyleUnderline"/>
        </w:rPr>
        <w:t xml:space="preserve">, was </w:t>
      </w:r>
      <w:r w:rsidRPr="000801C1">
        <w:rPr>
          <w:sz w:val="14"/>
        </w:rPr>
        <w:t>nevertheless also</w:t>
      </w:r>
      <w:r w:rsidRPr="00313C44">
        <w:rPr>
          <w:rStyle w:val="StyleUnderline"/>
        </w:rPr>
        <w:t xml:space="preserve"> about taming inflation, facilitating wage restraint, and reducing welfare dependency. </w:t>
      </w:r>
      <w:r w:rsidRPr="000801C1">
        <w:rPr>
          <w:sz w:val="14"/>
        </w:rPr>
        <w:t xml:space="preserve">Second, </w:t>
      </w:r>
      <w:r w:rsidRPr="00313C44">
        <w:rPr>
          <w:rStyle w:val="StyleUnderline"/>
        </w:rPr>
        <w:t>using insights from feminist political economy</w:t>
      </w:r>
      <w:r w:rsidRPr="000801C1">
        <w:rPr>
          <w:sz w:val="14"/>
        </w:rPr>
        <w:t xml:space="preserve">,10 I also explore the ways that </w:t>
      </w:r>
      <w:r w:rsidRPr="000801C1">
        <w:rPr>
          <w:rStyle w:val="StyleUnderline"/>
          <w:highlight w:val="cyan"/>
        </w:rPr>
        <w:t>JG proponents</w:t>
      </w:r>
      <w:r w:rsidRPr="00313C44">
        <w:rPr>
          <w:rStyle w:val="StyleUnderline"/>
        </w:rPr>
        <w:t xml:space="preserve"> often </w:t>
      </w:r>
      <w:r w:rsidRPr="000801C1">
        <w:rPr>
          <w:rStyle w:val="StyleUnderline"/>
          <w:highlight w:val="cyan"/>
        </w:rPr>
        <w:t xml:space="preserve">rely on a </w:t>
      </w:r>
      <w:r w:rsidRPr="0071682B">
        <w:rPr>
          <w:rStyle w:val="Emphasis"/>
          <w:highlight w:val="cyan"/>
        </w:rPr>
        <w:t>narrow and gendered conceptualization of</w:t>
      </w:r>
      <w:r w:rsidRPr="0071682B">
        <w:rPr>
          <w:rStyle w:val="StyleUnderline"/>
        </w:rPr>
        <w:t xml:space="preserve"> (waged) </w:t>
      </w:r>
      <w:r w:rsidRPr="0071682B">
        <w:rPr>
          <w:rStyle w:val="Emphasis"/>
          <w:highlight w:val="cyan"/>
        </w:rPr>
        <w:t>work</w:t>
      </w:r>
      <w:r w:rsidRPr="000801C1">
        <w:rPr>
          <w:rStyle w:val="StyleUnderline"/>
          <w:highlight w:val="cyan"/>
        </w:rPr>
        <w:t xml:space="preserve"> that both obscures uncompensated social reproductive </w:t>
      </w:r>
      <w:proofErr w:type="spellStart"/>
      <w:r w:rsidRPr="000801C1">
        <w:rPr>
          <w:rStyle w:val="StyleUnderline"/>
          <w:highlight w:val="cyan"/>
        </w:rPr>
        <w:t>labour</w:t>
      </w:r>
      <w:proofErr w:type="spellEnd"/>
      <w:r w:rsidRPr="00313C44">
        <w:rPr>
          <w:rStyle w:val="StyleUnderline"/>
        </w:rPr>
        <w:t xml:space="preserve"> (still </w:t>
      </w:r>
      <w:r w:rsidRPr="000801C1">
        <w:rPr>
          <w:rStyle w:val="StyleUnderline"/>
          <w:highlight w:val="cyan"/>
        </w:rPr>
        <w:t>performed largely by women</w:t>
      </w:r>
      <w:r w:rsidRPr="00313C44">
        <w:rPr>
          <w:rStyle w:val="StyleUnderline"/>
        </w:rPr>
        <w:t xml:space="preserve">), </w:t>
      </w:r>
      <w:r w:rsidRPr="000801C1">
        <w:rPr>
          <w:rStyle w:val="StyleUnderline"/>
          <w:highlight w:val="cyan"/>
        </w:rPr>
        <w:t xml:space="preserve">and displays a </w:t>
      </w:r>
      <w:r w:rsidRPr="0071682B">
        <w:rPr>
          <w:rStyle w:val="Emphasis"/>
          <w:highlight w:val="cyan"/>
        </w:rPr>
        <w:t>disdain</w:t>
      </w:r>
      <w:r w:rsidRPr="00313C44">
        <w:rPr>
          <w:rStyle w:val="StyleUnderline"/>
        </w:rPr>
        <w:t xml:space="preserve"> (</w:t>
      </w:r>
      <w:r w:rsidRPr="000801C1">
        <w:rPr>
          <w:rStyle w:val="StyleUnderline"/>
          <w:highlight w:val="cyan"/>
        </w:rPr>
        <w:t>sometimes explicit and other times</w:t>
      </w:r>
      <w:r w:rsidRPr="00313C44">
        <w:rPr>
          <w:rStyle w:val="StyleUnderline"/>
        </w:rPr>
        <w:t xml:space="preserve"> somewhat </w:t>
      </w:r>
      <w:r w:rsidRPr="000801C1">
        <w:rPr>
          <w:rStyle w:val="StyleUnderline"/>
          <w:highlight w:val="cyan"/>
        </w:rPr>
        <w:t>veiled</w:t>
      </w:r>
      <w:r w:rsidRPr="00313C44">
        <w:rPr>
          <w:rStyle w:val="StyleUnderline"/>
        </w:rPr>
        <w:t xml:space="preserve">) </w:t>
      </w:r>
      <w:r w:rsidRPr="0071682B">
        <w:rPr>
          <w:rStyle w:val="Emphasis"/>
          <w:highlight w:val="cyan"/>
        </w:rPr>
        <w:t xml:space="preserve">for </w:t>
      </w:r>
      <w:r w:rsidRPr="0071682B">
        <w:rPr>
          <w:rStyle w:val="StyleUnderline"/>
        </w:rPr>
        <w:t>“</w:t>
      </w:r>
      <w:r w:rsidRPr="0071682B">
        <w:rPr>
          <w:rStyle w:val="Emphasis"/>
          <w:highlight w:val="cyan"/>
        </w:rPr>
        <w:t>cash benefit</w:t>
      </w:r>
      <w:r w:rsidRPr="000801C1">
        <w:rPr>
          <w:rStyle w:val="StyleUnderline"/>
          <w:highlight w:val="cyan"/>
        </w:rPr>
        <w:t>” forms of</w:t>
      </w:r>
      <w:r w:rsidRPr="00313C44">
        <w:rPr>
          <w:rStyle w:val="StyleUnderline"/>
        </w:rPr>
        <w:t xml:space="preserve"> social </w:t>
      </w:r>
      <w:r w:rsidRPr="0071682B">
        <w:rPr>
          <w:rStyle w:val="Emphasis"/>
          <w:highlight w:val="cyan"/>
        </w:rPr>
        <w:t>welfare</w:t>
      </w:r>
      <w:r w:rsidRPr="00313C44">
        <w:rPr>
          <w:rStyle w:val="StyleUnderline"/>
        </w:rPr>
        <w:t xml:space="preserve">. </w:t>
      </w:r>
      <w:r w:rsidRPr="000801C1">
        <w:rPr>
          <w:sz w:val="14"/>
        </w:rPr>
        <w:t xml:space="preserve">I contend that, </w:t>
      </w:r>
      <w:r w:rsidRPr="0071682B">
        <w:rPr>
          <w:rStyle w:val="Emphasis"/>
          <w:highlight w:val="cyan"/>
        </w:rPr>
        <w:t>at its core</w:t>
      </w:r>
      <w:r w:rsidRPr="00EB6B47">
        <w:rPr>
          <w:rStyle w:val="StyleUnderline"/>
          <w:highlight w:val="cyan"/>
        </w:rPr>
        <w:t>, the JG is characterized by a</w:t>
      </w:r>
      <w:r w:rsidRPr="00313C44">
        <w:rPr>
          <w:rStyle w:val="StyleUnderline"/>
        </w:rPr>
        <w:t xml:space="preserve"> political </w:t>
      </w:r>
      <w:r w:rsidRPr="0071682B">
        <w:rPr>
          <w:rStyle w:val="Emphasis"/>
          <w:highlight w:val="cyan"/>
        </w:rPr>
        <w:t>suspicion of</w:t>
      </w:r>
      <w:r w:rsidRPr="00EB6B47">
        <w:rPr>
          <w:rStyle w:val="StyleUnderline"/>
          <w:highlight w:val="cyan"/>
        </w:rPr>
        <w:t xml:space="preserve"> the </w:t>
      </w:r>
      <w:r w:rsidRPr="0071682B">
        <w:rPr>
          <w:rStyle w:val="Emphasis"/>
          <w:highlight w:val="cyan"/>
        </w:rPr>
        <w:t>welfare</w:t>
      </w:r>
      <w:r w:rsidRPr="00EB6B47">
        <w:rPr>
          <w:rStyle w:val="StyleUnderline"/>
          <w:highlight w:val="cyan"/>
        </w:rPr>
        <w:t xml:space="preserve"> state </w:t>
      </w:r>
      <w:r w:rsidRPr="00EB6B47">
        <w:rPr>
          <w:rStyle w:val="StyleUnderline"/>
        </w:rPr>
        <w:t xml:space="preserve">and </w:t>
      </w:r>
      <w:r w:rsidRPr="00EB6B47">
        <w:rPr>
          <w:rStyle w:val="StyleUnderline"/>
          <w:highlight w:val="cyan"/>
        </w:rPr>
        <w:t xml:space="preserve">a </w:t>
      </w:r>
      <w:proofErr w:type="spellStart"/>
      <w:r w:rsidRPr="0071682B">
        <w:rPr>
          <w:rStyle w:val="Emphasis"/>
          <w:highlight w:val="cyan"/>
        </w:rPr>
        <w:t>producerist</w:t>
      </w:r>
      <w:proofErr w:type="spellEnd"/>
      <w:r w:rsidRPr="0071682B">
        <w:rPr>
          <w:rStyle w:val="Emphasis"/>
          <w:highlight w:val="cyan"/>
        </w:rPr>
        <w:t xml:space="preserve"> orientation</w:t>
      </w:r>
      <w:r w:rsidRPr="00313C44">
        <w:rPr>
          <w:rStyle w:val="StyleUnderline"/>
        </w:rPr>
        <w:t xml:space="preserve"> to questions of work, income, and </w:t>
      </w:r>
      <w:proofErr w:type="spellStart"/>
      <w:r w:rsidRPr="00313C44">
        <w:rPr>
          <w:rStyle w:val="StyleUnderline"/>
        </w:rPr>
        <w:t>labour</w:t>
      </w:r>
      <w:proofErr w:type="spellEnd"/>
      <w:r w:rsidRPr="00313C44">
        <w:rPr>
          <w:rStyle w:val="StyleUnderline"/>
        </w:rPr>
        <w:t xml:space="preserve"> force participation. Given the deep connection between neoliberalism </w:t>
      </w:r>
      <w:r w:rsidRPr="00EB6B47">
        <w:rPr>
          <w:rStyle w:val="StyleUnderline"/>
          <w:highlight w:val="cyan"/>
        </w:rPr>
        <w:t>and the restructuring of</w:t>
      </w:r>
      <w:r w:rsidRPr="00313C44">
        <w:rPr>
          <w:rStyle w:val="StyleUnderline"/>
        </w:rPr>
        <w:t xml:space="preserve"> social </w:t>
      </w:r>
      <w:r w:rsidRPr="0071682B">
        <w:rPr>
          <w:rStyle w:val="Emphasis"/>
          <w:highlight w:val="cyan"/>
        </w:rPr>
        <w:t>welfare</w:t>
      </w:r>
      <w:r w:rsidRPr="00EB6B47">
        <w:rPr>
          <w:rStyle w:val="StyleUnderline"/>
          <w:highlight w:val="cyan"/>
        </w:rPr>
        <w:t xml:space="preserve"> policy </w:t>
      </w:r>
      <w:r w:rsidRPr="0071682B">
        <w:rPr>
          <w:rStyle w:val="Emphasis"/>
          <w:highlight w:val="cyan"/>
        </w:rPr>
        <w:t>to</w:t>
      </w:r>
      <w:r w:rsidRPr="00EB6B47">
        <w:rPr>
          <w:rStyle w:val="StyleUnderline"/>
          <w:highlight w:val="cyan"/>
        </w:rPr>
        <w:t>wards</w:t>
      </w:r>
      <w:r w:rsidRPr="00313C44">
        <w:rPr>
          <w:rStyle w:val="StyleUnderline"/>
        </w:rPr>
        <w:t xml:space="preserve"> various forms of “</w:t>
      </w:r>
      <w:r w:rsidRPr="0071682B">
        <w:rPr>
          <w:rStyle w:val="Emphasis"/>
          <w:highlight w:val="cyan"/>
        </w:rPr>
        <w:t>workfare</w:t>
      </w:r>
      <w:r w:rsidRPr="00313C44">
        <w:rPr>
          <w:rStyle w:val="StyleUnderline"/>
        </w:rPr>
        <w:t xml:space="preserve">,” </w:t>
      </w:r>
      <w:r w:rsidRPr="000801C1">
        <w:rPr>
          <w:sz w:val="14"/>
        </w:rPr>
        <w:t xml:space="preserve">11 </w:t>
      </w:r>
      <w:r w:rsidRPr="00313C44">
        <w:rPr>
          <w:rStyle w:val="StyleUnderline"/>
        </w:rPr>
        <w:t>this article argues for a cautious and critical approach to the job guarantee that both takes account of its intellectual origins and registers the risks it poses in further eroding other components of the North American welfare state.</w:t>
      </w:r>
    </w:p>
    <w:p w14:paraId="646EB097" w14:textId="77777777" w:rsidR="00DB614B" w:rsidRDefault="00DB614B" w:rsidP="00101663">
      <w:pPr>
        <w:rPr>
          <w:rStyle w:val="StyleUnderline"/>
        </w:rPr>
      </w:pPr>
    </w:p>
    <w:p w14:paraId="79C68F2F" w14:textId="77777777" w:rsidR="00DB614B" w:rsidRDefault="00DB614B" w:rsidP="00DB614B">
      <w:pPr>
        <w:pStyle w:val="Heading4"/>
      </w:pPr>
      <w:r>
        <w:lastRenderedPageBreak/>
        <w:t xml:space="preserve">Their framing of waged labor as central to human dignity relies on a neoconservative devaluing of feminized unwaged labor and tropes of ‘family </w:t>
      </w:r>
      <w:proofErr w:type="gramStart"/>
      <w:r>
        <w:t>values’</w:t>
      </w:r>
      <w:proofErr w:type="gramEnd"/>
    </w:p>
    <w:p w14:paraId="01208059" w14:textId="77777777" w:rsidR="00A45E34" w:rsidRDefault="00A45E34" w:rsidP="00A45E34">
      <w:r w:rsidRPr="00313C44">
        <w:rPr>
          <w:rStyle w:val="Style13ptBold"/>
        </w:rPr>
        <w:t>King 20</w:t>
      </w:r>
      <w:r>
        <w:t xml:space="preserve"> (Adam D. K. Post-Doctoral Visitor in the Department of Politics at York University in Toronto, Ontario. “Critical Reflections on the Job Guarantee Proposal.” Studies in Political Economy, vol. 101, no. 3, 2020, pp. 230–44, https://doi.org/10.1080/07078552.2020.1848497. Taylor &amp; Francis Online. Accessed 11 July 2023. //</w:t>
      </w:r>
      <w:proofErr w:type="spellStart"/>
      <w:r>
        <w:t>dre</w:t>
      </w:r>
      <w:proofErr w:type="spellEnd"/>
      <w:r>
        <w:t xml:space="preserve">) </w:t>
      </w:r>
    </w:p>
    <w:p w14:paraId="05477F3F" w14:textId="62C69B31" w:rsidR="00101663" w:rsidRDefault="00DB614B" w:rsidP="00B72655">
      <w:pPr>
        <w:rPr>
          <w:sz w:val="16"/>
        </w:rPr>
      </w:pPr>
      <w:r w:rsidRPr="005340A2">
        <w:rPr>
          <w:sz w:val="16"/>
        </w:rPr>
        <w:t xml:space="preserve">The guarantee of an income through a job is the first step toward the elimination of the welfare mess.44 Job guarantee theorists do not base their case for a federal jobs program on economic or other technical arguments alone. From Minsky onwards, JG advocates have also been especially concerned about the political feasibility of their preferred employment policy. Although they devote considerable attention to the technical macroeconomic argument for their employment-focused approach to </w:t>
      </w:r>
      <w:proofErr w:type="spellStart"/>
      <w:r w:rsidRPr="005340A2">
        <w:rPr>
          <w:sz w:val="16"/>
        </w:rPr>
        <w:t>labour</w:t>
      </w:r>
      <w:proofErr w:type="spellEnd"/>
      <w:r w:rsidRPr="005340A2">
        <w:rPr>
          <w:sz w:val="16"/>
        </w:rPr>
        <w:t xml:space="preserve"> market regulation and social welfare policy, they do so within a framework constrained by what they believe is possible in a political economy where the taxation of wages represents an important source of government revenue (or, at least, is perceived to by voters). This leads </w:t>
      </w:r>
      <w:r w:rsidRPr="005340A2">
        <w:rPr>
          <w:rStyle w:val="StyleUnderline"/>
        </w:rPr>
        <w:t>many JG thinkers</w:t>
      </w:r>
      <w:r w:rsidRPr="005340A2">
        <w:rPr>
          <w:sz w:val="16"/>
        </w:rPr>
        <w:t xml:space="preserve"> to </w:t>
      </w:r>
      <w:r w:rsidRPr="005340A2">
        <w:rPr>
          <w:rStyle w:val="StyleUnderline"/>
        </w:rPr>
        <w:t>take a</w:t>
      </w:r>
      <w:r w:rsidRPr="005340A2">
        <w:rPr>
          <w:sz w:val="16"/>
        </w:rPr>
        <w:t xml:space="preserve"> rather </w:t>
      </w:r>
      <w:r w:rsidRPr="005340A2">
        <w:rPr>
          <w:rStyle w:val="StyleUnderline"/>
        </w:rPr>
        <w:t>disapproving view of cash transfer programs, especially “welfare</w:t>
      </w:r>
      <w:r w:rsidRPr="005340A2">
        <w:rPr>
          <w:sz w:val="16"/>
        </w:rPr>
        <w:t xml:space="preserve">.” 45 In short, they proceed from the belief that social policy needs to be justified to the broader electorate, many of whom do not wish to see their “tax dollars” redistributed to those not engaged in waged </w:t>
      </w:r>
      <w:proofErr w:type="spellStart"/>
      <w:r w:rsidRPr="005340A2">
        <w:rPr>
          <w:sz w:val="16"/>
        </w:rPr>
        <w:t>labour</w:t>
      </w:r>
      <w:proofErr w:type="spellEnd"/>
      <w:r w:rsidRPr="005340A2">
        <w:rPr>
          <w:sz w:val="16"/>
        </w:rPr>
        <w:t xml:space="preserve">. In this way, </w:t>
      </w:r>
      <w:r w:rsidRPr="005340A2">
        <w:rPr>
          <w:rStyle w:val="StyleUnderline"/>
          <w:highlight w:val="cyan"/>
        </w:rPr>
        <w:t>JG advocates</w:t>
      </w:r>
      <w:r w:rsidRPr="005340A2">
        <w:rPr>
          <w:rStyle w:val="StyleUnderline"/>
        </w:rPr>
        <w:t xml:space="preserve"> often </w:t>
      </w:r>
      <w:r w:rsidRPr="005340A2">
        <w:rPr>
          <w:rStyle w:val="StyleUnderline"/>
          <w:highlight w:val="cyan"/>
        </w:rPr>
        <w:t>mirror discourses that stigmatize “welfare</w:t>
      </w:r>
      <w:r w:rsidRPr="005340A2">
        <w:rPr>
          <w:rStyle w:val="StyleUnderline"/>
        </w:rPr>
        <w:t xml:space="preserve">,” in the process </w:t>
      </w:r>
      <w:r w:rsidRPr="005340A2">
        <w:rPr>
          <w:rStyle w:val="StyleUnderline"/>
          <w:highlight w:val="cyan"/>
        </w:rPr>
        <w:t>framing unwaged</w:t>
      </w:r>
      <w:r w:rsidRPr="005340A2">
        <w:rPr>
          <w:rStyle w:val="StyleUnderline"/>
        </w:rPr>
        <w:t xml:space="preserve"> social reproductive </w:t>
      </w:r>
      <w:proofErr w:type="spellStart"/>
      <w:r w:rsidRPr="005340A2">
        <w:rPr>
          <w:rStyle w:val="StyleUnderline"/>
          <w:highlight w:val="cyan"/>
        </w:rPr>
        <w:t>labour</w:t>
      </w:r>
      <w:proofErr w:type="spellEnd"/>
      <w:r w:rsidRPr="005340A2">
        <w:rPr>
          <w:rStyle w:val="StyleUnderline"/>
          <w:highlight w:val="cyan"/>
        </w:rPr>
        <w:t xml:space="preserve"> as outside the definition of “work</w:t>
      </w:r>
      <w:r w:rsidRPr="005340A2">
        <w:rPr>
          <w:rStyle w:val="StyleUnderline"/>
        </w:rPr>
        <w:t xml:space="preserve">.” JG theorists’ problematic </w:t>
      </w:r>
      <w:proofErr w:type="spellStart"/>
      <w:r w:rsidRPr="005340A2">
        <w:rPr>
          <w:rStyle w:val="StyleUnderline"/>
        </w:rPr>
        <w:t>centring</w:t>
      </w:r>
      <w:proofErr w:type="spellEnd"/>
      <w:r w:rsidRPr="005340A2">
        <w:rPr>
          <w:rStyle w:val="StyleUnderline"/>
        </w:rPr>
        <w:t xml:space="preserve"> of paid work and critiques of “welfare” have received little critical attention. </w:t>
      </w:r>
      <w:r w:rsidRPr="005340A2">
        <w:rPr>
          <w:sz w:val="16"/>
        </w:rPr>
        <w:t xml:space="preserve">In Minsky’s </w:t>
      </w:r>
      <w:proofErr w:type="gramStart"/>
      <w:r w:rsidRPr="005340A2">
        <w:rPr>
          <w:sz w:val="16"/>
        </w:rPr>
        <w:t>writing in particular, there</w:t>
      </w:r>
      <w:proofErr w:type="gramEnd"/>
      <w:r w:rsidRPr="005340A2">
        <w:rPr>
          <w:sz w:val="16"/>
        </w:rPr>
        <w:t xml:space="preserve"> is an underlying connection between concerns about political feasibility and a normative belief about the supposed importance of “earned” income. For example, Minsky argues that: Thoroughgoing reform [of employment and social welfare policy], based upon an understanding of how our economy works and principles consistent with human dignity and independence, is needed. The principles that should underlie the reform are an affirmation of both the dignity of labor and the social value of receiving income as a right because it is earned. Thus, thoroughgoing reform requires the manipulation of the economy so that there are jobs for all—the young, able-bodied adults, the handicapped, and the aged.46 Minsky further contends that </w:t>
      </w:r>
      <w:r w:rsidRPr="005340A2">
        <w:rPr>
          <w:rStyle w:val="StyleUnderline"/>
        </w:rPr>
        <w:t xml:space="preserve">“earned” income reinforces the </w:t>
      </w:r>
      <w:proofErr w:type="spellStart"/>
      <w:r w:rsidRPr="005340A2">
        <w:rPr>
          <w:rStyle w:val="StyleUnderline"/>
        </w:rPr>
        <w:t>behavioural</w:t>
      </w:r>
      <w:proofErr w:type="spellEnd"/>
      <w:r w:rsidRPr="005340A2">
        <w:rPr>
          <w:rStyle w:val="StyleUnderline"/>
        </w:rPr>
        <w:t xml:space="preserve"> rules of a capitalist economy by</w:t>
      </w:r>
      <w:r w:rsidRPr="005340A2">
        <w:rPr>
          <w:sz w:val="16"/>
        </w:rPr>
        <w:t xml:space="preserve"> rewarding effort and </w:t>
      </w:r>
      <w:r w:rsidRPr="005340A2">
        <w:rPr>
          <w:rStyle w:val="StyleUnderline"/>
        </w:rPr>
        <w:t xml:space="preserve">generating </w:t>
      </w:r>
      <w:proofErr w:type="spellStart"/>
      <w:r w:rsidRPr="005340A2">
        <w:rPr>
          <w:rStyle w:val="StyleUnderline"/>
        </w:rPr>
        <w:t>labour</w:t>
      </w:r>
      <w:proofErr w:type="spellEnd"/>
      <w:r w:rsidRPr="005340A2">
        <w:rPr>
          <w:rStyle w:val="StyleUnderline"/>
        </w:rPr>
        <w:t xml:space="preserve"> discipline, whereas welfare payments potentially undermine such qualities and create dependence on “unearned” income</w:t>
      </w:r>
      <w:r w:rsidRPr="005340A2">
        <w:rPr>
          <w:sz w:val="16"/>
        </w:rPr>
        <w:t xml:space="preserve">, which is, additionally, inflationary and destabilizing, </w:t>
      </w:r>
      <w:r w:rsidRPr="005340A2">
        <w:rPr>
          <w:rStyle w:val="StyleUnderline"/>
        </w:rPr>
        <w:t>according to this argument</w:t>
      </w:r>
      <w:r w:rsidRPr="005340A2">
        <w:rPr>
          <w:sz w:val="16"/>
        </w:rPr>
        <w:t xml:space="preserve">. Moreover, </w:t>
      </w:r>
      <w:r w:rsidRPr="005340A2">
        <w:rPr>
          <w:rStyle w:val="StyleUnderline"/>
        </w:rPr>
        <w:t xml:space="preserve">because similar beliefs about “welfare dependency” and the stigmatization of welfare recipients are widespread throughout the working </w:t>
      </w:r>
      <w:r w:rsidRPr="005340A2">
        <w:rPr>
          <w:sz w:val="16"/>
        </w:rPr>
        <w:t xml:space="preserve">(and voting) </w:t>
      </w:r>
      <w:r w:rsidRPr="005340A2">
        <w:rPr>
          <w:rStyle w:val="StyleUnderline"/>
        </w:rPr>
        <w:t>public, social welfare policies must justify themselves on these terms.</w:t>
      </w:r>
      <w:r w:rsidRPr="005340A2">
        <w:rPr>
          <w:sz w:val="16"/>
        </w:rPr>
        <w:t xml:space="preserve"> </w:t>
      </w:r>
      <w:r w:rsidRPr="005340A2">
        <w:rPr>
          <w:rStyle w:val="StyleUnderline"/>
        </w:rPr>
        <w:t>The “average taxpayer,”</w:t>
      </w:r>
      <w:r w:rsidRPr="005340A2">
        <w:rPr>
          <w:sz w:val="16"/>
        </w:rPr>
        <w:t xml:space="preserve"> according to this reasoning, </w:t>
      </w:r>
      <w:r w:rsidRPr="005340A2">
        <w:rPr>
          <w:rStyle w:val="StyleUnderline"/>
        </w:rPr>
        <w:t xml:space="preserve">must perceive a material benefit from social policy and feel as though their prudent </w:t>
      </w:r>
      <w:proofErr w:type="spellStart"/>
      <w:r w:rsidRPr="005340A2">
        <w:rPr>
          <w:rStyle w:val="StyleUnderline"/>
        </w:rPr>
        <w:t>labour</w:t>
      </w:r>
      <w:proofErr w:type="spellEnd"/>
      <w:r w:rsidRPr="005340A2">
        <w:rPr>
          <w:rStyle w:val="StyleUnderline"/>
        </w:rPr>
        <w:t xml:space="preserve"> market </w:t>
      </w:r>
      <w:proofErr w:type="spellStart"/>
      <w:r w:rsidRPr="005340A2">
        <w:rPr>
          <w:rStyle w:val="StyleUnderline"/>
        </w:rPr>
        <w:t>behaviour</w:t>
      </w:r>
      <w:proofErr w:type="spellEnd"/>
      <w:r w:rsidRPr="005340A2">
        <w:rPr>
          <w:rStyle w:val="StyleUnderline"/>
        </w:rPr>
        <w:t xml:space="preserve"> is rewarded</w:t>
      </w:r>
      <w:r w:rsidRPr="005340A2">
        <w:rPr>
          <w:sz w:val="16"/>
        </w:rPr>
        <w:t xml:space="preserve"> beyond the wage. They should see their taxes pay for programs beneficial to themselves and others engaged in paid employment.47 That JG theorists’ ostensibly rational economic and political critique of cash transfer programs might reinforce the social stigma attached to welfare does not seem to be considered. </w:t>
      </w:r>
      <w:r w:rsidRPr="005340A2">
        <w:rPr>
          <w:rStyle w:val="StyleUnderline"/>
        </w:rPr>
        <w:t xml:space="preserve">The conceptualization of welfare as a problem—indeed, as a “mess”—among JG writers is embedded in a </w:t>
      </w:r>
      <w:proofErr w:type="spellStart"/>
      <w:r w:rsidRPr="005340A2">
        <w:rPr>
          <w:rStyle w:val="StyleUnderline"/>
        </w:rPr>
        <w:t>producerist</w:t>
      </w:r>
      <w:proofErr w:type="spellEnd"/>
      <w:r w:rsidRPr="005340A2">
        <w:rPr>
          <w:rStyle w:val="StyleUnderline"/>
        </w:rPr>
        <w:t xml:space="preserve"> view of the economy and the place of paid employment within it.</w:t>
      </w:r>
      <w:r w:rsidRPr="005340A2">
        <w:rPr>
          <w:sz w:val="16"/>
        </w:rPr>
        <w:t xml:space="preserve">48 Minsky, Wray, Kelton, and other </w:t>
      </w:r>
      <w:r w:rsidRPr="008D5768">
        <w:rPr>
          <w:rStyle w:val="StyleUnderline"/>
          <w:highlight w:val="cyan"/>
        </w:rPr>
        <w:t xml:space="preserve">JG writers frame “productive” </w:t>
      </w:r>
      <w:proofErr w:type="spellStart"/>
      <w:r w:rsidRPr="008D5768">
        <w:rPr>
          <w:rStyle w:val="StyleUnderline"/>
          <w:highlight w:val="cyan"/>
        </w:rPr>
        <w:t>labour</w:t>
      </w:r>
      <w:proofErr w:type="spellEnd"/>
      <w:r w:rsidRPr="008D5768">
        <w:rPr>
          <w:rStyle w:val="StyleUnderline"/>
          <w:highlight w:val="cyan"/>
        </w:rPr>
        <w:t xml:space="preserve"> as central</w:t>
      </w:r>
      <w:r w:rsidRPr="005340A2">
        <w:rPr>
          <w:rStyle w:val="StyleUnderline"/>
        </w:rPr>
        <w:t xml:space="preserve"> to human dignity </w:t>
      </w:r>
      <w:r w:rsidRPr="008D5768">
        <w:rPr>
          <w:rStyle w:val="StyleUnderline"/>
          <w:highlight w:val="cyan"/>
        </w:rPr>
        <w:t xml:space="preserve">and use this framing to build a </w:t>
      </w:r>
      <w:r w:rsidRPr="008D5768">
        <w:rPr>
          <w:rStyle w:val="Emphasis"/>
          <w:highlight w:val="cyan"/>
        </w:rPr>
        <w:t>normative</w:t>
      </w:r>
      <w:r w:rsidRPr="008D5768">
        <w:rPr>
          <w:rStyle w:val="StyleUnderline"/>
          <w:highlight w:val="cyan"/>
        </w:rPr>
        <w:t xml:space="preserve"> foundation for their </w:t>
      </w:r>
      <w:r w:rsidRPr="008D5768">
        <w:rPr>
          <w:rStyle w:val="Emphasis"/>
          <w:highlight w:val="cyan"/>
        </w:rPr>
        <w:t>arguments</w:t>
      </w:r>
      <w:r w:rsidRPr="005340A2">
        <w:rPr>
          <w:rStyle w:val="StyleUnderline"/>
        </w:rPr>
        <w:t xml:space="preserve"> in </w:t>
      </w:r>
      <w:proofErr w:type="spellStart"/>
      <w:r w:rsidRPr="005340A2">
        <w:rPr>
          <w:rStyle w:val="StyleUnderline"/>
        </w:rPr>
        <w:t>favour</w:t>
      </w:r>
      <w:proofErr w:type="spellEnd"/>
      <w:r w:rsidRPr="005340A2">
        <w:rPr>
          <w:rStyle w:val="StyleUnderline"/>
        </w:rPr>
        <w:t xml:space="preserve"> of full employment and welfare reform. However, </w:t>
      </w:r>
      <w:r w:rsidRPr="008D5768">
        <w:rPr>
          <w:rStyle w:val="StyleUnderline"/>
          <w:highlight w:val="cyan"/>
        </w:rPr>
        <w:t xml:space="preserve">the ways in which they position waged </w:t>
      </w:r>
      <w:proofErr w:type="spellStart"/>
      <w:r w:rsidRPr="008D5768">
        <w:rPr>
          <w:rStyle w:val="StyleUnderline"/>
          <w:highlight w:val="cyan"/>
        </w:rPr>
        <w:t>labour</w:t>
      </w:r>
      <w:proofErr w:type="spellEnd"/>
      <w:r w:rsidRPr="008D5768">
        <w:rPr>
          <w:rStyle w:val="StyleUnderline"/>
          <w:highlight w:val="cyan"/>
        </w:rPr>
        <w:t xml:space="preserve"> as central</w:t>
      </w:r>
      <w:r w:rsidRPr="005340A2">
        <w:rPr>
          <w:rStyle w:val="StyleUnderline"/>
        </w:rPr>
        <w:t xml:space="preserve"> to both human flourishing and sound economic policy also </w:t>
      </w:r>
      <w:r w:rsidRPr="008D5768">
        <w:rPr>
          <w:rStyle w:val="Emphasis"/>
          <w:highlight w:val="cyan"/>
        </w:rPr>
        <w:t>obscure</w:t>
      </w:r>
      <w:r w:rsidRPr="008D5768">
        <w:rPr>
          <w:rStyle w:val="StyleUnderline"/>
          <w:highlight w:val="cyan"/>
        </w:rPr>
        <w:t xml:space="preserve"> </w:t>
      </w:r>
      <w:r w:rsidRPr="008D5768">
        <w:rPr>
          <w:rStyle w:val="Emphasis"/>
          <w:highlight w:val="cyan"/>
        </w:rPr>
        <w:t>the vital contributions of unpaid</w:t>
      </w:r>
      <w:r w:rsidRPr="008D5768">
        <w:rPr>
          <w:rStyle w:val="StyleUnderline"/>
          <w:highlight w:val="cyan"/>
        </w:rPr>
        <w:t xml:space="preserve"> social reproductive </w:t>
      </w:r>
      <w:proofErr w:type="spellStart"/>
      <w:r w:rsidRPr="008D5768">
        <w:rPr>
          <w:rStyle w:val="Emphasis"/>
          <w:highlight w:val="cyan"/>
        </w:rPr>
        <w:t>labour</w:t>
      </w:r>
      <w:proofErr w:type="spellEnd"/>
      <w:r w:rsidRPr="005340A2">
        <w:rPr>
          <w:rStyle w:val="StyleUnderline"/>
        </w:rPr>
        <w:t xml:space="preserve"> to capitalist economies, as well as the ways in which capitalist market exchange fails to register the value of unwaged work</w:t>
      </w:r>
      <w:r w:rsidRPr="005340A2">
        <w:rPr>
          <w:sz w:val="16"/>
        </w:rPr>
        <w:t xml:space="preserve">.49 As Nancy Fraser argues, </w:t>
      </w:r>
      <w:r w:rsidRPr="008D5768">
        <w:rPr>
          <w:rStyle w:val="StyleUnderline"/>
          <w:highlight w:val="cyan"/>
        </w:rPr>
        <w:t xml:space="preserve">the realm of </w:t>
      </w:r>
      <w:r w:rsidRPr="008D5768">
        <w:rPr>
          <w:rStyle w:val="Emphasis"/>
          <w:highlight w:val="cyan"/>
        </w:rPr>
        <w:t>production</w:t>
      </w:r>
      <w:r w:rsidRPr="008D5768">
        <w:rPr>
          <w:rStyle w:val="StyleUnderline"/>
          <w:highlight w:val="cyan"/>
        </w:rPr>
        <w:t xml:space="preserve"> remains</w:t>
      </w:r>
      <w:r w:rsidRPr="005340A2">
        <w:rPr>
          <w:rStyle w:val="StyleUnderline"/>
        </w:rPr>
        <w:t xml:space="preserve"> structurally </w:t>
      </w:r>
      <w:r w:rsidRPr="008D5768">
        <w:rPr>
          <w:rStyle w:val="Emphasis"/>
          <w:highlight w:val="cyan"/>
        </w:rPr>
        <w:t>dependent on</w:t>
      </w:r>
      <w:r w:rsidRPr="005340A2">
        <w:rPr>
          <w:rStyle w:val="StyleUnderline"/>
        </w:rPr>
        <w:t xml:space="preserve"> “the hidden abode” of </w:t>
      </w:r>
      <w:r w:rsidRPr="008D5768">
        <w:rPr>
          <w:rStyle w:val="StyleUnderline"/>
        </w:rPr>
        <w:t xml:space="preserve">largely </w:t>
      </w:r>
      <w:r w:rsidRPr="008D5768">
        <w:rPr>
          <w:rStyle w:val="Emphasis"/>
          <w:highlight w:val="cyan"/>
        </w:rPr>
        <w:t>feminized and unpaid</w:t>
      </w:r>
      <w:r w:rsidRPr="008D5768">
        <w:rPr>
          <w:rStyle w:val="StyleUnderline"/>
          <w:highlight w:val="cyan"/>
        </w:rPr>
        <w:t xml:space="preserve"> reproductive </w:t>
      </w:r>
      <w:r w:rsidRPr="008D5768">
        <w:rPr>
          <w:rStyle w:val="Emphasis"/>
          <w:highlight w:val="cyan"/>
        </w:rPr>
        <w:t>labour</w:t>
      </w:r>
      <w:r w:rsidRPr="005340A2">
        <w:rPr>
          <w:sz w:val="16"/>
        </w:rPr>
        <w:t xml:space="preserve">.50 Indeed, as many feminist political economists demonstrate, a central point of political contestation is precisely how the lines of demarcation are drawn between production for exchange, waged </w:t>
      </w:r>
      <w:proofErr w:type="spellStart"/>
      <w:r w:rsidRPr="005340A2">
        <w:rPr>
          <w:sz w:val="16"/>
        </w:rPr>
        <w:t>labour</w:t>
      </w:r>
      <w:proofErr w:type="spellEnd"/>
      <w:r w:rsidRPr="005340A2">
        <w:rPr>
          <w:sz w:val="16"/>
        </w:rPr>
        <w:t xml:space="preserve">, and market </w:t>
      </w:r>
      <w:proofErr w:type="spellStart"/>
      <w:r w:rsidRPr="005340A2">
        <w:rPr>
          <w:sz w:val="16"/>
        </w:rPr>
        <w:t>commodifcation</w:t>
      </w:r>
      <w:proofErr w:type="spellEnd"/>
      <w:r w:rsidRPr="005340A2">
        <w:rPr>
          <w:sz w:val="16"/>
        </w:rPr>
        <w:t xml:space="preserve"> on the one hand, and social reproduction, unpaid </w:t>
      </w:r>
      <w:proofErr w:type="spellStart"/>
      <w:r w:rsidRPr="005340A2">
        <w:rPr>
          <w:sz w:val="16"/>
        </w:rPr>
        <w:t>labour</w:t>
      </w:r>
      <w:proofErr w:type="spellEnd"/>
      <w:r w:rsidRPr="005340A2">
        <w:rPr>
          <w:sz w:val="16"/>
        </w:rPr>
        <w:t xml:space="preserve">, and decommodification, on the other. Melinda Cooper, for example, has shown how </w:t>
      </w:r>
      <w:r w:rsidRPr="005340A2">
        <w:rPr>
          <w:rStyle w:val="StyleUnderline"/>
        </w:rPr>
        <w:t xml:space="preserve">neoliberal </w:t>
      </w:r>
      <w:r w:rsidRPr="008D5768">
        <w:rPr>
          <w:rStyle w:val="StyleUnderline"/>
          <w:highlight w:val="cyan"/>
        </w:rPr>
        <w:t xml:space="preserve">policymakers have often utilized </w:t>
      </w:r>
      <w:r w:rsidRPr="008D5768">
        <w:rPr>
          <w:rStyle w:val="Emphasis"/>
          <w:highlight w:val="cyan"/>
        </w:rPr>
        <w:t>neoconservative</w:t>
      </w:r>
      <w:r w:rsidRPr="008D5768">
        <w:rPr>
          <w:rStyle w:val="StyleUnderline"/>
          <w:highlight w:val="cyan"/>
        </w:rPr>
        <w:t xml:space="preserve"> “family values”</w:t>
      </w:r>
      <w:r w:rsidRPr="005340A2">
        <w:rPr>
          <w:rStyle w:val="StyleUnderline"/>
        </w:rPr>
        <w:t xml:space="preserve"> discourse as part of their push for free market reforms.</w:t>
      </w:r>
      <w:r w:rsidRPr="005340A2">
        <w:rPr>
          <w:sz w:val="16"/>
        </w:rPr>
        <w:t xml:space="preserve"> According to Cooper, </w:t>
      </w:r>
      <w:r w:rsidRPr="008D5768">
        <w:rPr>
          <w:rStyle w:val="StyleUnderline"/>
          <w:highlight w:val="cyan"/>
        </w:rPr>
        <w:t>the</w:t>
      </w:r>
      <w:r w:rsidRPr="005340A2">
        <w:rPr>
          <w:rStyle w:val="StyleUnderline"/>
        </w:rPr>
        <w:t xml:space="preserve"> neoliberal </w:t>
      </w:r>
      <w:r w:rsidRPr="008D5768">
        <w:rPr>
          <w:rStyle w:val="StyleUnderline"/>
          <w:highlight w:val="cyan"/>
        </w:rPr>
        <w:t>marketization of ever-greater areas of social life crucially depends on shifting caring responsibilities into the space of the family—the site of unpaid reproductive labour</w:t>
      </w:r>
      <w:r w:rsidRPr="005340A2">
        <w:rPr>
          <w:sz w:val="16"/>
        </w:rPr>
        <w:t xml:space="preserve">.51 As governments of various political stripes impose austerity on public services, more of the work of social reproduction is offloaded onto “the family.” Minsky’s case for </w:t>
      </w:r>
      <w:r w:rsidRPr="008D5768">
        <w:rPr>
          <w:rStyle w:val="StyleUnderline"/>
          <w:highlight w:val="cyan"/>
        </w:rPr>
        <w:t xml:space="preserve">a “welfare policy” focused centrally on increasing </w:t>
      </w:r>
      <w:proofErr w:type="spellStart"/>
      <w:r w:rsidRPr="008D5768">
        <w:rPr>
          <w:rStyle w:val="StyleUnderline"/>
          <w:highlight w:val="cyan"/>
        </w:rPr>
        <w:t>labour</w:t>
      </w:r>
      <w:proofErr w:type="spellEnd"/>
      <w:r w:rsidRPr="005340A2">
        <w:rPr>
          <w:rStyle w:val="StyleUnderline"/>
        </w:rPr>
        <w:t xml:space="preserve"> force participation </w:t>
      </w:r>
      <w:r w:rsidRPr="008D5768">
        <w:rPr>
          <w:rStyle w:val="StyleUnderline"/>
          <w:highlight w:val="cyan"/>
        </w:rPr>
        <w:t>has</w:t>
      </w:r>
      <w:r w:rsidRPr="005340A2">
        <w:rPr>
          <w:rStyle w:val="StyleUnderline"/>
        </w:rPr>
        <w:t xml:space="preserve"> unfortunately </w:t>
      </w:r>
      <w:r w:rsidRPr="008D5768">
        <w:rPr>
          <w:rStyle w:val="StyleUnderline"/>
          <w:highlight w:val="cyan"/>
        </w:rPr>
        <w:t xml:space="preserve">contributed to this general thrust towards </w:t>
      </w:r>
      <w:r w:rsidRPr="008D5768">
        <w:rPr>
          <w:rStyle w:val="Emphasis"/>
          <w:highlight w:val="cyan"/>
        </w:rPr>
        <w:t xml:space="preserve">valorizing paid employment at the expense of </w:t>
      </w:r>
      <w:r w:rsidRPr="008D5768">
        <w:rPr>
          <w:rStyle w:val="StyleUnderline"/>
          <w:highlight w:val="cyan"/>
        </w:rPr>
        <w:t xml:space="preserve">a critical feminist approach to the relationship between paid and unpaid work, and </w:t>
      </w:r>
      <w:r w:rsidRPr="008D5768">
        <w:rPr>
          <w:rStyle w:val="Emphasis"/>
          <w:highlight w:val="cyan"/>
        </w:rPr>
        <w:t xml:space="preserve">the decommodification of social supports necessary to </w:t>
      </w:r>
      <w:proofErr w:type="gramStart"/>
      <w:r w:rsidRPr="008D5768">
        <w:rPr>
          <w:rStyle w:val="Emphasis"/>
          <w:highlight w:val="cyan"/>
        </w:rPr>
        <w:t xml:space="preserve">more equitably redistribute the </w:t>
      </w:r>
      <w:proofErr w:type="spellStart"/>
      <w:r w:rsidRPr="008D5768">
        <w:rPr>
          <w:rStyle w:val="Emphasis"/>
          <w:highlight w:val="cyan"/>
        </w:rPr>
        <w:t>labour</w:t>
      </w:r>
      <w:proofErr w:type="spellEnd"/>
      <w:r w:rsidRPr="008D5768">
        <w:rPr>
          <w:rStyle w:val="Emphasis"/>
          <w:highlight w:val="cyan"/>
        </w:rPr>
        <w:t xml:space="preserve"> of care</w:t>
      </w:r>
      <w:proofErr w:type="gramEnd"/>
      <w:r w:rsidRPr="008D5768">
        <w:rPr>
          <w:rStyle w:val="Emphasis"/>
          <w:highlight w:val="cyan"/>
        </w:rPr>
        <w:t>.</w:t>
      </w:r>
      <w:r w:rsidRPr="005340A2">
        <w:rPr>
          <w:sz w:val="16"/>
        </w:rPr>
        <w:t xml:space="preserve"> </w:t>
      </w:r>
    </w:p>
    <w:p w14:paraId="43FA86EE" w14:textId="77777777" w:rsidR="004D4A3B" w:rsidRDefault="004D4A3B" w:rsidP="00B72655">
      <w:pPr>
        <w:rPr>
          <w:sz w:val="16"/>
        </w:rPr>
      </w:pPr>
    </w:p>
    <w:p w14:paraId="0016CAB0" w14:textId="77777777" w:rsidR="004D4A3B" w:rsidRDefault="004D4A3B" w:rsidP="004D4A3B">
      <w:pPr>
        <w:pStyle w:val="Heading4"/>
      </w:pPr>
      <w:r>
        <w:lastRenderedPageBreak/>
        <w:t>Feminist critiques are key to problematizing the workfare regime and punitive welfare.</w:t>
      </w:r>
    </w:p>
    <w:p w14:paraId="056A6742" w14:textId="6F481A6D" w:rsidR="004D4A3B" w:rsidRDefault="004D4A3B" w:rsidP="004D4A3B">
      <w:r w:rsidRPr="0097355E">
        <w:rPr>
          <w:rStyle w:val="Style13ptBold"/>
        </w:rPr>
        <w:t>East 20</w:t>
      </w:r>
      <w:r>
        <w:t xml:space="preserve"> </w:t>
      </w:r>
      <w:r w:rsidR="00A45E34">
        <w:t>(</w:t>
      </w:r>
      <w:r>
        <w:t xml:space="preserve">Dayna </w:t>
      </w:r>
      <w:r w:rsidR="00A45E34">
        <w:t>Erin</w:t>
      </w:r>
      <w:r>
        <w:t xml:space="preserve"> is a content writer </w:t>
      </w:r>
      <w:proofErr w:type="spellStart"/>
      <w:r>
        <w:t>specialising</w:t>
      </w:r>
      <w:proofErr w:type="spellEnd"/>
      <w:r>
        <w:t xml:space="preserve"> in environmentalism. She has lived in both the UK and New Zealand and holds an undergraduate degree in Tourism Management and postgraduate qualification in Sustainability Management. “Insecure Here, Precarious There? Workfare-Style Welfare Provision in the Age of Precarious Employment in Aotearoa New Zealand.” The University of Waikato, The University of Waikato, 2020, https://hdl.handle.net/10289/14042. Accessed 17 July 2023. //</w:t>
      </w:r>
      <w:proofErr w:type="spellStart"/>
      <w:r>
        <w:t>dre</w:t>
      </w:r>
      <w:proofErr w:type="spellEnd"/>
      <w:r w:rsidR="00A45E34">
        <w:t>)</w:t>
      </w:r>
    </w:p>
    <w:p w14:paraId="5E07FBFF" w14:textId="77777777" w:rsidR="004D4A3B" w:rsidRPr="00A844FC" w:rsidRDefault="004D4A3B" w:rsidP="004D4A3B">
      <w:pPr>
        <w:rPr>
          <w:sz w:val="16"/>
        </w:rPr>
      </w:pPr>
      <w:r w:rsidRPr="00A844FC">
        <w:rPr>
          <w:sz w:val="16"/>
        </w:rPr>
        <w:t xml:space="preserve">Chapter Five: Critique of and Implications from Workfare This chapter begins by outlining the key values and assumptions that underpin workfare as an ideological project. While workfare is celebrated by its proponents as a means of ensuring self-sufficiency and self-responsibility amongst welfare recipients, discussion then turns to the negative implications social policy writers attribute to the workfare approach taken to welfare provision in the New Zealand context. The critique of workfare offered by feminists is then presented. Unlike much of the mainstream social policy literature in New Zealand, </w:t>
      </w:r>
      <w:r w:rsidRPr="000F31D1">
        <w:rPr>
          <w:rStyle w:val="StyleUnderline"/>
          <w:highlight w:val="cyan"/>
        </w:rPr>
        <w:t xml:space="preserve">the feminist critique directly </w:t>
      </w:r>
      <w:proofErr w:type="spellStart"/>
      <w:r w:rsidRPr="000F31D1">
        <w:rPr>
          <w:rStyle w:val="StyleUnderline"/>
          <w:highlight w:val="cyan"/>
        </w:rPr>
        <w:t>problematises</w:t>
      </w:r>
      <w:proofErr w:type="spellEnd"/>
      <w:r w:rsidRPr="000F31D1">
        <w:rPr>
          <w:rStyle w:val="StyleUnderline"/>
          <w:highlight w:val="cyan"/>
        </w:rPr>
        <w:t xml:space="preserve"> workfare’s emphasis on paid employment</w:t>
      </w:r>
      <w:r w:rsidRPr="0097355E">
        <w:rPr>
          <w:rStyle w:val="StyleUnderline"/>
        </w:rPr>
        <w:t xml:space="preserve"> in relation to the increasing prevalence of precarious employment opportunities</w:t>
      </w:r>
      <w:r w:rsidRPr="00A844FC">
        <w:rPr>
          <w:sz w:val="16"/>
        </w:rPr>
        <w:t xml:space="preserve">. As such, this literature highlights </w:t>
      </w:r>
      <w:r w:rsidRPr="0097355E">
        <w:rPr>
          <w:rStyle w:val="StyleUnderline"/>
        </w:rPr>
        <w:t>a fundamental contradiction in modern welfare provision – how can paid employment after welfare be better for welfare recipients, when such employment is precarious?</w:t>
      </w:r>
      <w:r w:rsidRPr="00A844FC">
        <w:rPr>
          <w:sz w:val="16"/>
        </w:rPr>
        <w:t xml:space="preserve"> This literature also addresses a gap in precarious employment research that does not always consider the experiences of welfare recipients as a source of </w:t>
      </w:r>
      <w:proofErr w:type="gramStart"/>
      <w:r w:rsidRPr="00A844FC">
        <w:rPr>
          <w:sz w:val="16"/>
        </w:rPr>
        <w:t>potentially-precarious</w:t>
      </w:r>
      <w:proofErr w:type="gramEnd"/>
      <w:r w:rsidRPr="00A844FC">
        <w:rPr>
          <w:sz w:val="16"/>
        </w:rPr>
        <w:t xml:space="preserve"> </w:t>
      </w:r>
      <w:proofErr w:type="spellStart"/>
      <w:r w:rsidRPr="00A844FC">
        <w:rPr>
          <w:sz w:val="16"/>
        </w:rPr>
        <w:t>labour</w:t>
      </w:r>
      <w:proofErr w:type="spellEnd"/>
      <w:r w:rsidRPr="00A844FC">
        <w:rPr>
          <w:sz w:val="16"/>
        </w:rPr>
        <w:t xml:space="preserve">, establishing a clear connection between workfare and precarious employment which this research hopes to highlight further in the New Zealand context. Why Workfare? As T. Baker and Davis (2018) see it, the approach taken to workfare is largely reliant on whether the reasons for unemployment </w:t>
      </w:r>
      <w:proofErr w:type="gramStart"/>
      <w:r w:rsidRPr="00A844FC">
        <w:rPr>
          <w:sz w:val="16"/>
        </w:rPr>
        <w:t>are considered to be</w:t>
      </w:r>
      <w:proofErr w:type="gramEnd"/>
      <w:r w:rsidRPr="00A844FC">
        <w:rPr>
          <w:sz w:val="16"/>
        </w:rPr>
        <w:t xml:space="preserve"> structural (related to the conditions of the </w:t>
      </w:r>
      <w:proofErr w:type="spellStart"/>
      <w:r w:rsidRPr="00A844FC">
        <w:rPr>
          <w:sz w:val="16"/>
        </w:rPr>
        <w:t>labour</w:t>
      </w:r>
      <w:proofErr w:type="spellEnd"/>
      <w:r w:rsidRPr="00A844FC">
        <w:rPr>
          <w:sz w:val="16"/>
        </w:rPr>
        <w:t xml:space="preserve"> market, for example) or individual (for instance, related to the </w:t>
      </w:r>
      <w:proofErr w:type="spellStart"/>
      <w:r w:rsidRPr="00A844FC">
        <w:rPr>
          <w:sz w:val="16"/>
        </w:rPr>
        <w:t>behaviour</w:t>
      </w:r>
      <w:proofErr w:type="spellEnd"/>
      <w:r w:rsidRPr="00A844FC">
        <w:rPr>
          <w:sz w:val="16"/>
        </w:rPr>
        <w:t xml:space="preserve"> of the individual). When both structural and individual circumstances are accounted for, workfare is likely to be ‘soft’; when only individual circumstances are considered causal, workfare is likely to be ‘hard’. This becomes relevant when we consider how </w:t>
      </w:r>
      <w:r w:rsidRPr="00A844FC">
        <w:rPr>
          <w:rStyle w:val="StyleUnderline"/>
        </w:rPr>
        <w:t>welfare-to-work reform has been justified</w:t>
      </w:r>
      <w:r w:rsidRPr="00A844FC">
        <w:rPr>
          <w:sz w:val="16"/>
        </w:rPr>
        <w:t xml:space="preserve"> in the New Zealand context. There is first a moral component to reasoning in </w:t>
      </w:r>
      <w:proofErr w:type="spellStart"/>
      <w:r w:rsidRPr="00A844FC">
        <w:rPr>
          <w:sz w:val="16"/>
        </w:rPr>
        <w:t>favour</w:t>
      </w:r>
      <w:proofErr w:type="spellEnd"/>
      <w:r w:rsidRPr="00A844FC">
        <w:rPr>
          <w:sz w:val="16"/>
        </w:rPr>
        <w:t xml:space="preserve"> of workfare reform, in line with the influential work of US academic Lawrence Mead (Rainford, 2004). Workfare proponents like Mead see welfare receipt as ‘trapping’ recipients in the welfare system, encouraging recipients’ reliance on welfare and lack of self-responsibility and independence (Kingfisher &amp; Goldsmith, 2001). </w:t>
      </w:r>
      <w:r w:rsidRPr="000F31D1">
        <w:rPr>
          <w:rStyle w:val="StyleUnderline"/>
          <w:highlight w:val="cyan"/>
        </w:rPr>
        <w:t>Welfare recipients are perceived to be self-interested actors who</w:t>
      </w:r>
      <w:r w:rsidRPr="00A844FC">
        <w:rPr>
          <w:rStyle w:val="StyleUnderline"/>
        </w:rPr>
        <w:t xml:space="preserve"> lack the ‘right’ values or are ‘morally weak’, and who </w:t>
      </w:r>
      <w:r w:rsidRPr="000F31D1">
        <w:rPr>
          <w:rStyle w:val="StyleUnderline"/>
          <w:highlight w:val="cyan"/>
        </w:rPr>
        <w:t xml:space="preserve">only operate in the ‘right way’ when </w:t>
      </w:r>
      <w:proofErr w:type="spellStart"/>
      <w:r w:rsidRPr="000F31D1">
        <w:rPr>
          <w:rStyle w:val="StyleUnderline"/>
          <w:highlight w:val="cyan"/>
        </w:rPr>
        <w:t>incentivised</w:t>
      </w:r>
      <w:proofErr w:type="spellEnd"/>
      <w:r w:rsidRPr="00A844FC">
        <w:rPr>
          <w:rStyle w:val="StyleUnderline"/>
        </w:rPr>
        <w:t xml:space="preserve"> to do so</w:t>
      </w:r>
      <w:r w:rsidRPr="00A844FC">
        <w:rPr>
          <w:sz w:val="16"/>
        </w:rPr>
        <w:t xml:space="preserve"> (Cheyne et al., 2008; </w:t>
      </w:r>
      <w:proofErr w:type="spellStart"/>
      <w:r w:rsidRPr="00A844FC">
        <w:rPr>
          <w:sz w:val="16"/>
        </w:rPr>
        <w:t>Humpage</w:t>
      </w:r>
      <w:proofErr w:type="spellEnd"/>
      <w:r w:rsidRPr="00A844FC">
        <w:rPr>
          <w:sz w:val="16"/>
        </w:rPr>
        <w:t xml:space="preserve"> &amp; Baillie, 2016; O’Brien, 2005). </w:t>
      </w:r>
      <w:r w:rsidRPr="00A844FC">
        <w:rPr>
          <w:rStyle w:val="StyleUnderline"/>
        </w:rPr>
        <w:t xml:space="preserve">Flowing from this </w:t>
      </w:r>
      <w:r w:rsidRPr="00A844FC">
        <w:rPr>
          <w:sz w:val="16"/>
        </w:rPr>
        <w:t xml:space="preserve">moral component </w:t>
      </w:r>
      <w:r w:rsidRPr="00A844FC">
        <w:rPr>
          <w:rStyle w:val="StyleUnderline"/>
        </w:rPr>
        <w:t>is the rhetoric of ‘</w:t>
      </w:r>
      <w:r w:rsidRPr="000F31D1">
        <w:rPr>
          <w:rStyle w:val="StyleUnderline"/>
          <w:highlight w:val="cyan"/>
        </w:rPr>
        <w:t>welfare dependency’</w:t>
      </w:r>
      <w:r w:rsidRPr="00A844FC">
        <w:rPr>
          <w:rStyle w:val="StyleUnderline"/>
        </w:rPr>
        <w:t xml:space="preserve">, which </w:t>
      </w:r>
      <w:r w:rsidRPr="000F31D1">
        <w:rPr>
          <w:rStyle w:val="StyleUnderline"/>
          <w:highlight w:val="cyan"/>
        </w:rPr>
        <w:t>has formed the basis of</w:t>
      </w:r>
      <w:r w:rsidRPr="00A844FC">
        <w:rPr>
          <w:rStyle w:val="StyleUnderline"/>
        </w:rPr>
        <w:t xml:space="preserve"> much </w:t>
      </w:r>
      <w:r w:rsidRPr="000F31D1">
        <w:rPr>
          <w:rStyle w:val="StyleUnderline"/>
          <w:highlight w:val="cyan"/>
        </w:rPr>
        <w:t>welfare-to-work reform</w:t>
      </w:r>
      <w:r w:rsidRPr="00A844FC">
        <w:rPr>
          <w:sz w:val="16"/>
        </w:rPr>
        <w:t xml:space="preserve"> in New Zealand since the mid-1980s (</w:t>
      </w:r>
      <w:proofErr w:type="spellStart"/>
      <w:r w:rsidRPr="00A844FC">
        <w:rPr>
          <w:sz w:val="16"/>
        </w:rPr>
        <w:t>Humpage</w:t>
      </w:r>
      <w:proofErr w:type="spellEnd"/>
      <w:r w:rsidRPr="00A844FC">
        <w:rPr>
          <w:sz w:val="16"/>
        </w:rPr>
        <w:t xml:space="preserve"> &amp; Baillie, 2016; Lunt, 2009). </w:t>
      </w:r>
      <w:r w:rsidRPr="00A844FC">
        <w:rPr>
          <w:rStyle w:val="StyleUnderline"/>
        </w:rPr>
        <w:t>Associated with oft-</w:t>
      </w:r>
      <w:proofErr w:type="spellStart"/>
      <w:r w:rsidRPr="000F31D1">
        <w:rPr>
          <w:rStyle w:val="StyleUnderline"/>
          <w:highlight w:val="cyan"/>
        </w:rPr>
        <w:t>racialised</w:t>
      </w:r>
      <w:proofErr w:type="spellEnd"/>
      <w:r w:rsidRPr="000F31D1">
        <w:rPr>
          <w:rStyle w:val="StyleUnderline"/>
          <w:highlight w:val="cyan"/>
        </w:rPr>
        <w:t xml:space="preserve"> notions of welfare recipients as ‘scrounging</w:t>
      </w:r>
      <w:r w:rsidRPr="00A844FC">
        <w:rPr>
          <w:rStyle w:val="StyleUnderline"/>
        </w:rPr>
        <w:t xml:space="preserve">’, ‘work shy’, promiscuous </w:t>
      </w:r>
      <w:r w:rsidRPr="000F31D1">
        <w:rPr>
          <w:rStyle w:val="StyleUnderline"/>
          <w:highlight w:val="cyan"/>
        </w:rPr>
        <w:t>and a ‘threat to social order’</w:t>
      </w:r>
      <w:r w:rsidRPr="00A844FC">
        <w:rPr>
          <w:sz w:val="16"/>
        </w:rPr>
        <w:t xml:space="preserve"> (Lunt, 2008, 2009; Rainford, 2004; Standing, 2011b), </w:t>
      </w:r>
      <w:r w:rsidRPr="00A844FC">
        <w:rPr>
          <w:rStyle w:val="StyleUnderline"/>
        </w:rPr>
        <w:t>arguments for workfare reform based on ‘welfare dependency’ as the problem assume that benefit receipt is a self-perpetuating lifestyle choice, which results in a lack of responsibility for oneself, a lack of self-reliance, an increase in passivity and a decrease in the ‘work ethic’.</w:t>
      </w:r>
      <w:r w:rsidRPr="00A844FC">
        <w:rPr>
          <w:sz w:val="16"/>
        </w:rPr>
        <w:t xml:space="preserve"> </w:t>
      </w:r>
      <w:r w:rsidRPr="00A844FC">
        <w:rPr>
          <w:rStyle w:val="StyleUnderline"/>
        </w:rPr>
        <w:t>The ‘culture of worklessness’ that proliferates is then argued to foster dependency amongst not only welfare recipients themselves, but a generational dependency on the State</w:t>
      </w:r>
      <w:r w:rsidRPr="00A844FC">
        <w:rPr>
          <w:sz w:val="16"/>
        </w:rPr>
        <w:t xml:space="preserve"> amongst their families (D. </w:t>
      </w:r>
      <w:proofErr w:type="spellStart"/>
      <w:r w:rsidRPr="00A844FC">
        <w:rPr>
          <w:sz w:val="16"/>
        </w:rPr>
        <w:t>Bedggood</w:t>
      </w:r>
      <w:proofErr w:type="spellEnd"/>
      <w:r w:rsidRPr="00A844FC">
        <w:rPr>
          <w:sz w:val="16"/>
        </w:rPr>
        <w:t xml:space="preserve">, 1999; </w:t>
      </w:r>
      <w:proofErr w:type="spellStart"/>
      <w:r w:rsidRPr="00A844FC">
        <w:rPr>
          <w:sz w:val="16"/>
        </w:rPr>
        <w:t>Humpage</w:t>
      </w:r>
      <w:proofErr w:type="spellEnd"/>
      <w:r w:rsidRPr="00A844FC">
        <w:rPr>
          <w:sz w:val="16"/>
        </w:rPr>
        <w:t xml:space="preserve"> &amp; Baillie, 2016; O’Brien, 2005; Standing, 2011b; Woodhams, 2012). </w:t>
      </w:r>
      <w:r w:rsidRPr="00A844FC">
        <w:rPr>
          <w:rStyle w:val="StyleUnderline"/>
        </w:rPr>
        <w:t>Workfare reforms</w:t>
      </w:r>
      <w:r w:rsidRPr="00A844FC">
        <w:rPr>
          <w:sz w:val="16"/>
        </w:rPr>
        <w:t xml:space="preserve"> introduced in response to the welfare dependency problem therefore </w:t>
      </w:r>
      <w:r w:rsidRPr="00A844FC">
        <w:rPr>
          <w:rStyle w:val="StyleUnderline"/>
        </w:rPr>
        <w:t xml:space="preserve">operate to </w:t>
      </w:r>
      <w:proofErr w:type="spellStart"/>
      <w:r w:rsidRPr="00A844FC">
        <w:rPr>
          <w:rStyle w:val="StyleUnderline"/>
        </w:rPr>
        <w:t>pathologise</w:t>
      </w:r>
      <w:proofErr w:type="spellEnd"/>
      <w:r w:rsidRPr="00A844FC">
        <w:rPr>
          <w:rStyle w:val="StyleUnderline"/>
        </w:rPr>
        <w:t xml:space="preserve"> individual welfare recipients, framing them as having a figurative illness which is responsible for their need of a benefit rather than the structural factors they experience</w:t>
      </w:r>
      <w:r w:rsidRPr="00A844FC">
        <w:rPr>
          <w:sz w:val="16"/>
        </w:rPr>
        <w:t xml:space="preserve"> (Oak, 2015; Woodhams, 2012). In contrast, participating in paid employment is simultaneously framed as an ‘honorific’ independence (Fraser &amp; Gordon, 1994), enabling welfare recipients to fulfil their responsibilities and moral </w:t>
      </w:r>
      <w:proofErr w:type="gramStart"/>
      <w:r w:rsidRPr="00A844FC">
        <w:rPr>
          <w:sz w:val="16"/>
        </w:rPr>
        <w:t>obligations</w:t>
      </w:r>
      <w:proofErr w:type="gramEnd"/>
      <w:r w:rsidRPr="00A844FC">
        <w:rPr>
          <w:sz w:val="16"/>
        </w:rPr>
        <w:t xml:space="preserve"> and thus be absolved of their dependency (</w:t>
      </w:r>
      <w:proofErr w:type="spellStart"/>
      <w:r w:rsidRPr="00A844FC">
        <w:rPr>
          <w:sz w:val="16"/>
        </w:rPr>
        <w:t>Beder</w:t>
      </w:r>
      <w:proofErr w:type="spellEnd"/>
      <w:r w:rsidRPr="00A844FC">
        <w:rPr>
          <w:sz w:val="16"/>
        </w:rPr>
        <w:t xml:space="preserve">, 2000). </w:t>
      </w:r>
      <w:r w:rsidRPr="00A844FC">
        <w:rPr>
          <w:rStyle w:val="StyleUnderline"/>
        </w:rPr>
        <w:t>Workfare is consequently seen as one way in which people can be integrated into society</w:t>
      </w:r>
      <w:r w:rsidRPr="00A844FC">
        <w:rPr>
          <w:sz w:val="16"/>
        </w:rPr>
        <w:t xml:space="preserve">, and both function and contribute more optimally within it (Standing, 1990, 2011b). </w:t>
      </w:r>
      <w:r w:rsidRPr="00A844FC">
        <w:rPr>
          <w:rStyle w:val="StyleUnderline"/>
        </w:rPr>
        <w:t>The second component to</w:t>
      </w:r>
      <w:r w:rsidRPr="00A844FC">
        <w:rPr>
          <w:sz w:val="16"/>
        </w:rPr>
        <w:t xml:space="preserve"> </w:t>
      </w:r>
      <w:proofErr w:type="spellStart"/>
      <w:r w:rsidRPr="00A844FC">
        <w:rPr>
          <w:sz w:val="16"/>
        </w:rPr>
        <w:t>favouring</w:t>
      </w:r>
      <w:proofErr w:type="spellEnd"/>
      <w:r w:rsidRPr="00A844FC">
        <w:rPr>
          <w:sz w:val="16"/>
        </w:rPr>
        <w:t xml:space="preserve"> </w:t>
      </w:r>
      <w:r w:rsidRPr="00A844FC">
        <w:rPr>
          <w:rStyle w:val="StyleUnderline"/>
        </w:rPr>
        <w:t>workfare is the binary between the ‘deserving’ and ‘undeserving’</w:t>
      </w:r>
      <w:r w:rsidRPr="00A844FC">
        <w:rPr>
          <w:sz w:val="16"/>
        </w:rPr>
        <w:t xml:space="preserve">, a dichotomy fundamentally related to notions of dependency (O’Brien, 2005; Standing, 1990). Those who cannot provide for themselves are deemed ‘deserving’ and genuinely dependent, and so continue to have their welfare provided for by the State (D. </w:t>
      </w:r>
      <w:proofErr w:type="spellStart"/>
      <w:r w:rsidRPr="00A844FC">
        <w:rPr>
          <w:sz w:val="16"/>
        </w:rPr>
        <w:t>Bedggood</w:t>
      </w:r>
      <w:proofErr w:type="spellEnd"/>
      <w:r w:rsidRPr="00A844FC">
        <w:rPr>
          <w:sz w:val="16"/>
        </w:rPr>
        <w:t xml:space="preserve">, 1999; Kingfisher, 2013), while </w:t>
      </w:r>
      <w:r w:rsidRPr="000F31D1">
        <w:rPr>
          <w:rStyle w:val="StyleUnderline"/>
          <w:highlight w:val="cyan"/>
        </w:rPr>
        <w:t>the ‘undeserving’ – typically non-working women</w:t>
      </w:r>
      <w:r w:rsidRPr="00A844FC">
        <w:rPr>
          <w:sz w:val="16"/>
        </w:rPr>
        <w:t xml:space="preserve">, Māori and Pasifika, youth, and the ‘early-retired’ (Lunt, 2008) - </w:t>
      </w:r>
      <w:r w:rsidRPr="000F31D1">
        <w:rPr>
          <w:rStyle w:val="StyleUnderline"/>
          <w:highlight w:val="cyan"/>
        </w:rPr>
        <w:t>are associated with</w:t>
      </w:r>
      <w:r w:rsidRPr="00A844FC">
        <w:rPr>
          <w:rStyle w:val="StyleUnderline"/>
        </w:rPr>
        <w:t xml:space="preserve"> negative ‘</w:t>
      </w:r>
      <w:r w:rsidRPr="000F31D1">
        <w:rPr>
          <w:rStyle w:val="StyleUnderline"/>
          <w:highlight w:val="cyan"/>
        </w:rPr>
        <w:t>dependence’</w:t>
      </w:r>
      <w:r w:rsidRPr="00A844FC">
        <w:rPr>
          <w:rStyle w:val="StyleUnderline"/>
        </w:rPr>
        <w:t xml:space="preserve"> </w:t>
      </w:r>
      <w:r w:rsidRPr="000F31D1">
        <w:rPr>
          <w:rStyle w:val="StyleUnderline"/>
          <w:highlight w:val="cyan"/>
        </w:rPr>
        <w:t>and</w:t>
      </w:r>
      <w:r w:rsidRPr="00A844FC">
        <w:rPr>
          <w:rStyle w:val="StyleUnderline"/>
        </w:rPr>
        <w:t xml:space="preserve"> so </w:t>
      </w:r>
      <w:r w:rsidRPr="000F31D1">
        <w:rPr>
          <w:rStyle w:val="StyleUnderline"/>
          <w:highlight w:val="cyan"/>
        </w:rPr>
        <w:t>experience punitive welfare</w:t>
      </w:r>
      <w:r w:rsidRPr="00A844FC">
        <w:rPr>
          <w:rStyle w:val="StyleUnderline"/>
        </w:rPr>
        <w:t xml:space="preserve"> provision</w:t>
      </w:r>
      <w:r w:rsidRPr="00A844FC">
        <w:rPr>
          <w:sz w:val="16"/>
        </w:rPr>
        <w:t xml:space="preserve">. A further feature of workfare is that </w:t>
      </w:r>
      <w:r w:rsidRPr="00A844FC">
        <w:rPr>
          <w:rStyle w:val="StyleUnderline"/>
        </w:rPr>
        <w:t>the parameters of who fits where within this binary are constantly redefined, such that an increasing number of people come to fall outside of the ‘deserving’ category and are therefore subject to more punitive treatment</w:t>
      </w:r>
      <w:r w:rsidRPr="00A844FC">
        <w:rPr>
          <w:sz w:val="16"/>
        </w:rPr>
        <w:t xml:space="preserve">. As noted by </w:t>
      </w:r>
      <w:proofErr w:type="spellStart"/>
      <w:r w:rsidRPr="00A844FC">
        <w:rPr>
          <w:sz w:val="16"/>
        </w:rPr>
        <w:t>Humpage</w:t>
      </w:r>
      <w:proofErr w:type="spellEnd"/>
      <w:r w:rsidRPr="00A844FC">
        <w:rPr>
          <w:sz w:val="16"/>
        </w:rPr>
        <w:t xml:space="preserve"> and Baillie (2016), for instance, the workfare agenda has now encroached upon parents with dependent children, and those who are sick or disabled, working to </w:t>
      </w:r>
      <w:proofErr w:type="spellStart"/>
      <w:r w:rsidRPr="00A844FC">
        <w:rPr>
          <w:sz w:val="16"/>
        </w:rPr>
        <w:t>incentivise</w:t>
      </w:r>
      <w:proofErr w:type="spellEnd"/>
      <w:r w:rsidRPr="00A844FC">
        <w:rPr>
          <w:sz w:val="16"/>
        </w:rPr>
        <w:t xml:space="preserve"> these groups to become individually responsible for their circumstances despite these groups traditionally being excluded from work tests and obligations due to their legitimate need of welfare support. While O’Brien (2011, p. 26) sees </w:t>
      </w:r>
      <w:r w:rsidRPr="00A844FC">
        <w:rPr>
          <w:sz w:val="16"/>
        </w:rPr>
        <w:lastRenderedPageBreak/>
        <w:t>the deserving-undeserving distinction as having “no place in contemporary welfare systems”, and its negative implications for the public’s trust in both each other and in the welfare system as a whole are known (</w:t>
      </w:r>
      <w:proofErr w:type="spellStart"/>
      <w:r w:rsidRPr="00A844FC">
        <w:rPr>
          <w:sz w:val="16"/>
        </w:rPr>
        <w:t>Humpage</w:t>
      </w:r>
      <w:proofErr w:type="spellEnd"/>
      <w:r w:rsidRPr="00A844FC">
        <w:rPr>
          <w:sz w:val="16"/>
        </w:rPr>
        <w:t xml:space="preserve">, 2015), this distinction is still evident in recent welfare reforms that aim to provide financial aid to those participating in-work, as the ‘deserving’, and to punish (through sanctions or reduced benefit levels) those who do not as the ‘undeserving’ (see Elizabeth &amp; </w:t>
      </w:r>
      <w:proofErr w:type="spellStart"/>
      <w:r w:rsidRPr="00A844FC">
        <w:rPr>
          <w:sz w:val="16"/>
        </w:rPr>
        <w:t>Larner</w:t>
      </w:r>
      <w:proofErr w:type="spellEnd"/>
      <w:r w:rsidRPr="00A844FC">
        <w:rPr>
          <w:sz w:val="16"/>
        </w:rPr>
        <w:t xml:space="preserve">, 2009; </w:t>
      </w:r>
      <w:proofErr w:type="spellStart"/>
      <w:r w:rsidRPr="00A844FC">
        <w:rPr>
          <w:sz w:val="16"/>
        </w:rPr>
        <w:t>Humpage</w:t>
      </w:r>
      <w:proofErr w:type="spellEnd"/>
      <w:r w:rsidRPr="00A844FC">
        <w:rPr>
          <w:sz w:val="16"/>
        </w:rPr>
        <w:t xml:space="preserve">, 2015). </w:t>
      </w:r>
      <w:r w:rsidRPr="00A844FC">
        <w:rPr>
          <w:rStyle w:val="StyleUnderline"/>
        </w:rPr>
        <w:t xml:space="preserve">The notion of ‘dependency’ that underpins </w:t>
      </w:r>
      <w:proofErr w:type="gramStart"/>
      <w:r w:rsidRPr="00A844FC">
        <w:rPr>
          <w:rStyle w:val="StyleUnderline"/>
        </w:rPr>
        <w:t>the vast majority of</w:t>
      </w:r>
      <w:proofErr w:type="gramEnd"/>
      <w:r w:rsidRPr="00A844FC">
        <w:rPr>
          <w:rStyle w:val="StyleUnderline"/>
        </w:rPr>
        <w:t xml:space="preserve"> welfare reform is highly problematic</w:t>
      </w:r>
      <w:r w:rsidRPr="00A844FC">
        <w:rPr>
          <w:sz w:val="16"/>
        </w:rPr>
        <w:t xml:space="preserve">, not least because it is consistently unclear as to what ‘dependence’ on welfare actually means (Cheyne et al., 2008; O’Brien, 2012a, 2013). Aside from the fact that </w:t>
      </w:r>
      <w:r w:rsidRPr="00A844FC">
        <w:rPr>
          <w:rStyle w:val="StyleUnderline"/>
        </w:rPr>
        <w:t xml:space="preserve">there is little to no evidence suggesting that welfare receipt encourages dependency </w:t>
      </w:r>
      <w:r w:rsidRPr="00A844FC">
        <w:rPr>
          <w:sz w:val="16"/>
        </w:rPr>
        <w:t xml:space="preserve">(Hodgetts et al., 2017), Jackson (2011) also points out that New Zealand is one of the best performing countries in relation to ‘long-term dependency’ levels as defined and measured by the OECD. The most powerful critique of the dependency argument, however, is made on the basis that </w:t>
      </w:r>
      <w:r w:rsidRPr="00A844FC">
        <w:rPr>
          <w:rStyle w:val="StyleUnderline"/>
        </w:rPr>
        <w:t xml:space="preserve">dependency is </w:t>
      </w:r>
      <w:r w:rsidRPr="000F31D1">
        <w:rPr>
          <w:rStyle w:val="StyleUnderline"/>
          <w:highlight w:val="cyan"/>
        </w:rPr>
        <w:t>not the result of individuals’</w:t>
      </w:r>
      <w:r w:rsidRPr="00A844FC">
        <w:rPr>
          <w:rStyle w:val="StyleUnderline"/>
        </w:rPr>
        <w:t xml:space="preserve"> self-interest or lack of work ethic, </w:t>
      </w:r>
      <w:r w:rsidRPr="000F31D1">
        <w:rPr>
          <w:rStyle w:val="StyleUnderline"/>
          <w:highlight w:val="cyan"/>
        </w:rPr>
        <w:t xml:space="preserve">but of </w:t>
      </w:r>
      <w:r w:rsidRPr="000F31D1">
        <w:rPr>
          <w:rStyle w:val="StyleUnderline"/>
        </w:rPr>
        <w:t>the structural circumstances</w:t>
      </w:r>
      <w:r w:rsidRPr="00A844FC">
        <w:rPr>
          <w:rStyle w:val="StyleUnderline"/>
        </w:rPr>
        <w:t xml:space="preserve"> individuals are subject to. </w:t>
      </w:r>
      <w:r w:rsidRPr="00A844FC">
        <w:rPr>
          <w:sz w:val="16"/>
        </w:rPr>
        <w:t xml:space="preserve">Dependence has been shown to be </w:t>
      </w:r>
      <w:r w:rsidRPr="00A844FC">
        <w:rPr>
          <w:rStyle w:val="StyleUnderline"/>
        </w:rPr>
        <w:t xml:space="preserve">a consequence of </w:t>
      </w:r>
      <w:r w:rsidRPr="000F31D1">
        <w:rPr>
          <w:rStyle w:val="StyleUnderline"/>
          <w:highlight w:val="cyan"/>
        </w:rPr>
        <w:t>both social and economic factors</w:t>
      </w:r>
      <w:r w:rsidRPr="00A844FC">
        <w:rPr>
          <w:sz w:val="16"/>
        </w:rPr>
        <w:t xml:space="preserve"> (D. </w:t>
      </w:r>
      <w:proofErr w:type="spellStart"/>
      <w:r w:rsidRPr="00A844FC">
        <w:rPr>
          <w:sz w:val="16"/>
        </w:rPr>
        <w:t>Bedggood</w:t>
      </w:r>
      <w:proofErr w:type="spellEnd"/>
      <w:r w:rsidRPr="00A844FC">
        <w:rPr>
          <w:sz w:val="16"/>
        </w:rPr>
        <w:t xml:space="preserve">, 1999), </w:t>
      </w:r>
      <w:r w:rsidRPr="00A844FC">
        <w:rPr>
          <w:rStyle w:val="StyleUnderline"/>
        </w:rPr>
        <w:t xml:space="preserve">where the conditions of the </w:t>
      </w:r>
      <w:proofErr w:type="spellStart"/>
      <w:r w:rsidRPr="00A844FC">
        <w:rPr>
          <w:rStyle w:val="StyleUnderline"/>
        </w:rPr>
        <w:t>labour</w:t>
      </w:r>
      <w:proofErr w:type="spellEnd"/>
      <w:r w:rsidRPr="00A844FC">
        <w:rPr>
          <w:rStyle w:val="StyleUnderline"/>
        </w:rPr>
        <w:t xml:space="preserve"> market dictate the level of welfare ‘dependence’</w:t>
      </w:r>
      <w:r w:rsidRPr="00A844FC">
        <w:rPr>
          <w:sz w:val="16"/>
        </w:rPr>
        <w:t xml:space="preserve">: people enter benefit receipt as a rational response to fluctuations in the number of </w:t>
      </w:r>
      <w:proofErr w:type="spellStart"/>
      <w:r w:rsidRPr="00A844FC">
        <w:rPr>
          <w:sz w:val="16"/>
        </w:rPr>
        <w:t>labour</w:t>
      </w:r>
      <w:proofErr w:type="spellEnd"/>
      <w:r w:rsidRPr="00A844FC">
        <w:rPr>
          <w:sz w:val="16"/>
        </w:rPr>
        <w:t xml:space="preserve"> market opportunities available, not as a response out of ‘indolence’ (Cheyne et al., 2008; Jackson, 2011; O’Brien, 2005; Standing, 1990, 2011b). In fact, as discussed by Parker and Patterson (2003), research in New Zealand found high incidence of both previous work history and motivation to work amongst benefit recipients. Available data demonstrates these arguments further. In 2010, the Ministry of Social Development published Future Liability: Estimating time on benefit and associated cost, an investigative report that measured both the future duration and future cost of benefit receipt in New Zealand. Measuring future liability as the cost of benefit (based on benefit rates) plus expected time on benefit (where duration is potentially noncontinuous and only projected up until an individual reaches 65 years of age), the Ministry of Social Development (2010) estimated the average future duration of receipt for all benefits to be between eight and 11 years. However, there were considerable differences in the estimated duration of benefit receipt by benefit type. </w:t>
      </w:r>
    </w:p>
    <w:p w14:paraId="735B3F7B" w14:textId="77777777" w:rsidR="004D4A3B" w:rsidRDefault="004D4A3B" w:rsidP="004D4A3B">
      <w:r>
        <w:t>‌</w:t>
      </w:r>
    </w:p>
    <w:p w14:paraId="0E9F5902" w14:textId="77777777" w:rsidR="004D4A3B" w:rsidRDefault="004D4A3B" w:rsidP="004D4A3B">
      <w:pPr>
        <w:pStyle w:val="Heading4"/>
      </w:pPr>
      <w:r>
        <w:t>Job guarantees are a form of managerial governance used to fold social and economic policies into one body under capitalism.</w:t>
      </w:r>
    </w:p>
    <w:p w14:paraId="12265701" w14:textId="1A574875" w:rsidR="004D4A3B" w:rsidRDefault="004D4A3B" w:rsidP="004D4A3B">
      <w:proofErr w:type="spellStart"/>
      <w:r w:rsidRPr="00794A4D">
        <w:rPr>
          <w:rStyle w:val="Style13ptBold"/>
        </w:rPr>
        <w:t>Ylöstalo</w:t>
      </w:r>
      <w:proofErr w:type="spellEnd"/>
      <w:r w:rsidRPr="00794A4D">
        <w:rPr>
          <w:rStyle w:val="Style13ptBold"/>
        </w:rPr>
        <w:t xml:space="preserve"> &amp; Adkins 20</w:t>
      </w:r>
      <w:r>
        <w:t xml:space="preserve"> </w:t>
      </w:r>
      <w:r w:rsidR="00444E75">
        <w:t>(</w:t>
      </w:r>
      <w:r>
        <w:t>Hanna is a Senior Lecturer in Sociology at the Department of Social Research at the University of Turku, Finland</w:t>
      </w:r>
      <w:r w:rsidR="00444E75">
        <w:t xml:space="preserve"> and</w:t>
      </w:r>
      <w:r>
        <w:t xml:space="preserve"> Lisa is Professor of Sociology and Head of the School of Social and Political Sciences at the University of Sydney. “Economizing the Political: Workfare Reform in Strategic Management Mode.” Current Sociology, vol. 69, no. 5, June 2020, pp. 723–41, https://doi.org/10.1177/0011392120913579. Sage Journals. Accessed 17 July 2023. //</w:t>
      </w:r>
      <w:proofErr w:type="spellStart"/>
      <w:r>
        <w:t>dre</w:t>
      </w:r>
      <w:proofErr w:type="spellEnd"/>
      <w:r w:rsidR="00444E75">
        <w:t xml:space="preserve">) </w:t>
      </w:r>
    </w:p>
    <w:p w14:paraId="63E47A75" w14:textId="77777777" w:rsidR="004D4A3B" w:rsidRDefault="004D4A3B" w:rsidP="004D4A3B">
      <w:pPr>
        <w:rPr>
          <w:sz w:val="16"/>
        </w:rPr>
      </w:pPr>
      <w:r w:rsidRPr="006D04D1">
        <w:rPr>
          <w:sz w:val="16"/>
        </w:rPr>
        <w:t xml:space="preserve">The focus of this article is workfare policy in Finland, especially the previous government’s (2015–2019) efforts to open out public employment services to private actors. We show how attempts to implement this </w:t>
      </w:r>
      <w:r w:rsidRPr="005D5558">
        <w:rPr>
          <w:rStyle w:val="StyleUnderline"/>
        </w:rPr>
        <w:t xml:space="preserve">reform took place along the lines of strategic governance, a specific form of </w:t>
      </w:r>
      <w:r w:rsidRPr="002530B7">
        <w:rPr>
          <w:rStyle w:val="StyleUnderline"/>
        </w:rPr>
        <w:t>managerial governance</w:t>
      </w:r>
      <w:r w:rsidRPr="006D04D1">
        <w:rPr>
          <w:sz w:val="16"/>
        </w:rPr>
        <w:t xml:space="preserve">. In recent decades, </w:t>
      </w:r>
      <w:r w:rsidRPr="005D5558">
        <w:rPr>
          <w:rStyle w:val="StyleUnderline"/>
        </w:rPr>
        <w:t>management practices have been disseminated into policy making and ‘non-political’ actors such as management gurus, university professors and consultants have penetrated the political sphere to the extent that they have been referred to as ‘shadow government’</w:t>
      </w:r>
      <w:r w:rsidRPr="006D04D1">
        <w:rPr>
          <w:sz w:val="16"/>
        </w:rPr>
        <w:t xml:space="preserve"> (</w:t>
      </w:r>
      <w:proofErr w:type="spellStart"/>
      <w:r w:rsidRPr="006D04D1">
        <w:rPr>
          <w:sz w:val="16"/>
        </w:rPr>
        <w:t>Kantola</w:t>
      </w:r>
      <w:proofErr w:type="spellEnd"/>
      <w:r w:rsidRPr="006D04D1">
        <w:rPr>
          <w:sz w:val="16"/>
        </w:rPr>
        <w:t xml:space="preserve"> and </w:t>
      </w:r>
      <w:proofErr w:type="spellStart"/>
      <w:r w:rsidRPr="006D04D1">
        <w:rPr>
          <w:sz w:val="16"/>
        </w:rPr>
        <w:t>Seeck</w:t>
      </w:r>
      <w:proofErr w:type="spellEnd"/>
      <w:r w:rsidRPr="006D04D1">
        <w:rPr>
          <w:sz w:val="16"/>
        </w:rPr>
        <w:t xml:space="preserve">, 2011; </w:t>
      </w:r>
      <w:proofErr w:type="spellStart"/>
      <w:r w:rsidRPr="006D04D1">
        <w:rPr>
          <w:sz w:val="16"/>
        </w:rPr>
        <w:t>Ylönen</w:t>
      </w:r>
      <w:proofErr w:type="spellEnd"/>
      <w:r w:rsidRPr="006D04D1">
        <w:rPr>
          <w:sz w:val="16"/>
        </w:rPr>
        <w:t xml:space="preserve"> and </w:t>
      </w:r>
      <w:proofErr w:type="spellStart"/>
      <w:r w:rsidRPr="006D04D1">
        <w:rPr>
          <w:sz w:val="16"/>
        </w:rPr>
        <w:t>Kuusela</w:t>
      </w:r>
      <w:proofErr w:type="spellEnd"/>
      <w:r w:rsidRPr="006D04D1">
        <w:rPr>
          <w:sz w:val="16"/>
        </w:rPr>
        <w:t xml:space="preserve">, 2019). These tendencies occur within a broader context of dynamic change within policy making across the globe, namely, the </w:t>
      </w:r>
      <w:r w:rsidRPr="002530B7">
        <w:rPr>
          <w:rStyle w:val="StyleUnderline"/>
        </w:rPr>
        <w:t>shift from government to governance</w:t>
      </w:r>
      <w:r w:rsidRPr="006D04D1">
        <w:rPr>
          <w:sz w:val="16"/>
        </w:rPr>
        <w:t xml:space="preserve">. This shift refers to a passage from traditional top-down bureaucracy to governance through networks and markets as well as to a greater reliance on non-elected actors in the design, </w:t>
      </w:r>
      <w:proofErr w:type="gramStart"/>
      <w:r w:rsidRPr="006D04D1">
        <w:rPr>
          <w:sz w:val="16"/>
        </w:rPr>
        <w:t>implementation</w:t>
      </w:r>
      <w:proofErr w:type="gramEnd"/>
      <w:r w:rsidRPr="006D04D1">
        <w:rPr>
          <w:sz w:val="16"/>
        </w:rPr>
        <w:t xml:space="preserve"> and evaluation of policy (Flinders and Wood, 2014; </w:t>
      </w:r>
      <w:proofErr w:type="spellStart"/>
      <w:r w:rsidRPr="006D04D1">
        <w:rPr>
          <w:sz w:val="16"/>
        </w:rPr>
        <w:t>Sørensen</w:t>
      </w:r>
      <w:proofErr w:type="spellEnd"/>
      <w:r w:rsidRPr="006D04D1">
        <w:rPr>
          <w:sz w:val="16"/>
        </w:rPr>
        <w:t xml:space="preserve"> and </w:t>
      </w:r>
      <w:proofErr w:type="spellStart"/>
      <w:r w:rsidRPr="006D04D1">
        <w:rPr>
          <w:sz w:val="16"/>
        </w:rPr>
        <w:t>Torfing</w:t>
      </w:r>
      <w:proofErr w:type="spellEnd"/>
      <w:r w:rsidRPr="006D04D1">
        <w:rPr>
          <w:sz w:val="16"/>
        </w:rPr>
        <w:t xml:space="preserve">, 2017). Within this ecology, </w:t>
      </w:r>
      <w:r w:rsidRPr="002530B7">
        <w:rPr>
          <w:rStyle w:val="StyleUnderline"/>
          <w:highlight w:val="cyan"/>
        </w:rPr>
        <w:t>managerial governance</w:t>
      </w:r>
      <w:r w:rsidRPr="006D04D1">
        <w:rPr>
          <w:sz w:val="16"/>
        </w:rPr>
        <w:t xml:space="preserve"> is a specific form of governance that relies on business management practices and perceives governance as a pragmatic tool for effective problem-solving. It transforms and translates political into economic concerns as it </w:t>
      </w:r>
      <w:r w:rsidRPr="002530B7">
        <w:rPr>
          <w:rStyle w:val="StyleUnderline"/>
          <w:highlight w:val="cyan"/>
        </w:rPr>
        <w:t>relies on</w:t>
      </w:r>
      <w:r w:rsidRPr="005D5558">
        <w:rPr>
          <w:rStyle w:val="StyleUnderline"/>
        </w:rPr>
        <w:t xml:space="preserve"> the idea of </w:t>
      </w:r>
      <w:r w:rsidRPr="002530B7">
        <w:rPr>
          <w:rStyle w:val="StyleUnderline"/>
          <w:highlight w:val="cyan"/>
        </w:rPr>
        <w:t>using economic effectiveness to determine political</w:t>
      </w:r>
      <w:r w:rsidRPr="005D5558">
        <w:rPr>
          <w:rStyle w:val="StyleUnderline"/>
        </w:rPr>
        <w:t xml:space="preserve"> strategies and </w:t>
      </w:r>
      <w:r w:rsidRPr="002530B7">
        <w:rPr>
          <w:rStyle w:val="StyleUnderline"/>
          <w:highlight w:val="cyan"/>
        </w:rPr>
        <w:t>objectives</w:t>
      </w:r>
      <w:r w:rsidRPr="006D04D1">
        <w:rPr>
          <w:sz w:val="16"/>
        </w:rPr>
        <w:t xml:space="preserve"> (</w:t>
      </w:r>
      <w:proofErr w:type="spellStart"/>
      <w:r w:rsidRPr="006D04D1">
        <w:rPr>
          <w:sz w:val="16"/>
        </w:rPr>
        <w:t>Knafo</w:t>
      </w:r>
      <w:proofErr w:type="spellEnd"/>
      <w:r w:rsidRPr="006D04D1">
        <w:rPr>
          <w:sz w:val="16"/>
        </w:rPr>
        <w:t xml:space="preserve">, 2019). To date, rather than on issues of governance, research on workfare has tended to focus on how the take-up of workfare policies has been at the heart of the political economy of post-Fordism and the reform of welfare states, including of Nordic welfare states such as Finland’s (Adkins and </w:t>
      </w:r>
      <w:proofErr w:type="spellStart"/>
      <w:r w:rsidRPr="006D04D1">
        <w:rPr>
          <w:sz w:val="16"/>
        </w:rPr>
        <w:t>Ylöstalo</w:t>
      </w:r>
      <w:proofErr w:type="spellEnd"/>
      <w:r w:rsidRPr="006D04D1">
        <w:rPr>
          <w:sz w:val="16"/>
        </w:rPr>
        <w:t xml:space="preserve">, 2018; Adkins et al., 2019; Jessop, 1993; </w:t>
      </w:r>
      <w:proofErr w:type="spellStart"/>
      <w:r w:rsidRPr="006D04D1">
        <w:rPr>
          <w:sz w:val="16"/>
        </w:rPr>
        <w:t>Kananen</w:t>
      </w:r>
      <w:proofErr w:type="spellEnd"/>
      <w:r w:rsidRPr="006D04D1">
        <w:rPr>
          <w:sz w:val="16"/>
        </w:rPr>
        <w:t xml:space="preserve">, 2014; Peck, 2001). </w:t>
      </w:r>
      <w:r w:rsidRPr="005D5558">
        <w:rPr>
          <w:rStyle w:val="StyleUnderline"/>
        </w:rPr>
        <w:t xml:space="preserve">The </w:t>
      </w:r>
      <w:r w:rsidRPr="002530B7">
        <w:rPr>
          <w:rStyle w:val="StyleUnderline"/>
          <w:highlight w:val="cyan"/>
        </w:rPr>
        <w:t>workfare</w:t>
      </w:r>
      <w:r w:rsidRPr="005D5558">
        <w:rPr>
          <w:rStyle w:val="StyleUnderline"/>
        </w:rPr>
        <w:t xml:space="preserve"> principle that whole </w:t>
      </w:r>
      <w:r w:rsidRPr="002530B7">
        <w:rPr>
          <w:rStyle w:val="Emphasis"/>
          <w:highlight w:val="cyan"/>
        </w:rPr>
        <w:t>populations should either be in work or actively seeking work</w:t>
      </w:r>
      <w:r w:rsidRPr="005D5558">
        <w:rPr>
          <w:rStyle w:val="StyleUnderline"/>
        </w:rPr>
        <w:t xml:space="preserve"> has fundamentally reconfigured the redistributive logic of welfare states</w:t>
      </w:r>
      <w:r w:rsidRPr="006D04D1">
        <w:rPr>
          <w:sz w:val="16"/>
        </w:rPr>
        <w:t xml:space="preserve">. It has transformed the welfarist social right of access to state protection and support in times of unemployment into a set of obligations and compulsions: </w:t>
      </w:r>
      <w:r w:rsidRPr="002530B7">
        <w:rPr>
          <w:rStyle w:val="StyleUnderline"/>
          <w:highlight w:val="cyan"/>
        </w:rPr>
        <w:t>rather than redistributing resources among populations, workfare regimes focus on moving people into paid work</w:t>
      </w:r>
      <w:r w:rsidRPr="006D04D1">
        <w:rPr>
          <w:sz w:val="16"/>
        </w:rPr>
        <w:t xml:space="preserve"> (Jessop, 2002; </w:t>
      </w:r>
      <w:proofErr w:type="spellStart"/>
      <w:r w:rsidRPr="006D04D1">
        <w:rPr>
          <w:sz w:val="16"/>
        </w:rPr>
        <w:t>Kananen</w:t>
      </w:r>
      <w:proofErr w:type="spellEnd"/>
      <w:r w:rsidRPr="006D04D1">
        <w:rPr>
          <w:sz w:val="16"/>
        </w:rPr>
        <w:t xml:space="preserve">, 2014; Peck, 2001). In so doing, </w:t>
      </w:r>
      <w:r w:rsidRPr="001E48B6">
        <w:rPr>
          <w:rStyle w:val="StyleUnderline"/>
        </w:rPr>
        <w:t xml:space="preserve">workfare regimes and workfare polices cast unemployed populations in particular terms. Rather than as in need of protection from the state, </w:t>
      </w:r>
      <w:r w:rsidRPr="002530B7">
        <w:rPr>
          <w:rStyle w:val="StyleUnderline"/>
          <w:highlight w:val="cyan"/>
        </w:rPr>
        <w:t>the unemployed became responsible for their own fates</w:t>
      </w:r>
      <w:r w:rsidRPr="001E48B6">
        <w:rPr>
          <w:rStyle w:val="StyleUnderline"/>
        </w:rPr>
        <w:t xml:space="preserve"> and for the provision of their own needs.</w:t>
      </w:r>
      <w:r w:rsidRPr="006D04D1">
        <w:rPr>
          <w:sz w:val="16"/>
        </w:rPr>
        <w:t xml:space="preserve"> As this suggests, existing research has established how workfare policies have not only transformed the redistributive logic of the welfare state but also recast the problem of unemployment into an issue of individual enterprise (</w:t>
      </w:r>
      <w:proofErr w:type="gramStart"/>
      <w:r w:rsidRPr="006D04D1">
        <w:rPr>
          <w:sz w:val="16"/>
        </w:rPr>
        <w:t>e.g.</w:t>
      </w:r>
      <w:proofErr w:type="gramEnd"/>
      <w:r w:rsidRPr="006D04D1">
        <w:rPr>
          <w:sz w:val="16"/>
        </w:rPr>
        <w:t xml:space="preserve"> Adkins, </w:t>
      </w:r>
      <w:r w:rsidRPr="006D04D1">
        <w:rPr>
          <w:sz w:val="16"/>
        </w:rPr>
        <w:lastRenderedPageBreak/>
        <w:t>2018; Triantafillou, 2011). There is also a rich literature on the effects of formal large-scale policy and administrative changes on the day-to-day operations of workfare (</w:t>
      </w:r>
      <w:proofErr w:type="gramStart"/>
      <w:r w:rsidRPr="006D04D1">
        <w:rPr>
          <w:sz w:val="16"/>
        </w:rPr>
        <w:t>e.g.</w:t>
      </w:r>
      <w:proofErr w:type="gramEnd"/>
      <w:r w:rsidRPr="006D04D1">
        <w:rPr>
          <w:sz w:val="16"/>
        </w:rPr>
        <w:t xml:space="preserve"> </w:t>
      </w:r>
      <w:proofErr w:type="spellStart"/>
      <w:r w:rsidRPr="006D04D1">
        <w:rPr>
          <w:sz w:val="16"/>
        </w:rPr>
        <w:t>Bredgaard</w:t>
      </w:r>
      <w:proofErr w:type="spellEnd"/>
      <w:r w:rsidRPr="006D04D1">
        <w:rPr>
          <w:sz w:val="16"/>
        </w:rPr>
        <w:t xml:space="preserve"> and Larsen, 2007; van </w:t>
      </w:r>
      <w:proofErr w:type="spellStart"/>
      <w:r w:rsidRPr="006D04D1">
        <w:rPr>
          <w:sz w:val="16"/>
        </w:rPr>
        <w:t>Berkel</w:t>
      </w:r>
      <w:proofErr w:type="spellEnd"/>
      <w:r w:rsidRPr="006D04D1">
        <w:rPr>
          <w:sz w:val="16"/>
        </w:rPr>
        <w:t xml:space="preserve">, 2014). There is, however, far less research about how shifts in governance have facilitated or intensified contested policies such as workfare (although see </w:t>
      </w:r>
      <w:proofErr w:type="spellStart"/>
      <w:r w:rsidRPr="006D04D1">
        <w:rPr>
          <w:sz w:val="16"/>
        </w:rPr>
        <w:t>Elomäki</w:t>
      </w:r>
      <w:proofErr w:type="spellEnd"/>
      <w:r w:rsidRPr="006D04D1">
        <w:rPr>
          <w:sz w:val="16"/>
        </w:rPr>
        <w:t xml:space="preserve">, 2019). Via a focus on policy making and especially on workfare reform in what we term here strategic management mode, in this article we show how the latter treats unemployment as a technical question for which there are different kinds of practical solutions. We show, in other words, how </w:t>
      </w:r>
      <w:r w:rsidRPr="002530B7">
        <w:rPr>
          <w:rStyle w:val="StyleUnderline"/>
          <w:highlight w:val="cyan"/>
        </w:rPr>
        <w:t>this mode of reform depoliticizes workfare policies</w:t>
      </w:r>
      <w:r w:rsidRPr="006D04D1">
        <w:rPr>
          <w:sz w:val="16"/>
        </w:rPr>
        <w:t xml:space="preserve">. We also elaborate how workfare reform in strategic management mode </w:t>
      </w:r>
      <w:r w:rsidRPr="006D04D1">
        <w:rPr>
          <w:rStyle w:val="StyleUnderline"/>
        </w:rPr>
        <w:t xml:space="preserve">obscures how workfare policies problematize the </w:t>
      </w:r>
      <w:proofErr w:type="spellStart"/>
      <w:r w:rsidRPr="006D04D1">
        <w:rPr>
          <w:rStyle w:val="StyleUnderline"/>
        </w:rPr>
        <w:t>behaviour</w:t>
      </w:r>
      <w:proofErr w:type="spellEnd"/>
      <w:r w:rsidRPr="006D04D1">
        <w:rPr>
          <w:sz w:val="16"/>
        </w:rPr>
        <w:t xml:space="preserve"> not only </w:t>
      </w:r>
      <w:r w:rsidRPr="006D04D1">
        <w:rPr>
          <w:rStyle w:val="StyleUnderline"/>
        </w:rPr>
        <w:t>of the unemployed</w:t>
      </w:r>
      <w:r w:rsidRPr="006D04D1">
        <w:rPr>
          <w:sz w:val="16"/>
        </w:rPr>
        <w:t xml:space="preserve"> but also that of public servants engaged in the provision of services to unemployed populations. What interests us about </w:t>
      </w:r>
      <w:r w:rsidRPr="006D04D1">
        <w:rPr>
          <w:rStyle w:val="StyleUnderline"/>
        </w:rPr>
        <w:t>strategic governance</w:t>
      </w:r>
      <w:r w:rsidRPr="006D04D1">
        <w:rPr>
          <w:sz w:val="16"/>
        </w:rPr>
        <w:t xml:space="preserve"> is that while it is presented as a neutral form of policy making that is not tied to any specific policy agenda, it has, nonetheless, </w:t>
      </w:r>
      <w:r w:rsidRPr="006D04D1">
        <w:rPr>
          <w:rStyle w:val="StyleUnderline"/>
        </w:rPr>
        <w:t>enabled an intensification of workfare policies</w:t>
      </w:r>
      <w:r w:rsidRPr="006D04D1">
        <w:rPr>
          <w:sz w:val="16"/>
        </w:rPr>
        <w:t xml:space="preserve">. As well as contributing to the literature on workfare by highlighting how such measures are facilitated and intensified by the policy making environment, this article also contributes to the literature on neoliberalism and the state. Specifically, by showing how </w:t>
      </w:r>
      <w:r w:rsidRPr="006D04D1">
        <w:rPr>
          <w:rStyle w:val="StyleUnderline"/>
        </w:rPr>
        <w:t>strategic policy making enables a depoliticization of workfare policies via the replacement of political concerns with economic imperatives</w:t>
      </w:r>
      <w:r w:rsidRPr="006D04D1">
        <w:rPr>
          <w:sz w:val="16"/>
        </w:rPr>
        <w:t xml:space="preserve">, this article contributes empirical knowledge on the process of the economization of the political. Broadly stated, this process concerns </w:t>
      </w:r>
      <w:r w:rsidRPr="006D04D1">
        <w:rPr>
          <w:rStyle w:val="StyleUnderline"/>
        </w:rPr>
        <w:t xml:space="preserve">the </w:t>
      </w:r>
      <w:r w:rsidRPr="002530B7">
        <w:rPr>
          <w:rStyle w:val="StyleUnderline"/>
          <w:highlight w:val="cyan"/>
        </w:rPr>
        <w:t>folding of the economy into state politics</w:t>
      </w:r>
      <w:r w:rsidRPr="006D04D1">
        <w:rPr>
          <w:rStyle w:val="StyleUnderline"/>
        </w:rPr>
        <w:t xml:space="preserve"> via the dissemination of economic values</w:t>
      </w:r>
      <w:r w:rsidRPr="006D04D1">
        <w:rPr>
          <w:sz w:val="16"/>
        </w:rPr>
        <w:t xml:space="preserve">, practices and metrics </w:t>
      </w:r>
      <w:r w:rsidRPr="006D04D1">
        <w:rPr>
          <w:rStyle w:val="StyleUnderline"/>
        </w:rPr>
        <w:t>into policy making</w:t>
      </w:r>
      <w:r w:rsidRPr="006D04D1">
        <w:rPr>
          <w:sz w:val="16"/>
        </w:rPr>
        <w:t xml:space="preserve"> (</w:t>
      </w:r>
      <w:proofErr w:type="spellStart"/>
      <w:r w:rsidRPr="006D04D1">
        <w:rPr>
          <w:sz w:val="16"/>
        </w:rPr>
        <w:t>Caliskan</w:t>
      </w:r>
      <w:proofErr w:type="spellEnd"/>
      <w:r w:rsidRPr="006D04D1">
        <w:rPr>
          <w:sz w:val="16"/>
        </w:rPr>
        <w:t xml:space="preserve"> and </w:t>
      </w:r>
      <w:proofErr w:type="spellStart"/>
      <w:r w:rsidRPr="006D04D1">
        <w:rPr>
          <w:sz w:val="16"/>
        </w:rPr>
        <w:t>Callon</w:t>
      </w:r>
      <w:proofErr w:type="spellEnd"/>
      <w:r w:rsidRPr="006D04D1">
        <w:rPr>
          <w:sz w:val="16"/>
        </w:rPr>
        <w:t xml:space="preserve">, 2009). While </w:t>
      </w:r>
      <w:r w:rsidRPr="006D04D1">
        <w:rPr>
          <w:rStyle w:val="StyleUnderline"/>
        </w:rPr>
        <w:t xml:space="preserve">the economization of the political is very often understood as central to the </w:t>
      </w:r>
      <w:proofErr w:type="spellStart"/>
      <w:r w:rsidRPr="006D04D1">
        <w:rPr>
          <w:rStyle w:val="StyleUnderline"/>
        </w:rPr>
        <w:t>neoliberalization</w:t>
      </w:r>
      <w:proofErr w:type="spellEnd"/>
      <w:r w:rsidRPr="006D04D1">
        <w:rPr>
          <w:rStyle w:val="StyleUnderline"/>
        </w:rPr>
        <w:t xml:space="preserve"> of the state</w:t>
      </w:r>
      <w:r w:rsidRPr="006D04D1">
        <w:rPr>
          <w:sz w:val="16"/>
        </w:rPr>
        <w:t xml:space="preserve"> (Brown, 2015), details of its empirical manifestations are, nonetheless, often sketchy. In providing such detail, this article therefore contributes knowledge on how this process operates in practice. To make these interventions this article draws on research carried out in Finland which has long been classified as a Nordic welfare state. In his now embedded and enduring typology of post-Second World War welfare states, </w:t>
      </w:r>
      <w:proofErr w:type="spellStart"/>
      <w:r w:rsidRPr="006D04D1">
        <w:rPr>
          <w:sz w:val="16"/>
        </w:rPr>
        <w:t>Esping</w:t>
      </w:r>
      <w:proofErr w:type="spellEnd"/>
      <w:r w:rsidRPr="006D04D1">
        <w:rPr>
          <w:sz w:val="16"/>
        </w:rPr>
        <w:t>-Andersen (1990) described the Nordic welfare state as characterized by the provision of universal basic services and a redistributive social security benefits system financed by progressive taxation. In Finland, however, as in other Nordic states, this model has been undergoing a process of significant transformation. From the 1990s onwards, and via a set of major and wide-ranging reforms, many of the key and organizing Nordic welfare state principles were transformed. The principle of universalism was, for example, replaced with competition (</w:t>
      </w:r>
      <w:proofErr w:type="spellStart"/>
      <w:r w:rsidRPr="006D04D1">
        <w:rPr>
          <w:sz w:val="16"/>
        </w:rPr>
        <w:t>Kananen</w:t>
      </w:r>
      <w:proofErr w:type="spellEnd"/>
      <w:r w:rsidRPr="006D04D1">
        <w:rPr>
          <w:sz w:val="16"/>
        </w:rPr>
        <w:t xml:space="preserve">, 2014; </w:t>
      </w:r>
      <w:proofErr w:type="spellStart"/>
      <w:r w:rsidRPr="006D04D1">
        <w:rPr>
          <w:sz w:val="16"/>
        </w:rPr>
        <w:t>Kantola</w:t>
      </w:r>
      <w:proofErr w:type="spellEnd"/>
      <w:r w:rsidRPr="006D04D1">
        <w:rPr>
          <w:sz w:val="16"/>
        </w:rPr>
        <w:t xml:space="preserve"> and </w:t>
      </w:r>
      <w:proofErr w:type="spellStart"/>
      <w:r w:rsidRPr="006D04D1">
        <w:rPr>
          <w:sz w:val="16"/>
        </w:rPr>
        <w:t>Kananen</w:t>
      </w:r>
      <w:proofErr w:type="spellEnd"/>
      <w:r w:rsidRPr="006D04D1">
        <w:rPr>
          <w:sz w:val="16"/>
        </w:rPr>
        <w:t>, 2013). While existing research has mapped and drawn attention to specific aspects of these reforms, in this article we emphasize their managerial dimensions. In doing so, we locate Finland as a participant in the global trend of ‘new managerialist governance’ (</w:t>
      </w:r>
      <w:proofErr w:type="spellStart"/>
      <w:r w:rsidRPr="006D04D1">
        <w:rPr>
          <w:sz w:val="16"/>
        </w:rPr>
        <w:t>Sørensen</w:t>
      </w:r>
      <w:proofErr w:type="spellEnd"/>
      <w:r w:rsidRPr="006D04D1">
        <w:rPr>
          <w:sz w:val="16"/>
        </w:rPr>
        <w:t xml:space="preserve"> and </w:t>
      </w:r>
      <w:proofErr w:type="spellStart"/>
      <w:r w:rsidRPr="006D04D1">
        <w:rPr>
          <w:sz w:val="16"/>
        </w:rPr>
        <w:t>Torfing</w:t>
      </w:r>
      <w:proofErr w:type="spellEnd"/>
      <w:r w:rsidRPr="006D04D1">
        <w:rPr>
          <w:sz w:val="16"/>
        </w:rPr>
        <w:t xml:space="preserve">, 2017) and in the surge of </w:t>
      </w:r>
      <w:proofErr w:type="spellStart"/>
      <w:r w:rsidRPr="006D04D1">
        <w:rPr>
          <w:rStyle w:val="StyleUnderline"/>
        </w:rPr>
        <w:t>programmes</w:t>
      </w:r>
      <w:proofErr w:type="spellEnd"/>
      <w:r w:rsidRPr="006D04D1">
        <w:rPr>
          <w:rStyle w:val="StyleUnderline"/>
        </w:rPr>
        <w:t xml:space="preserve"> and policies seeking to promote more ‘effective’ public management</w:t>
      </w:r>
      <w:r w:rsidRPr="006D04D1">
        <w:rPr>
          <w:sz w:val="16"/>
        </w:rPr>
        <w:t xml:space="preserve"> (Triantafillou, 2017). We stress how such </w:t>
      </w:r>
      <w:r w:rsidRPr="002530B7">
        <w:rPr>
          <w:rStyle w:val="StyleUnderline"/>
          <w:highlight w:val="cyan"/>
        </w:rPr>
        <w:t>managerial governance operates as a device of the economization of the political</w:t>
      </w:r>
      <w:r w:rsidRPr="006D04D1">
        <w:rPr>
          <w:rStyle w:val="StyleUnderline"/>
        </w:rPr>
        <w:t>.</w:t>
      </w:r>
      <w:r w:rsidRPr="006D04D1">
        <w:rPr>
          <w:sz w:val="16"/>
        </w:rPr>
        <w:t xml:space="preserve"> We focus on two recent and interconnected reforms to this end. The first is an OECD-inspired ‘strategic governance reform’ of the government’s political steering process. The reform aims to make government decision-making processes more strategic by </w:t>
      </w:r>
      <w:r w:rsidRPr="002530B7">
        <w:rPr>
          <w:rStyle w:val="StyleUnderline"/>
          <w:highlight w:val="cyan"/>
        </w:rPr>
        <w:t>narrowing down policy objectives and aligning them explicitly with fiscal objectives</w:t>
      </w:r>
      <w:r w:rsidRPr="006D04D1">
        <w:rPr>
          <w:rStyle w:val="StyleUnderline"/>
        </w:rPr>
        <w:t>.</w:t>
      </w:r>
      <w:r w:rsidRPr="006D04D1">
        <w:rPr>
          <w:sz w:val="16"/>
        </w:rPr>
        <w:t xml:space="preserve"> The second is a reform of employment services, aimed at increasing the role of private employment services in the provision of employment services. What interests us about this reform is not only that it is one that takes place along the lines of strategic governance, but also that it heralds the introduction of a specific form of workfare policies in Finland: </w:t>
      </w:r>
      <w:r w:rsidRPr="006D04D1">
        <w:rPr>
          <w:rStyle w:val="StyleUnderline"/>
        </w:rPr>
        <w:t>the unemployed are activated to work via the incorporation of market mechanisms into public employment services</w:t>
      </w:r>
      <w:r w:rsidRPr="006D04D1">
        <w:rPr>
          <w:sz w:val="16"/>
        </w:rPr>
        <w:t>. The opening out of public employment services to private actors has previously drawn scholarly attention especially for pioneer countries such as Australia and the Netherlands (</w:t>
      </w:r>
      <w:proofErr w:type="spellStart"/>
      <w:r w:rsidRPr="006D04D1">
        <w:rPr>
          <w:sz w:val="16"/>
        </w:rPr>
        <w:t>Bredgaard</w:t>
      </w:r>
      <w:proofErr w:type="spellEnd"/>
      <w:r w:rsidRPr="006D04D1">
        <w:rPr>
          <w:sz w:val="16"/>
        </w:rPr>
        <w:t xml:space="preserve"> and Larsen, 2007; van </w:t>
      </w:r>
      <w:proofErr w:type="spellStart"/>
      <w:r w:rsidRPr="006D04D1">
        <w:rPr>
          <w:sz w:val="16"/>
        </w:rPr>
        <w:t>Berkel</w:t>
      </w:r>
      <w:proofErr w:type="spellEnd"/>
      <w:r w:rsidRPr="006D04D1">
        <w:rPr>
          <w:sz w:val="16"/>
        </w:rPr>
        <w:t xml:space="preserve">, 2014). Our analysis of the Finnish case allows us to reflect on how policy ideas and reform ‘travel’ as well as on context-specific attempts at implementation (see Helman and Maron, 2019). The article is structured as follows. In the next two sections we provide a discussion on data and methods as well as further conceptual background on ongoing welfare state reform in Finland. We then focus on the process of the enrolment of managerial governance into policy making. First, we </w:t>
      </w:r>
      <w:proofErr w:type="spellStart"/>
      <w:r w:rsidRPr="006D04D1">
        <w:rPr>
          <w:sz w:val="16"/>
        </w:rPr>
        <w:t>analyse</w:t>
      </w:r>
      <w:proofErr w:type="spellEnd"/>
      <w:r w:rsidRPr="006D04D1">
        <w:rPr>
          <w:sz w:val="16"/>
        </w:rPr>
        <w:t xml:space="preserve"> this process </w:t>
      </w:r>
      <w:proofErr w:type="gramStart"/>
      <w:r w:rsidRPr="006D04D1">
        <w:rPr>
          <w:sz w:val="16"/>
        </w:rPr>
        <w:t>in regard to</w:t>
      </w:r>
      <w:proofErr w:type="gramEnd"/>
      <w:r w:rsidRPr="006D04D1">
        <w:rPr>
          <w:sz w:val="16"/>
        </w:rPr>
        <w:t xml:space="preserve"> the reform of the government’s steering process and second, in relation to the reform of employment services. In the concluding section we discuss how managerial governance serves as a device of the economization of the state.</w:t>
      </w:r>
    </w:p>
    <w:p w14:paraId="002AAC0B" w14:textId="77777777" w:rsidR="004D4A3B" w:rsidRPr="004D4A3B" w:rsidRDefault="004D4A3B" w:rsidP="00B72655">
      <w:pPr>
        <w:rPr>
          <w:sz w:val="16"/>
        </w:rPr>
      </w:pPr>
    </w:p>
    <w:p w14:paraId="72482873" w14:textId="1A01E56D" w:rsidR="00B72655" w:rsidRDefault="00B72655" w:rsidP="00B72655">
      <w:pPr>
        <w:pStyle w:val="Heading2"/>
      </w:pPr>
      <w:r>
        <w:lastRenderedPageBreak/>
        <w:t xml:space="preserve">Links – Social Security </w:t>
      </w:r>
    </w:p>
    <w:p w14:paraId="15F6ABED" w14:textId="77777777" w:rsidR="00DF3C46" w:rsidRDefault="00DF3C46" w:rsidP="00DF3C46"/>
    <w:p w14:paraId="12098C19" w14:textId="77777777" w:rsidR="00DF3C46" w:rsidRDefault="00DF3C46" w:rsidP="00DF3C46">
      <w:pPr>
        <w:pStyle w:val="Heading4"/>
      </w:pPr>
      <w:r>
        <w:t xml:space="preserve">The liberal welfare system operates under a heteronormative and gendered division of labor that undervalues the roles of women in economics and relegates them into a position of “state neglect” that makes it impossible for them to receive governmental support or compensation. </w:t>
      </w:r>
    </w:p>
    <w:p w14:paraId="135050A9" w14:textId="14729C2B" w:rsidR="00DF3C46" w:rsidRDefault="00DF3C46" w:rsidP="00DF3C46">
      <w:pPr>
        <w:rPr>
          <w:lang w:eastAsia="zh-TW"/>
        </w:rPr>
      </w:pPr>
      <w:r w:rsidRPr="00C844A2">
        <w:rPr>
          <w:rStyle w:val="Style13ptBold"/>
        </w:rPr>
        <w:t xml:space="preserve">Dinner ’23 </w:t>
      </w:r>
      <w:r w:rsidRPr="00C844A2">
        <w:t>[</w:t>
      </w:r>
      <w:r w:rsidR="00444E75">
        <w:t xml:space="preserve">Deborah, </w:t>
      </w:r>
      <w:r w:rsidRPr="00C844A2">
        <w:rPr>
          <w:lang w:eastAsia="zh-TW"/>
        </w:rPr>
        <w:t>Ph.D., Yale University, 2012</w:t>
      </w:r>
      <w:r w:rsidRPr="00C844A2">
        <w:t xml:space="preserve">)“Meeting the Moment: Legal Frameworks for Feminist Futures: ORIGIN STORIES: Social Reproduction in and of Feminist Legal Theory, 34 Yale J.L. &amp; Feminism 22,” </w:t>
      </w:r>
      <w:r w:rsidRPr="00C844A2">
        <w:rPr>
          <w:i/>
          <w:iCs/>
        </w:rPr>
        <w:t>Yale Journal of Law and Feminism, 34, 22</w:t>
      </w:r>
      <w:r>
        <w:rPr>
          <w:i/>
          <w:iCs/>
        </w:rPr>
        <w:t xml:space="preserve">, </w:t>
      </w:r>
      <w:hyperlink r:id="rId12" w:history="1">
        <w:r w:rsidRPr="00FB488C">
          <w:rPr>
            <w:rStyle w:val="Hyperlink"/>
          </w:rPr>
          <w:t>https://advance-lexis-com.bps.idm.oclc.org/api/document?collection=analytical-materials&amp;id=urn:contentItem:67YG-M2P1-JC8V-400T-00000-00&amp;context=1516831</w:t>
        </w:r>
      </w:hyperlink>
      <w:r>
        <w:t xml:space="preserve">] Acc. July 11 2023 // </w:t>
      </w:r>
      <w:proofErr w:type="spellStart"/>
      <w:r>
        <w:t>ey</w:t>
      </w:r>
      <w:proofErr w:type="spellEnd"/>
    </w:p>
    <w:p w14:paraId="0B331201" w14:textId="77777777" w:rsidR="00DF3C46" w:rsidRPr="00915A8F" w:rsidRDefault="00DF3C46" w:rsidP="00DF3C46">
      <w:pPr>
        <w:rPr>
          <w:sz w:val="16"/>
        </w:rPr>
      </w:pPr>
      <w:r w:rsidRPr="00C844A2">
        <w:rPr>
          <w:sz w:val="16"/>
        </w:rPr>
        <w:t>This view of feminist legal theory, however, obscures a more fundamental struggle. A less well-known strand of feminist legal activism has focused upon making social reproduction a public, rather than private, responsibility</w:t>
      </w:r>
      <w:r w:rsidRPr="00C844A2">
        <w:rPr>
          <w:rStyle w:val="Emphasis"/>
        </w:rPr>
        <w:t xml:space="preserve">. The liberal welfare state, </w:t>
      </w:r>
      <w:r w:rsidRPr="00C844A2">
        <w:rPr>
          <w:rStyle w:val="StyleUnderline"/>
        </w:rPr>
        <w:t xml:space="preserve">which developed during the Progressive Era, New Deal, and post-World War II period, </w:t>
      </w:r>
      <w:r w:rsidRPr="00C844A2">
        <w:rPr>
          <w:rStyle w:val="Emphasis"/>
        </w:rPr>
        <w:t xml:space="preserve">supported male </w:t>
      </w:r>
      <w:proofErr w:type="gramStart"/>
      <w:r w:rsidRPr="00C844A2">
        <w:rPr>
          <w:rStyle w:val="Emphasis"/>
        </w:rPr>
        <w:t>breadwinners</w:t>
      </w:r>
      <w:proofErr w:type="gramEnd"/>
      <w:r w:rsidRPr="00C844A2">
        <w:rPr>
          <w:rStyle w:val="Emphasis"/>
        </w:rPr>
        <w:t xml:space="preserve"> and enforced their provision for dependents within hetero-patriarchal family structures</w:t>
      </w:r>
      <w:r w:rsidRPr="00C844A2">
        <w:rPr>
          <w:sz w:val="16"/>
        </w:rPr>
        <w:t xml:space="preserve">.4 As a result, workplace practices and policies took as their model male employees who benefitted from the unpaid labor of wives. Formal equality could help women break into these jobs, but only to the extent that they could mimic the male ideal. </w:t>
      </w:r>
      <w:r w:rsidRPr="00C844A2">
        <w:rPr>
          <w:u w:val="single"/>
        </w:rPr>
        <w:t>The liberal welfare state took for granted that care for children, the sick, and the elderly took place within nuclear families. Caregivers, regardless of gender, did not enjoy full economic citizenship</w:t>
      </w:r>
      <w:r w:rsidRPr="00C844A2">
        <w:rPr>
          <w:sz w:val="16"/>
        </w:rPr>
        <w:t xml:space="preserve">. Families bore the costs of social reproductive labor from health insurance for childbirth to the costs of leave from work largely as a private responsibility. Feminists fought to transform labor and employment laws, family laws, and social welfare policies on the model of working mothers. Sex neutrality was sometimes a means, at other times an obstacle, and, often, an objective orthogonal to the goal of public responsibility for social reproduction. </w:t>
      </w:r>
      <w:r w:rsidRPr="00C844A2">
        <w:rPr>
          <w:u w:val="single"/>
        </w:rPr>
        <w:t xml:space="preserve">Feminists advocated for laws that valued women's unpaid social reproductive labor and for a welfare state that socialized care. </w:t>
      </w:r>
      <w:r w:rsidRPr="00C844A2">
        <w:rPr>
          <w:sz w:val="16"/>
        </w:rPr>
        <w:t xml:space="preserve">Reva Siegel analyzes women's claims to property rights in their household labor in the antebellum era.5 In the Progressive Era, social feminists prioritized economic justice over equal treatment of the sexes.6 When </w:t>
      </w:r>
      <w:proofErr w:type="spellStart"/>
      <w:r w:rsidRPr="00C844A2">
        <w:rPr>
          <w:sz w:val="16"/>
        </w:rPr>
        <w:t>Lochnerian</w:t>
      </w:r>
      <w:proofErr w:type="spellEnd"/>
      <w:r w:rsidRPr="00C844A2">
        <w:rPr>
          <w:sz w:val="16"/>
        </w:rPr>
        <w:t xml:space="preserve"> jurisprudence [*24] struck down protective labor standards, they devised a gendered strategy to win sex-specific standards that they hoped would serve as an entering wedge. The 1908 case of Muller v. Oregon, which upheld a state limit on the hours women could work, is often located in the feminist anti-canon.7 </w:t>
      </w:r>
      <w:r w:rsidRPr="00C844A2">
        <w:rPr>
          <w:u w:val="single"/>
        </w:rPr>
        <w:t>Certainly, the Court's decision reinforced gender stereotypes, suggesting that women were physically weaker than men were and that their primary social role lay in motherhood. Yet this decision was also a pragmatic feminist victory for state protection of working-class women, given the legal constraints of the time. In the post-World War II period, labor feminists reworked the social feminist vision to take account of women's changing economic roles as familial providers and of their shifting identities as workers. They used unions to fight for women's rights both to employment opportunity and to fulfilling lives outside their work, including time spent caring for their families.8 The</w:t>
      </w:r>
      <w:r>
        <w:rPr>
          <w:u w:val="single"/>
        </w:rPr>
        <w:t xml:space="preserve"> </w:t>
      </w:r>
      <w:r w:rsidRPr="00C844A2">
        <w:rPr>
          <w:u w:val="single"/>
        </w:rPr>
        <w:t>just organization of social reproduction, they understood, necessitated legal regulation of the labor market and employment relationship.</w:t>
      </w:r>
      <w:r w:rsidRPr="00C844A2">
        <w:rPr>
          <w:sz w:val="16"/>
        </w:rPr>
        <w:t xml:space="preserve"> In the late 1960s and through the 1970s, labor feminists intensified and broadened their struggle</w:t>
      </w:r>
      <w:r w:rsidRPr="00C844A2">
        <w:rPr>
          <w:u w:val="single"/>
        </w:rPr>
        <w:t>.</w:t>
      </w:r>
      <w:r w:rsidRPr="00C844A2">
        <w:rPr>
          <w:sz w:val="16"/>
        </w:rPr>
        <w:t xml:space="preserve"> Myra Wolfgang, a Detroit organizer for the Hotel Employees and Restaurant Employees Union, opposed the demise of </w:t>
      </w:r>
      <w:proofErr w:type="spellStart"/>
      <w:r w:rsidRPr="00C844A2">
        <w:rPr>
          <w:sz w:val="16"/>
        </w:rPr>
        <w:t>maternalist</w:t>
      </w:r>
      <w:proofErr w:type="spellEnd"/>
      <w:r w:rsidRPr="00C844A2">
        <w:rPr>
          <w:sz w:val="16"/>
        </w:rPr>
        <w:t xml:space="preserve"> labor standards she saw as critical to protecting female workers who lacked bargaining power, who were not unionized, and who did not enjoy coverage under federal labor statutes.9 When enforcement of Title VII began to wash away the architecture of </w:t>
      </w:r>
      <w:proofErr w:type="spellStart"/>
      <w:r w:rsidRPr="00C844A2">
        <w:rPr>
          <w:sz w:val="16"/>
        </w:rPr>
        <w:t>maternalist</w:t>
      </w:r>
      <w:proofErr w:type="spellEnd"/>
      <w:r w:rsidRPr="00C844A2">
        <w:rPr>
          <w:sz w:val="16"/>
        </w:rPr>
        <w:t xml:space="preserve"> protection, Wolfgang reinterpreted the rise of antidiscrimination law as a potential catalyst to expand labor regulation. She joined Caroline Davis, Director of the Women's Department of the United Auto Workers, in fighting for the extension of protective standards to men.10 Across the country, the Union Women's Alliance to Gain Equality (Union WAGE) lobbied the California Industrial Welfare Commission for the extension of labor protection to agricultural and domestic workers and for increases in the minimum wage, overtime pay, and maximum-hours rules.11 Union WAGE opposed the proposed Equal Rights Amendment because of the threat that equal treatment would jeopardize </w:t>
      </w:r>
      <w:proofErr w:type="spellStart"/>
      <w:r w:rsidRPr="00C844A2">
        <w:rPr>
          <w:sz w:val="16"/>
        </w:rPr>
        <w:t>maternalist</w:t>
      </w:r>
      <w:proofErr w:type="spellEnd"/>
      <w:r w:rsidRPr="00C844A2">
        <w:rPr>
          <w:sz w:val="16"/>
        </w:rPr>
        <w:t xml:space="preserve"> labor standards, when there existed insufficient political will to [*25] realize universal standards.12 </w:t>
      </w:r>
      <w:r w:rsidRPr="00C844A2">
        <w:rPr>
          <w:u w:val="single"/>
        </w:rPr>
        <w:t>Labor feminists understood that sex discrimination law, in the absence of a strong welfare state, might serve corporate interests rather than workers</w:t>
      </w:r>
      <w:r w:rsidRPr="00C844A2">
        <w:rPr>
          <w:sz w:val="16"/>
        </w:rPr>
        <w:t xml:space="preserve">. Their insight proved prescient, as the assault on unions, demise of the family-wage ideal, growth of feminized service sectors, and contraction of both public welfare and private employment benefits produced an increasingly precarious labor force. </w:t>
      </w:r>
      <w:r w:rsidRPr="00C844A2">
        <w:rPr>
          <w:u w:val="single"/>
        </w:rPr>
        <w:t xml:space="preserve">While labor feminists advocated a humane workplace that supported workers in their social reproductive roles, the women's liberation </w:t>
      </w:r>
      <w:r w:rsidRPr="00C844A2">
        <w:rPr>
          <w:u w:val="single"/>
        </w:rPr>
        <w:lastRenderedPageBreak/>
        <w:t>movement that blossomed in the late sixties pursued public forms of care provisio</w:t>
      </w:r>
      <w:r w:rsidRPr="00C844A2">
        <w:rPr>
          <w:sz w:val="16"/>
        </w:rPr>
        <w:t>n. One of their most important goals was free, federally funded, community-controlled childcare. The National Organization for Women (NOW) Bill of Rights demanded that "</w:t>
      </w:r>
      <w:proofErr w:type="gramStart"/>
      <w:r w:rsidRPr="00C844A2">
        <w:rPr>
          <w:sz w:val="16"/>
        </w:rPr>
        <w:t>child care</w:t>
      </w:r>
      <w:proofErr w:type="gramEnd"/>
      <w:r w:rsidRPr="00C844A2">
        <w:rPr>
          <w:sz w:val="16"/>
        </w:rPr>
        <w:t xml:space="preserve"> facilities be established by law on the same basis as parks, libraries and public schools . . . as a community resource to be used by all citizens from all income levels."13 Radical and socialist feminists believed that universal childcare would liberate women from the constraints of solitary mothering and remediate the extraction of unpaid childrearing labor. Representatives Shirley Chisholm and Bella Abzug pursued the feminist vision in Congress and, although their specific bill did not advance, they helped to shape the Comprehensive Child Development Act of 1971. The passage of this Act brought the nation the closest it ever has come toward universal childcare, but the mobilization of the New Right against the legislation yielded a devastating veto from President Nixon.14 In addition to labor regulation and public forms of care, feminists fought for social welfare entitlements for mothers. </w:t>
      </w:r>
      <w:r w:rsidRPr="00C844A2">
        <w:rPr>
          <w:u w:val="single"/>
        </w:rPr>
        <w:t>These efforts ranged from reforms that preserved marriage as a privileged social status to ones that sought to dismantle hetero-patriarchal households as a site of benefit distribution.</w:t>
      </w:r>
      <w:r w:rsidRPr="00C844A2">
        <w:rPr>
          <w:sz w:val="16"/>
        </w:rPr>
        <w:t xml:space="preserve"> Betty Blaisdell Berry, the Chair of NOW's Task Force on the Family, worked to achieve "the necessary reforms to make housewife a </w:t>
      </w:r>
      <w:proofErr w:type="spellStart"/>
      <w:r w:rsidRPr="00C844A2">
        <w:rPr>
          <w:sz w:val="16"/>
        </w:rPr>
        <w:t>bonafide</w:t>
      </w:r>
      <w:proofErr w:type="spellEnd"/>
      <w:r w:rsidRPr="00C844A2">
        <w:rPr>
          <w:sz w:val="16"/>
        </w:rPr>
        <w:t xml:space="preserve"> occupation. She wanted "homemakers" married women who cared full time and did not engage in paid work to receive both public and private benefits. Berry and fellow NOW activists called for Social Security credits for homemakers, which would protect women against economic vulnerability at the time of divorce or widowhood. Berry's proposal was ambitious in imagining public remuneration of care work, yet it nevertheless [*26] would preserve marital families' legal and economic privilege. By contrast, Margaret Prescod, a Caribbean American </w:t>
      </w:r>
      <w:proofErr w:type="gramStart"/>
      <w:r w:rsidRPr="00C844A2">
        <w:rPr>
          <w:sz w:val="16"/>
        </w:rPr>
        <w:t>public school</w:t>
      </w:r>
      <w:proofErr w:type="gramEnd"/>
      <w:r w:rsidRPr="00C844A2">
        <w:rPr>
          <w:sz w:val="16"/>
        </w:rPr>
        <w:t xml:space="preserve"> teacher and activist in Brooklyn, advanced a vision that disestablished marriage as a site of economic citizenship. Prescod cofounded Black Women for Wages for Housework, </w:t>
      </w:r>
      <w:r w:rsidRPr="00C844A2">
        <w:rPr>
          <w:u w:val="single"/>
        </w:rPr>
        <w:t>elaborating upon socialist feminists' use of the metaphor of "wages" to unmask how women's unpaid social reproductive labor sustained capitalism</w:t>
      </w:r>
      <w:r w:rsidRPr="00C844A2">
        <w:rPr>
          <w:sz w:val="16"/>
        </w:rPr>
        <w:t>. Prescod linked this transnational movement to the domestic welfare rights struggle for poor women's dignity and economic security.16 Both Berry and Prescod, therefore, sought to revalue women's unpaid care work within the welfare state, though their proposed solutions held different implications for both class and gender. These are just a few examples of dynamic and multi-pronged forms of activism to transform liberalism according to feminist ideals. This history remains largely forgotten in part because conservative opposition overcame feminist advocacy. In place of public support for care, since the 1970s neoliberal governance has facilitated the development of markets that perform social reproductive functions</w:t>
      </w:r>
      <w:r w:rsidRPr="00C844A2">
        <w:rPr>
          <w:u w:val="single"/>
        </w:rPr>
        <w:t xml:space="preserve">. </w:t>
      </w:r>
      <w:r w:rsidRPr="00C844A2">
        <w:rPr>
          <w:b/>
          <w:bCs/>
          <w:u w:val="single"/>
        </w:rPr>
        <w:t>"State neglect,"</w:t>
      </w:r>
      <w:r w:rsidRPr="00C844A2">
        <w:rPr>
          <w:u w:val="single"/>
        </w:rPr>
        <w:t xml:space="preserve"> in the words of historian Sara </w:t>
      </w:r>
      <w:proofErr w:type="spellStart"/>
      <w:r w:rsidRPr="00C844A2">
        <w:rPr>
          <w:u w:val="single"/>
        </w:rPr>
        <w:t>Matthiesen</w:t>
      </w:r>
      <w:proofErr w:type="spellEnd"/>
      <w:r w:rsidRPr="00C844A2">
        <w:rPr>
          <w:u w:val="single"/>
        </w:rPr>
        <w:t>, has intensified and rendered more difficult the labor of "family making" for those at the social and economic margins</w:t>
      </w:r>
      <w:r w:rsidRPr="00C844A2">
        <w:rPr>
          <w:sz w:val="16"/>
        </w:rPr>
        <w:t xml:space="preserve">.17 Consider some illustrations: </w:t>
      </w:r>
      <w:r w:rsidRPr="00C844A2">
        <w:rPr>
          <w:u w:val="single"/>
        </w:rPr>
        <w:t>The United States is one of only two industrial countries that fails to provide paid maternity leave, and employers are less likely to provide paid family and medical leave as a fringe benefit to low-income workers than to professional</w:t>
      </w:r>
      <w:r w:rsidRPr="00C844A2">
        <w:rPr>
          <w:sz w:val="16"/>
        </w:rPr>
        <w:t>s.18</w:t>
      </w:r>
      <w:r w:rsidRPr="00C844A2">
        <w:rPr>
          <w:rStyle w:val="StyleUnderline"/>
        </w:rPr>
        <w:t xml:space="preserve"> The lack of public childcare and the inadequacies of the daycare market weighs most heavily on mothers, who continue to assume primary responsibility for childrearing Home health [*27] aides </w:t>
      </w:r>
      <w:r w:rsidRPr="00C844A2">
        <w:rPr>
          <w:rStyle w:val="Emphasis"/>
        </w:rPr>
        <w:t>disproportionately women of color, often immigrants remain excluded from coverage under federal and state protective labor standards</w:t>
      </w:r>
      <w:r w:rsidRPr="00C844A2">
        <w:rPr>
          <w:rStyle w:val="StyleUnderline"/>
        </w:rPr>
        <w:t>.</w:t>
      </w:r>
      <w:r w:rsidRPr="00C844A2">
        <w:rPr>
          <w:u w:val="single"/>
        </w:rPr>
        <w:t xml:space="preserve">20 Paid care workers, from childcare workers to home health aides, endure long hours, low wages with few benefits, and, sometimes, dangerous work conditions.21 </w:t>
      </w:r>
      <w:r w:rsidRPr="00C844A2">
        <w:rPr>
          <w:b/>
          <w:bCs/>
          <w:u w:val="single"/>
        </w:rPr>
        <w:t xml:space="preserve">The COVID19 pandemic laid bare the inadequacies of state support for social reproduction, </w:t>
      </w:r>
      <w:r w:rsidRPr="00C844A2">
        <w:rPr>
          <w:u w:val="single"/>
        </w:rPr>
        <w:t>when school and daycare closures forced women out of the labor market, low-waged female workers of color disproportionately assumed health and economic burdens as, variously, essential workers or laid-off employees, and lack of resources overwhelmed public health systems</w:t>
      </w:r>
      <w:r w:rsidRPr="00C844A2">
        <w:rPr>
          <w:sz w:val="16"/>
        </w:rPr>
        <w:t xml:space="preserve">.22 </w:t>
      </w:r>
      <w:r w:rsidRPr="00C844A2">
        <w:rPr>
          <w:u w:val="single"/>
        </w:rPr>
        <w:t>The pandemic did not produce the crisis in social reproduction; it exposed it.</w:t>
      </w:r>
      <w:r w:rsidRPr="00C844A2">
        <w:rPr>
          <w:sz w:val="16"/>
        </w:rPr>
        <w:t xml:space="preserve"> In concluding this Essay, I want to explore the social reproduction of feminist legal theory. Legal education is itself a component of social reproduction. </w:t>
      </w:r>
      <w:r w:rsidRPr="00C844A2">
        <w:rPr>
          <w:b/>
          <w:bCs/>
          <w:u w:val="single"/>
        </w:rPr>
        <w:t>Such education serves as a gatekeeper to the profession that makes, enforces, and reforms society's rules</w:t>
      </w:r>
      <w:r w:rsidRPr="00C844A2">
        <w:rPr>
          <w:sz w:val="16"/>
        </w:rPr>
        <w:t xml:space="preserve">. It possesses the potential either to replicate or to disrupt existing structures of inequality. For these reasons, the version of feminist legal theory taught in most law-school classrooms has </w:t>
      </w:r>
      <w:proofErr w:type="spellStart"/>
      <w:r w:rsidRPr="00C844A2">
        <w:rPr>
          <w:sz w:val="16"/>
        </w:rPr>
        <w:t>realworld</w:t>
      </w:r>
      <w:proofErr w:type="spellEnd"/>
      <w:r w:rsidRPr="00C844A2">
        <w:rPr>
          <w:sz w:val="16"/>
        </w:rPr>
        <w:t xml:space="preserve"> consequences. The feminist aspiration toward collective public responsibility for social reproduction persists in legal scholarship. Any attempt at a comprehensive survey in this short Essay would be quixotic, and I merely gesture here toward the breadth of this scholarship. Some are explicitly applying the legal visions of social feminists and socialist feminists to contemporary problems.23 </w:t>
      </w:r>
      <w:r w:rsidRPr="00C844A2">
        <w:rPr>
          <w:u w:val="single"/>
        </w:rPr>
        <w:t>Liberal proposals preserve the divide between state, market, and family but call for workplaces more accommodating of [*28] familial care responsibilities and public subsidies for familial care</w:t>
      </w:r>
      <w:r w:rsidRPr="00C844A2">
        <w:rPr>
          <w:sz w:val="16"/>
        </w:rPr>
        <w:t xml:space="preserve">.24 </w:t>
      </w:r>
      <w:r w:rsidRPr="00C844A2">
        <w:rPr>
          <w:u w:val="single"/>
        </w:rPr>
        <w:t>Race-and class-sensitive analyses of unions and employment structures extend the labor feminist tradition,25 with a particular focus on the challenges facing paid care workers both within and outside of families</w:t>
      </w:r>
      <w:r w:rsidRPr="00C844A2">
        <w:rPr>
          <w:sz w:val="16"/>
        </w:rPr>
        <w:t xml:space="preserve">.26 Martha Fineman and other scholars offer critiques of antidiscrimination ideals and the dominance of equality within certain strands of feminist legal advocacy.27 This literature draws attention to the ways in which society relies on care-work for its </w:t>
      </w:r>
      <w:proofErr w:type="spellStart"/>
      <w:r w:rsidRPr="00C844A2">
        <w:rPr>
          <w:sz w:val="16"/>
        </w:rPr>
        <w:t>eplication</w:t>
      </w:r>
      <w:proofErr w:type="spellEnd"/>
      <w:r w:rsidRPr="00C844A2">
        <w:rPr>
          <w:sz w:val="16"/>
        </w:rPr>
        <w:t xml:space="preserve"> and on the resulting obligations to offer public support for dependency.28 Scholars explore the failures of the market to nourish families and call for workplace and welfare reforms to support children, working parents, and the elderly.29 </w:t>
      </w:r>
      <w:r w:rsidRPr="00C844A2">
        <w:rPr>
          <w:u w:val="single"/>
        </w:rPr>
        <w:t>Still others call for expansive state recognition for families that disestablishes marriage and for the distribution of public benefits through relationships other than marriage.30 Comparative analyses of both sex discrimination law and welfare state structures expand the feminist legal imagination.</w:t>
      </w:r>
      <w:r w:rsidRPr="00C844A2">
        <w:rPr>
          <w:sz w:val="16"/>
        </w:rPr>
        <w:t xml:space="preserve">31 Even </w:t>
      </w:r>
      <w:r w:rsidRPr="00C844A2">
        <w:rPr>
          <w:u w:val="single"/>
        </w:rPr>
        <w:t xml:space="preserve">feminist dissenters from advocacy for </w:t>
      </w:r>
      <w:r w:rsidRPr="00C844A2">
        <w:rPr>
          <w:u w:val="single"/>
        </w:rPr>
        <w:lastRenderedPageBreak/>
        <w:t>entitlements for parents engage with the consequences of the conservative thwarting of feminist advocacy, which produced employer rather than state-sponsored welfare regimes</w:t>
      </w:r>
      <w:r w:rsidRPr="00C844A2">
        <w:rPr>
          <w:b/>
          <w:bCs/>
          <w:u w:val="single"/>
        </w:rPr>
        <w:t>, reinforced heteronormativity</w:t>
      </w:r>
      <w:r w:rsidRPr="00C844A2">
        <w:rPr>
          <w:u w:val="single"/>
        </w:rPr>
        <w:t>, and sublimated feminist goals to competing state interests</w:t>
      </w:r>
      <w:r w:rsidRPr="00C844A2">
        <w:rPr>
          <w:sz w:val="16"/>
        </w:rPr>
        <w:t xml:space="preserve">.32 [*29] </w:t>
      </w:r>
      <w:r w:rsidRPr="00C844A2">
        <w:rPr>
          <w:u w:val="single"/>
        </w:rPr>
        <w:t xml:space="preserve">Despite the robust field of feminist legal theory, the understanding of feminist practice transmitted in most law-school classrooms </w:t>
      </w:r>
      <w:r w:rsidRPr="00C844A2">
        <w:rPr>
          <w:b/>
          <w:bCs/>
          <w:u w:val="single"/>
        </w:rPr>
        <w:t>remains a narrow one</w:t>
      </w:r>
      <w:r w:rsidRPr="00C844A2">
        <w:rPr>
          <w:sz w:val="16"/>
        </w:rPr>
        <w:t xml:space="preserve">. For the most part, law school curricula remain tethered to the </w:t>
      </w:r>
      <w:proofErr w:type="spellStart"/>
      <w:r w:rsidRPr="00C844A2">
        <w:rPr>
          <w:sz w:val="16"/>
        </w:rPr>
        <w:t>Langdellian</w:t>
      </w:r>
      <w:proofErr w:type="spellEnd"/>
      <w:r w:rsidRPr="00C844A2">
        <w:rPr>
          <w:sz w:val="16"/>
        </w:rPr>
        <w:t xml:space="preserve"> case method, which confines legal theory to doctrinal evolution in the courts. This obscures the full scope of feminist legal thought and activism in two ways. To start, legal education focuses on the positive evolution of doctrine and tends to elide alternative paths not taken. Courses do not cover feminist and other forms of critical legal advocacy that did not come to fruition. In addition, the focus on litigation and federal judicial decisions marginalizes the study of state courts as well as legislative and administrative advocacy. Together, these characteristics of legal education emphasize sex-discrimination law and sideline feminist legal thought and activism respecting protective labor standards, social insurance, and welfare entitlements. For example, if they are lucky, students might study Ruth Bader Ginsburg's famous case, Weinberger v. </w:t>
      </w:r>
      <w:proofErr w:type="spellStart"/>
      <w:r w:rsidRPr="00C844A2">
        <w:rPr>
          <w:sz w:val="16"/>
        </w:rPr>
        <w:t>Wiesenfeld</w:t>
      </w:r>
      <w:proofErr w:type="spellEnd"/>
      <w:r w:rsidRPr="00C844A2">
        <w:rPr>
          <w:sz w:val="16"/>
        </w:rPr>
        <w:t>, which won "mother's benefits" for widower fathers within Social Security.33 They are far less likely to learn of feminist advocacy for Social Security credits for homemakers</w:t>
      </w:r>
      <w:r w:rsidRPr="00C844A2">
        <w:rPr>
          <w:u w:val="single"/>
        </w:rPr>
        <w:t>. Recovering a richer history of feminist legal thought and practice may help chart a course from the neoliberal regime toward the just organization of social reproduction.3</w:t>
      </w:r>
      <w:r w:rsidRPr="00C844A2">
        <w:rPr>
          <w:sz w:val="16"/>
        </w:rPr>
        <w:t xml:space="preserve">4 </w:t>
      </w:r>
      <w:r w:rsidRPr="00C844A2">
        <w:rPr>
          <w:u w:val="single"/>
        </w:rPr>
        <w:t>This project of recovery requires broadening the lens of historical analysis to include feminist labor leaders, grassroots activists, and attorneys, and to investigate debates that unfolded at the bargaining table, within feminist commissions and conferences, and before state administrative agencies and legislatures</w:t>
      </w:r>
      <w:r w:rsidRPr="00C844A2">
        <w:rPr>
          <w:sz w:val="16"/>
        </w:rPr>
        <w:t xml:space="preserve">. </w:t>
      </w:r>
      <w:r w:rsidRPr="00C844A2">
        <w:rPr>
          <w:u w:val="single"/>
        </w:rPr>
        <w:t xml:space="preserve">We possess the seeds of change in feminist legal history and theory; </w:t>
      </w:r>
      <w:r w:rsidRPr="00C844A2">
        <w:rPr>
          <w:b/>
          <w:bCs/>
          <w:u w:val="single"/>
        </w:rPr>
        <w:t>we just need to cultivate them.</w:t>
      </w:r>
    </w:p>
    <w:p w14:paraId="154BA51A" w14:textId="77777777" w:rsidR="00DF3C46" w:rsidRPr="00DF3C46" w:rsidRDefault="00DF3C46" w:rsidP="00DF3C46"/>
    <w:p w14:paraId="368837CF" w14:textId="77777777" w:rsidR="00101663" w:rsidRDefault="00101663" w:rsidP="00101663">
      <w:pPr>
        <w:pStyle w:val="Heading4"/>
      </w:pPr>
      <w:r>
        <w:t xml:space="preserve">The affirmatives “universal” conception of Social Security prescribes itself into forms of “gender blindless” where gendered economics is seen as a side constraint in favor of productivity. </w:t>
      </w:r>
    </w:p>
    <w:p w14:paraId="22D1CAC1" w14:textId="0BDDDF09" w:rsidR="00101663" w:rsidRPr="007D6ECA" w:rsidRDefault="00101663" w:rsidP="00101663">
      <w:r w:rsidRPr="00A15567">
        <w:rPr>
          <w:rFonts w:eastAsiaTheme="majorEastAsia" w:cstheme="majorBidi"/>
          <w:b/>
          <w:bCs/>
          <w:sz w:val="26"/>
          <w:szCs w:val="26"/>
        </w:rPr>
        <w:t>McKay 5</w:t>
      </w:r>
      <w:r>
        <w:t xml:space="preserve"> [</w:t>
      </w:r>
      <w:r w:rsidRPr="00A15567">
        <w:t>Ailsa McKay is Senior Lecturer in Economics at Glasgow Caledonian University</w:t>
      </w:r>
      <w:r>
        <w:t>, “</w:t>
      </w:r>
      <w:r w:rsidRPr="00A15567">
        <w:t>The Future of Social Security Policy</w:t>
      </w:r>
      <w:r>
        <w:t xml:space="preserve">” P. 1-3, </w:t>
      </w:r>
      <w:r w:rsidRPr="00A15567">
        <w:rPr>
          <w:i/>
          <w:iCs/>
        </w:rPr>
        <w:t>Routledge</w:t>
      </w:r>
      <w:r>
        <w:t xml:space="preserve">, Accessed: 7/11/23] </w:t>
      </w:r>
      <w:proofErr w:type="spellStart"/>
      <w:proofErr w:type="gramStart"/>
      <w:r>
        <w:t>HZaidi</w:t>
      </w:r>
      <w:proofErr w:type="spellEnd"/>
      <w:proofErr w:type="gramEnd"/>
    </w:p>
    <w:p w14:paraId="655C1DAF" w14:textId="77777777" w:rsidR="00101663" w:rsidRPr="00E549CA" w:rsidRDefault="00101663" w:rsidP="00101663">
      <w:pPr>
        <w:rPr>
          <w:sz w:val="16"/>
        </w:rPr>
      </w:pPr>
      <w:r w:rsidRPr="00E549CA">
        <w:rPr>
          <w:sz w:val="16"/>
        </w:rPr>
        <w:t xml:space="preserve">The overall purpose of </w:t>
      </w:r>
      <w:r w:rsidRPr="00E549CA">
        <w:rPr>
          <w:rStyle w:val="StyleUnderline"/>
        </w:rPr>
        <w:t>this book</w:t>
      </w:r>
      <w:r w:rsidRPr="00E549CA">
        <w:rPr>
          <w:sz w:val="16"/>
        </w:rPr>
        <w:t xml:space="preserve"> is to </w:t>
      </w:r>
      <w:r w:rsidRPr="00E549CA">
        <w:rPr>
          <w:rStyle w:val="StyleUnderline"/>
        </w:rPr>
        <w:t>draw attention to</w:t>
      </w:r>
      <w:r w:rsidRPr="00E549CA">
        <w:rPr>
          <w:sz w:val="16"/>
        </w:rPr>
        <w:t xml:space="preserve"> the confining nature of </w:t>
      </w:r>
      <w:r w:rsidRPr="00E549CA">
        <w:rPr>
          <w:rStyle w:val="StyleUnderline"/>
        </w:rPr>
        <w:t xml:space="preserve">mainstream economic </w:t>
      </w:r>
      <w:proofErr w:type="spellStart"/>
      <w:r w:rsidRPr="00E549CA">
        <w:rPr>
          <w:rStyle w:val="StyleUnderline"/>
        </w:rPr>
        <w:t>theorising</w:t>
      </w:r>
      <w:proofErr w:type="spellEnd"/>
      <w:r w:rsidRPr="00E549CA">
        <w:rPr>
          <w:rStyle w:val="StyleUnderline"/>
        </w:rPr>
        <w:t xml:space="preserve"> in the policy process </w:t>
      </w:r>
      <w:r w:rsidRPr="00E549CA">
        <w:rPr>
          <w:sz w:val="16"/>
        </w:rPr>
        <w:t xml:space="preserve">and </w:t>
      </w:r>
      <w:r w:rsidRPr="00E549CA">
        <w:rPr>
          <w:rStyle w:val="StyleUnderline"/>
        </w:rPr>
        <w:t>to outline</w:t>
      </w:r>
      <w:r w:rsidRPr="00E549CA">
        <w:rPr>
          <w:sz w:val="16"/>
        </w:rPr>
        <w:t xml:space="preserve"> how </w:t>
      </w:r>
      <w:r w:rsidRPr="00E549CA">
        <w:rPr>
          <w:rStyle w:val="StyleUnderline"/>
        </w:rPr>
        <w:t>a feminist economic perspective could contribute to the development of a more inclusive and realistic understanding of state welfare arrangements.</w:t>
      </w:r>
      <w:r w:rsidRPr="00E549CA">
        <w:rPr>
          <w:sz w:val="16"/>
        </w:rPr>
        <w:t xml:space="preserve"> The main subject of the book is an exploration of the Citizens’ Basic Income (CBI) proposal and how it presents as an invaluable opportunity to reshape the future of social security provision in advanced capitalist states. The proposal itself involves the granting of a universal and unconditional minimum income guarantee and has evolved in recent decades as a possible reform package that would address effectively the dual and often conflicting objectives of social justice and economic efficiency. However, the </w:t>
      </w:r>
      <w:r w:rsidRPr="00E549CA">
        <w:rPr>
          <w:rStyle w:val="StyleUnderline"/>
        </w:rPr>
        <w:t>CBI proposal remains a theoretical concept in that no advanced capitalist state has implemented a universal, unconditional minimum income guarantee</w:t>
      </w:r>
      <w:r w:rsidRPr="00E549CA">
        <w:rPr>
          <w:sz w:val="16"/>
        </w:rPr>
        <w:t xml:space="preserve">. Within a global context, the </w:t>
      </w:r>
      <w:r w:rsidRPr="00E549CA">
        <w:rPr>
          <w:rStyle w:val="Emphasis"/>
        </w:rPr>
        <w:t>reform of social security policy is currently high on the political agenda</w:t>
      </w:r>
      <w:r w:rsidRPr="00E549CA">
        <w:rPr>
          <w:sz w:val="16"/>
        </w:rPr>
        <w:t xml:space="preserve">. This is due mainly to the significant level of public resources dedicated to state-supported income maintenance </w:t>
      </w:r>
      <w:proofErr w:type="spellStart"/>
      <w:r w:rsidRPr="00E549CA">
        <w:rPr>
          <w:sz w:val="16"/>
        </w:rPr>
        <w:t>programmes</w:t>
      </w:r>
      <w:proofErr w:type="spellEnd"/>
      <w:r w:rsidRPr="00E549CA">
        <w:rPr>
          <w:sz w:val="16"/>
        </w:rPr>
        <w:t xml:space="preserve"> combined with growing concern over the persistence of widespread poverty and the related problem of social exclusion. Furthermore, concern regarding gender-based inequalities, particularly those directly associated with the operation of modern </w:t>
      </w:r>
      <w:proofErr w:type="spellStart"/>
      <w:r w:rsidRPr="00E549CA">
        <w:rPr>
          <w:sz w:val="16"/>
        </w:rPr>
        <w:t>labour</w:t>
      </w:r>
      <w:proofErr w:type="spellEnd"/>
      <w:r w:rsidRPr="00E549CA">
        <w:rPr>
          <w:sz w:val="16"/>
        </w:rPr>
        <w:t xml:space="preserve"> markets, is receiving greater attention in terms of public policy interventions. </w:t>
      </w:r>
      <w:r w:rsidRPr="00E549CA">
        <w:rPr>
          <w:rStyle w:val="StyleUnderline"/>
        </w:rPr>
        <w:t xml:space="preserve">The ‘social justice’ case for the promotion of gender equality has been strengthened by a heightened awareness regarding the negative consequences of gender-based inequalities on overall economic performance. </w:t>
      </w:r>
      <w:r w:rsidRPr="00E549CA">
        <w:rPr>
          <w:sz w:val="16"/>
        </w:rPr>
        <w:t xml:space="preserve">The concept of ‘gender mainstreaming’ is now considered a principal driving force in the design, implementation and monitoring of all public policies and </w:t>
      </w:r>
      <w:proofErr w:type="spellStart"/>
      <w:r w:rsidRPr="00E549CA">
        <w:rPr>
          <w:sz w:val="16"/>
        </w:rPr>
        <w:t>programmes</w:t>
      </w:r>
      <w:proofErr w:type="spellEnd"/>
      <w:r w:rsidRPr="00E549CA">
        <w:rPr>
          <w:sz w:val="16"/>
        </w:rPr>
        <w:t xml:space="preserve">. The systematic integration of a </w:t>
      </w:r>
      <w:r w:rsidRPr="00E549CA">
        <w:rPr>
          <w:rStyle w:val="Emphasis"/>
        </w:rPr>
        <w:t>gender equality perspective into every aspect of policymaking, implied by the concept of gender mainstreaming, is thus considered an important issue across Europe, both at an institutional and a national government level.</w:t>
      </w:r>
      <w:r w:rsidRPr="00E549CA">
        <w:rPr>
          <w:sz w:val="16"/>
        </w:rPr>
        <w:t xml:space="preserve"> Although the CBI proposal has evolved in recent decades as a possible reform package that effectively would provide the foundations for transforming the nature of state welfare provision in line with a ‘</w:t>
      </w:r>
      <w:r w:rsidRPr="00E549CA">
        <w:rPr>
          <w:rStyle w:val="Emphasis"/>
        </w:rPr>
        <w:t>gender mainstreaming’ strategy, the existing literature is devoid of this perspective</w:t>
      </w:r>
      <w:r w:rsidRPr="00E549CA">
        <w:rPr>
          <w:sz w:val="16"/>
        </w:rPr>
        <w:t xml:space="preserve">. Arguments in </w:t>
      </w:r>
      <w:proofErr w:type="spellStart"/>
      <w:r w:rsidRPr="00E549CA">
        <w:rPr>
          <w:sz w:val="16"/>
        </w:rPr>
        <w:t>favour</w:t>
      </w:r>
      <w:proofErr w:type="spellEnd"/>
      <w:r w:rsidRPr="00E549CA">
        <w:rPr>
          <w:sz w:val="16"/>
        </w:rPr>
        <w:t xml:space="preserve"> of a CBI have been presented from a range of academic perspectives and there is a growing body of literature focused on evaluating the concept of a universal unconditional income guarantee with reference to the dynamics of modern socio-economic conditions. However, in line with current debates on the </w:t>
      </w:r>
      <w:r w:rsidRPr="00E549CA">
        <w:rPr>
          <w:rStyle w:val="StyleUnderline"/>
        </w:rPr>
        <w:t>future of social security policy</w:t>
      </w:r>
      <w:r w:rsidRPr="00E549CA">
        <w:rPr>
          <w:sz w:val="16"/>
        </w:rPr>
        <w:t xml:space="preserve">, the existing CBI literature is </w:t>
      </w:r>
      <w:proofErr w:type="spellStart"/>
      <w:r w:rsidRPr="00E549CA">
        <w:rPr>
          <w:sz w:val="16"/>
        </w:rPr>
        <w:t>characterised</w:t>
      </w:r>
      <w:proofErr w:type="spellEnd"/>
      <w:r w:rsidRPr="00E549CA">
        <w:rPr>
          <w:sz w:val="16"/>
        </w:rPr>
        <w:t xml:space="preserve"> by an emphasis on ‘paid work’. That is, </w:t>
      </w:r>
      <w:r w:rsidRPr="00E549CA">
        <w:rPr>
          <w:rStyle w:val="StyleUnderline"/>
        </w:rPr>
        <w:t xml:space="preserve">debates regarding the effects an unconditional income grant would have on individual </w:t>
      </w:r>
      <w:proofErr w:type="spellStart"/>
      <w:r w:rsidRPr="00E549CA">
        <w:rPr>
          <w:rStyle w:val="StyleUnderline"/>
        </w:rPr>
        <w:t>behaviour</w:t>
      </w:r>
      <w:proofErr w:type="spellEnd"/>
      <w:r w:rsidRPr="00E549CA">
        <w:rPr>
          <w:rStyle w:val="StyleUnderline"/>
        </w:rPr>
        <w:t xml:space="preserve"> have been dominated by analysis of its impact on existing patterns of formal </w:t>
      </w:r>
      <w:proofErr w:type="spellStart"/>
      <w:r w:rsidRPr="00E549CA">
        <w:rPr>
          <w:rStyle w:val="StyleUnderline"/>
        </w:rPr>
        <w:t>labour</w:t>
      </w:r>
      <w:proofErr w:type="spellEnd"/>
      <w:r w:rsidRPr="00E549CA">
        <w:rPr>
          <w:rStyle w:val="StyleUnderline"/>
        </w:rPr>
        <w:t xml:space="preserve"> market participation.</w:t>
      </w:r>
      <w:r w:rsidRPr="00E549CA">
        <w:rPr>
          <w:sz w:val="16"/>
        </w:rPr>
        <w:t xml:space="preserve"> Although the workings of the formal </w:t>
      </w:r>
      <w:proofErr w:type="spellStart"/>
      <w:r w:rsidRPr="00E549CA">
        <w:rPr>
          <w:sz w:val="16"/>
        </w:rPr>
        <w:t>labour</w:t>
      </w:r>
      <w:proofErr w:type="spellEnd"/>
      <w:r w:rsidRPr="00E549CA">
        <w:rPr>
          <w:sz w:val="16"/>
        </w:rPr>
        <w:t xml:space="preserve"> market </w:t>
      </w:r>
      <w:proofErr w:type="gramStart"/>
      <w:r w:rsidRPr="00E549CA">
        <w:rPr>
          <w:sz w:val="16"/>
        </w:rPr>
        <w:lastRenderedPageBreak/>
        <w:t>is</w:t>
      </w:r>
      <w:proofErr w:type="gramEnd"/>
      <w:r w:rsidRPr="00E549CA">
        <w:rPr>
          <w:sz w:val="16"/>
        </w:rPr>
        <w:t xml:space="preserve"> accepted as an extremely relevant factor in the design of any </w:t>
      </w:r>
      <w:proofErr w:type="spellStart"/>
      <w:r w:rsidRPr="00E549CA">
        <w:rPr>
          <w:sz w:val="16"/>
        </w:rPr>
        <w:t>statesupported</w:t>
      </w:r>
      <w:proofErr w:type="spellEnd"/>
      <w:r w:rsidRPr="00E549CA">
        <w:rPr>
          <w:sz w:val="16"/>
        </w:rPr>
        <w:t xml:space="preserve"> income maintenance </w:t>
      </w:r>
      <w:proofErr w:type="spellStart"/>
      <w:r w:rsidRPr="00E549CA">
        <w:rPr>
          <w:sz w:val="16"/>
        </w:rPr>
        <w:t>programme</w:t>
      </w:r>
      <w:proofErr w:type="spellEnd"/>
      <w:r w:rsidRPr="00E549CA">
        <w:rPr>
          <w:sz w:val="16"/>
        </w:rPr>
        <w:t xml:space="preserve">, the </w:t>
      </w:r>
      <w:proofErr w:type="spellStart"/>
      <w:r w:rsidRPr="00E549CA">
        <w:rPr>
          <w:sz w:val="16"/>
        </w:rPr>
        <w:t>prioritising</w:t>
      </w:r>
      <w:proofErr w:type="spellEnd"/>
      <w:r w:rsidRPr="00E549CA">
        <w:rPr>
          <w:sz w:val="16"/>
        </w:rPr>
        <w:t xml:space="preserve"> of such above all else is indicative of a biased approach. That is, </w:t>
      </w:r>
      <w:r w:rsidRPr="00E549CA">
        <w:rPr>
          <w:rStyle w:val="StyleUnderline"/>
        </w:rPr>
        <w:t>the focus on the world of paid work demonstrates a gender bias in that the life experiences of many women are largely ignored</w:t>
      </w:r>
      <w:r w:rsidRPr="00E549CA">
        <w:rPr>
          <w:sz w:val="16"/>
        </w:rPr>
        <w:t xml:space="preserve">. Gender concerns are central to any debate on the </w:t>
      </w:r>
      <w:r w:rsidRPr="00E549CA">
        <w:rPr>
          <w:rStyle w:val="Emphasis"/>
        </w:rPr>
        <w:t xml:space="preserve">future of social security policy in that state intervention in the field of income redistribution has differential impacts on men and women. </w:t>
      </w:r>
      <w:r w:rsidRPr="00E549CA">
        <w:rPr>
          <w:sz w:val="16"/>
        </w:rPr>
        <w:t xml:space="preserve">This is due to the very crucial role that gender plays in determining individual </w:t>
      </w:r>
      <w:proofErr w:type="spellStart"/>
      <w:r w:rsidRPr="00E549CA">
        <w:rPr>
          <w:sz w:val="16"/>
        </w:rPr>
        <w:t>behaviour</w:t>
      </w:r>
      <w:proofErr w:type="spellEnd"/>
      <w:r w:rsidRPr="00E549CA">
        <w:rPr>
          <w:sz w:val="16"/>
        </w:rPr>
        <w:t xml:space="preserve"> and the failure to adequately account for such implies that </w:t>
      </w:r>
      <w:r w:rsidRPr="00E549CA">
        <w:rPr>
          <w:rStyle w:val="Emphasis"/>
        </w:rPr>
        <w:t>current welfare reform agendas are ‘gender blind’</w:t>
      </w:r>
      <w:r w:rsidRPr="00E549CA">
        <w:rPr>
          <w:sz w:val="16"/>
        </w:rPr>
        <w:t>. It will be argued that this ‘</w:t>
      </w:r>
      <w:r w:rsidRPr="00E549CA">
        <w:rPr>
          <w:rStyle w:val="Emphasis"/>
        </w:rPr>
        <w:t>gender blindness’ is the direct result of an analytical approach to study that treats gender issues as ‘add-ons’ rather than an integral feature of the research process</w:t>
      </w:r>
      <w:r w:rsidRPr="00E549CA">
        <w:rPr>
          <w:sz w:val="16"/>
        </w:rPr>
        <w:t xml:space="preserve">. It is in this respect that parallels can be drawn with the structures and processes associated with mainstream economic analysis. With reference to welfare reform debates, the claim is made that the emphasis on preserving a traditional </w:t>
      </w:r>
      <w:proofErr w:type="spellStart"/>
      <w:r w:rsidRPr="00E549CA">
        <w:rPr>
          <w:sz w:val="16"/>
        </w:rPr>
        <w:t>productivist</w:t>
      </w:r>
      <w:proofErr w:type="spellEnd"/>
      <w:r w:rsidRPr="00E549CA">
        <w:rPr>
          <w:sz w:val="16"/>
        </w:rPr>
        <w:t xml:space="preserve"> work-and-pay relationship, evident in the CBI literature, follows from an immutable acceptance of the governing principles associated with neoclassical economic theory in the research process. </w:t>
      </w:r>
      <w:r w:rsidRPr="00E549CA">
        <w:rPr>
          <w:rStyle w:val="StyleUnderline"/>
        </w:rPr>
        <w:t xml:space="preserve">Gender concerns have remained at the periphery, and any attempts to include women have been made </w:t>
      </w:r>
      <w:r w:rsidRPr="00E549CA">
        <w:rPr>
          <w:rStyle w:val="Emphasis"/>
        </w:rPr>
        <w:t>without altering the analytical framewor</w:t>
      </w:r>
      <w:r w:rsidRPr="00E549CA">
        <w:rPr>
          <w:rStyle w:val="StyleUnderline"/>
        </w:rPr>
        <w:t>k</w:t>
      </w:r>
      <w:r w:rsidRPr="00E549CA">
        <w:rPr>
          <w:sz w:val="16"/>
        </w:rPr>
        <w:t xml:space="preserve">. Conjectures regarding individual responses have been </w:t>
      </w:r>
      <w:proofErr w:type="spellStart"/>
      <w:r w:rsidRPr="00E549CA">
        <w:rPr>
          <w:sz w:val="16"/>
        </w:rPr>
        <w:t>hypothesised</w:t>
      </w:r>
      <w:proofErr w:type="spellEnd"/>
      <w:r w:rsidRPr="00E549CA">
        <w:rPr>
          <w:sz w:val="16"/>
        </w:rPr>
        <w:t xml:space="preserve"> within a model based on assumptions applied exclusively to all members of society. </w:t>
      </w:r>
      <w:r w:rsidRPr="00E549CA">
        <w:rPr>
          <w:rStyle w:val="Emphasis"/>
        </w:rPr>
        <w:t xml:space="preserve">Such </w:t>
      </w:r>
      <w:proofErr w:type="spellStart"/>
      <w:r w:rsidRPr="00E549CA">
        <w:rPr>
          <w:rStyle w:val="Emphasis"/>
        </w:rPr>
        <w:t>theorising</w:t>
      </w:r>
      <w:proofErr w:type="spellEnd"/>
      <w:r w:rsidRPr="00E549CA">
        <w:rPr>
          <w:rStyle w:val="Emphasis"/>
        </w:rPr>
        <w:t xml:space="preserve"> follows the same pattern as the practice of economics as an academic discipline and as such fails adequately to address issues relating to gender inequalities</w:t>
      </w:r>
      <w:r w:rsidRPr="00E549CA">
        <w:rPr>
          <w:sz w:val="16"/>
        </w:rPr>
        <w:t>. In terms of policy responses, this leads to a focus on ‘</w:t>
      </w:r>
      <w:r w:rsidRPr="00E549CA">
        <w:rPr>
          <w:rStyle w:val="Emphasis"/>
        </w:rPr>
        <w:t>acting’ upon inequalities as they are identified or arise rather than ‘transforming’ the processes and structures that create and sustain such inequalities.</w:t>
      </w:r>
      <w:r w:rsidRPr="00E549CA">
        <w:rPr>
          <w:sz w:val="16"/>
        </w:rPr>
        <w:t xml:space="preserve"> Subsequently, the advantages of the </w:t>
      </w:r>
      <w:r w:rsidRPr="00E549CA">
        <w:rPr>
          <w:rStyle w:val="Emphasis"/>
        </w:rPr>
        <w:t>CBI proposal in promoting the equal citizenship rights of women are not adequately considered and in many instances are misunderstood</w:t>
      </w:r>
      <w:r w:rsidRPr="00E549CA">
        <w:rPr>
          <w:sz w:val="16"/>
        </w:rPr>
        <w:t xml:space="preserve">. The aim of this book, then, is to </w:t>
      </w:r>
      <w:r w:rsidRPr="00E549CA">
        <w:rPr>
          <w:rStyle w:val="Emphasis"/>
        </w:rPr>
        <w:t>develop a feminist economics perspective on social security reform</w:t>
      </w:r>
      <w:r w:rsidRPr="00E549CA">
        <w:rPr>
          <w:sz w:val="16"/>
        </w:rPr>
        <w:t xml:space="preserve"> with a particular emphasis on the CBI proposal. Evidence of the continually dominant influence of mainstream economic </w:t>
      </w:r>
      <w:proofErr w:type="spellStart"/>
      <w:r w:rsidRPr="00E549CA">
        <w:rPr>
          <w:sz w:val="16"/>
        </w:rPr>
        <w:t>theorising</w:t>
      </w:r>
      <w:proofErr w:type="spellEnd"/>
      <w:r w:rsidRPr="00E549CA">
        <w:rPr>
          <w:sz w:val="16"/>
        </w:rPr>
        <w:t xml:space="preserve"> in the analytical process will be presented. It will be argued that this represents a biased and exclusive perspective and, when applied, results in policy designed in accordance with a view of how the world should operate. Thus, the subjective nature of the neoclassical approach is </w:t>
      </w:r>
      <w:proofErr w:type="gramStart"/>
      <w:r w:rsidRPr="00E549CA">
        <w:rPr>
          <w:sz w:val="16"/>
        </w:rPr>
        <w:t>exposed</w:t>
      </w:r>
      <w:proofErr w:type="gramEnd"/>
      <w:r w:rsidRPr="00E549CA">
        <w:rPr>
          <w:sz w:val="16"/>
        </w:rPr>
        <w:t xml:space="preserve"> and the subsequent influence of value judgements is made explicit. </w:t>
      </w:r>
      <w:r w:rsidRPr="00E549CA">
        <w:rPr>
          <w:rStyle w:val="StyleUnderline"/>
        </w:rPr>
        <w:t>From a feminist economics perspective, attempts to incorporate gender concerns within such an inherently biased analytical framework are limiting.</w:t>
      </w:r>
      <w:r w:rsidRPr="00E549CA">
        <w:rPr>
          <w:sz w:val="16"/>
        </w:rPr>
        <w:t xml:space="preserve"> The practice of including issues and concerns specific to women, previously neglected, </w:t>
      </w:r>
      <w:r w:rsidRPr="00E549CA">
        <w:rPr>
          <w:rStyle w:val="StyleUnderline"/>
        </w:rPr>
        <w:t xml:space="preserve">may serve to enrich the discipline by ensuring that the subject matter studied is a more accurate reflection of </w:t>
      </w:r>
      <w:proofErr w:type="gramStart"/>
      <w:r w:rsidRPr="00E549CA">
        <w:rPr>
          <w:rStyle w:val="StyleUnderline"/>
        </w:rPr>
        <w:t>real world</w:t>
      </w:r>
      <w:proofErr w:type="gramEnd"/>
      <w:r w:rsidRPr="00E549CA">
        <w:rPr>
          <w:rStyle w:val="StyleUnderline"/>
        </w:rPr>
        <w:t xml:space="preserve"> economic phenomena. </w:t>
      </w:r>
      <w:r w:rsidRPr="00E549CA">
        <w:rPr>
          <w:sz w:val="16"/>
        </w:rPr>
        <w:t xml:space="preserve">However, if in studying this broader subject matter the methods and </w:t>
      </w:r>
      <w:r w:rsidRPr="00E549CA">
        <w:rPr>
          <w:rStyle w:val="StyleUnderline"/>
        </w:rPr>
        <w:t xml:space="preserve">analytical processes associated with the dominant neo-classical approach remain unaltered, the practice of ‘doing </w:t>
      </w:r>
      <w:proofErr w:type="gramStart"/>
      <w:r w:rsidRPr="00E549CA">
        <w:rPr>
          <w:rStyle w:val="StyleUnderline"/>
        </w:rPr>
        <w:t>economics’</w:t>
      </w:r>
      <w:proofErr w:type="gramEnd"/>
      <w:r w:rsidRPr="00E549CA">
        <w:rPr>
          <w:rStyle w:val="StyleUnderline"/>
        </w:rPr>
        <w:t xml:space="preserve"> will fail to provide us with a </w:t>
      </w:r>
      <w:r w:rsidRPr="00E549CA">
        <w:rPr>
          <w:rStyle w:val="Emphasis"/>
        </w:rPr>
        <w:t>framework for developing an understanding of the actual nature of such ‘real world economic phenomena’</w:t>
      </w:r>
      <w:r w:rsidRPr="00E549CA">
        <w:rPr>
          <w:sz w:val="16"/>
        </w:rPr>
        <w:t xml:space="preserve">. Accounting for the social construction of </w:t>
      </w:r>
      <w:r w:rsidRPr="00E549CA">
        <w:rPr>
          <w:rStyle w:val="StyleUnderline"/>
        </w:rPr>
        <w:t>gender divisions and the influence this has on individual choice is key in developing an understanding of both the causes and consequences of gender-based inequalities</w:t>
      </w:r>
      <w:r w:rsidRPr="00E549CA">
        <w:rPr>
          <w:sz w:val="16"/>
        </w:rPr>
        <w:t xml:space="preserve">. In terms of welfare </w:t>
      </w:r>
      <w:proofErr w:type="gramStart"/>
      <w:r w:rsidRPr="00E549CA">
        <w:rPr>
          <w:sz w:val="16"/>
        </w:rPr>
        <w:t>reform</w:t>
      </w:r>
      <w:proofErr w:type="gramEnd"/>
      <w:r w:rsidRPr="00E549CA">
        <w:rPr>
          <w:sz w:val="16"/>
        </w:rPr>
        <w:t xml:space="preserve"> it is therefore considered crucial that </w:t>
      </w:r>
      <w:r w:rsidRPr="00E549CA">
        <w:rPr>
          <w:rStyle w:val="Emphasis"/>
        </w:rPr>
        <w:t xml:space="preserve">feminist economic theory is embraced, as much of what policy is trying to address results from socially constructed inequalities. Rather than ‘add women and stir’, a feminist economics perspective facilitates transparency in the policy process, effectively by adapting the existing analytical framework to account for the very different social experiences of men and women in market-based economies. </w:t>
      </w:r>
      <w:r w:rsidRPr="00E549CA">
        <w:rPr>
          <w:sz w:val="16"/>
        </w:rPr>
        <w:t xml:space="preserve">Given the current mainstreaming agenda, adopting an approach that serves to transform the research process </w:t>
      </w:r>
      <w:r w:rsidRPr="00E549CA">
        <w:rPr>
          <w:rStyle w:val="Emphasis"/>
        </w:rPr>
        <w:t>to ensure the systematic integration of gender as a primary influencing variable is considered desirable and indeed necessary</w:t>
      </w:r>
      <w:r w:rsidRPr="00E549CA">
        <w:rPr>
          <w:sz w:val="16"/>
        </w:rPr>
        <w:t>. This introductory chapter will outline the main aspects of the CBI proposal within the context of providing a foundation for transforming the nature of state welfare provision. In presenting the case for adopting a feminist political economy approach in arguing for a CBI, the purpose is to demonstrate why this is considered a necessary next step in current welfare reform debates.</w:t>
      </w:r>
    </w:p>
    <w:p w14:paraId="73FAD47B" w14:textId="77777777" w:rsidR="00B72655" w:rsidRDefault="00B72655" w:rsidP="00B72655"/>
    <w:p w14:paraId="089654E8" w14:textId="77777777" w:rsidR="00B72655" w:rsidRDefault="00B72655" w:rsidP="00B72655"/>
    <w:p w14:paraId="456727C0" w14:textId="04C5F533" w:rsidR="0097665E" w:rsidRDefault="0097665E" w:rsidP="0097665E">
      <w:pPr>
        <w:pStyle w:val="Heading4"/>
      </w:pPr>
      <w:r>
        <w:t xml:space="preserve">The assumed gender </w:t>
      </w:r>
      <w:proofErr w:type="spellStart"/>
      <w:r>
        <w:t>neutraility</w:t>
      </w:r>
      <w:proofErr w:type="spellEnd"/>
      <w:r>
        <w:t xml:space="preserve"> of the </w:t>
      </w:r>
      <w:proofErr w:type="spellStart"/>
      <w:r>
        <w:t>aff’s</w:t>
      </w:r>
      <w:proofErr w:type="spellEnd"/>
      <w:r>
        <w:t xml:space="preserve"> expansion of Social Security will exacerbate existing gender </w:t>
      </w:r>
      <w:proofErr w:type="gramStart"/>
      <w:r>
        <w:t>inequities</w:t>
      </w:r>
      <w:proofErr w:type="gramEnd"/>
      <w:r>
        <w:t xml:space="preserve"> </w:t>
      </w:r>
    </w:p>
    <w:p w14:paraId="41BF9910" w14:textId="77777777" w:rsidR="0097665E" w:rsidRDefault="0097665E" w:rsidP="0097665E"/>
    <w:p w14:paraId="6B73F319" w14:textId="5D8CAF27" w:rsidR="0097665E" w:rsidRPr="0097665E" w:rsidRDefault="0097665E" w:rsidP="0097665E">
      <w:r w:rsidRPr="0097665E">
        <w:rPr>
          <w:rStyle w:val="Style13ptBold"/>
        </w:rPr>
        <w:t>Goldblatt ’16</w:t>
      </w:r>
      <w:r>
        <w:t xml:space="preserve"> (</w:t>
      </w:r>
      <w:r w:rsidR="00444E75">
        <w:t xml:space="preserve">Beth, </w:t>
      </w:r>
      <w:r w:rsidRPr="0097665E">
        <w:t>Associate Professor in the Faculty of Law</w:t>
      </w:r>
      <w:r>
        <w:t xml:space="preserve"> @</w:t>
      </w:r>
      <w:r w:rsidRPr="0097665E">
        <w:t xml:space="preserve"> the University of Technology Sydney</w:t>
      </w:r>
      <w:r>
        <w:t>, “</w:t>
      </w:r>
      <w:r w:rsidRPr="0097665E">
        <w:t>Developing the Right to Social Security – A Gender Perspective</w:t>
      </w:r>
      <w:r>
        <w:t xml:space="preserve">”, (2016), Routledge, pp. 10-14) </w:t>
      </w:r>
    </w:p>
    <w:p w14:paraId="245CA93B" w14:textId="77777777" w:rsidR="0097665E" w:rsidRDefault="0097665E" w:rsidP="0097665E"/>
    <w:p w14:paraId="335A746B" w14:textId="6C6A7FA6" w:rsidR="0097665E" w:rsidRDefault="0097665E" w:rsidP="0097665E">
      <w:r w:rsidRPr="0097665E">
        <w:t xml:space="preserve">Social security plays a key role in addressing poverty, including gendered poverty. The absence of adequate or appropriate social security adds to the poverty burden faced by women.65 However, gender-neutral social security </w:t>
      </w:r>
      <w:proofErr w:type="spellStart"/>
      <w:r w:rsidRPr="0097665E">
        <w:t>programmes</w:t>
      </w:r>
      <w:proofErr w:type="spellEnd"/>
      <w:r w:rsidRPr="0097665E">
        <w:t xml:space="preserve"> that assume the unencumbered male worker or citizen is the norm may discriminate against women. Thus, contribution-based pension schemes tend to </w:t>
      </w:r>
      <w:proofErr w:type="spellStart"/>
      <w:r w:rsidRPr="0097665E">
        <w:t>favour</w:t>
      </w:r>
      <w:proofErr w:type="spellEnd"/>
      <w:r w:rsidRPr="0097665E">
        <w:t xml:space="preserve"> men, who have fewer work interruptions during their lifetimes than women, who often stop working to have children and care for them. </w:t>
      </w:r>
      <w:proofErr w:type="spellStart"/>
      <w:r w:rsidRPr="0097665E">
        <w:t>Programmes</w:t>
      </w:r>
      <w:proofErr w:type="spellEnd"/>
      <w:r w:rsidRPr="0097665E">
        <w:t xml:space="preserve"> specifically</w:t>
      </w:r>
      <w:r>
        <w:t xml:space="preserve"> </w:t>
      </w:r>
      <w:r>
        <w:t xml:space="preserve">targeted at women that expect them to fulfil socially allocated roles and </w:t>
      </w:r>
      <w:proofErr w:type="spellStart"/>
      <w:r>
        <w:t>respon</w:t>
      </w:r>
      <w:proofErr w:type="spellEnd"/>
      <w:r>
        <w:t xml:space="preserve">- </w:t>
      </w:r>
      <w:proofErr w:type="spellStart"/>
      <w:r>
        <w:t>sibilities</w:t>
      </w:r>
      <w:proofErr w:type="spellEnd"/>
      <w:r>
        <w:t xml:space="preserve"> may similarly have discriminatory outcomes for women. Social security can discriminate directly against women but more usually does so indirectly.66 Direct discrimination may occur where women are deliberately excluded from participating in a scheme. Indirect discrimination may occur where, for example, social assistance payments are provided to household heads. Since these are </w:t>
      </w:r>
      <w:proofErr w:type="spellStart"/>
      <w:r>
        <w:t>usu</w:t>
      </w:r>
      <w:proofErr w:type="spellEnd"/>
      <w:r>
        <w:t>- ally men because of patriarchal assumptions in families and the wider society, such an approach may have a discriminatory impact. Men are less likely than women to use the income for the benefit of the whole household.67 Access to social security is in some cases more difficult for women who face the danger of violence when collecting payments or within households from men who wish to confiscate their welfare income.68 Women’s caring responsibilities for children, the elderly and sick are often unremunerated or unacknowledged in social security provision. There are limited examples of the use of social security measures to challenge the lack of involvement of men in the care and support of families.69</w:t>
      </w:r>
      <w:r w:rsidR="00444E75">
        <w:t xml:space="preserve"> </w:t>
      </w:r>
      <w:r>
        <w:t>Feminist efforts to understand women’s poverty in developed countries and the structures that produce it have led to a critique of the modern welfare state and some of the premises of liberal theory underlying it.70 A number of feminist theorists have explored the way in which social policy is gendered.71 They have pointed to the historical premise of the welfare state of a male breadwinner model that casts women, with children, as dependents. Even when women are in the workforce, they often work part-time, are poorly paid, have smaller social security entitlements and therefore still rely on men for support. Welfare states in the developed world and under state socialism have proved generally deficient (to varying degrees) in addressing gender discrimination both in relation to pay and the status of women’s work and benefits; and in relation to their reproductive and caring functions in those societies.72 Comparisons between different welfare</w:t>
      </w:r>
      <w:r>
        <w:t xml:space="preserve"> </w:t>
      </w:r>
      <w:r>
        <w:t>regimes have shown variations in the position of women that often correspond to their workforce participation and extent of childcare provision.</w:t>
      </w:r>
      <w:r w:rsidR="00444E75">
        <w:t xml:space="preserve"> </w:t>
      </w:r>
      <w:r>
        <w:t xml:space="preserve">Even the best welfare models that have moved from male breadwinner to dual breadwinner and even to ‘parent-worker-citizen’ models (as in Sweden) are still failing to adequately overcome gender inequalities.73 While some European countries have tried to address the impact of the gender wage gap and work inter- </w:t>
      </w:r>
      <w:proofErr w:type="spellStart"/>
      <w:r>
        <w:t>ruptions</w:t>
      </w:r>
      <w:proofErr w:type="spellEnd"/>
      <w:r>
        <w:t xml:space="preserve"> faced by women assuming caring functions, many countries </w:t>
      </w:r>
      <w:proofErr w:type="spellStart"/>
      <w:r>
        <w:t>perpetu</w:t>
      </w:r>
      <w:proofErr w:type="spellEnd"/>
      <w:r>
        <w:t xml:space="preserve">- ate gender inequalities through gender ‘neutrality’ or indirectly target women through cutbacks to existing programmes.74 In some countries, welfare provision has become increasingly punitive, especially for sole mothers, with recipients </w:t>
      </w:r>
      <w:proofErr w:type="spellStart"/>
      <w:r>
        <w:t>stigmatised</w:t>
      </w:r>
      <w:proofErr w:type="spellEnd"/>
      <w:r>
        <w:t>, stereotyped and burdened with conditions.75 Welfare restructuring and cutbacks since the 1980s have been accompanied by a corrosive discourse that casts women recipients of welfare as irresponsible, immoral and lazy and that sees dependency as deviant.76 Recent austerity measures since the global financial crisis of 2008, often involving reductions to sole-parent payments,77 have also been accompanied by negative discourse.</w:t>
      </w:r>
      <w:r w:rsidR="00444E75">
        <w:t xml:space="preserve"> </w:t>
      </w:r>
      <w:r>
        <w:t xml:space="preserve">More recently, writers in the developing world have conducted analyses of their own countries as well as international trends in the development of gen- </w:t>
      </w:r>
      <w:proofErr w:type="spellStart"/>
      <w:r>
        <w:t>dered</w:t>
      </w:r>
      <w:proofErr w:type="spellEnd"/>
      <w:r>
        <w:t xml:space="preserve"> social policy.78 The lack of adequate welfare safety nets in developing</w:t>
      </w:r>
      <w:r>
        <w:t xml:space="preserve"> </w:t>
      </w:r>
      <w:r>
        <w:t xml:space="preserve">countries has a significant impact on women’s poverty.79 In the past decade some developing countries have introduced social assistance </w:t>
      </w:r>
      <w:proofErr w:type="spellStart"/>
      <w:r>
        <w:t>programmes</w:t>
      </w:r>
      <w:proofErr w:type="spellEnd"/>
      <w:r>
        <w:t xml:space="preserve"> that have had marked impacts on human development.80 While traditional social security systems were often designed around male-dominated formal employment, some recent </w:t>
      </w:r>
      <w:proofErr w:type="spellStart"/>
      <w:r>
        <w:t>programmes</w:t>
      </w:r>
      <w:proofErr w:type="spellEnd"/>
      <w:r>
        <w:t xml:space="preserve"> in developing countries have responded to this imbalance by specifically targeting women (as citizens rather than as workers). Social assistance </w:t>
      </w:r>
      <w:proofErr w:type="spellStart"/>
      <w:r>
        <w:t>programmes</w:t>
      </w:r>
      <w:proofErr w:type="spellEnd"/>
      <w:r>
        <w:t xml:space="preserve"> targeted at women in some developing countries have had positive results but many gaps </w:t>
      </w:r>
      <w:r>
        <w:lastRenderedPageBreak/>
        <w:t>in provision remain and certain problems have emerged.</w:t>
      </w:r>
      <w:r w:rsidR="00444E75">
        <w:t xml:space="preserve"> </w:t>
      </w:r>
      <w:r>
        <w:t xml:space="preserve">The development literature illustrates how policies based on patriarchal assumptions about work, family and the economy can reinforce existing gender inequalities.81 Some of the </w:t>
      </w:r>
      <w:proofErr w:type="spellStart"/>
      <w:r>
        <w:t>programmes</w:t>
      </w:r>
      <w:proofErr w:type="spellEnd"/>
      <w:r>
        <w:t xml:space="preserve"> targeted at women have the effect of per- </w:t>
      </w:r>
      <w:proofErr w:type="spellStart"/>
      <w:r>
        <w:t>petuating</w:t>
      </w:r>
      <w:proofErr w:type="spellEnd"/>
      <w:r>
        <w:t xml:space="preserve"> gender divisions by making women responsible for care. This is despite the fact that addressing women’s disproportionate responsibility for care in these societies has been highlighted as a critical consideration for social protection policy.82 Conditions that are attached to such assistance often impose additional burdens on women.83 There is broad consensus amongst feminist writers in this field that social protection </w:t>
      </w:r>
      <w:proofErr w:type="spellStart"/>
      <w:r>
        <w:t>programmes</w:t>
      </w:r>
      <w:proofErr w:type="spellEnd"/>
      <w:r>
        <w:t xml:space="preserve"> that are rights-based and universal have advantages for women but these are most effective when they are alive to the needs and specificities of gender relations and other dynamics in different country contexts. In addition, social assistance without efforts to bring women into work or to </w:t>
      </w:r>
      <w:proofErr w:type="spellStart"/>
      <w:r>
        <w:t>formalise</w:t>
      </w:r>
      <w:proofErr w:type="spellEnd"/>
      <w:r>
        <w:t xml:space="preserve"> informal work with attendant benefits is insufficient.84</w:t>
      </w:r>
    </w:p>
    <w:p w14:paraId="38E006E5" w14:textId="77777777" w:rsidR="00FC6FF8" w:rsidRDefault="00FC6FF8" w:rsidP="0097665E"/>
    <w:p w14:paraId="1578AFEA" w14:textId="77777777" w:rsidR="00FC6FF8" w:rsidRPr="00FB3AB5" w:rsidRDefault="00FC6FF8" w:rsidP="00FC6FF8">
      <w:pPr>
        <w:pStyle w:val="Heading4"/>
      </w:pPr>
      <w:r>
        <w:t xml:space="preserve">Social Security benefits inherently disadvantage women, operationalizing dependence on males which reify lives of poverty for elderly woman. </w:t>
      </w:r>
    </w:p>
    <w:p w14:paraId="3E6140EE" w14:textId="77777777" w:rsidR="00FC6FF8" w:rsidRPr="00FC6FF8" w:rsidRDefault="00FC6FF8" w:rsidP="00FC6FF8"/>
    <w:p w14:paraId="52014F78" w14:textId="3404CE57" w:rsidR="00FC6FF8" w:rsidRPr="00FC6FF8" w:rsidRDefault="00FC6FF8" w:rsidP="00FC6FF8">
      <w:proofErr w:type="spellStart"/>
      <w:r w:rsidRPr="00FC6FF8">
        <w:rPr>
          <w:rStyle w:val="Style13ptBold"/>
        </w:rPr>
        <w:t>Schobel</w:t>
      </w:r>
      <w:proofErr w:type="spellEnd"/>
      <w:r w:rsidRPr="00FC6FF8">
        <w:rPr>
          <w:rStyle w:val="Style13ptBold"/>
        </w:rPr>
        <w:t xml:space="preserve"> ’22</w:t>
      </w:r>
      <w:r w:rsidRPr="00FC6FF8">
        <w:t xml:space="preserve"> (Bruce, Former President of the Society of Actuaries, Vice President and Actuary of New York Life Insurance Company, “Social Security Differences </w:t>
      </w:r>
      <w:proofErr w:type="gramStart"/>
      <w:r w:rsidRPr="00FC6FF8">
        <w:t>By</w:t>
      </w:r>
      <w:proofErr w:type="gramEnd"/>
      <w:r w:rsidRPr="00FC6FF8">
        <w:t xml:space="preserve"> Gender”, Journal of Financial Service Professionals, p. 36-37, https://web-p-ebscohost-com.proxy.lib.umich.edu/ehost/pdfviewer/pdfviewer?vid=0&amp;sid=b84edb6d-349b-4d87-9427-01f9180924de%40redis // MZ)</w:t>
      </w:r>
    </w:p>
    <w:p w14:paraId="7C9774EF" w14:textId="77777777" w:rsidR="00FC6FF8" w:rsidRPr="00FC6FF8" w:rsidRDefault="00FC6FF8" w:rsidP="00FC6FF8"/>
    <w:p w14:paraId="17528690" w14:textId="77777777" w:rsidR="00FC6FF8" w:rsidRPr="00F06D28" w:rsidRDefault="00FC6FF8" w:rsidP="00FC6FF8">
      <w:pPr>
        <w:rPr>
          <w:rStyle w:val="Emphasis"/>
        </w:rPr>
      </w:pPr>
      <w:r w:rsidRPr="00FB3AB5">
        <w:rPr>
          <w:sz w:val="16"/>
        </w:rPr>
        <w:t xml:space="preserve">In the alternative situation where the woman dies first, the benefit computation is much simpler: her (assumed to be smaller) benefit simply terminates because she is dead, </w:t>
      </w:r>
      <w:r w:rsidRPr="0039174F">
        <w:rPr>
          <w:rStyle w:val="Emphasis"/>
        </w:rPr>
        <w:t xml:space="preserve">and </w:t>
      </w:r>
      <w:r w:rsidRPr="0039174F">
        <w:rPr>
          <w:rStyle w:val="Emphasis"/>
          <w:highlight w:val="yellow"/>
        </w:rPr>
        <w:t>the man’s</w:t>
      </w:r>
      <w:r w:rsidRPr="0039174F">
        <w:rPr>
          <w:rStyle w:val="Emphasis"/>
        </w:rPr>
        <w:t xml:space="preserve"> benefit continues unchanged.</w:t>
      </w:r>
      <w:r w:rsidRPr="00FB3AB5">
        <w:rPr>
          <w:sz w:val="16"/>
        </w:rPr>
        <w:t xml:space="preserve"> </w:t>
      </w:r>
      <w:r w:rsidRPr="00F06D28">
        <w:rPr>
          <w:rStyle w:val="Emphasis"/>
        </w:rPr>
        <w:t xml:space="preserve">He cannot receive a benefit as a widower because </w:t>
      </w:r>
      <w:r w:rsidRPr="0039174F">
        <w:rPr>
          <w:rStyle w:val="Emphasis"/>
        </w:rPr>
        <w:t>his</w:t>
      </w:r>
      <w:r w:rsidRPr="00F06D28">
        <w:rPr>
          <w:rStyle w:val="Emphasis"/>
        </w:rPr>
        <w:t xml:space="preserve"> own </w:t>
      </w:r>
      <w:r w:rsidRPr="00F06D28">
        <w:rPr>
          <w:rStyle w:val="Emphasis"/>
          <w:highlight w:val="yellow"/>
        </w:rPr>
        <w:t>benefit</w:t>
      </w:r>
      <w:r w:rsidRPr="00F06D28">
        <w:rPr>
          <w:rStyle w:val="Emphasis"/>
        </w:rPr>
        <w:t xml:space="preserve"> as a worker </w:t>
      </w:r>
      <w:r w:rsidRPr="00F06D28">
        <w:rPr>
          <w:rStyle w:val="Emphasis"/>
          <w:highlight w:val="yellow"/>
        </w:rPr>
        <w:t>is larger</w:t>
      </w:r>
      <w:r w:rsidRPr="00F06D28">
        <w:rPr>
          <w:rStyle w:val="Emphasis"/>
        </w:rPr>
        <w:t xml:space="preserve">. Thus, no matter which member of the couple dies first, </w:t>
      </w:r>
      <w:r w:rsidRPr="0039174F">
        <w:rPr>
          <w:rStyle w:val="Emphasis"/>
          <w:highlight w:val="yellow"/>
        </w:rPr>
        <w:t>the</w:t>
      </w:r>
      <w:r w:rsidRPr="00F06D28">
        <w:rPr>
          <w:rStyle w:val="Emphasis"/>
        </w:rPr>
        <w:t xml:space="preserve"> </w:t>
      </w:r>
      <w:r w:rsidRPr="00F06D28">
        <w:rPr>
          <w:rStyle w:val="Emphasis"/>
          <w:highlight w:val="yellow"/>
        </w:rPr>
        <w:t>larger monthly</w:t>
      </w:r>
      <w:r w:rsidRPr="00F06D28">
        <w:rPr>
          <w:rStyle w:val="Emphasis"/>
        </w:rPr>
        <w:t xml:space="preserve"> </w:t>
      </w:r>
      <w:r w:rsidRPr="00F06D28">
        <w:rPr>
          <w:rStyle w:val="Emphasis"/>
          <w:highlight w:val="yellow"/>
        </w:rPr>
        <w:t>benefit continues to be paid, while</w:t>
      </w:r>
      <w:r w:rsidRPr="00F06D28">
        <w:rPr>
          <w:rStyle w:val="Emphasis"/>
        </w:rPr>
        <w:t xml:space="preserve"> the </w:t>
      </w:r>
      <w:r w:rsidRPr="0039174F">
        <w:rPr>
          <w:rStyle w:val="Emphasis"/>
          <w:highlight w:val="yellow"/>
        </w:rPr>
        <w:t>smaller benefit terminates</w:t>
      </w:r>
      <w:r w:rsidRPr="00F06D28">
        <w:rPr>
          <w:rStyle w:val="Emphasis"/>
        </w:rPr>
        <w:t>.</w:t>
      </w:r>
      <w:r w:rsidRPr="00FB3AB5">
        <w:rPr>
          <w:sz w:val="16"/>
        </w:rPr>
        <w:t xml:space="preserve"> The situation is worse for unmarried couples. When one dies, that person’s benefit terminates due to death, but the other member of the couple cannot qualify for a benefit as a surviving spouse. </w:t>
      </w:r>
      <w:r w:rsidRPr="00F06D28">
        <w:rPr>
          <w:rStyle w:val="Emphasis"/>
        </w:rPr>
        <w:t xml:space="preserve">The </w:t>
      </w:r>
      <w:r w:rsidRPr="00F06D28">
        <w:rPr>
          <w:rStyle w:val="Emphasis"/>
          <w:highlight w:val="yellow"/>
        </w:rPr>
        <w:t>reduction at</w:t>
      </w:r>
      <w:r w:rsidRPr="00F06D28">
        <w:rPr>
          <w:rStyle w:val="Emphasis"/>
        </w:rPr>
        <w:t xml:space="preserve"> the first </w:t>
      </w:r>
      <w:r w:rsidRPr="00F06D28">
        <w:rPr>
          <w:rStyle w:val="Emphasis"/>
          <w:highlight w:val="yellow"/>
        </w:rPr>
        <w:t>death is</w:t>
      </w:r>
      <w:r w:rsidRPr="00F06D28">
        <w:rPr>
          <w:rStyle w:val="Emphasis"/>
        </w:rPr>
        <w:t xml:space="preserve"> therefore </w:t>
      </w:r>
      <w:r w:rsidRPr="00F06D28">
        <w:rPr>
          <w:rStyle w:val="Emphasis"/>
          <w:highlight w:val="yellow"/>
        </w:rPr>
        <w:t>greater</w:t>
      </w:r>
      <w:r w:rsidRPr="00F06D28">
        <w:rPr>
          <w:rStyle w:val="Emphasis"/>
        </w:rPr>
        <w:t>, in most cases</w:t>
      </w:r>
      <w:r w:rsidRPr="00F06D28">
        <w:rPr>
          <w:rStyle w:val="Emphasis"/>
          <w:highlight w:val="yellow"/>
        </w:rPr>
        <w:t>, especially if</w:t>
      </w:r>
      <w:r w:rsidRPr="00F06D28">
        <w:rPr>
          <w:rStyle w:val="Emphasis"/>
        </w:rPr>
        <w:t xml:space="preserve"> the </w:t>
      </w:r>
      <w:r w:rsidRPr="00F06D28">
        <w:rPr>
          <w:rStyle w:val="Emphasis"/>
          <w:highlight w:val="yellow"/>
        </w:rPr>
        <w:t>man had</w:t>
      </w:r>
      <w:r w:rsidRPr="00F06D28">
        <w:rPr>
          <w:rStyle w:val="Emphasis"/>
        </w:rPr>
        <w:t xml:space="preserve"> the </w:t>
      </w:r>
      <w:r w:rsidRPr="00F06D28">
        <w:rPr>
          <w:rStyle w:val="Emphasis"/>
          <w:highlight w:val="yellow"/>
        </w:rPr>
        <w:t xml:space="preserve">larger </w:t>
      </w:r>
      <w:r w:rsidRPr="0039174F">
        <w:rPr>
          <w:rStyle w:val="Emphasis"/>
          <w:highlight w:val="yellow"/>
        </w:rPr>
        <w:t>benefit and</w:t>
      </w:r>
      <w:r w:rsidRPr="00F06D28">
        <w:rPr>
          <w:rStyle w:val="Emphasis"/>
        </w:rPr>
        <w:t xml:space="preserve"> he </w:t>
      </w:r>
      <w:r w:rsidRPr="0039174F">
        <w:rPr>
          <w:rStyle w:val="Emphasis"/>
          <w:highlight w:val="yellow"/>
        </w:rPr>
        <w:t>dies first</w:t>
      </w:r>
      <w:r w:rsidRPr="00F06D28">
        <w:rPr>
          <w:rStyle w:val="Emphasis"/>
        </w:rPr>
        <w:t xml:space="preserve">, </w:t>
      </w:r>
      <w:r w:rsidRPr="00F06D28">
        <w:rPr>
          <w:rStyle w:val="Emphasis"/>
          <w:highlight w:val="yellow"/>
        </w:rPr>
        <w:t xml:space="preserve">as </w:t>
      </w:r>
      <w:r w:rsidRPr="0039174F">
        <w:rPr>
          <w:rStyle w:val="Emphasis"/>
          <w:highlight w:val="yellow"/>
        </w:rPr>
        <w:t>is the usual case</w:t>
      </w:r>
      <w:r w:rsidRPr="00F06D28">
        <w:rPr>
          <w:rStyle w:val="Emphasis"/>
        </w:rPr>
        <w:t>.</w:t>
      </w:r>
      <w:r w:rsidRPr="00FB3AB5">
        <w:rPr>
          <w:sz w:val="16"/>
        </w:rPr>
        <w:t xml:space="preserve"> So, how does all that lead to a difference in outcomes for men versus women? Two people living together in one home, married or not, obviously can live more cheaply than they could live apart in two separate homes. </w:t>
      </w:r>
      <w:r w:rsidRPr="00F06D28">
        <w:rPr>
          <w:rStyle w:val="Emphasis"/>
        </w:rPr>
        <w:t xml:space="preserve">Because men have higher mortality rates than women, combined with the fact that the average American husband (or unmarried partner) is 2 to 3 years older than his wife, </w:t>
      </w:r>
      <w:r w:rsidRPr="00F06D28">
        <w:rPr>
          <w:rStyle w:val="Emphasis"/>
          <w:highlight w:val="yellow"/>
        </w:rPr>
        <w:t>most women</w:t>
      </w:r>
      <w:r w:rsidRPr="00F06D28">
        <w:rPr>
          <w:rStyle w:val="Emphasis"/>
        </w:rPr>
        <w:t xml:space="preserve"> who are part of a couple can </w:t>
      </w:r>
      <w:r w:rsidRPr="00F06D28">
        <w:rPr>
          <w:rStyle w:val="Emphasis"/>
          <w:highlight w:val="yellow"/>
        </w:rPr>
        <w:t>anticipate</w:t>
      </w:r>
      <w:r w:rsidRPr="00F06D28">
        <w:rPr>
          <w:rStyle w:val="Emphasis"/>
        </w:rPr>
        <w:t xml:space="preserve"> some </w:t>
      </w:r>
      <w:r w:rsidRPr="00F06D28">
        <w:rPr>
          <w:rStyle w:val="Emphasis"/>
          <w:highlight w:val="yellow"/>
        </w:rPr>
        <w:t>period living alone</w:t>
      </w:r>
      <w:r w:rsidRPr="00F06D28">
        <w:rPr>
          <w:rStyle w:val="Emphasis"/>
        </w:rPr>
        <w:t>.</w:t>
      </w:r>
      <w:r w:rsidRPr="00FB3AB5">
        <w:rPr>
          <w:sz w:val="16"/>
        </w:rPr>
        <w:t xml:space="preserve"> </w:t>
      </w:r>
      <w:r w:rsidRPr="00F06D28">
        <w:rPr>
          <w:rStyle w:val="Emphasis"/>
        </w:rPr>
        <w:t xml:space="preserve">The </w:t>
      </w:r>
      <w:r w:rsidRPr="00F06D28">
        <w:rPr>
          <w:rStyle w:val="Emphasis"/>
          <w:highlight w:val="yellow"/>
        </w:rPr>
        <w:t>average time</w:t>
      </w:r>
      <w:r w:rsidRPr="00F06D28">
        <w:rPr>
          <w:rStyle w:val="Emphasis"/>
        </w:rPr>
        <w:t xml:space="preserve"> that a formerly partnered woman might expect </w:t>
      </w:r>
      <w:r w:rsidRPr="00F06D28">
        <w:rPr>
          <w:rStyle w:val="Emphasis"/>
          <w:highlight w:val="yellow"/>
        </w:rPr>
        <w:t>to live alone is</w:t>
      </w:r>
      <w:r w:rsidRPr="00F06D28">
        <w:rPr>
          <w:rStyle w:val="Emphasis"/>
        </w:rPr>
        <w:t xml:space="preserve"> about </w:t>
      </w:r>
      <w:r w:rsidRPr="00F06D28">
        <w:rPr>
          <w:rStyle w:val="Emphasis"/>
          <w:highlight w:val="yellow"/>
        </w:rPr>
        <w:t>9 years</w:t>
      </w:r>
      <w:r w:rsidRPr="00F06D28">
        <w:rPr>
          <w:rStyle w:val="Emphasis"/>
        </w:rPr>
        <w:t xml:space="preserve">. </w:t>
      </w:r>
      <w:r w:rsidRPr="00F06D28">
        <w:rPr>
          <w:rStyle w:val="Emphasis"/>
          <w:highlight w:val="yellow"/>
        </w:rPr>
        <w:t>During this time</w:t>
      </w:r>
      <w:r w:rsidRPr="00F06D28">
        <w:rPr>
          <w:rStyle w:val="Emphasis"/>
        </w:rPr>
        <w:t xml:space="preserve">, </w:t>
      </w:r>
      <w:r w:rsidRPr="00F06D28">
        <w:rPr>
          <w:rStyle w:val="Emphasis"/>
          <w:highlight w:val="yellow"/>
        </w:rPr>
        <w:t>her standard of living</w:t>
      </w:r>
      <w:r w:rsidRPr="00F06D28">
        <w:rPr>
          <w:rStyle w:val="Emphasis"/>
        </w:rPr>
        <w:t xml:space="preserve"> can be </w:t>
      </w:r>
      <w:r w:rsidRPr="00F06D28">
        <w:rPr>
          <w:rStyle w:val="Emphasis"/>
          <w:highlight w:val="yellow"/>
        </w:rPr>
        <w:t>expected to drop</w:t>
      </w:r>
      <w:r w:rsidRPr="00F06D28">
        <w:rPr>
          <w:rStyle w:val="Emphasis"/>
        </w:rPr>
        <w:t xml:space="preserve">, </w:t>
      </w:r>
      <w:r w:rsidRPr="00F06D28">
        <w:rPr>
          <w:rStyle w:val="Emphasis"/>
          <w:highlight w:val="yellow"/>
        </w:rPr>
        <w:t>due to</w:t>
      </w:r>
      <w:r w:rsidRPr="00F06D28">
        <w:rPr>
          <w:rStyle w:val="Emphasis"/>
        </w:rPr>
        <w:t xml:space="preserve"> the </w:t>
      </w:r>
      <w:r w:rsidRPr="00F06D28">
        <w:rPr>
          <w:rStyle w:val="Emphasis"/>
          <w:highlight w:val="yellow"/>
        </w:rPr>
        <w:t>absence of</w:t>
      </w:r>
      <w:r w:rsidRPr="00F06D28">
        <w:rPr>
          <w:rStyle w:val="Emphasis"/>
        </w:rPr>
        <w:t xml:space="preserve"> the </w:t>
      </w:r>
      <w:r w:rsidRPr="00F06D28">
        <w:rPr>
          <w:rStyle w:val="Emphasis"/>
          <w:highlight w:val="yellow"/>
        </w:rPr>
        <w:t>partner</w:t>
      </w:r>
      <w:r w:rsidRPr="00F06D28">
        <w:rPr>
          <w:rStyle w:val="Emphasis"/>
        </w:rPr>
        <w:t xml:space="preserve">— </w:t>
      </w:r>
      <w:r w:rsidRPr="00F06D28">
        <w:rPr>
          <w:rStyle w:val="Emphasis"/>
          <w:highlight w:val="yellow"/>
        </w:rPr>
        <w:t>and</w:t>
      </w:r>
      <w:r w:rsidRPr="00F06D28">
        <w:rPr>
          <w:rStyle w:val="Emphasis"/>
        </w:rPr>
        <w:t xml:space="preserve"> his retirement </w:t>
      </w:r>
      <w:r w:rsidRPr="00F06D28">
        <w:rPr>
          <w:rStyle w:val="Emphasis"/>
          <w:highlight w:val="yellow"/>
        </w:rPr>
        <w:t>income</w:t>
      </w:r>
      <w:r w:rsidRPr="00F06D28">
        <w:rPr>
          <w:rStyle w:val="Emphasis"/>
        </w:rPr>
        <w:t>, whatever that might have been—</w:t>
      </w:r>
      <w:r w:rsidRPr="00F06D28">
        <w:rPr>
          <w:rStyle w:val="Emphasis"/>
          <w:highlight w:val="yellow"/>
        </w:rPr>
        <w:t>and</w:t>
      </w:r>
      <w:r w:rsidRPr="00F06D28">
        <w:rPr>
          <w:rStyle w:val="Emphasis"/>
        </w:rPr>
        <w:t xml:space="preserve"> the fact that </w:t>
      </w:r>
      <w:r w:rsidRPr="0039174F">
        <w:rPr>
          <w:rStyle w:val="Emphasis"/>
          <w:highlight w:val="yellow"/>
        </w:rPr>
        <w:t>she is older and</w:t>
      </w:r>
      <w:r w:rsidRPr="00F06D28">
        <w:rPr>
          <w:rStyle w:val="Emphasis"/>
        </w:rPr>
        <w:t xml:space="preserve"> likely </w:t>
      </w:r>
      <w:r w:rsidRPr="0039174F">
        <w:rPr>
          <w:rStyle w:val="Emphasis"/>
          <w:highlight w:val="yellow"/>
        </w:rPr>
        <w:t>has higher</w:t>
      </w:r>
      <w:r w:rsidRPr="00F06D28">
        <w:rPr>
          <w:rStyle w:val="Emphasis"/>
        </w:rPr>
        <w:t xml:space="preserve"> </w:t>
      </w:r>
      <w:r w:rsidRPr="00F06D28">
        <w:rPr>
          <w:rStyle w:val="Emphasis"/>
          <w:highlight w:val="yellow"/>
        </w:rPr>
        <w:t>health care</w:t>
      </w:r>
      <w:r w:rsidRPr="00F06D28">
        <w:rPr>
          <w:rStyle w:val="Emphasis"/>
        </w:rPr>
        <w:t xml:space="preserve"> </w:t>
      </w:r>
      <w:r w:rsidRPr="00F06D28">
        <w:rPr>
          <w:rStyle w:val="Emphasis"/>
          <w:highlight w:val="yellow"/>
        </w:rPr>
        <w:t>expenses and fewer assets than</w:t>
      </w:r>
      <w:r w:rsidRPr="00F06D28">
        <w:rPr>
          <w:rStyle w:val="Emphasis"/>
        </w:rPr>
        <w:t xml:space="preserve"> the couple had </w:t>
      </w:r>
      <w:r w:rsidRPr="00F06D28">
        <w:rPr>
          <w:rStyle w:val="Emphasis"/>
          <w:highlight w:val="yellow"/>
        </w:rPr>
        <w:t>when</w:t>
      </w:r>
      <w:r w:rsidRPr="00F06D28">
        <w:rPr>
          <w:rStyle w:val="Emphasis"/>
        </w:rPr>
        <w:t xml:space="preserve"> they were </w:t>
      </w:r>
      <w:proofErr w:type="gramStart"/>
      <w:r w:rsidRPr="0039174F">
        <w:rPr>
          <w:rStyle w:val="Emphasis"/>
          <w:highlight w:val="yellow"/>
        </w:rPr>
        <w:t>younger</w:t>
      </w:r>
      <w:proofErr w:type="gramEnd"/>
      <w:r w:rsidRPr="0039174F">
        <w:rPr>
          <w:rStyle w:val="Emphasis"/>
          <w:highlight w:val="yellow"/>
        </w:rPr>
        <w:t xml:space="preserve"> and</w:t>
      </w:r>
      <w:r w:rsidRPr="00F06D28">
        <w:rPr>
          <w:rStyle w:val="Emphasis"/>
        </w:rPr>
        <w:t xml:space="preserve"> both were </w:t>
      </w:r>
      <w:r w:rsidRPr="0039174F">
        <w:rPr>
          <w:rStyle w:val="Emphasis"/>
          <w:highlight w:val="yellow"/>
        </w:rPr>
        <w:t>alive</w:t>
      </w:r>
      <w:r w:rsidRPr="00F06D28">
        <w:rPr>
          <w:rStyle w:val="Emphasis"/>
        </w:rPr>
        <w:t>.</w:t>
      </w:r>
      <w:r w:rsidRPr="00FB3AB5">
        <w:rPr>
          <w:sz w:val="16"/>
        </w:rPr>
        <w:t xml:space="preserve"> Of course, men are also exposed to the risk of a partner dying first and being left alone with higher expenses and fewer assets. </w:t>
      </w:r>
      <w:r w:rsidRPr="00F06D28">
        <w:rPr>
          <w:rStyle w:val="Emphasis"/>
        </w:rPr>
        <w:t xml:space="preserve">But actual </w:t>
      </w:r>
      <w:r w:rsidRPr="0039174F">
        <w:rPr>
          <w:rStyle w:val="Emphasis"/>
          <w:highlight w:val="yellow"/>
        </w:rPr>
        <w:t>experience shows</w:t>
      </w:r>
      <w:r w:rsidRPr="00F06D28">
        <w:rPr>
          <w:rStyle w:val="Emphasis"/>
        </w:rPr>
        <w:t xml:space="preserve"> that </w:t>
      </w:r>
      <w:r w:rsidRPr="0039174F">
        <w:rPr>
          <w:rStyle w:val="Emphasis"/>
          <w:highlight w:val="yellow"/>
        </w:rPr>
        <w:t>women are</w:t>
      </w:r>
      <w:r w:rsidRPr="00F06D28">
        <w:rPr>
          <w:rStyle w:val="Emphasis"/>
        </w:rPr>
        <w:t xml:space="preserve"> far </w:t>
      </w:r>
      <w:r w:rsidRPr="0039174F">
        <w:rPr>
          <w:rStyle w:val="Emphasis"/>
          <w:highlight w:val="yellow"/>
        </w:rPr>
        <w:t>more likely than men to suffer</w:t>
      </w:r>
      <w:r w:rsidRPr="00F06D28">
        <w:rPr>
          <w:rStyle w:val="Emphasis"/>
        </w:rPr>
        <w:t xml:space="preserve"> the consequences </w:t>
      </w:r>
      <w:r w:rsidRPr="0039174F">
        <w:rPr>
          <w:rStyle w:val="Emphasis"/>
          <w:highlight w:val="yellow"/>
        </w:rPr>
        <w:t>of a partner dying first</w:t>
      </w:r>
      <w:r w:rsidRPr="00F06D28">
        <w:rPr>
          <w:rStyle w:val="Emphasis"/>
        </w:rPr>
        <w:t xml:space="preserve">. </w:t>
      </w:r>
      <w:r w:rsidRPr="0039174F">
        <w:rPr>
          <w:rStyle w:val="Emphasis"/>
          <w:highlight w:val="yellow"/>
        </w:rPr>
        <w:t>Most elderly people</w:t>
      </w:r>
      <w:r w:rsidRPr="00F06D28">
        <w:rPr>
          <w:rStyle w:val="Emphasis"/>
        </w:rPr>
        <w:t xml:space="preserve"> living </w:t>
      </w:r>
      <w:r w:rsidRPr="0039174F">
        <w:rPr>
          <w:rStyle w:val="Emphasis"/>
          <w:highlight w:val="yellow"/>
        </w:rPr>
        <w:t>in poverty are women</w:t>
      </w:r>
      <w:r w:rsidRPr="00F06D28">
        <w:rPr>
          <w:rStyle w:val="Emphasis"/>
        </w:rPr>
        <w:t xml:space="preserve">. </w:t>
      </w:r>
      <w:r w:rsidRPr="0039174F">
        <w:rPr>
          <w:rStyle w:val="Emphasis"/>
        </w:rPr>
        <w:t xml:space="preserve">That’s </w:t>
      </w:r>
      <w:r w:rsidRPr="0039174F">
        <w:rPr>
          <w:rStyle w:val="Emphasis"/>
          <w:highlight w:val="yellow"/>
        </w:rPr>
        <w:t>due to several effects</w:t>
      </w:r>
      <w:r w:rsidRPr="0039174F">
        <w:rPr>
          <w:rStyle w:val="Emphasis"/>
        </w:rPr>
        <w:t>, many of which combine:</w:t>
      </w:r>
      <w:r w:rsidRPr="00FB3AB5">
        <w:rPr>
          <w:sz w:val="16"/>
        </w:rPr>
        <w:t xml:space="preserve"> </w:t>
      </w:r>
      <w:r w:rsidRPr="0039174F">
        <w:rPr>
          <w:rStyle w:val="Emphasis"/>
          <w:highlight w:val="yellow"/>
        </w:rPr>
        <w:t>(1)</w:t>
      </w:r>
      <w:r w:rsidRPr="00F06D28">
        <w:rPr>
          <w:rStyle w:val="Emphasis"/>
        </w:rPr>
        <w:t xml:space="preserve"> </w:t>
      </w:r>
      <w:r w:rsidRPr="0039174F">
        <w:rPr>
          <w:rStyle w:val="Emphasis"/>
          <w:highlight w:val="yellow"/>
        </w:rPr>
        <w:t>women</w:t>
      </w:r>
      <w:r w:rsidRPr="00F06D28">
        <w:rPr>
          <w:rStyle w:val="Emphasis"/>
        </w:rPr>
        <w:t xml:space="preserve"> tend to </w:t>
      </w:r>
      <w:r w:rsidRPr="0039174F">
        <w:rPr>
          <w:rStyle w:val="Emphasis"/>
          <w:highlight w:val="yellow"/>
        </w:rPr>
        <w:t>have lower average earnings than men and</w:t>
      </w:r>
      <w:r w:rsidRPr="00F06D28">
        <w:rPr>
          <w:rStyle w:val="Emphasis"/>
        </w:rPr>
        <w:t xml:space="preserve"> consequently </w:t>
      </w:r>
      <w:r w:rsidRPr="0039174F">
        <w:rPr>
          <w:rStyle w:val="Emphasis"/>
          <w:highlight w:val="yellow"/>
        </w:rPr>
        <w:t>lower Social Security</w:t>
      </w:r>
      <w:r w:rsidRPr="00F06D28">
        <w:rPr>
          <w:rStyle w:val="Emphasis"/>
        </w:rPr>
        <w:t xml:space="preserve"> </w:t>
      </w:r>
      <w:r w:rsidRPr="0039174F">
        <w:rPr>
          <w:rStyle w:val="Emphasis"/>
          <w:highlight w:val="yellow"/>
        </w:rPr>
        <w:t>benefits, (2)</w:t>
      </w:r>
      <w:r w:rsidRPr="00FB3AB5">
        <w:rPr>
          <w:sz w:val="16"/>
          <w:highlight w:val="yellow"/>
        </w:rPr>
        <w:t xml:space="preserve"> </w:t>
      </w:r>
      <w:r w:rsidRPr="0039174F">
        <w:rPr>
          <w:rStyle w:val="Emphasis"/>
          <w:highlight w:val="yellow"/>
        </w:rPr>
        <w:t>women</w:t>
      </w:r>
      <w:r w:rsidRPr="00F06D28">
        <w:rPr>
          <w:rStyle w:val="Emphasis"/>
        </w:rPr>
        <w:t xml:space="preserve"> tend to </w:t>
      </w:r>
      <w:r w:rsidRPr="0039174F">
        <w:rPr>
          <w:rStyle w:val="Emphasis"/>
          <w:highlight w:val="yellow"/>
        </w:rPr>
        <w:t>have less</w:t>
      </w:r>
      <w:r w:rsidRPr="00F06D28">
        <w:rPr>
          <w:rStyle w:val="Emphasis"/>
        </w:rPr>
        <w:t xml:space="preserve"> consistent lifetime </w:t>
      </w:r>
      <w:r w:rsidRPr="0039174F">
        <w:rPr>
          <w:rStyle w:val="Emphasis"/>
          <w:highlight w:val="yellow"/>
        </w:rPr>
        <w:t>earnings than men and</w:t>
      </w:r>
      <w:r w:rsidRPr="00F06D28">
        <w:rPr>
          <w:rStyle w:val="Emphasis"/>
        </w:rPr>
        <w:t xml:space="preserve"> consequently </w:t>
      </w:r>
      <w:r w:rsidRPr="0039174F">
        <w:rPr>
          <w:rStyle w:val="Emphasis"/>
          <w:highlight w:val="yellow"/>
        </w:rPr>
        <w:t>lower Social Security benefits, and (3) women have a high probability of</w:t>
      </w:r>
      <w:r w:rsidRPr="00F06D28">
        <w:rPr>
          <w:rStyle w:val="Emphasis"/>
        </w:rPr>
        <w:t xml:space="preserve"> </w:t>
      </w:r>
      <w:r w:rsidRPr="0039174F">
        <w:rPr>
          <w:rStyle w:val="Emphasis"/>
          <w:highlight w:val="yellow"/>
        </w:rPr>
        <w:t>outliving a male partner and being left alone</w:t>
      </w:r>
      <w:r w:rsidRPr="00F06D28">
        <w:rPr>
          <w:rStyle w:val="Emphasis"/>
        </w:rPr>
        <w:t xml:space="preserve"> at an advanced age, </w:t>
      </w:r>
      <w:r w:rsidRPr="0039174F">
        <w:rPr>
          <w:rStyle w:val="Emphasis"/>
          <w:highlight w:val="yellow"/>
        </w:rPr>
        <w:t>with higher</w:t>
      </w:r>
      <w:r w:rsidRPr="00F06D28">
        <w:rPr>
          <w:rStyle w:val="Emphasis"/>
        </w:rPr>
        <w:t xml:space="preserve"> per capita </w:t>
      </w:r>
      <w:r w:rsidRPr="0039174F">
        <w:rPr>
          <w:rStyle w:val="Emphasis"/>
          <w:highlight w:val="yellow"/>
        </w:rPr>
        <w:t>expenses and fewer assets than</w:t>
      </w:r>
      <w:r w:rsidRPr="00F06D28">
        <w:rPr>
          <w:rStyle w:val="Emphasis"/>
        </w:rPr>
        <w:t xml:space="preserve"> she had </w:t>
      </w:r>
      <w:r w:rsidRPr="0039174F">
        <w:rPr>
          <w:rStyle w:val="Emphasis"/>
          <w:highlight w:val="yellow"/>
        </w:rPr>
        <w:t>when</w:t>
      </w:r>
      <w:r w:rsidRPr="00F06D28">
        <w:rPr>
          <w:rStyle w:val="Emphasis"/>
        </w:rPr>
        <w:t xml:space="preserve"> her </w:t>
      </w:r>
      <w:r w:rsidRPr="0039174F">
        <w:rPr>
          <w:rStyle w:val="Emphasis"/>
          <w:highlight w:val="yellow"/>
        </w:rPr>
        <w:t>partner was alive. None of these</w:t>
      </w:r>
      <w:r w:rsidRPr="00F06D28">
        <w:rPr>
          <w:rStyle w:val="Emphasis"/>
        </w:rPr>
        <w:t xml:space="preserve"> reasons result from </w:t>
      </w:r>
      <w:r w:rsidRPr="0039174F">
        <w:rPr>
          <w:rStyle w:val="Emphasis"/>
          <w:highlight w:val="yellow"/>
        </w:rPr>
        <w:t>problems</w:t>
      </w:r>
      <w:r w:rsidRPr="00F06D28">
        <w:rPr>
          <w:rStyle w:val="Emphasis"/>
        </w:rPr>
        <w:t xml:space="preserve"> that </w:t>
      </w:r>
      <w:r w:rsidRPr="0039174F">
        <w:rPr>
          <w:rStyle w:val="Emphasis"/>
          <w:highlight w:val="yellow"/>
        </w:rPr>
        <w:t>Social Security can</w:t>
      </w:r>
      <w:r w:rsidRPr="00F06D28">
        <w:rPr>
          <w:rStyle w:val="Emphasis"/>
        </w:rPr>
        <w:t xml:space="preserve"> effectively </w:t>
      </w:r>
      <w:r w:rsidRPr="0039174F">
        <w:rPr>
          <w:rStyle w:val="Emphasis"/>
          <w:highlight w:val="yellow"/>
        </w:rPr>
        <w:t>solve.</w:t>
      </w:r>
    </w:p>
    <w:p w14:paraId="039D70FA" w14:textId="77777777" w:rsidR="00FC6FF8" w:rsidRDefault="00FC6FF8" w:rsidP="00FC6FF8">
      <w:pPr>
        <w:pStyle w:val="Heading4"/>
      </w:pPr>
      <w:r>
        <w:lastRenderedPageBreak/>
        <w:br/>
      </w:r>
      <w:r>
        <w:t xml:space="preserve">Despite increases in labor participation for women, Social Security continues to materialize patriarchal reliance by diminishing worker benefits for females.  </w:t>
      </w:r>
    </w:p>
    <w:p w14:paraId="4A3EBDB9" w14:textId="05285C49" w:rsidR="00FC6FF8" w:rsidRDefault="00FC6FF8" w:rsidP="00FC6FF8">
      <w:r w:rsidRPr="00FC6FF8">
        <w:rPr>
          <w:rStyle w:val="Style13ptBold"/>
        </w:rPr>
        <w:t>Henriques ’18</w:t>
      </w:r>
      <w:r>
        <w:t xml:space="preserve"> </w:t>
      </w:r>
      <w:r>
        <w:t xml:space="preserve">(Alice, </w:t>
      </w:r>
      <w:r>
        <w:t>Ph.D. in economics @ Columbia University, Principal Economist @ Board of Governors of the Federal Reserve System, “How Does Social Security Claiming Respond to Incentives?”, Journal of Human Resources, p. 388-389</w:t>
      </w:r>
      <w:r w:rsidRPr="00350A23">
        <w:t>, https://doi-org.proxy.lib.umich.edu/10.3368/jhr.53.2.1212-5371R2</w:t>
      </w:r>
      <w:r>
        <w:t xml:space="preserve"> //MZ</w:t>
      </w:r>
      <w:r>
        <w:t xml:space="preserve">) </w:t>
      </w:r>
    </w:p>
    <w:p w14:paraId="70DF8395" w14:textId="77777777" w:rsidR="00FC6FF8" w:rsidRDefault="00FC6FF8" w:rsidP="00FC6FF8">
      <w:pPr>
        <w:rPr>
          <w:b/>
        </w:rPr>
      </w:pPr>
    </w:p>
    <w:p w14:paraId="13E16DD2" w14:textId="262404FF" w:rsidR="00FC6FF8" w:rsidRPr="0097665E" w:rsidRDefault="00FC6FF8" w:rsidP="0097665E">
      <w:r>
        <w:rPr>
          <w:rStyle w:val="Emphasis"/>
          <w:highlight w:val="yellow"/>
        </w:rPr>
        <w:t>T</w:t>
      </w:r>
      <w:r w:rsidRPr="00350A23">
        <w:rPr>
          <w:rStyle w:val="Emphasis"/>
          <w:b w:val="0"/>
          <w:highlight w:val="yellow"/>
        </w:rPr>
        <w:t>here has been a</w:t>
      </w:r>
      <w:r w:rsidRPr="00350A23">
        <w:rPr>
          <w:rStyle w:val="Emphasis"/>
          <w:b w:val="0"/>
        </w:rPr>
        <w:t xml:space="preserve"> large </w:t>
      </w:r>
      <w:r w:rsidRPr="00350A23">
        <w:rPr>
          <w:rStyle w:val="Emphasis"/>
          <w:b w:val="0"/>
          <w:highlight w:val="yellow"/>
        </w:rPr>
        <w:t>increase in</w:t>
      </w:r>
      <w:r w:rsidRPr="00350A23">
        <w:rPr>
          <w:rStyle w:val="Emphasis"/>
          <w:b w:val="0"/>
        </w:rPr>
        <w:t xml:space="preserve"> </w:t>
      </w:r>
      <w:r w:rsidRPr="00350A23">
        <w:rPr>
          <w:rStyle w:val="Emphasis"/>
          <w:b w:val="0"/>
          <w:highlight w:val="yellow"/>
        </w:rPr>
        <w:t>the labor force participation</w:t>
      </w:r>
      <w:r w:rsidRPr="00350A23">
        <w:rPr>
          <w:rStyle w:val="Emphasis"/>
          <w:b w:val="0"/>
        </w:rPr>
        <w:t xml:space="preserve"> (LFP) </w:t>
      </w:r>
      <w:r w:rsidRPr="00350A23">
        <w:rPr>
          <w:rStyle w:val="Emphasis"/>
          <w:b w:val="0"/>
          <w:highlight w:val="yellow"/>
        </w:rPr>
        <w:t>of women and a</w:t>
      </w:r>
      <w:r w:rsidRPr="00350A23">
        <w:rPr>
          <w:rStyle w:val="Emphasis"/>
          <w:b w:val="0"/>
        </w:rPr>
        <w:t xml:space="preserve"> </w:t>
      </w:r>
      <w:r w:rsidRPr="00350A23">
        <w:rPr>
          <w:rStyle w:val="Emphasis"/>
          <w:b w:val="0"/>
          <w:highlight w:val="yellow"/>
        </w:rPr>
        <w:t>narrowing of</w:t>
      </w:r>
      <w:r w:rsidRPr="00350A23">
        <w:rPr>
          <w:rStyle w:val="Emphasis"/>
          <w:b w:val="0"/>
        </w:rPr>
        <w:t xml:space="preserve"> </w:t>
      </w:r>
      <w:r w:rsidRPr="00350A23">
        <w:rPr>
          <w:rStyle w:val="Emphasis"/>
          <w:b w:val="0"/>
          <w:highlight w:val="yellow"/>
        </w:rPr>
        <w:t>the gender wage gap</w:t>
      </w:r>
      <w:r w:rsidRPr="00350A23">
        <w:rPr>
          <w:rStyle w:val="Emphasis"/>
        </w:rPr>
        <w:t>.</w:t>
      </w:r>
      <w:r w:rsidRPr="00022659">
        <w:t xml:space="preserve"> </w:t>
      </w:r>
      <w:r w:rsidRPr="00350A23">
        <w:t>With these changes, women are more independent of their husbands in determining their economic well-being while of working age. Increased market wages and narrowing of the gender gap increase bargaining power in household financial decision-making (Pollak 2005; Knowles 2007).</w:t>
      </w:r>
      <w:r w:rsidRPr="00022659">
        <w:t xml:space="preserve"> </w:t>
      </w:r>
      <w:r w:rsidRPr="00350A23">
        <w:rPr>
          <w:rStyle w:val="Emphasis"/>
        </w:rPr>
        <w:t xml:space="preserve">We might expect women to be more self-sufficient when they reach old age </w:t>
      </w:r>
      <w:proofErr w:type="gramStart"/>
      <w:r w:rsidRPr="00350A23">
        <w:rPr>
          <w:rStyle w:val="Emphasis"/>
        </w:rPr>
        <w:t>as a result of</w:t>
      </w:r>
      <w:proofErr w:type="gramEnd"/>
      <w:r w:rsidRPr="00350A23">
        <w:rPr>
          <w:rStyle w:val="Emphasis"/>
        </w:rPr>
        <w:t xml:space="preserve"> these drastic changes. </w:t>
      </w:r>
      <w:r w:rsidRPr="00350A23">
        <w:rPr>
          <w:rStyle w:val="Emphasis"/>
          <w:highlight w:val="yellow"/>
        </w:rPr>
        <w:t>Due to Social</w:t>
      </w:r>
      <w:r w:rsidRPr="00350A23">
        <w:rPr>
          <w:rStyle w:val="Emphasis"/>
        </w:rPr>
        <w:t xml:space="preserve"> </w:t>
      </w:r>
      <w:r w:rsidRPr="00350A23">
        <w:rPr>
          <w:rStyle w:val="Emphasis"/>
          <w:highlight w:val="yellow"/>
        </w:rPr>
        <w:t>Security rules, however, wives remain dependent on husbands in old age</w:t>
      </w:r>
      <w:r w:rsidRPr="00350A23">
        <w:rPr>
          <w:rStyle w:val="Emphasis"/>
        </w:rPr>
        <w:t xml:space="preserve"> (Levine, Mitchell, and Phillips 2000). </w:t>
      </w:r>
      <w:r w:rsidRPr="00350A23">
        <w:rPr>
          <w:rStyle w:val="Emphasis"/>
          <w:highlight w:val="yellow"/>
        </w:rPr>
        <w:t>Even while women have increased their LFP and</w:t>
      </w:r>
      <w:r w:rsidRPr="00350A23">
        <w:rPr>
          <w:rStyle w:val="Emphasis"/>
        </w:rPr>
        <w:t xml:space="preserve"> received higher </w:t>
      </w:r>
      <w:r w:rsidRPr="00350A23">
        <w:rPr>
          <w:rStyle w:val="Emphasis"/>
          <w:highlight w:val="yellow"/>
        </w:rPr>
        <w:t>wages</w:t>
      </w:r>
      <w:r w:rsidRPr="00350A23">
        <w:rPr>
          <w:rStyle w:val="Emphasis"/>
        </w:rPr>
        <w:t xml:space="preserve">, </w:t>
      </w:r>
      <w:r w:rsidRPr="00350A23">
        <w:rPr>
          <w:rStyle w:val="Emphasis"/>
          <w:highlight w:val="yellow"/>
        </w:rPr>
        <w:t>a husband</w:t>
      </w:r>
      <w:r w:rsidRPr="00350A23">
        <w:rPr>
          <w:rStyle w:val="Emphasis"/>
        </w:rPr>
        <w:t xml:space="preserve"> typically </w:t>
      </w:r>
      <w:r w:rsidRPr="00350A23">
        <w:rPr>
          <w:rStyle w:val="Emphasis"/>
          <w:highlight w:val="yellow"/>
        </w:rPr>
        <w:t>works more</w:t>
      </w:r>
      <w:r w:rsidRPr="00350A23">
        <w:rPr>
          <w:rStyle w:val="Emphasis"/>
        </w:rPr>
        <w:t xml:space="preserve"> years </w:t>
      </w:r>
      <w:r w:rsidRPr="00350A23">
        <w:rPr>
          <w:rStyle w:val="Emphasis"/>
          <w:highlight w:val="yellow"/>
        </w:rPr>
        <w:t>than his wife, between maternity</w:t>
      </w:r>
      <w:r w:rsidRPr="00350A23">
        <w:rPr>
          <w:rStyle w:val="Emphasis"/>
        </w:rPr>
        <w:t xml:space="preserve"> </w:t>
      </w:r>
      <w:r w:rsidRPr="00350A23">
        <w:rPr>
          <w:rStyle w:val="Emphasis"/>
          <w:highlight w:val="yellow"/>
        </w:rPr>
        <w:t>leave and child rearing, and receives higher wages</w:t>
      </w:r>
      <w:r w:rsidRPr="00350A23">
        <w:rPr>
          <w:rStyle w:val="Emphasis"/>
        </w:rPr>
        <w:t xml:space="preserve">. As a result, </w:t>
      </w:r>
      <w:r w:rsidRPr="00350A23">
        <w:rPr>
          <w:rStyle w:val="Emphasis"/>
          <w:highlight w:val="yellow"/>
        </w:rPr>
        <w:t>most women end up</w:t>
      </w:r>
      <w:r w:rsidRPr="00350A23">
        <w:rPr>
          <w:rStyle w:val="Emphasis"/>
        </w:rPr>
        <w:t xml:space="preserve"> </w:t>
      </w:r>
      <w:r w:rsidRPr="00350A23">
        <w:rPr>
          <w:rStyle w:val="Emphasis"/>
          <w:highlight w:val="yellow"/>
        </w:rPr>
        <w:t>relying on spouse and survivor benefits from Social Security</w:t>
      </w:r>
      <w:r w:rsidRPr="00350A23">
        <w:rPr>
          <w:rStyle w:val="Emphasis"/>
        </w:rPr>
        <w:t>.</w:t>
      </w:r>
      <w:r w:rsidRPr="00022659">
        <w:t xml:space="preserve"> </w:t>
      </w:r>
      <w:r w:rsidRPr="00350A23">
        <w:t xml:space="preserve">Over the past 50 years, the fraction of women eligible for their own benefit increased by almost 100 percent. In 1940, less than half of female recipients of Social Security were eligible for their own retired worker benefit, with eligibility defined by having at least 40 quarters of covered earnings. Almost three-quarters of current female beneficiaries are eligible to receive a benefit based on their own work history. However, the fraction of women receiving some type of dependent benefits has been well over 50 percent for the past several decades.20 Only since the mid-1990s has this fraction begun to fall (Social Security Administration, various years). </w:t>
      </w:r>
      <w:r w:rsidRPr="00350A23">
        <w:rPr>
          <w:rStyle w:val="Emphasis"/>
        </w:rPr>
        <w:t xml:space="preserve">Furthermore, </w:t>
      </w:r>
      <w:r w:rsidRPr="00350A23">
        <w:rPr>
          <w:rStyle w:val="Emphasis"/>
          <w:highlight w:val="yellow"/>
        </w:rPr>
        <w:t>more</w:t>
      </w:r>
      <w:r w:rsidRPr="00350A23">
        <w:rPr>
          <w:rStyle w:val="Emphasis"/>
        </w:rPr>
        <w:t xml:space="preserve"> </w:t>
      </w:r>
      <w:r w:rsidRPr="00350A23">
        <w:rPr>
          <w:rStyle w:val="Emphasis"/>
          <w:highlight w:val="yellow"/>
        </w:rPr>
        <w:t>than 90 percent of</w:t>
      </w:r>
      <w:r w:rsidRPr="00350A23">
        <w:rPr>
          <w:rStyle w:val="Emphasis"/>
        </w:rPr>
        <w:t xml:space="preserve"> recent </w:t>
      </w:r>
      <w:r w:rsidRPr="00350A23">
        <w:rPr>
          <w:rStyle w:val="Emphasis"/>
          <w:highlight w:val="yellow"/>
        </w:rPr>
        <w:t>female recipients are entitled to a</w:t>
      </w:r>
      <w:r w:rsidRPr="00350A23">
        <w:rPr>
          <w:rStyle w:val="Emphasis"/>
        </w:rPr>
        <w:t xml:space="preserve"> retired </w:t>
      </w:r>
      <w:r w:rsidRPr="00350A23">
        <w:rPr>
          <w:rStyle w:val="Emphasis"/>
          <w:highlight w:val="yellow"/>
        </w:rPr>
        <w:t>worker benefit smaller</w:t>
      </w:r>
      <w:r w:rsidRPr="00350A23">
        <w:rPr>
          <w:rStyle w:val="Emphasis"/>
        </w:rPr>
        <w:t xml:space="preserve"> </w:t>
      </w:r>
      <w:r w:rsidRPr="00350A23">
        <w:rPr>
          <w:rStyle w:val="Emphasis"/>
          <w:highlight w:val="yellow"/>
        </w:rPr>
        <w:t>than</w:t>
      </w:r>
      <w:r w:rsidRPr="00350A23">
        <w:rPr>
          <w:rStyle w:val="Emphasis"/>
        </w:rPr>
        <w:t xml:space="preserve"> their potential </w:t>
      </w:r>
      <w:r w:rsidRPr="00350A23">
        <w:rPr>
          <w:rStyle w:val="Emphasis"/>
          <w:highlight w:val="yellow"/>
        </w:rPr>
        <w:t>survivor benefit</w:t>
      </w:r>
      <w:r w:rsidRPr="00350A23">
        <w:rPr>
          <w:rStyle w:val="Emphasis"/>
        </w:rPr>
        <w:t xml:space="preserve">, </w:t>
      </w:r>
      <w:r w:rsidRPr="00350A23">
        <w:rPr>
          <w:rStyle w:val="Emphasis"/>
          <w:highlight w:val="yellow"/>
        </w:rPr>
        <w:t>making</w:t>
      </w:r>
      <w:r w:rsidRPr="00350A23">
        <w:rPr>
          <w:rStyle w:val="Emphasis"/>
        </w:rPr>
        <w:t xml:space="preserve"> eligibility for </w:t>
      </w:r>
      <w:r w:rsidRPr="00350A23">
        <w:rPr>
          <w:rStyle w:val="Emphasis"/>
          <w:highlight w:val="yellow"/>
        </w:rPr>
        <w:t>wives’ own benefits less</w:t>
      </w:r>
      <w:r w:rsidRPr="00350A23">
        <w:rPr>
          <w:rStyle w:val="Emphasis"/>
        </w:rPr>
        <w:t xml:space="preserve"> </w:t>
      </w:r>
      <w:r w:rsidRPr="00350A23">
        <w:rPr>
          <w:rStyle w:val="Emphasis"/>
          <w:highlight w:val="yellow"/>
        </w:rPr>
        <w:t>relevant</w:t>
      </w:r>
      <w:r w:rsidRPr="00350A23">
        <w:t>.</w:t>
      </w:r>
      <w:r w:rsidRPr="00350A23">
        <w:rPr>
          <w:rStyle w:val="Emphasis"/>
        </w:rPr>
        <w:t xml:space="preserve">21 In </w:t>
      </w:r>
      <w:proofErr w:type="gramStart"/>
      <w:r w:rsidRPr="00350A23">
        <w:rPr>
          <w:rStyle w:val="Emphasis"/>
        </w:rPr>
        <w:t>all of</w:t>
      </w:r>
      <w:proofErr w:type="gramEnd"/>
      <w:r w:rsidRPr="00350A23">
        <w:rPr>
          <w:rStyle w:val="Emphasis"/>
        </w:rPr>
        <w:t xml:space="preserve"> these cases</w:t>
      </w:r>
      <w:r w:rsidRPr="00350A23">
        <w:rPr>
          <w:rStyle w:val="Emphasis"/>
          <w:highlight w:val="yellow"/>
        </w:rPr>
        <w:t>, wives are impacted by</w:t>
      </w:r>
      <w:r w:rsidRPr="00350A23">
        <w:rPr>
          <w:rStyle w:val="Emphasis"/>
        </w:rPr>
        <w:t xml:space="preserve"> </w:t>
      </w:r>
      <w:r w:rsidRPr="00350A23">
        <w:rPr>
          <w:rStyle w:val="Emphasis"/>
          <w:highlight w:val="yellow"/>
        </w:rPr>
        <w:t>husbands’ choices</w:t>
      </w:r>
      <w:r w:rsidRPr="00350A23">
        <w:rPr>
          <w:rStyle w:val="Emphasis"/>
        </w:rPr>
        <w:t>.</w:t>
      </w:r>
      <w:r w:rsidRPr="00350A23">
        <w:t xml:space="preserve"> Data from SSA on dual beneficiaries, </w:t>
      </w:r>
      <w:r w:rsidRPr="00350A23">
        <w:rPr>
          <w:rStyle w:val="Emphasis"/>
          <w:highlight w:val="yellow"/>
        </w:rPr>
        <w:t>those eligible for both</w:t>
      </w:r>
      <w:r w:rsidRPr="00350A23">
        <w:rPr>
          <w:rStyle w:val="Emphasis"/>
        </w:rPr>
        <w:t xml:space="preserve"> their own </w:t>
      </w:r>
      <w:r w:rsidRPr="00350A23">
        <w:rPr>
          <w:rStyle w:val="Emphasis"/>
          <w:highlight w:val="yellow"/>
        </w:rPr>
        <w:t>worker</w:t>
      </w:r>
      <w:r w:rsidRPr="00350A23">
        <w:rPr>
          <w:rStyle w:val="Emphasis"/>
        </w:rPr>
        <w:t xml:space="preserve"> benefit </w:t>
      </w:r>
      <w:r w:rsidRPr="00350A23">
        <w:rPr>
          <w:rStyle w:val="Emphasis"/>
          <w:highlight w:val="yellow"/>
        </w:rPr>
        <w:t>and</w:t>
      </w:r>
      <w:r w:rsidRPr="00350A23">
        <w:rPr>
          <w:rStyle w:val="Emphasis"/>
        </w:rPr>
        <w:t xml:space="preserve"> a </w:t>
      </w:r>
      <w:r w:rsidRPr="00350A23">
        <w:rPr>
          <w:rStyle w:val="Emphasis"/>
          <w:highlight w:val="yellow"/>
        </w:rPr>
        <w:t>spouse or</w:t>
      </w:r>
      <w:r w:rsidRPr="00350A23">
        <w:rPr>
          <w:rStyle w:val="Emphasis"/>
        </w:rPr>
        <w:t xml:space="preserve"> </w:t>
      </w:r>
      <w:r w:rsidRPr="00350A23">
        <w:rPr>
          <w:rStyle w:val="Emphasis"/>
          <w:highlight w:val="yellow"/>
        </w:rPr>
        <w:t>survivor benefit, show how</w:t>
      </w:r>
      <w:r w:rsidRPr="00350A23">
        <w:rPr>
          <w:rStyle w:val="Emphasis"/>
        </w:rPr>
        <w:t xml:space="preserve"> this </w:t>
      </w:r>
      <w:r w:rsidRPr="00350A23">
        <w:rPr>
          <w:rStyle w:val="Emphasis"/>
          <w:highlight w:val="yellow"/>
        </w:rPr>
        <w:t>dependence has changed</w:t>
      </w:r>
      <w:r w:rsidRPr="00350A23">
        <w:rPr>
          <w:rStyle w:val="Emphasis"/>
        </w:rPr>
        <w:t xml:space="preserve"> over time</w:t>
      </w:r>
      <w:r w:rsidRPr="00022659">
        <w:rPr>
          <w:rStyle w:val="Emphasis"/>
        </w:rPr>
        <w:t>.</w:t>
      </w:r>
      <w:r w:rsidRPr="00022659">
        <w:t xml:space="preserve"> </w:t>
      </w:r>
      <w:r w:rsidRPr="00350A23">
        <w:t>For wives receiving spouse benefits, the ratio of own benefit to spouse benefit increases from 1995 to the present. This is expected since women have been earning more in the labor market and working more years over their lifetimes</w:t>
      </w:r>
      <w:r w:rsidRPr="00022659">
        <w:rPr>
          <w:highlight w:val="yellow"/>
        </w:rPr>
        <w:t xml:space="preserve">. </w:t>
      </w:r>
      <w:r w:rsidRPr="00022659">
        <w:rPr>
          <w:rStyle w:val="Emphasis"/>
          <w:highlight w:val="yellow"/>
        </w:rPr>
        <w:t>This ratio has been flat</w:t>
      </w:r>
      <w:r w:rsidRPr="00022659">
        <w:rPr>
          <w:rStyle w:val="Emphasis"/>
        </w:rPr>
        <w:t xml:space="preserve"> recently, though</w:t>
      </w:r>
      <w:r w:rsidRPr="00022659">
        <w:rPr>
          <w:rStyle w:val="Emphasis"/>
          <w:highlight w:val="yellow"/>
        </w:rPr>
        <w:t>, for</w:t>
      </w:r>
      <w:r w:rsidRPr="00022659">
        <w:rPr>
          <w:rStyle w:val="Emphasis"/>
        </w:rPr>
        <w:t xml:space="preserve"> </w:t>
      </w:r>
      <w:r w:rsidRPr="00022659">
        <w:rPr>
          <w:rStyle w:val="Emphasis"/>
          <w:highlight w:val="yellow"/>
        </w:rPr>
        <w:t>survivor benefits. This suggests</w:t>
      </w:r>
      <w:r w:rsidRPr="00022659">
        <w:rPr>
          <w:rStyle w:val="Emphasis"/>
        </w:rPr>
        <w:t xml:space="preserve"> that </w:t>
      </w:r>
      <w:r w:rsidRPr="00022659">
        <w:rPr>
          <w:rStyle w:val="Emphasis"/>
          <w:highlight w:val="yellow"/>
        </w:rPr>
        <w:t>women are just as reliant on survivor benefits as in</w:t>
      </w:r>
      <w:r w:rsidRPr="00022659">
        <w:rPr>
          <w:rStyle w:val="Emphasis"/>
        </w:rPr>
        <w:t xml:space="preserve"> </w:t>
      </w:r>
      <w:r w:rsidRPr="00022659">
        <w:rPr>
          <w:rStyle w:val="Emphasis"/>
          <w:highlight w:val="yellow"/>
        </w:rPr>
        <w:t>previous years</w:t>
      </w:r>
      <w:r w:rsidRPr="00022659">
        <w:rPr>
          <w:rStyle w:val="Emphasis"/>
        </w:rPr>
        <w:t>.</w:t>
      </w:r>
      <w:r w:rsidRPr="00022659">
        <w:t xml:space="preserve"> </w:t>
      </w:r>
      <w:r w:rsidRPr="00350A23">
        <w:t>The likely explanation for the difference in trend between spousal dual beneficiaries and survivor dual beneficiaries is that the latter group is older than the former</w:t>
      </w:r>
      <w:r w:rsidRPr="00022659">
        <w:t xml:space="preserve">. </w:t>
      </w:r>
      <w:r w:rsidRPr="00022659">
        <w:rPr>
          <w:rStyle w:val="Emphasis"/>
        </w:rPr>
        <w:t xml:space="preserve">The labor force characteristics of </w:t>
      </w:r>
      <w:r w:rsidRPr="00022659">
        <w:rPr>
          <w:rStyle w:val="Emphasis"/>
          <w:highlight w:val="yellow"/>
        </w:rPr>
        <w:t>survivor beneficiaries has not changed substantially over</w:t>
      </w:r>
      <w:r w:rsidRPr="00022659">
        <w:rPr>
          <w:rStyle w:val="Emphasis"/>
        </w:rPr>
        <w:t xml:space="preserve"> </w:t>
      </w:r>
      <w:r w:rsidRPr="00022659">
        <w:rPr>
          <w:rStyle w:val="Emphasis"/>
          <w:highlight w:val="yellow"/>
        </w:rPr>
        <w:t>recent years</w:t>
      </w:r>
      <w:r w:rsidRPr="00022659">
        <w:rPr>
          <w:rStyle w:val="Emphasis"/>
        </w:rPr>
        <w:t>.</w:t>
      </w:r>
      <w:r w:rsidRPr="00022659">
        <w:t xml:space="preserve"> </w:t>
      </w:r>
      <w:r w:rsidRPr="00350A23">
        <w:t>However, we expect a rise in the ratio in the future as women with stronger worker histories (those currently receiving spousal benefits) receive survivor benefits.22</w:t>
      </w:r>
    </w:p>
    <w:p w14:paraId="454ECC04" w14:textId="47054200" w:rsidR="00B72655" w:rsidRDefault="00B72655" w:rsidP="00B72655">
      <w:pPr>
        <w:pStyle w:val="Heading2"/>
      </w:pPr>
      <w:r>
        <w:lastRenderedPageBreak/>
        <w:t xml:space="preserve">Links – </w:t>
      </w:r>
      <w:proofErr w:type="spellStart"/>
      <w:r>
        <w:t>Enviromental</w:t>
      </w:r>
      <w:proofErr w:type="spellEnd"/>
      <w:r>
        <w:t xml:space="preserve"> Policymaking </w:t>
      </w:r>
    </w:p>
    <w:p w14:paraId="118FC450" w14:textId="77777777" w:rsidR="004D4A3B" w:rsidRDefault="004D4A3B" w:rsidP="004D4A3B"/>
    <w:p w14:paraId="374C3552" w14:textId="77777777" w:rsidR="004D4A3B" w:rsidRDefault="004D4A3B" w:rsidP="004D4A3B">
      <w:pPr>
        <w:pStyle w:val="Heading4"/>
      </w:pPr>
      <w:r>
        <w:t>The Green New Deal is filtered through an extremely normalized understanding which purposefully ignores and marginalizes women and BIPOC. Only feminist perspectives solve.</w:t>
      </w:r>
    </w:p>
    <w:p w14:paraId="01A66D40" w14:textId="119AB6BA" w:rsidR="004D4A3B" w:rsidRPr="00E51461" w:rsidRDefault="004D4A3B" w:rsidP="004D4A3B">
      <w:r w:rsidRPr="001E3E75">
        <w:rPr>
          <w:rStyle w:val="Style13ptBold"/>
        </w:rPr>
        <w:t>Cohn &amp; Duncanson 23</w:t>
      </w:r>
      <w:r>
        <w:t xml:space="preserve"> </w:t>
      </w:r>
      <w:r w:rsidR="00444E75">
        <w:t>(</w:t>
      </w:r>
      <w:r>
        <w:t>Carol is the founding director of the Consortium on Gender, Security and Human Rights and a Lecturer of Women's Studies at the University of Massachusetts Boston</w:t>
      </w:r>
      <w:r w:rsidR="00444E75">
        <w:t xml:space="preserve"> and</w:t>
      </w:r>
      <w:r>
        <w:t xml:space="preserve"> Claire is a lecturer at the department of Social and Political Science at the University of Edinburgh. “Critical Feminist Engagements with Green New Deals.” Feminist Economics, Apr. 2023, pp. 1–25, </w:t>
      </w:r>
      <w:hyperlink r:id="rId13" w:history="1">
        <w:r w:rsidRPr="0062317C">
          <w:rPr>
            <w:rStyle w:val="Hyperlink"/>
          </w:rPr>
          <w:t>https://doi.org/10.1080/13545701.2023.2184844. Accessed 15 July 2023</w:t>
        </w:r>
      </w:hyperlink>
      <w:r>
        <w:t>. //</w:t>
      </w:r>
      <w:proofErr w:type="spellStart"/>
      <w:r>
        <w:t>dre</w:t>
      </w:r>
      <w:proofErr w:type="spellEnd"/>
      <w:r w:rsidR="00444E75">
        <w:t xml:space="preserve">) </w:t>
      </w:r>
    </w:p>
    <w:p w14:paraId="68B9D749" w14:textId="77777777" w:rsidR="004D4A3B" w:rsidRDefault="004D4A3B" w:rsidP="004D4A3B">
      <w:pPr>
        <w:rPr>
          <w:sz w:val="16"/>
        </w:rPr>
      </w:pPr>
      <w:r w:rsidRPr="00B74D12">
        <w:rPr>
          <w:sz w:val="16"/>
        </w:rPr>
        <w:t xml:space="preserve">Green jobs I: Jobs for whom? “Where are the women?” Or, more broadly, “who is being included, who is being excluded, and who is actually present but made invisible?” These basic questions have motivated much feminist research and policy work over the years. Bringing these kinds of feminist demographic questions to examining </w:t>
      </w:r>
      <w:proofErr w:type="spellStart"/>
      <w:r w:rsidRPr="00B74D12">
        <w:rPr>
          <w:sz w:val="16"/>
        </w:rPr>
        <w:t>GovtGNDs</w:t>
      </w:r>
      <w:proofErr w:type="spellEnd"/>
      <w:r w:rsidRPr="00B74D12">
        <w:rPr>
          <w:sz w:val="16"/>
        </w:rPr>
        <w:t xml:space="preserve">, it quickly becomes clear that the </w:t>
      </w:r>
      <w:r w:rsidRPr="002F2E70">
        <w:rPr>
          <w:rStyle w:val="Emphasis"/>
          <w:highlight w:val="cyan"/>
        </w:rPr>
        <w:t>GND</w:t>
      </w:r>
      <w:r w:rsidRPr="002F2E70">
        <w:rPr>
          <w:rStyle w:val="StyleUnderline"/>
        </w:rPr>
        <w:t xml:space="preserve"> focus on creating clean energy jobs has </w:t>
      </w:r>
      <w:r w:rsidRPr="002F2E70">
        <w:rPr>
          <w:rStyle w:val="Emphasis"/>
          <w:highlight w:val="cyan"/>
        </w:rPr>
        <w:t>paid little attention to</w:t>
      </w:r>
      <w:r w:rsidRPr="002F2E70">
        <w:rPr>
          <w:rStyle w:val="StyleUnderline"/>
        </w:rPr>
        <w:t xml:space="preserve"> the </w:t>
      </w:r>
      <w:r w:rsidRPr="002F2E70">
        <w:rPr>
          <w:rStyle w:val="Emphasis"/>
          <w:highlight w:val="cyan"/>
        </w:rPr>
        <w:t>gender</w:t>
      </w:r>
      <w:r w:rsidRPr="002F2E70">
        <w:rPr>
          <w:rStyle w:val="StyleUnderline"/>
          <w:highlight w:val="cyan"/>
        </w:rPr>
        <w:t xml:space="preserve"> and racial makeup</w:t>
      </w:r>
      <w:r w:rsidRPr="002F2E70">
        <w:rPr>
          <w:rStyle w:val="StyleUnderline"/>
        </w:rPr>
        <w:t xml:space="preserve"> of the groups that will likely benefit and those that will likely lose out.</w:t>
      </w:r>
      <w:r w:rsidRPr="00B74D12">
        <w:rPr>
          <w:sz w:val="16"/>
        </w:rPr>
        <w:t xml:space="preserve"> Typically, </w:t>
      </w:r>
      <w:proofErr w:type="spellStart"/>
      <w:r w:rsidRPr="00B74D12">
        <w:rPr>
          <w:sz w:val="16"/>
        </w:rPr>
        <w:t>GovtGNDs</w:t>
      </w:r>
      <w:proofErr w:type="spellEnd"/>
      <w:r w:rsidRPr="00B74D12">
        <w:rPr>
          <w:sz w:val="16"/>
        </w:rPr>
        <w:t xml:space="preserve"> make two cases regarding “green jobs.” The first is that investing in renewable energy production and environmental management has the potential to create hundreds of thousands of green jobs in areas such as clean technology manufacturing; upgrading of infrastructure; creation of public transit systems; expansion of wind, wave, and solar power; retrofitting buildings with greener heating and cooling systems; and restoring wetlands and forests (</w:t>
      </w:r>
      <w:proofErr w:type="spellStart"/>
      <w:r w:rsidRPr="00B74D12">
        <w:rPr>
          <w:sz w:val="16"/>
        </w:rPr>
        <w:t>Novello</w:t>
      </w:r>
      <w:proofErr w:type="spellEnd"/>
      <w:r w:rsidRPr="00B74D12">
        <w:rPr>
          <w:sz w:val="16"/>
        </w:rPr>
        <w:t xml:space="preserve"> and Carlock Citation2019).Footnote3 The second argument, related but distinct, is that current workers in the fossil fuel sector should be supported, so that they are not penalized in the transition from fossil fuels to renewable energy. This argument usually stresses that workers in the fossil fuel industry typically have skills that would be useful for the green jobs envisaged. Many feminists, including those operating within trade unions, the ILO, and liberal think tanks and media (Guerrero and Stock Citation2012: 13; International </w:t>
      </w:r>
      <w:proofErr w:type="spellStart"/>
      <w:r w:rsidRPr="00B74D12">
        <w:rPr>
          <w:sz w:val="16"/>
        </w:rPr>
        <w:t>Labour</w:t>
      </w:r>
      <w:proofErr w:type="spellEnd"/>
      <w:r w:rsidRPr="00B74D12">
        <w:rPr>
          <w:sz w:val="16"/>
        </w:rPr>
        <w:t xml:space="preserve"> Organization Citation2015; Littig Citation2017; Baruah Citation2018), point out that </w:t>
      </w:r>
      <w:r w:rsidRPr="007220C0">
        <w:rPr>
          <w:rStyle w:val="StyleUnderline"/>
        </w:rPr>
        <w:t xml:space="preserve">the </w:t>
      </w:r>
      <w:r w:rsidRPr="002F2E70">
        <w:rPr>
          <w:rStyle w:val="StyleUnderline"/>
          <w:highlight w:val="cyan"/>
        </w:rPr>
        <w:t>good quality green jobs</w:t>
      </w:r>
      <w:r w:rsidRPr="007220C0">
        <w:rPr>
          <w:rStyle w:val="StyleUnderline"/>
        </w:rPr>
        <w:t xml:space="preserve"> promoted in many GNDs </w:t>
      </w:r>
      <w:r w:rsidRPr="002F2E70">
        <w:rPr>
          <w:rStyle w:val="StyleUnderline"/>
          <w:highlight w:val="cyan"/>
        </w:rPr>
        <w:t>will not</w:t>
      </w:r>
      <w:r w:rsidRPr="007220C0">
        <w:rPr>
          <w:rStyle w:val="StyleUnderline"/>
        </w:rPr>
        <w:t xml:space="preserve"> likely </w:t>
      </w:r>
      <w:r w:rsidRPr="002F2E70">
        <w:rPr>
          <w:rStyle w:val="StyleUnderline"/>
          <w:highlight w:val="cyan"/>
        </w:rPr>
        <w:t>provide</w:t>
      </w:r>
      <w:r w:rsidRPr="007220C0">
        <w:rPr>
          <w:rStyle w:val="StyleUnderline"/>
        </w:rPr>
        <w:t xml:space="preserve"> many </w:t>
      </w:r>
      <w:r w:rsidRPr="002F2E70">
        <w:rPr>
          <w:rStyle w:val="StyleUnderline"/>
          <w:highlight w:val="cyan"/>
        </w:rPr>
        <w:t>opportunities for women and</w:t>
      </w:r>
      <w:r w:rsidRPr="007220C0">
        <w:rPr>
          <w:rStyle w:val="StyleUnderline"/>
        </w:rPr>
        <w:t xml:space="preserve"> for Black, Indigenous, and other People of Color (</w:t>
      </w:r>
      <w:r w:rsidRPr="002F2E70">
        <w:rPr>
          <w:rStyle w:val="StyleUnderline"/>
          <w:highlight w:val="cyan"/>
        </w:rPr>
        <w:t>BIPOC</w:t>
      </w:r>
      <w:r w:rsidRPr="007220C0">
        <w:rPr>
          <w:rStyle w:val="StyleUnderline"/>
        </w:rPr>
        <w:t>) of any gender</w:t>
      </w:r>
      <w:r w:rsidRPr="00B74D12">
        <w:rPr>
          <w:sz w:val="16"/>
        </w:rPr>
        <w:t xml:space="preserve">, in part because of the barriers they face to participating and advancing in the Science, Technology, Engineering, and Mathematics (STEM) sector. </w:t>
      </w:r>
      <w:r w:rsidRPr="007220C0">
        <w:rPr>
          <w:rStyle w:val="StyleUnderline"/>
        </w:rPr>
        <w:t>Women are underrepresented in STEM fields</w:t>
      </w:r>
      <w:r w:rsidRPr="00B74D12">
        <w:rPr>
          <w:sz w:val="16"/>
        </w:rPr>
        <w:t xml:space="preserve">, for reasons including a lack of training and educational opportunities and the disproportionate burden of unpaid labor on women (International </w:t>
      </w:r>
      <w:proofErr w:type="spellStart"/>
      <w:r w:rsidRPr="00B74D12">
        <w:rPr>
          <w:sz w:val="16"/>
        </w:rPr>
        <w:t>Labour</w:t>
      </w:r>
      <w:proofErr w:type="spellEnd"/>
      <w:r w:rsidRPr="00B74D12">
        <w:rPr>
          <w:sz w:val="16"/>
        </w:rPr>
        <w:t xml:space="preserve"> Organization Citation2015; Littig Citation2017; Baruah Citation2018). </w:t>
      </w:r>
      <w:r w:rsidRPr="007220C0">
        <w:rPr>
          <w:rStyle w:val="StyleUnderline"/>
        </w:rPr>
        <w:t xml:space="preserve">Due to </w:t>
      </w:r>
      <w:r w:rsidRPr="00B74D12">
        <w:rPr>
          <w:sz w:val="16"/>
        </w:rPr>
        <w:t>“sticky floors and glass ceilings” –</w:t>
      </w:r>
      <w:r w:rsidRPr="007220C0">
        <w:rPr>
          <w:rStyle w:val="StyleUnderline"/>
        </w:rPr>
        <w:t xml:space="preserve"> systemic issues ranging from material barriers to gender stereotypes – not only do women struggle to enter these fields, but advancing within them is more challenging</w:t>
      </w:r>
      <w:r w:rsidRPr="00B74D12">
        <w:rPr>
          <w:sz w:val="16"/>
        </w:rPr>
        <w:t xml:space="preserve"> (Baruah Citation2018). As of 2019, in the US, for example, </w:t>
      </w:r>
      <w:r w:rsidRPr="007220C0">
        <w:rPr>
          <w:rStyle w:val="StyleUnderline"/>
        </w:rPr>
        <w:t>fewer than 20 percent of workers in the clean energy production and energy efficiency sectors are women</w:t>
      </w:r>
      <w:r w:rsidRPr="00B74D12">
        <w:rPr>
          <w:sz w:val="16"/>
        </w:rPr>
        <w:t xml:space="preserve"> (</w:t>
      </w:r>
      <w:proofErr w:type="spellStart"/>
      <w:r w:rsidRPr="00B74D12">
        <w:rPr>
          <w:sz w:val="16"/>
        </w:rPr>
        <w:t>Muro</w:t>
      </w:r>
      <w:proofErr w:type="spellEnd"/>
      <w:r w:rsidRPr="00B74D12">
        <w:rPr>
          <w:sz w:val="16"/>
        </w:rPr>
        <w:t xml:space="preserve"> et al. Citation2019). </w:t>
      </w:r>
      <w:r w:rsidRPr="007220C0">
        <w:rPr>
          <w:rStyle w:val="StyleUnderline"/>
        </w:rPr>
        <w:t>In the EU, women's representation across all economic activities is 46 percent, but only 25 percent in the energy sector</w:t>
      </w:r>
      <w:r w:rsidRPr="00B74D12">
        <w:rPr>
          <w:sz w:val="16"/>
        </w:rPr>
        <w:t xml:space="preserve"> (</w:t>
      </w:r>
      <w:proofErr w:type="spellStart"/>
      <w:r w:rsidRPr="00B74D12">
        <w:rPr>
          <w:sz w:val="16"/>
        </w:rPr>
        <w:t>Czako</w:t>
      </w:r>
      <w:proofErr w:type="spellEnd"/>
      <w:r w:rsidRPr="00B74D12">
        <w:rPr>
          <w:sz w:val="16"/>
        </w:rPr>
        <w:t xml:space="preserve"> Citation2020). </w:t>
      </w:r>
      <w:r w:rsidRPr="007220C0">
        <w:rPr>
          <w:rStyle w:val="StyleUnderline"/>
        </w:rPr>
        <w:t>Similarly, BIPOC are underrepresented in STEM fields. Lack of education opportunities and training, stereotypes, the historical erasure of many Black women and men who have played important roles in STEM fields and other aspects of systemic racism have combined to produce a White-dominated sector, especially at the top.</w:t>
      </w:r>
      <w:r w:rsidRPr="00B74D12">
        <w:rPr>
          <w:sz w:val="16"/>
        </w:rPr>
        <w:t xml:space="preserve"> In addition, </w:t>
      </w:r>
      <w:r w:rsidRPr="007220C0">
        <w:rPr>
          <w:rStyle w:val="StyleUnderline"/>
        </w:rPr>
        <w:t>women and BIPOC tend to be less represented in the “brown economy” sectors, such as oil and gas – from which</w:t>
      </w:r>
      <w:r w:rsidRPr="00B74D12">
        <w:rPr>
          <w:sz w:val="16"/>
        </w:rPr>
        <w:t xml:space="preserve">, in </w:t>
      </w:r>
      <w:proofErr w:type="spellStart"/>
      <w:r w:rsidRPr="00B74D12">
        <w:rPr>
          <w:sz w:val="16"/>
        </w:rPr>
        <w:t>GovtGNDs</w:t>
      </w:r>
      <w:proofErr w:type="spellEnd"/>
      <w:r w:rsidRPr="00B74D12">
        <w:rPr>
          <w:sz w:val="16"/>
        </w:rPr>
        <w:t xml:space="preserve">, </w:t>
      </w:r>
      <w:r w:rsidRPr="007220C0">
        <w:rPr>
          <w:rStyle w:val="StyleUnderline"/>
        </w:rPr>
        <w:t>many workers will be supported to transition to green jobs</w:t>
      </w:r>
      <w:r w:rsidRPr="00B74D12">
        <w:rPr>
          <w:sz w:val="16"/>
        </w:rPr>
        <w:t xml:space="preserve">. In the US, for example, </w:t>
      </w:r>
      <w:r w:rsidRPr="007220C0">
        <w:rPr>
          <w:rStyle w:val="StyleUnderline"/>
        </w:rPr>
        <w:t>only 14 percent of those employed in the mining, oil, and gas sector are women</w:t>
      </w:r>
      <w:r w:rsidRPr="00B74D12">
        <w:rPr>
          <w:sz w:val="16"/>
        </w:rPr>
        <w:t xml:space="preserve">, and </w:t>
      </w:r>
      <w:r w:rsidRPr="007220C0">
        <w:rPr>
          <w:rStyle w:val="StyleUnderline"/>
        </w:rPr>
        <w:t>87.2 percent of people employed are White</w:t>
      </w:r>
      <w:r w:rsidRPr="00B74D12">
        <w:rPr>
          <w:sz w:val="16"/>
        </w:rPr>
        <w:t xml:space="preserve"> (US Bureau of Labor Statistics Citation2021). In the EU, women comprise just 12 percent of workers in mining, and 17 percent in oil and gas (</w:t>
      </w:r>
      <w:proofErr w:type="spellStart"/>
      <w:r w:rsidRPr="00B74D12">
        <w:rPr>
          <w:sz w:val="16"/>
        </w:rPr>
        <w:t>Czako</w:t>
      </w:r>
      <w:proofErr w:type="spellEnd"/>
      <w:r w:rsidRPr="00B74D12">
        <w:rPr>
          <w:sz w:val="16"/>
        </w:rPr>
        <w:t xml:space="preserve"> Citation2020). This kind of approach, which emphasizes demographic questions of who is included/excluded and who benefits, often gives rise to policy recommendations centered on improving participation and representation. As such, some feminists call for GNDs to correct for the underrepresentation of women in the STEM sector by: attracting girls into STEM subjects from a young age (</w:t>
      </w:r>
      <w:proofErr w:type="spellStart"/>
      <w:r w:rsidRPr="00B74D12">
        <w:rPr>
          <w:sz w:val="16"/>
        </w:rPr>
        <w:t>Lefton</w:t>
      </w:r>
      <w:proofErr w:type="spellEnd"/>
      <w:r w:rsidRPr="00B74D12">
        <w:rPr>
          <w:sz w:val="16"/>
        </w:rPr>
        <w:t>, Madrid, and Sadiku Citation2012; Von Hagen and Willems Citation2012; UN Women Citation2014: 47; Littig Citation2017: 323); ensuring apprenticeships for women in STEM fields (</w:t>
      </w:r>
      <w:proofErr w:type="spellStart"/>
      <w:r w:rsidRPr="00B74D12">
        <w:rPr>
          <w:sz w:val="16"/>
        </w:rPr>
        <w:t>Lefton</w:t>
      </w:r>
      <w:proofErr w:type="spellEnd"/>
      <w:r w:rsidRPr="00B74D12">
        <w:rPr>
          <w:sz w:val="16"/>
        </w:rPr>
        <w:t xml:space="preserve">, Madrid, and Sadiku Citation2012; Von Hagen and Willems Citation2012; Baruah Citation2018); encouraging the sector to target women through recruitment events (Baruah Citation2018); legislating to prevent discrimination and guarantee fair working conditions (Von Hagen and Willems Citation2012; UN Women Citation2014: 47; </w:t>
      </w:r>
      <w:proofErr w:type="spellStart"/>
      <w:r w:rsidRPr="00B74D12">
        <w:rPr>
          <w:sz w:val="16"/>
        </w:rPr>
        <w:t>Petrović</w:t>
      </w:r>
      <w:proofErr w:type="spellEnd"/>
      <w:r w:rsidRPr="00B74D12">
        <w:rPr>
          <w:sz w:val="16"/>
        </w:rPr>
        <w:t xml:space="preserve"> Citation2016); and ensuring gender parity in decision-making functions, management boards, and advisory groups (Guerrero and Stock Citation2012; </w:t>
      </w:r>
      <w:proofErr w:type="spellStart"/>
      <w:r w:rsidRPr="00B74D12">
        <w:rPr>
          <w:sz w:val="16"/>
        </w:rPr>
        <w:t>Lefton</w:t>
      </w:r>
      <w:proofErr w:type="spellEnd"/>
      <w:r w:rsidRPr="00B74D12">
        <w:rPr>
          <w:sz w:val="16"/>
        </w:rPr>
        <w:t xml:space="preserve">, Madrid, and Sadiku Citation2012; Littig Citation2017). Intersectional feminists emphasize that these measures must not be race-blind and should enhance the inclusion and advancement of women of color and other BIPOC in green jobs (Williams Citation2014: 185; Williams, Phillips, and Hall Citation2016). What is made evident, then, by this feminist questioning of who would get (what are currently defined as) “green jobs,” is that </w:t>
      </w:r>
      <w:proofErr w:type="spellStart"/>
      <w:r w:rsidRPr="002F2E70">
        <w:rPr>
          <w:sz w:val="16"/>
        </w:rPr>
        <w:t>Govt</w:t>
      </w:r>
      <w:r w:rsidRPr="002F2E70">
        <w:rPr>
          <w:rStyle w:val="Emphasis"/>
          <w:highlight w:val="cyan"/>
        </w:rPr>
        <w:t>GNDs</w:t>
      </w:r>
      <w:proofErr w:type="spellEnd"/>
      <w:r w:rsidRPr="007220C0">
        <w:rPr>
          <w:rStyle w:val="StyleUnderline"/>
        </w:rPr>
        <w:t xml:space="preserve"> </w:t>
      </w:r>
      <w:r w:rsidRPr="00B74D12">
        <w:rPr>
          <w:sz w:val="16"/>
        </w:rPr>
        <w:t xml:space="preserve">could </w:t>
      </w:r>
      <w:proofErr w:type="gramStart"/>
      <w:r w:rsidRPr="007220C0">
        <w:rPr>
          <w:rStyle w:val="StyleUnderline"/>
        </w:rPr>
        <w:t xml:space="preserve">actually </w:t>
      </w:r>
      <w:r w:rsidRPr="002F2E70">
        <w:rPr>
          <w:rStyle w:val="Emphasis"/>
          <w:highlight w:val="cyan"/>
        </w:rPr>
        <w:t>deepen</w:t>
      </w:r>
      <w:proofErr w:type="gramEnd"/>
      <w:r w:rsidRPr="002F2E70">
        <w:rPr>
          <w:rStyle w:val="Emphasis"/>
          <w:highlight w:val="cyan"/>
        </w:rPr>
        <w:t xml:space="preserve"> preexisting </w:t>
      </w:r>
      <w:r w:rsidRPr="002F2E70">
        <w:rPr>
          <w:rStyle w:val="Emphasis"/>
          <w:highlight w:val="cyan"/>
        </w:rPr>
        <w:lastRenderedPageBreak/>
        <w:t>gender and racial inequalities</w:t>
      </w:r>
      <w:r w:rsidRPr="002F2E70">
        <w:rPr>
          <w:rStyle w:val="StyleUnderline"/>
          <w:highlight w:val="cyan"/>
        </w:rPr>
        <w:t xml:space="preserve"> rather than ameliorate them</w:t>
      </w:r>
      <w:r w:rsidRPr="007220C0">
        <w:rPr>
          <w:rStyle w:val="StyleUnderline"/>
        </w:rPr>
        <w:t>.</w:t>
      </w:r>
      <w:r w:rsidRPr="00B74D12">
        <w:rPr>
          <w:sz w:val="16"/>
        </w:rPr>
        <w:t xml:space="preserve"> The policy responses that follow, affirmative measures to ensure that the benefits of expansion in this sector are more widely shared, could at least in part preempt that deepening of inequalities and be a step up for those individual women and BIPOC who benefit from the increased job opportunities. But beyond a more equitable distribution of jobs in expanded green energy and environmental management sectors,</w:t>
      </w:r>
      <w:r w:rsidRPr="007220C0">
        <w:rPr>
          <w:rStyle w:val="StyleUnderline"/>
        </w:rPr>
        <w:t xml:space="preserve"> </w:t>
      </w:r>
      <w:r w:rsidRPr="00B74D12">
        <w:rPr>
          <w:sz w:val="16"/>
        </w:rPr>
        <w:t>these</w:t>
      </w:r>
      <w:r w:rsidRPr="007220C0">
        <w:rPr>
          <w:rStyle w:val="StyleUnderline"/>
        </w:rPr>
        <w:t xml:space="preserve"> policies would have little impact on the twin environmental and inequalities crises.</w:t>
      </w:r>
      <w:r w:rsidRPr="00B74D12">
        <w:rPr>
          <w:sz w:val="16"/>
        </w:rPr>
        <w:t xml:space="preserve"> Green jobs II: Whose labor counts? While asking “who is included/excluded?” often has the effect of leading to calls for greater participation and representation in existing institutions or processes, sometimes these questions do more than that: sometimes they can prompt a questioning and rethinking of basic, definitional conceptualizations in a field. For example, </w:t>
      </w:r>
      <w:r w:rsidRPr="007220C0">
        <w:rPr>
          <w:rStyle w:val="StyleUnderline"/>
        </w:rPr>
        <w:t xml:space="preserve">if we ask where </w:t>
      </w:r>
      <w:proofErr w:type="gramStart"/>
      <w:r w:rsidRPr="007220C0">
        <w:rPr>
          <w:rStyle w:val="StyleUnderline"/>
        </w:rPr>
        <w:t xml:space="preserve">are the </w:t>
      </w:r>
      <w:r w:rsidRPr="002F2E70">
        <w:rPr>
          <w:rStyle w:val="StyleUnderline"/>
          <w:highlight w:val="cyan"/>
        </w:rPr>
        <w:t>women</w:t>
      </w:r>
      <w:proofErr w:type="gramEnd"/>
      <w:r w:rsidRPr="002F2E70">
        <w:rPr>
          <w:rStyle w:val="StyleUnderline"/>
          <w:highlight w:val="cyan"/>
        </w:rPr>
        <w:t xml:space="preserve"> and BIPOCs </w:t>
      </w:r>
      <w:r w:rsidRPr="00897BAC">
        <w:rPr>
          <w:rStyle w:val="StyleUnderline"/>
        </w:rPr>
        <w:t>in GNDs</w:t>
      </w:r>
      <w:r w:rsidRPr="007220C0">
        <w:rPr>
          <w:rStyle w:val="StyleUnderline"/>
        </w:rPr>
        <w:t xml:space="preserve">, we not only notice that they are poorly represented in green jobs, but also that where they </w:t>
      </w:r>
      <w:r w:rsidRPr="002F2E70">
        <w:rPr>
          <w:rStyle w:val="StyleUnderline"/>
          <w:highlight w:val="cyan"/>
        </w:rPr>
        <w:t>tend to be concentrated</w:t>
      </w:r>
      <w:r w:rsidRPr="007220C0">
        <w:rPr>
          <w:rStyle w:val="StyleUnderline"/>
        </w:rPr>
        <w:t xml:space="preserve"> is </w:t>
      </w:r>
      <w:r w:rsidRPr="002F2E70">
        <w:rPr>
          <w:rStyle w:val="StyleUnderline"/>
          <w:highlight w:val="cyan"/>
        </w:rPr>
        <w:t>in care jobs</w:t>
      </w:r>
      <w:r w:rsidRPr="007220C0">
        <w:rPr>
          <w:rStyle w:val="StyleUnderline"/>
        </w:rPr>
        <w:t xml:space="preserve"> (such as healthcare, education, childcare, and care for older persons), </w:t>
      </w:r>
      <w:r w:rsidRPr="002F2E70">
        <w:rPr>
          <w:rStyle w:val="StyleUnderline"/>
          <w:highlight w:val="cyan"/>
        </w:rPr>
        <w:t>which are themselves</w:t>
      </w:r>
      <w:r w:rsidRPr="007220C0">
        <w:rPr>
          <w:rStyle w:val="StyleUnderline"/>
        </w:rPr>
        <w:t xml:space="preserve"> relatively </w:t>
      </w:r>
      <w:r w:rsidRPr="002F2E70">
        <w:rPr>
          <w:rStyle w:val="StyleUnderline"/>
          <w:highlight w:val="cyan"/>
        </w:rPr>
        <w:t>low carbon</w:t>
      </w:r>
      <w:r w:rsidRPr="002F2E70">
        <w:rPr>
          <w:sz w:val="16"/>
          <w:highlight w:val="cyan"/>
        </w:rPr>
        <w:t>.</w:t>
      </w:r>
      <w:r w:rsidRPr="00B74D12">
        <w:rPr>
          <w:sz w:val="16"/>
        </w:rPr>
        <w:t xml:space="preserve"> Thus, many feminists point out, if GNDs aim to tackle both climate change and inequalities, investing in care jobs and care infrastructure would serve both ends at once; </w:t>
      </w:r>
      <w:r w:rsidRPr="007220C0">
        <w:rPr>
          <w:rStyle w:val="StyleUnderline"/>
        </w:rPr>
        <w:t>why</w:t>
      </w:r>
      <w:r w:rsidRPr="00B74D12">
        <w:rPr>
          <w:sz w:val="16"/>
        </w:rPr>
        <w:t xml:space="preserve">, then, </w:t>
      </w:r>
      <w:r w:rsidRPr="007220C0">
        <w:rPr>
          <w:rStyle w:val="StyleUnderline"/>
        </w:rPr>
        <w:t>are care jobs not considered green jobs?</w:t>
      </w:r>
      <w:r w:rsidRPr="00B74D12">
        <w:rPr>
          <w:sz w:val="16"/>
        </w:rPr>
        <w:t xml:space="preserve"> </w:t>
      </w:r>
      <w:r w:rsidRPr="007220C0">
        <w:rPr>
          <w:rStyle w:val="StyleUnderline"/>
        </w:rPr>
        <w:t xml:space="preserve">And why do </w:t>
      </w:r>
      <w:proofErr w:type="spellStart"/>
      <w:r w:rsidRPr="00B74D12">
        <w:rPr>
          <w:sz w:val="16"/>
        </w:rPr>
        <w:t>Govt</w:t>
      </w:r>
      <w:r w:rsidRPr="002F2E70">
        <w:rPr>
          <w:rStyle w:val="StyleUnderline"/>
          <w:highlight w:val="cyan"/>
        </w:rPr>
        <w:t>GNDs</w:t>
      </w:r>
      <w:proofErr w:type="spellEnd"/>
      <w:r w:rsidRPr="00B74D12">
        <w:rPr>
          <w:sz w:val="16"/>
        </w:rPr>
        <w:t xml:space="preserve"> </w:t>
      </w:r>
      <w:r w:rsidRPr="007220C0">
        <w:rPr>
          <w:rStyle w:val="StyleUnderline"/>
        </w:rPr>
        <w:t xml:space="preserve">more broadly </w:t>
      </w:r>
      <w:r w:rsidRPr="002F2E70">
        <w:rPr>
          <w:rStyle w:val="StyleUnderline"/>
          <w:highlight w:val="cyan"/>
        </w:rPr>
        <w:t>neglect a key sector of the economy that is crucially important and already</w:t>
      </w:r>
      <w:r w:rsidRPr="007220C0">
        <w:rPr>
          <w:rStyle w:val="StyleUnderline"/>
        </w:rPr>
        <w:t xml:space="preserve"> relatively </w:t>
      </w:r>
      <w:r w:rsidRPr="002F2E70">
        <w:rPr>
          <w:rStyle w:val="StyleUnderline"/>
          <w:highlight w:val="cyan"/>
        </w:rPr>
        <w:t>green</w:t>
      </w:r>
      <w:r w:rsidRPr="007220C0">
        <w:rPr>
          <w:rStyle w:val="StyleUnderline"/>
        </w:rPr>
        <w:t xml:space="preserve"> – the work of care or social reproduction</w:t>
      </w:r>
      <w:r w:rsidRPr="00B74D12">
        <w:rPr>
          <w:sz w:val="16"/>
        </w:rPr>
        <w:t xml:space="preserve"> (</w:t>
      </w:r>
      <w:proofErr w:type="spellStart"/>
      <w:r w:rsidRPr="00B74D12">
        <w:rPr>
          <w:sz w:val="16"/>
        </w:rPr>
        <w:t>Röhr</w:t>
      </w:r>
      <w:proofErr w:type="spellEnd"/>
      <w:r w:rsidRPr="00B74D12">
        <w:rPr>
          <w:sz w:val="16"/>
        </w:rPr>
        <w:t xml:space="preserve"> and van </w:t>
      </w:r>
      <w:proofErr w:type="spellStart"/>
      <w:r w:rsidRPr="00B74D12">
        <w:rPr>
          <w:sz w:val="16"/>
        </w:rPr>
        <w:t>Heemstra</w:t>
      </w:r>
      <w:proofErr w:type="spellEnd"/>
      <w:r w:rsidRPr="00B74D12">
        <w:rPr>
          <w:sz w:val="16"/>
        </w:rPr>
        <w:t xml:space="preserve"> Citation2013; </w:t>
      </w:r>
      <w:proofErr w:type="spellStart"/>
      <w:r w:rsidRPr="00B74D12">
        <w:rPr>
          <w:sz w:val="16"/>
        </w:rPr>
        <w:t>Bauhardt</w:t>
      </w:r>
      <w:proofErr w:type="spellEnd"/>
      <w:r w:rsidRPr="00B74D12">
        <w:rPr>
          <w:sz w:val="16"/>
        </w:rPr>
        <w:t xml:space="preserve"> Citation2014; Di Chiro Citation2019; Cohen and MacGregor Citation2020)? Here, of course, feminist analysis makes it clear that </w:t>
      </w:r>
      <w:r w:rsidRPr="002F2E70">
        <w:rPr>
          <w:rStyle w:val="StyleUnderline"/>
          <w:highlight w:val="cyan"/>
        </w:rPr>
        <w:t>exclusion of care jobs from the concept of green jobs</w:t>
      </w:r>
      <w:r w:rsidRPr="007220C0">
        <w:rPr>
          <w:rStyle w:val="StyleUnderline"/>
        </w:rPr>
        <w:t xml:space="preserve"> is not some kind of natural definitional fact; instead, it </w:t>
      </w:r>
      <w:r w:rsidRPr="002F2E70">
        <w:rPr>
          <w:rStyle w:val="StyleUnderline"/>
          <w:highlight w:val="cyan"/>
        </w:rPr>
        <w:t>is a choice that reflects the ways care is unseen and unvalued</w:t>
      </w:r>
      <w:r w:rsidRPr="007220C0">
        <w:rPr>
          <w:rStyle w:val="StyleUnderline"/>
        </w:rPr>
        <w:t xml:space="preserve"> because it is assumed to “come naturally” to women and to be “unskilled”</w:t>
      </w:r>
      <w:r w:rsidRPr="00B74D12">
        <w:rPr>
          <w:sz w:val="16"/>
        </w:rPr>
        <w:t xml:space="preserve"> (</w:t>
      </w:r>
      <w:proofErr w:type="spellStart"/>
      <w:r w:rsidRPr="00B74D12">
        <w:rPr>
          <w:sz w:val="16"/>
        </w:rPr>
        <w:t>Folbre</w:t>
      </w:r>
      <w:proofErr w:type="spellEnd"/>
      <w:r w:rsidRPr="00B74D12">
        <w:rPr>
          <w:sz w:val="16"/>
        </w:rPr>
        <w:t xml:space="preserve"> Citation2002). </w:t>
      </w:r>
      <w:r w:rsidRPr="007220C0">
        <w:rPr>
          <w:rStyle w:val="StyleUnderline"/>
        </w:rPr>
        <w:t xml:space="preserve">And in structurally racist societies, that devaluing of care work accounts for its heavy concentration of BIPOC workers. </w:t>
      </w:r>
      <w:r w:rsidRPr="002F2E70">
        <w:rPr>
          <w:rStyle w:val="StyleUnderline"/>
          <w:highlight w:val="cyan"/>
        </w:rPr>
        <w:t>Thus</w:t>
      </w:r>
      <w:r w:rsidRPr="00B74D12">
        <w:rPr>
          <w:sz w:val="16"/>
        </w:rPr>
        <w:t xml:space="preserve">, </w:t>
      </w:r>
      <w:proofErr w:type="spellStart"/>
      <w:r w:rsidRPr="00B74D12">
        <w:rPr>
          <w:sz w:val="16"/>
        </w:rPr>
        <w:t>Govt</w:t>
      </w:r>
      <w:r w:rsidRPr="002F2E70">
        <w:rPr>
          <w:rStyle w:val="Emphasis"/>
          <w:highlight w:val="cyan"/>
        </w:rPr>
        <w:t>GNDs</w:t>
      </w:r>
      <w:proofErr w:type="spellEnd"/>
      <w:r w:rsidRPr="00B74D12">
        <w:rPr>
          <w:sz w:val="16"/>
        </w:rPr>
        <w:t xml:space="preserve"> </w:t>
      </w:r>
      <w:r w:rsidRPr="002F2E70">
        <w:rPr>
          <w:rStyle w:val="Emphasis"/>
          <w:highlight w:val="cyan"/>
        </w:rPr>
        <w:t>rely on and reinforce gendered understandings</w:t>
      </w:r>
      <w:r w:rsidRPr="002F2E70">
        <w:rPr>
          <w:rStyle w:val="StyleUnderline"/>
          <w:highlight w:val="cyan"/>
        </w:rPr>
        <w:t xml:space="preserve"> of what work is seen as valuable</w:t>
      </w:r>
      <w:r w:rsidRPr="007220C0">
        <w:rPr>
          <w:rStyle w:val="StyleUnderline"/>
        </w:rPr>
        <w:t>, thereby buttressing gendered and racialized inequalities.</w:t>
      </w:r>
      <w:r w:rsidRPr="00B74D12">
        <w:rPr>
          <w:sz w:val="16"/>
        </w:rPr>
        <w:t xml:space="preserve"> This kind of feminist questioning of what is missing also reveals </w:t>
      </w:r>
      <w:proofErr w:type="spellStart"/>
      <w:r w:rsidRPr="00B74D12">
        <w:rPr>
          <w:sz w:val="16"/>
        </w:rPr>
        <w:t>GovtGNDs</w:t>
      </w:r>
      <w:proofErr w:type="spellEnd"/>
      <w:r w:rsidRPr="00B74D12">
        <w:rPr>
          <w:sz w:val="16"/>
        </w:rPr>
        <w:t xml:space="preserve">’ silence about unpaid care work. This is even the case in </w:t>
      </w:r>
      <w:proofErr w:type="spellStart"/>
      <w:r w:rsidRPr="00B74D12">
        <w:rPr>
          <w:sz w:val="16"/>
        </w:rPr>
        <w:t>GovtGNDs</w:t>
      </w:r>
      <w:proofErr w:type="spellEnd"/>
      <w:r w:rsidRPr="00B74D12">
        <w:rPr>
          <w:sz w:val="16"/>
        </w:rPr>
        <w:t xml:space="preserve"> developed during the COVID-19 pandemic, which finally made it more difficult to ignore the importance of paid care labor. </w:t>
      </w:r>
      <w:r w:rsidRPr="003919E7">
        <w:rPr>
          <w:rStyle w:val="StyleUnderline"/>
        </w:rPr>
        <w:t>Unpaid social reproduction work is assumed, in</w:t>
      </w:r>
      <w:r w:rsidRPr="00B74D12">
        <w:rPr>
          <w:sz w:val="16"/>
        </w:rPr>
        <w:t xml:space="preserve"> </w:t>
      </w:r>
      <w:proofErr w:type="spellStart"/>
      <w:r w:rsidRPr="00B74D12">
        <w:rPr>
          <w:sz w:val="16"/>
        </w:rPr>
        <w:t>Govt</w:t>
      </w:r>
      <w:r w:rsidRPr="003919E7">
        <w:rPr>
          <w:rStyle w:val="StyleUnderline"/>
        </w:rPr>
        <w:t>GNDs</w:t>
      </w:r>
      <w:proofErr w:type="spellEnd"/>
      <w:r w:rsidRPr="003919E7">
        <w:rPr>
          <w:rStyle w:val="StyleUnderline"/>
        </w:rPr>
        <w:t>, to be “infinitely available”</w:t>
      </w:r>
      <w:r w:rsidRPr="00B74D12">
        <w:rPr>
          <w:sz w:val="16"/>
        </w:rPr>
        <w:t xml:space="preserve"> (</w:t>
      </w:r>
      <w:proofErr w:type="spellStart"/>
      <w:r w:rsidRPr="00B74D12">
        <w:rPr>
          <w:sz w:val="16"/>
        </w:rPr>
        <w:t>Bauhardt</w:t>
      </w:r>
      <w:proofErr w:type="spellEnd"/>
      <w:r w:rsidRPr="00B74D12">
        <w:rPr>
          <w:sz w:val="16"/>
        </w:rPr>
        <w:t xml:space="preserve"> Citation2014: 65) </w:t>
      </w:r>
      <w:r w:rsidRPr="003919E7">
        <w:rPr>
          <w:rStyle w:val="StyleUnderline"/>
        </w:rPr>
        <w:t>– whether it is work “required to maintain everyday life in all societies”</w:t>
      </w:r>
      <w:r w:rsidRPr="00B74D12">
        <w:rPr>
          <w:sz w:val="16"/>
        </w:rPr>
        <w:t xml:space="preserve"> (Di Chiro Citation2019: 4) </w:t>
      </w:r>
      <w:r w:rsidRPr="003919E7">
        <w:rPr>
          <w:rStyle w:val="StyleUnderline"/>
        </w:rPr>
        <w:t>or work that women do to address community needs that arise out of racial and ethnic group disparities</w:t>
      </w:r>
      <w:r w:rsidRPr="00B74D12">
        <w:rPr>
          <w:sz w:val="16"/>
        </w:rPr>
        <w:t xml:space="preserve"> (Banks Citation2020). </w:t>
      </w:r>
      <w:r w:rsidRPr="002F2E70">
        <w:rPr>
          <w:rStyle w:val="StyleUnderline"/>
          <w:highlight w:val="cyan"/>
        </w:rPr>
        <w:t>By neglecting unpaid care work</w:t>
      </w:r>
      <w:r w:rsidRPr="003919E7">
        <w:rPr>
          <w:rStyle w:val="StyleUnderline"/>
        </w:rPr>
        <w:t>,</w:t>
      </w:r>
      <w:r w:rsidRPr="00B74D12">
        <w:rPr>
          <w:sz w:val="16"/>
        </w:rPr>
        <w:t xml:space="preserve"> </w:t>
      </w:r>
      <w:proofErr w:type="spellStart"/>
      <w:r w:rsidRPr="00B74D12">
        <w:rPr>
          <w:sz w:val="16"/>
        </w:rPr>
        <w:t>Govt</w:t>
      </w:r>
      <w:r w:rsidRPr="002F2E70">
        <w:rPr>
          <w:rStyle w:val="Emphasis"/>
          <w:highlight w:val="cyan"/>
        </w:rPr>
        <w:t>GNDs</w:t>
      </w:r>
      <w:proofErr w:type="spellEnd"/>
      <w:r w:rsidRPr="003919E7">
        <w:rPr>
          <w:rStyle w:val="StyleUnderline"/>
        </w:rPr>
        <w:t xml:space="preserve"> have also ignored the ways in which their “solutions” are likely to </w:t>
      </w:r>
      <w:r w:rsidRPr="002F2E70">
        <w:rPr>
          <w:rStyle w:val="Emphasis"/>
          <w:highlight w:val="cyan"/>
        </w:rPr>
        <w:t>increase</w:t>
      </w:r>
      <w:r w:rsidRPr="003919E7">
        <w:rPr>
          <w:rStyle w:val="StyleUnderline"/>
        </w:rPr>
        <w:t xml:space="preserve"> the </w:t>
      </w:r>
      <w:r w:rsidRPr="002F2E70">
        <w:rPr>
          <w:rStyle w:val="Emphasis"/>
          <w:highlight w:val="cyan"/>
        </w:rPr>
        <w:t>care and provisioning burdens</w:t>
      </w:r>
      <w:r w:rsidRPr="003919E7">
        <w:rPr>
          <w:rStyle w:val="StyleUnderline"/>
        </w:rPr>
        <w:t xml:space="preserve"> of those carrying it out.</w:t>
      </w:r>
      <w:r w:rsidRPr="00B74D12">
        <w:rPr>
          <w:sz w:val="16"/>
        </w:rPr>
        <w:t xml:space="preserve"> Many GNDs focus, for example, on sustainable travel, advocating for more cycling, public transport, and walking, but sustainable transport plans, if not attentive to gender at the design stage, can increase the time and effort of unpaid care work. Similarly, arguments for individual eco-changes (such as using washable diapers) can increase the workload of those carrying out caring labor (Randall Citation2012; Weller Citation2017). When </w:t>
      </w:r>
      <w:r w:rsidRPr="002F2E70">
        <w:rPr>
          <w:rStyle w:val="StyleUnderline"/>
          <w:highlight w:val="cyan"/>
        </w:rPr>
        <w:t>feminists</w:t>
      </w:r>
      <w:r w:rsidRPr="003919E7">
        <w:rPr>
          <w:rStyle w:val="StyleUnderline"/>
        </w:rPr>
        <w:t xml:space="preserve"> ask</w:t>
      </w:r>
      <w:r w:rsidRPr="00B74D12">
        <w:rPr>
          <w:sz w:val="16"/>
        </w:rPr>
        <w:t xml:space="preserve"> not only who but also what is included/excluded in the category of “green jobs,” </w:t>
      </w:r>
      <w:r w:rsidRPr="003919E7">
        <w:rPr>
          <w:rStyle w:val="StyleUnderline"/>
        </w:rPr>
        <w:t xml:space="preserve">a different range of actions and policy </w:t>
      </w:r>
      <w:r w:rsidRPr="002F2E70">
        <w:rPr>
          <w:rStyle w:val="StyleUnderline"/>
          <w:highlight w:val="cyan"/>
        </w:rPr>
        <w:t>recommendations</w:t>
      </w:r>
      <w:r w:rsidRPr="00B74D12">
        <w:rPr>
          <w:sz w:val="16"/>
        </w:rPr>
        <w:t xml:space="preserve"> follow, </w:t>
      </w:r>
      <w:r w:rsidRPr="003919E7">
        <w:rPr>
          <w:rStyle w:val="StyleUnderline"/>
        </w:rPr>
        <w:t>designed to create an economy that values and expands the low-carbon care labor not traditionally considered “green work</w:t>
      </w:r>
      <w:r w:rsidRPr="00B74D12">
        <w:rPr>
          <w:sz w:val="16"/>
        </w:rPr>
        <w:t>” (</w:t>
      </w:r>
      <w:proofErr w:type="spellStart"/>
      <w:r w:rsidRPr="00B74D12">
        <w:rPr>
          <w:sz w:val="16"/>
        </w:rPr>
        <w:t>Röhr</w:t>
      </w:r>
      <w:proofErr w:type="spellEnd"/>
      <w:r w:rsidRPr="00B74D12">
        <w:rPr>
          <w:sz w:val="16"/>
        </w:rPr>
        <w:t xml:space="preserve"> and van </w:t>
      </w:r>
      <w:proofErr w:type="spellStart"/>
      <w:r w:rsidRPr="00B74D12">
        <w:rPr>
          <w:sz w:val="16"/>
        </w:rPr>
        <w:t>Heemstra</w:t>
      </w:r>
      <w:proofErr w:type="spellEnd"/>
      <w:r w:rsidRPr="00B74D12">
        <w:rPr>
          <w:sz w:val="16"/>
        </w:rPr>
        <w:t xml:space="preserve"> Citation2013; </w:t>
      </w:r>
      <w:proofErr w:type="spellStart"/>
      <w:r w:rsidRPr="00B74D12">
        <w:rPr>
          <w:sz w:val="16"/>
        </w:rPr>
        <w:t>Dengler</w:t>
      </w:r>
      <w:proofErr w:type="spellEnd"/>
      <w:r w:rsidRPr="00B74D12">
        <w:rPr>
          <w:sz w:val="16"/>
        </w:rPr>
        <w:t xml:space="preserve"> and Strunk Citation2018; Cohen and MacGregor Citation2020). </w:t>
      </w:r>
      <w:r w:rsidRPr="003919E7">
        <w:rPr>
          <w:rStyle w:val="StyleUnderline"/>
        </w:rPr>
        <w:t xml:space="preserve">These </w:t>
      </w:r>
      <w:r w:rsidRPr="002F2E70">
        <w:rPr>
          <w:rStyle w:val="StyleUnderline"/>
          <w:highlight w:val="cyan"/>
        </w:rPr>
        <w:t>include creating well-paid, high-quality</w:t>
      </w:r>
      <w:r w:rsidRPr="003919E7">
        <w:rPr>
          <w:rStyle w:val="StyleUnderline"/>
        </w:rPr>
        <w:t xml:space="preserve">, unionized </w:t>
      </w:r>
      <w:r w:rsidRPr="002F2E70">
        <w:rPr>
          <w:rStyle w:val="StyleUnderline"/>
          <w:highlight w:val="cyan"/>
        </w:rPr>
        <w:t>jobs in the care sector</w:t>
      </w:r>
      <w:r w:rsidRPr="003919E7">
        <w:rPr>
          <w:rStyle w:val="StyleUnderline"/>
        </w:rPr>
        <w:t xml:space="preserve"> </w:t>
      </w:r>
      <w:r w:rsidRPr="00B74D12">
        <w:rPr>
          <w:sz w:val="16"/>
        </w:rPr>
        <w:t xml:space="preserve">(for example, through supporting a domestic workers’ Bill of Rights); </w:t>
      </w:r>
      <w:r w:rsidRPr="002F2E70">
        <w:rPr>
          <w:rStyle w:val="StyleUnderline"/>
          <w:highlight w:val="cyan"/>
        </w:rPr>
        <w:t>challenging the devaluation of care work</w:t>
      </w:r>
      <w:r w:rsidRPr="003919E7">
        <w:rPr>
          <w:rStyle w:val="StyleUnderline"/>
        </w:rPr>
        <w:t xml:space="preserve"> as women's work </w:t>
      </w:r>
      <w:r w:rsidRPr="002F2E70">
        <w:rPr>
          <w:rStyle w:val="StyleUnderline"/>
          <w:highlight w:val="cyan"/>
        </w:rPr>
        <w:t>and breaking down</w:t>
      </w:r>
      <w:r w:rsidRPr="003919E7">
        <w:rPr>
          <w:rStyle w:val="StyleUnderline"/>
        </w:rPr>
        <w:t xml:space="preserve"> the </w:t>
      </w:r>
      <w:r w:rsidRPr="002F2E70">
        <w:rPr>
          <w:rStyle w:val="StyleUnderline"/>
          <w:highlight w:val="cyan"/>
        </w:rPr>
        <w:t>stigmas</w:t>
      </w:r>
      <w:r w:rsidRPr="003919E7">
        <w:rPr>
          <w:rStyle w:val="StyleUnderline"/>
        </w:rPr>
        <w:t xml:space="preserve"> associated with people who do care work; highlighting the skilled nature of care work, valuing unpaid work and taking steps to promote more equitable sharing of this labor; and promoting measures that make the care sector even greener </w:t>
      </w:r>
      <w:r w:rsidRPr="00B74D12">
        <w:rPr>
          <w:sz w:val="16"/>
        </w:rPr>
        <w:t xml:space="preserve">(Cohen and MacGregor Citation2020; Palladino and Gunn-Wright Citation2021). Thus, we can see that asking what is missing/excluded in how green jobs are conceptualized leads to a more ambitious range of policy proposals than just asking who is excluded from green jobs. These policy proposals would take us further in addressing the intersecting crises we face by making paid work in the care sector plentiful, valued, and rewarded, attractive to both men and women. This would help create an economy that is greener, by creating more jobs in relatively low-carbon sustainable livelihoods. And it would help create an economy that is fairer, as well-paid care work could help tackle gender and racial inequalities, as well as lead to a more gender-diverse and racially diverse group of </w:t>
      </w:r>
      <w:proofErr w:type="spellStart"/>
      <w:r w:rsidRPr="00B74D12">
        <w:rPr>
          <w:sz w:val="16"/>
        </w:rPr>
        <w:t>carers</w:t>
      </w:r>
      <w:proofErr w:type="spellEnd"/>
      <w:r w:rsidRPr="00B74D12">
        <w:rPr>
          <w:sz w:val="16"/>
        </w:rPr>
        <w:t xml:space="preserve">. Clean energy – is it clean? Is it green? If feminist questioning of who and what is included/excluded can lead to destabilizing basic concepts such as green jobs, the concept of “clean energy” is perhaps an even more critical example. </w:t>
      </w:r>
      <w:r w:rsidRPr="004B30FC">
        <w:rPr>
          <w:rStyle w:val="StyleUnderline"/>
          <w:highlight w:val="cyan"/>
        </w:rPr>
        <w:t>Feminist questioning</w:t>
      </w:r>
      <w:r w:rsidRPr="003919E7">
        <w:rPr>
          <w:rStyle w:val="StyleUnderline"/>
        </w:rPr>
        <w:t xml:space="preserve"> that </w:t>
      </w:r>
      <w:r w:rsidRPr="004B30FC">
        <w:rPr>
          <w:rStyle w:val="StyleUnderline"/>
          <w:highlight w:val="cyan"/>
        </w:rPr>
        <w:t>is not only intersectional, but also rooted in a</w:t>
      </w:r>
      <w:r w:rsidRPr="003919E7">
        <w:rPr>
          <w:rStyle w:val="StyleUnderline"/>
        </w:rPr>
        <w:t xml:space="preserve"> postcolonial, </w:t>
      </w:r>
      <w:r w:rsidRPr="004B30FC">
        <w:rPr>
          <w:rStyle w:val="StyleUnderline"/>
          <w:highlight w:val="cyan"/>
        </w:rPr>
        <w:t>decolonial</w:t>
      </w:r>
      <w:r w:rsidRPr="003919E7">
        <w:rPr>
          <w:rStyle w:val="StyleUnderline"/>
        </w:rPr>
        <w:t xml:space="preserve">, or global justice </w:t>
      </w:r>
      <w:r w:rsidRPr="004B30FC">
        <w:rPr>
          <w:rStyle w:val="StyleUnderline"/>
          <w:highlight w:val="cyan"/>
        </w:rPr>
        <w:t>perspective</w:t>
      </w:r>
      <w:r w:rsidRPr="003919E7">
        <w:rPr>
          <w:rStyle w:val="StyleUnderline"/>
        </w:rPr>
        <w:t xml:space="preserve">, </w:t>
      </w:r>
      <w:r w:rsidRPr="0046568E">
        <w:rPr>
          <w:rStyle w:val="StyleUnderline"/>
          <w:highlight w:val="cyan"/>
        </w:rPr>
        <w:t>interrogates where women in the Global South fit into</w:t>
      </w:r>
      <w:r w:rsidRPr="003919E7">
        <w:rPr>
          <w:rStyle w:val="StyleUnderline"/>
        </w:rPr>
        <w:t xml:space="preserve"> these </w:t>
      </w:r>
      <w:r w:rsidRPr="0046568E">
        <w:rPr>
          <w:rStyle w:val="StyleUnderline"/>
          <w:highlight w:val="cyan"/>
        </w:rPr>
        <w:t>plans for green</w:t>
      </w:r>
      <w:r w:rsidRPr="003919E7">
        <w:rPr>
          <w:rStyle w:val="StyleUnderline"/>
        </w:rPr>
        <w:t xml:space="preserve">, clean </w:t>
      </w:r>
      <w:r w:rsidRPr="0046568E">
        <w:rPr>
          <w:rStyle w:val="StyleUnderline"/>
          <w:highlight w:val="cyan"/>
        </w:rPr>
        <w:t>energy</w:t>
      </w:r>
      <w:r w:rsidRPr="003919E7">
        <w:rPr>
          <w:rStyle w:val="StyleUnderline"/>
        </w:rPr>
        <w:t>; this then necessitates looking at the whole production and disposal cycle, which – in turn – troubles the very concept of clean energy itself.</w:t>
      </w:r>
      <w:r w:rsidRPr="00B74D12">
        <w:rPr>
          <w:sz w:val="16"/>
        </w:rPr>
        <w:t xml:space="preserve"> What quickly becomes apparent is that </w:t>
      </w:r>
      <w:proofErr w:type="spellStart"/>
      <w:r w:rsidRPr="00B74D12">
        <w:rPr>
          <w:sz w:val="16"/>
        </w:rPr>
        <w:t>Govt</w:t>
      </w:r>
      <w:r w:rsidRPr="0046568E">
        <w:rPr>
          <w:rStyle w:val="StyleUnderline"/>
          <w:highlight w:val="cyan"/>
        </w:rPr>
        <w:t>GNDs</w:t>
      </w:r>
      <w:proofErr w:type="spellEnd"/>
      <w:r w:rsidRPr="00B74D12">
        <w:rPr>
          <w:sz w:val="16"/>
        </w:rPr>
        <w:t xml:space="preserve"> </w:t>
      </w:r>
      <w:r w:rsidRPr="003919E7">
        <w:rPr>
          <w:rStyle w:val="StyleUnderline"/>
        </w:rPr>
        <w:t xml:space="preserve">focus on the parts of green energy production, installation, and consumption that take place in the Global North. And they </w:t>
      </w:r>
      <w:r w:rsidRPr="0046568E">
        <w:rPr>
          <w:rStyle w:val="StyleUnderline"/>
          <w:highlight w:val="cyan"/>
        </w:rPr>
        <w:t>ignore the elements of</w:t>
      </w:r>
      <w:r w:rsidRPr="003919E7">
        <w:rPr>
          <w:rStyle w:val="StyleUnderline"/>
        </w:rPr>
        <w:t xml:space="preserve"> the </w:t>
      </w:r>
      <w:r w:rsidRPr="0046568E">
        <w:rPr>
          <w:rStyle w:val="StyleUnderline"/>
          <w:highlight w:val="cyan"/>
        </w:rPr>
        <w:t>green energy</w:t>
      </w:r>
      <w:r w:rsidRPr="003919E7">
        <w:rPr>
          <w:rStyle w:val="StyleUnderline"/>
        </w:rPr>
        <w:t xml:space="preserve"> product lifecycle – including the mining of critical minerals for car batteries and solar </w:t>
      </w:r>
      <w:r w:rsidRPr="003919E7">
        <w:rPr>
          <w:rStyle w:val="StyleUnderline"/>
        </w:rPr>
        <w:lastRenderedPageBreak/>
        <w:t xml:space="preserve">panels, the production of wind turbines, and e-waste disposal – </w:t>
      </w:r>
      <w:r w:rsidRPr="0046568E">
        <w:rPr>
          <w:rStyle w:val="StyleUnderline"/>
          <w:highlight w:val="cyan"/>
        </w:rPr>
        <w:t>that</w:t>
      </w:r>
      <w:r w:rsidRPr="003919E7">
        <w:rPr>
          <w:rStyle w:val="StyleUnderline"/>
        </w:rPr>
        <w:t xml:space="preserve"> typically </w:t>
      </w:r>
      <w:r w:rsidRPr="0046568E">
        <w:rPr>
          <w:rStyle w:val="StyleUnderline"/>
          <w:highlight w:val="cyan"/>
        </w:rPr>
        <w:t>occur in the Global South</w:t>
      </w:r>
      <w:r w:rsidRPr="003919E7">
        <w:rPr>
          <w:rStyle w:val="StyleUnderline"/>
        </w:rPr>
        <w:t xml:space="preserve"> and/or on the lands of Indigenous and other poor and marginalized communities in the Global North, often </w:t>
      </w:r>
      <w:r w:rsidRPr="0046568E">
        <w:rPr>
          <w:rStyle w:val="StyleUnderline"/>
          <w:highlight w:val="cyan"/>
        </w:rPr>
        <w:t xml:space="preserve">with </w:t>
      </w:r>
      <w:r w:rsidRPr="0046568E">
        <w:rPr>
          <w:rStyle w:val="Emphasis"/>
          <w:highlight w:val="cyan"/>
        </w:rPr>
        <w:t>devastating consequences</w:t>
      </w:r>
      <w:r w:rsidRPr="00B74D12">
        <w:rPr>
          <w:sz w:val="16"/>
        </w:rPr>
        <w:t xml:space="preserve"> (</w:t>
      </w:r>
      <w:proofErr w:type="spellStart"/>
      <w:r w:rsidRPr="00B74D12">
        <w:rPr>
          <w:sz w:val="16"/>
        </w:rPr>
        <w:t>Táíwò</w:t>
      </w:r>
      <w:proofErr w:type="spellEnd"/>
      <w:r w:rsidRPr="00B74D12">
        <w:rPr>
          <w:sz w:val="16"/>
        </w:rPr>
        <w:t xml:space="preserve"> Citation2019). Mining of lithium, cobalt, nickel, graphite, and other high-value minerals required for renewable energy and other green technologies is already surging, and demand for these and other “clean” energy minerals is expected to increase nearly 500 percent by 2050 (Fleming Citation2021). </w:t>
      </w:r>
      <w:r w:rsidRPr="0046568E">
        <w:rPr>
          <w:rStyle w:val="StyleUnderline"/>
          <w:highlight w:val="cyan"/>
        </w:rPr>
        <w:t>Mining</w:t>
      </w:r>
      <w:r w:rsidRPr="003919E7">
        <w:rPr>
          <w:rStyle w:val="StyleUnderline"/>
        </w:rPr>
        <w:t xml:space="preserve"> of these</w:t>
      </w:r>
      <w:r w:rsidRPr="00B74D12">
        <w:rPr>
          <w:sz w:val="16"/>
        </w:rPr>
        <w:t xml:space="preserve"> high-value </w:t>
      </w:r>
      <w:r w:rsidRPr="003919E7">
        <w:rPr>
          <w:rStyle w:val="StyleUnderline"/>
        </w:rPr>
        <w:t xml:space="preserve">minerals </w:t>
      </w:r>
      <w:r w:rsidRPr="0046568E">
        <w:rPr>
          <w:rStyle w:val="StyleUnderline"/>
          <w:highlight w:val="cyan"/>
        </w:rPr>
        <w:t>drives</w:t>
      </w:r>
      <w:r w:rsidRPr="003919E7">
        <w:rPr>
          <w:rStyle w:val="StyleUnderline"/>
        </w:rPr>
        <w:t xml:space="preserve"> land grabbing and </w:t>
      </w:r>
      <w:r w:rsidRPr="0046568E">
        <w:rPr>
          <w:rStyle w:val="StyleUnderline"/>
          <w:highlight w:val="cyan"/>
        </w:rPr>
        <w:t xml:space="preserve">violent </w:t>
      </w:r>
      <w:r w:rsidRPr="0046568E">
        <w:rPr>
          <w:rStyle w:val="Emphasis"/>
          <w:highlight w:val="cyan"/>
        </w:rPr>
        <w:t>land dispossession</w:t>
      </w:r>
      <w:r w:rsidRPr="0046568E">
        <w:rPr>
          <w:rStyle w:val="StyleUnderline"/>
          <w:highlight w:val="cyan"/>
        </w:rPr>
        <w:t>,</w:t>
      </w:r>
      <w:r w:rsidRPr="003919E7">
        <w:rPr>
          <w:rStyle w:val="StyleUnderline"/>
        </w:rPr>
        <w:t xml:space="preserve"> the </w:t>
      </w:r>
      <w:r w:rsidRPr="0046568E">
        <w:rPr>
          <w:rStyle w:val="Emphasis"/>
          <w:highlight w:val="cyan"/>
        </w:rPr>
        <w:t>pollution</w:t>
      </w:r>
      <w:r w:rsidRPr="003919E7">
        <w:rPr>
          <w:rStyle w:val="StyleUnderline"/>
        </w:rPr>
        <w:t xml:space="preserve"> of water, air, and soil, the </w:t>
      </w:r>
      <w:r w:rsidRPr="0046568E">
        <w:rPr>
          <w:rStyle w:val="Emphasis"/>
          <w:highlight w:val="cyan"/>
        </w:rPr>
        <w:t>loss of livelihoods</w:t>
      </w:r>
      <w:r w:rsidRPr="003919E7">
        <w:rPr>
          <w:rStyle w:val="StyleUnderline"/>
        </w:rPr>
        <w:t xml:space="preserve"> and</w:t>
      </w:r>
      <w:r w:rsidRPr="00B74D12">
        <w:rPr>
          <w:sz w:val="16"/>
        </w:rPr>
        <w:t xml:space="preserve">/or </w:t>
      </w:r>
      <w:r w:rsidRPr="0046568E">
        <w:rPr>
          <w:rStyle w:val="StyleUnderline"/>
        </w:rPr>
        <w:t>toxification</w:t>
      </w:r>
      <w:r w:rsidRPr="003919E7">
        <w:rPr>
          <w:rStyle w:val="StyleUnderline"/>
        </w:rPr>
        <w:t xml:space="preserve"> of livelihoods, </w:t>
      </w:r>
      <w:r w:rsidRPr="0046568E">
        <w:rPr>
          <w:rStyle w:val="StyleUnderline"/>
          <w:highlight w:val="cyan"/>
        </w:rPr>
        <w:t>and</w:t>
      </w:r>
      <w:r w:rsidRPr="003919E7">
        <w:rPr>
          <w:rStyle w:val="StyleUnderline"/>
        </w:rPr>
        <w:t xml:space="preserve"> the socioeconomic harms of </w:t>
      </w:r>
      <w:r w:rsidRPr="0046568E">
        <w:rPr>
          <w:rStyle w:val="Emphasis"/>
          <w:highlight w:val="cyan"/>
        </w:rPr>
        <w:t>community destruction</w:t>
      </w:r>
      <w:r w:rsidRPr="003919E7">
        <w:rPr>
          <w:rStyle w:val="StyleUnderline"/>
        </w:rPr>
        <w:t xml:space="preserve"> in countries throughout the Global South </w:t>
      </w:r>
      <w:r w:rsidRPr="00B74D12">
        <w:rPr>
          <w:sz w:val="16"/>
        </w:rPr>
        <w:t xml:space="preserve">(Tandon Citation2012; </w:t>
      </w:r>
      <w:proofErr w:type="spellStart"/>
      <w:r w:rsidRPr="00B74D12">
        <w:rPr>
          <w:sz w:val="16"/>
        </w:rPr>
        <w:t>Randriamaro</w:t>
      </w:r>
      <w:proofErr w:type="spellEnd"/>
      <w:r w:rsidRPr="00B74D12">
        <w:rPr>
          <w:sz w:val="16"/>
        </w:rPr>
        <w:t xml:space="preserve"> Citation2014; Bell, Daggett, and </w:t>
      </w:r>
      <w:proofErr w:type="spellStart"/>
      <w:r w:rsidRPr="00B74D12">
        <w:rPr>
          <w:sz w:val="16"/>
        </w:rPr>
        <w:t>Labuski</w:t>
      </w:r>
      <w:proofErr w:type="spellEnd"/>
      <w:r w:rsidRPr="00B74D12">
        <w:rPr>
          <w:sz w:val="16"/>
        </w:rPr>
        <w:t xml:space="preserve"> Citation2020). Even the briefest look at just one aspect of one example – the mining of lithium in the Andes – hints at the disjuncture between GNDs’ positive images of clean energy and the anything-but-clean impacts of its production. Producing a single ton of lithium takes 500,000 gallons of water; even at present levels of extraction, this causes real problems for communities – and women in particular – across the Andes, as the water sources they depend upon for food production, for drinking, for washing, have been diverted to mining operations or poisoned by chemical leaks from lithium mines (</w:t>
      </w:r>
      <w:proofErr w:type="spellStart"/>
      <w:r w:rsidRPr="00B74D12">
        <w:rPr>
          <w:sz w:val="16"/>
        </w:rPr>
        <w:t>Aronoff</w:t>
      </w:r>
      <w:proofErr w:type="spellEnd"/>
      <w:r w:rsidRPr="00B74D12">
        <w:rPr>
          <w:sz w:val="16"/>
        </w:rPr>
        <w:t xml:space="preserve"> et al. Citation2019). Furthermore, it is not only mining that is driving land dispossession and degradation across the Global South, but also the expanding demand for agrofuels as an alternative to fossil fuels. The EU's Renewable Energy Directive, with its </w:t>
      </w:r>
      <w:r w:rsidRPr="0046568E">
        <w:rPr>
          <w:rStyle w:val="Emphasis"/>
        </w:rPr>
        <w:t>targets</w:t>
      </w:r>
      <w:r w:rsidRPr="00B74D12">
        <w:rPr>
          <w:rStyle w:val="StyleUnderline"/>
        </w:rPr>
        <w:t xml:space="preserve"> for</w:t>
      </w:r>
      <w:r w:rsidRPr="00B74D12">
        <w:rPr>
          <w:sz w:val="16"/>
        </w:rPr>
        <w:t xml:space="preserve"> EU </w:t>
      </w:r>
      <w:r w:rsidRPr="00B74D12">
        <w:rPr>
          <w:rStyle w:val="StyleUnderline"/>
        </w:rPr>
        <w:t xml:space="preserve">countries and corporations </w:t>
      </w:r>
      <w:r w:rsidRPr="0046568E">
        <w:rPr>
          <w:rStyle w:val="Emphasis"/>
        </w:rPr>
        <w:t>to reduce emissions</w:t>
      </w:r>
      <w:r w:rsidRPr="00B74D12">
        <w:rPr>
          <w:rStyle w:val="StyleUnderline"/>
        </w:rPr>
        <w:t xml:space="preserve"> through scaling up of forms of energy classed as renewable, including agrofuels, </w:t>
      </w:r>
      <w:r w:rsidRPr="0046568E">
        <w:rPr>
          <w:rStyle w:val="Emphasis"/>
        </w:rPr>
        <w:t>is increasingly the main driver of land dispossession</w:t>
      </w:r>
      <w:r w:rsidRPr="00B74D12">
        <w:rPr>
          <w:rStyle w:val="StyleUnderline"/>
        </w:rPr>
        <w:t xml:space="preserve"> in Africa</w:t>
      </w:r>
      <w:r w:rsidRPr="00B74D12">
        <w:rPr>
          <w:sz w:val="16"/>
        </w:rPr>
        <w:t xml:space="preserve"> (TNI Citation2012; </w:t>
      </w:r>
      <w:proofErr w:type="spellStart"/>
      <w:r w:rsidRPr="00B74D12">
        <w:rPr>
          <w:sz w:val="16"/>
        </w:rPr>
        <w:t>Cotula</w:t>
      </w:r>
      <w:proofErr w:type="spellEnd"/>
      <w:r w:rsidRPr="00B74D12">
        <w:rPr>
          <w:sz w:val="16"/>
        </w:rPr>
        <w:t xml:space="preserve"> Citation2014; Borras et al. Citation2016). </w:t>
      </w:r>
      <w:r w:rsidRPr="00B74D12">
        <w:rPr>
          <w:rStyle w:val="StyleUnderline"/>
        </w:rPr>
        <w:t xml:space="preserve">Globally, the demand for </w:t>
      </w:r>
      <w:r w:rsidRPr="00B96B1F">
        <w:rPr>
          <w:rStyle w:val="StyleUnderline"/>
          <w:highlight w:val="cyan"/>
        </w:rPr>
        <w:t xml:space="preserve">agrofuels </w:t>
      </w:r>
      <w:r w:rsidRPr="00B96B1F">
        <w:rPr>
          <w:rStyle w:val="Emphasis"/>
          <w:highlight w:val="cyan"/>
        </w:rPr>
        <w:t>destroy</w:t>
      </w:r>
      <w:r w:rsidRPr="0046568E">
        <w:rPr>
          <w:rStyle w:val="Emphasis"/>
        </w:rPr>
        <w:t xml:space="preserve">s </w:t>
      </w:r>
      <w:r w:rsidRPr="00B96B1F">
        <w:rPr>
          <w:rStyle w:val="Emphasis"/>
          <w:highlight w:val="cyan"/>
        </w:rPr>
        <w:t>rainforests</w:t>
      </w:r>
      <w:r w:rsidRPr="00B74D12">
        <w:rPr>
          <w:rStyle w:val="StyleUnderline"/>
        </w:rPr>
        <w:t xml:space="preserve">, </w:t>
      </w:r>
      <w:r w:rsidRPr="00B96B1F">
        <w:rPr>
          <w:rStyle w:val="Emphasis"/>
          <w:highlight w:val="cyan"/>
        </w:rPr>
        <w:t>deplete</w:t>
      </w:r>
      <w:r w:rsidRPr="0046568E">
        <w:rPr>
          <w:rStyle w:val="Emphasis"/>
        </w:rPr>
        <w:t xml:space="preserve">s </w:t>
      </w:r>
      <w:r w:rsidRPr="00B96B1F">
        <w:rPr>
          <w:rStyle w:val="Emphasis"/>
          <w:highlight w:val="cyan"/>
        </w:rPr>
        <w:t>biodiversity</w:t>
      </w:r>
      <w:r w:rsidRPr="00B74D12">
        <w:rPr>
          <w:rStyle w:val="StyleUnderline"/>
        </w:rPr>
        <w:t xml:space="preserve">, </w:t>
      </w:r>
      <w:r w:rsidRPr="00B96B1F">
        <w:rPr>
          <w:rStyle w:val="Emphasis"/>
          <w:highlight w:val="cyan"/>
        </w:rPr>
        <w:t>forces Indigenous peoples off their land</w:t>
      </w:r>
      <w:r w:rsidRPr="00B74D12">
        <w:rPr>
          <w:rStyle w:val="StyleUnderline"/>
        </w:rPr>
        <w:t xml:space="preserve">, and replaces environmentally sustainable smallholder farming with </w:t>
      </w:r>
      <w:proofErr w:type="gramStart"/>
      <w:r w:rsidRPr="00B74D12">
        <w:rPr>
          <w:rStyle w:val="StyleUnderline"/>
        </w:rPr>
        <w:t>mono-crop</w:t>
      </w:r>
      <w:proofErr w:type="gramEnd"/>
      <w:r w:rsidRPr="00B74D12">
        <w:rPr>
          <w:rStyle w:val="StyleUnderline"/>
        </w:rPr>
        <w:t>, petrochemical-intensive industrialized farming, all with specific adverse impacts on women due to their assigned responsibilities for provisioning their families and communities.</w:t>
      </w:r>
      <w:r w:rsidRPr="00B74D12">
        <w:rPr>
          <w:sz w:val="16"/>
        </w:rPr>
        <w:t xml:space="preserve"> At the other end of the “clean energy” lifecycle, </w:t>
      </w:r>
      <w:r w:rsidRPr="00B96B1F">
        <w:rPr>
          <w:rStyle w:val="Emphasis"/>
          <w:highlight w:val="cyan"/>
        </w:rPr>
        <w:t>e-waste</w:t>
      </w:r>
      <w:r w:rsidRPr="00B74D12">
        <w:rPr>
          <w:rStyle w:val="StyleUnderline"/>
        </w:rPr>
        <w:t xml:space="preserve"> disposal </w:t>
      </w:r>
      <w:r w:rsidRPr="00B96B1F">
        <w:rPr>
          <w:rStyle w:val="StyleUnderline"/>
          <w:highlight w:val="cyan"/>
        </w:rPr>
        <w:t>also has devastating impacts</w:t>
      </w:r>
      <w:r w:rsidRPr="00B74D12">
        <w:rPr>
          <w:sz w:val="16"/>
        </w:rPr>
        <w:t xml:space="preserve">. </w:t>
      </w:r>
      <w:r w:rsidRPr="00B74D12">
        <w:rPr>
          <w:rStyle w:val="StyleUnderline"/>
        </w:rPr>
        <w:t>When</w:t>
      </w:r>
      <w:r w:rsidRPr="00B74D12">
        <w:rPr>
          <w:sz w:val="16"/>
        </w:rPr>
        <w:t xml:space="preserve"> solar panels, electric batteries, and </w:t>
      </w:r>
      <w:r w:rsidRPr="00B74D12">
        <w:rPr>
          <w:rStyle w:val="StyleUnderline"/>
        </w:rPr>
        <w:t>electronic equipment reach the end of their lifespan, the components are most often shipped to the Global South</w:t>
      </w:r>
      <w:r w:rsidRPr="00B74D12">
        <w:rPr>
          <w:sz w:val="16"/>
        </w:rPr>
        <w:t xml:space="preserve">.Footnote4 </w:t>
      </w:r>
      <w:r w:rsidRPr="00B74D12">
        <w:rPr>
          <w:rStyle w:val="StyleUnderline"/>
        </w:rPr>
        <w:t>This waste is vast</w:t>
      </w:r>
      <w:r w:rsidRPr="00B74D12">
        <w:rPr>
          <w:sz w:val="16"/>
        </w:rPr>
        <w:t xml:space="preserve"> – the Americas and Europe produced an estimated 25 million metric tons of e-waste in 2019 (Forti et al. Citation2020). </w:t>
      </w:r>
      <w:r w:rsidRPr="00B74D12">
        <w:rPr>
          <w:rStyle w:val="StyleUnderline"/>
        </w:rPr>
        <w:t>And</w:t>
      </w:r>
      <w:r w:rsidRPr="00B74D12">
        <w:rPr>
          <w:sz w:val="16"/>
        </w:rPr>
        <w:t xml:space="preserve">, with the transition to more renewables, </w:t>
      </w:r>
      <w:r w:rsidRPr="00B74D12">
        <w:rPr>
          <w:rStyle w:val="StyleUnderline"/>
        </w:rPr>
        <w:t>this waste is growing</w:t>
      </w:r>
      <w:r w:rsidRPr="00B74D12">
        <w:rPr>
          <w:sz w:val="16"/>
        </w:rPr>
        <w:t xml:space="preserve"> – all the solar panels currently in use, for example, will be entering the waste stream by 2040 (Intergovernmental Panel on Climate Change [IPCC] Citation2011</w:t>
      </w:r>
      <w:proofErr w:type="gramStart"/>
      <w:r w:rsidRPr="00B74D12">
        <w:rPr>
          <w:sz w:val="16"/>
        </w:rPr>
        <w:t>).Footnote</w:t>
      </w:r>
      <w:proofErr w:type="gramEnd"/>
      <w:r w:rsidRPr="00B74D12">
        <w:rPr>
          <w:sz w:val="16"/>
        </w:rPr>
        <w:t xml:space="preserve">5 This e-waste is </w:t>
      </w:r>
      <w:r w:rsidRPr="0046568E">
        <w:rPr>
          <w:rStyle w:val="Emphasis"/>
        </w:rPr>
        <w:t>composed of heavy metals and persistent toxic substances</w:t>
      </w:r>
      <w:r w:rsidRPr="00B74D12">
        <w:rPr>
          <w:sz w:val="16"/>
        </w:rPr>
        <w:t xml:space="preserve">. </w:t>
      </w:r>
      <w:r w:rsidRPr="00B74D12">
        <w:rPr>
          <w:rStyle w:val="StyleUnderline"/>
        </w:rPr>
        <w:t>Women and children in the Global South bear the disproportionate burden of disposing of these toxins, intensifying the harms of long-established patterns for dealing with general waste</w:t>
      </w:r>
      <w:r w:rsidRPr="00B74D12">
        <w:rPr>
          <w:sz w:val="16"/>
        </w:rPr>
        <w:t xml:space="preserve"> (McAllister, Magee, and Hale Citation2014; Bell, Daggett, and </w:t>
      </w:r>
      <w:proofErr w:type="spellStart"/>
      <w:r w:rsidRPr="00B74D12">
        <w:rPr>
          <w:sz w:val="16"/>
        </w:rPr>
        <w:t>Labuski</w:t>
      </w:r>
      <w:proofErr w:type="spellEnd"/>
      <w:r w:rsidRPr="00B74D12">
        <w:rPr>
          <w:sz w:val="16"/>
        </w:rPr>
        <w:t xml:space="preserve"> Citation2020). </w:t>
      </w:r>
      <w:r w:rsidRPr="00B74D12">
        <w:rPr>
          <w:rStyle w:val="StyleUnderline"/>
        </w:rPr>
        <w:t>Often, they sort through to extract the reusable components – using low-tech tools without protective equipment – at the risk of irreversible damage to their health and fertility</w:t>
      </w:r>
      <w:r w:rsidRPr="00B74D12">
        <w:rPr>
          <w:sz w:val="16"/>
        </w:rPr>
        <w:t xml:space="preserve"> (McAllister, Magee, and Hale Citation2014). In sum, </w:t>
      </w:r>
      <w:r w:rsidRPr="0046568E">
        <w:rPr>
          <w:rStyle w:val="StyleUnderline"/>
          <w:highlight w:val="cyan"/>
        </w:rPr>
        <w:t>feminist questions</w:t>
      </w:r>
      <w:r w:rsidRPr="00B74D12">
        <w:rPr>
          <w:rStyle w:val="StyleUnderline"/>
        </w:rPr>
        <w:t xml:space="preserve"> that focus beyond the US- and Euro-centric purview of</w:t>
      </w:r>
      <w:r w:rsidRPr="00B74D12">
        <w:rPr>
          <w:sz w:val="16"/>
        </w:rPr>
        <w:t xml:space="preserve"> </w:t>
      </w:r>
      <w:proofErr w:type="spellStart"/>
      <w:r w:rsidRPr="00B74D12">
        <w:rPr>
          <w:sz w:val="16"/>
        </w:rPr>
        <w:t>Govt</w:t>
      </w:r>
      <w:r w:rsidRPr="00B74D12">
        <w:rPr>
          <w:rStyle w:val="StyleUnderline"/>
        </w:rPr>
        <w:t>GNDs</w:t>
      </w:r>
      <w:proofErr w:type="spellEnd"/>
      <w:r w:rsidRPr="00B74D12">
        <w:rPr>
          <w:sz w:val="16"/>
        </w:rPr>
        <w:t xml:space="preserve">, to the whole life cycle of the production of clean energy, </w:t>
      </w:r>
      <w:r w:rsidRPr="0046568E">
        <w:rPr>
          <w:rStyle w:val="StyleUnderline"/>
          <w:highlight w:val="cyan"/>
        </w:rPr>
        <w:t>make the very concept of clean energy deeply problematic</w:t>
      </w:r>
      <w:r w:rsidRPr="00B74D12">
        <w:rPr>
          <w:rStyle w:val="StyleUnderline"/>
        </w:rPr>
        <w:t>.</w:t>
      </w:r>
      <w:r w:rsidRPr="00B74D12">
        <w:rPr>
          <w:sz w:val="16"/>
        </w:rPr>
        <w:t xml:space="preserve"> They make it clear that </w:t>
      </w:r>
      <w:r w:rsidRPr="00B74D12">
        <w:rPr>
          <w:rStyle w:val="StyleUnderline"/>
        </w:rPr>
        <w:t>what looks clean to eyes in the Global North is not</w:t>
      </w:r>
      <w:r w:rsidRPr="00B74D12">
        <w:rPr>
          <w:sz w:val="16"/>
        </w:rPr>
        <w:t xml:space="preserve">; they </w:t>
      </w:r>
      <w:r w:rsidRPr="00B74D12">
        <w:rPr>
          <w:rStyle w:val="StyleUnderline"/>
        </w:rPr>
        <w:t>abnegate the fantasy of “clean” energy sources that come without negative social and environmental consequences</w:t>
      </w:r>
      <w:r w:rsidRPr="00B74D12">
        <w:rPr>
          <w:sz w:val="16"/>
        </w:rPr>
        <w:t xml:space="preserve"> (</w:t>
      </w:r>
      <w:proofErr w:type="spellStart"/>
      <w:r w:rsidRPr="00B74D12">
        <w:rPr>
          <w:sz w:val="16"/>
        </w:rPr>
        <w:t>Dengler</w:t>
      </w:r>
      <w:proofErr w:type="spellEnd"/>
      <w:r w:rsidRPr="00B74D12">
        <w:rPr>
          <w:sz w:val="16"/>
        </w:rPr>
        <w:t xml:space="preserve"> and </w:t>
      </w:r>
      <w:proofErr w:type="spellStart"/>
      <w:r w:rsidRPr="00B74D12">
        <w:rPr>
          <w:sz w:val="16"/>
        </w:rPr>
        <w:t>Seebacher</w:t>
      </w:r>
      <w:proofErr w:type="spellEnd"/>
      <w:r w:rsidRPr="00B74D12">
        <w:rPr>
          <w:sz w:val="16"/>
        </w:rPr>
        <w:t xml:space="preserve"> Citation2019). Several different kinds of policy implications flow from this awareness. One direction for policy is to focus on ameliorating the conditions faced by those most affected. For example, some of the harms to women and other marginalized groups in the Global South (or North) might be lessened by trying to ensure that decisions about extractive industries are made through local democratic processes, that extraction be subject to free, prior, and informed consent, and that any resettlement would be to locales that are environmentally appropriate for the continuation of people's livelihoods and communities, with adequate financial compensation (Sweetman and </w:t>
      </w:r>
      <w:proofErr w:type="spellStart"/>
      <w:r w:rsidRPr="00B74D12">
        <w:rPr>
          <w:sz w:val="16"/>
        </w:rPr>
        <w:t>Ezpeleta</w:t>
      </w:r>
      <w:proofErr w:type="spellEnd"/>
      <w:r w:rsidRPr="00B74D12">
        <w:rPr>
          <w:sz w:val="16"/>
        </w:rPr>
        <w:t xml:space="preserve"> Citation2017). Other measures advocated by feminists include the fair distribution of benefits of extractive activity and the protection of workers’ rights (Daniel and Dolan Citation2020); and legislatively forcing corporations to recycle e-waste at their expense in the Global North and including e-waste concerns in UN Monitoring Committees’ agendas (McAllister, Magee, and Hale Citation2014). A different scale and logic of policy solutions emerges if we acknowledge that </w:t>
      </w:r>
      <w:r w:rsidRPr="00B74D12">
        <w:rPr>
          <w:rStyle w:val="StyleUnderline"/>
        </w:rPr>
        <w:t>the toxic toll paid by people and ecosystems in the Global South for clean energy in the North is part of a larger pattern, a continuation of hundreds of years of colonial relations in which the North has exploited and extracted human and natural resources from the South, downloading to the South the costs of northern prosperity, while ignoring the human and environmental harms. Feminist exploration of these issues leads to calls for policies that seek to transform those political economic relations</w:t>
      </w:r>
      <w:r w:rsidRPr="00B74D12">
        <w:rPr>
          <w:sz w:val="16"/>
        </w:rPr>
        <w:t>, as we explore later. Finally, a third direction for policy can arise with the feminist troubling of the idea of “clean” energy. Without the fantasy of clean energy growth as a thoroughly benign solution to the need to drastically cut carbon emissions, policymakers and the public would have to confront questions such as: “should rich countries and communities continue consuming energy at current levels?”, “how much is enough?”, and “what are the purposes to which energy is being put, and do they make sense?”</w:t>
      </w:r>
    </w:p>
    <w:p w14:paraId="3C84FDB6" w14:textId="77777777" w:rsidR="004D4A3B" w:rsidRDefault="004D4A3B" w:rsidP="004D4A3B">
      <w:pPr>
        <w:rPr>
          <w:sz w:val="16"/>
        </w:rPr>
      </w:pPr>
    </w:p>
    <w:p w14:paraId="55060D87" w14:textId="77777777" w:rsidR="004D4A3B" w:rsidRDefault="004D4A3B" w:rsidP="004D4A3B">
      <w:pPr>
        <w:pStyle w:val="Heading4"/>
      </w:pPr>
      <w:r>
        <w:lastRenderedPageBreak/>
        <w:t>The Green New Deal prioritizes green growth at the expense of feminized labor.</w:t>
      </w:r>
    </w:p>
    <w:p w14:paraId="6441C8C9" w14:textId="42D3002B" w:rsidR="004D4A3B" w:rsidRDefault="004D4A3B" w:rsidP="004D4A3B">
      <w:proofErr w:type="spellStart"/>
      <w:r w:rsidRPr="001E28E8">
        <w:rPr>
          <w:rStyle w:val="Style13ptBold"/>
        </w:rPr>
        <w:t>Bauhardt</w:t>
      </w:r>
      <w:proofErr w:type="spellEnd"/>
      <w:r w:rsidRPr="001E28E8">
        <w:rPr>
          <w:rStyle w:val="Style13ptBold"/>
        </w:rPr>
        <w:t xml:space="preserve"> 22 </w:t>
      </w:r>
      <w:r w:rsidR="00444E75">
        <w:t>(P</w:t>
      </w:r>
      <w:r>
        <w:t xml:space="preserve">rof. Dr Christine is a professor of gender and globalization at Humboldt-Universität </w:t>
      </w:r>
      <w:proofErr w:type="spellStart"/>
      <w:r>
        <w:t>zu</w:t>
      </w:r>
      <w:proofErr w:type="spellEnd"/>
      <w:r>
        <w:t xml:space="preserve"> Berlin, with a focus on gender issues in global and local environmental policies and in feminist economics. “Ecofeminist Political Economy: Critical Reflections on the Green New Deal.” Post-Capitalist Futures, Mar. 2022, pp. 87–95, https://doi.org/10.1007/978-981-16-6530-1_8. Accessed 17 July 2023</w:t>
      </w:r>
      <w:r w:rsidR="00444E75">
        <w:t>)</w:t>
      </w:r>
    </w:p>
    <w:p w14:paraId="4AC0B191" w14:textId="77777777" w:rsidR="004D4A3B" w:rsidRDefault="004D4A3B" w:rsidP="004D4A3B">
      <w:pPr>
        <w:rPr>
          <w:rStyle w:val="StyleUnderline"/>
        </w:rPr>
      </w:pPr>
      <w:r w:rsidRPr="00360813">
        <w:rPr>
          <w:sz w:val="16"/>
        </w:rPr>
        <w:t xml:space="preserve">Following contemporary analyses of </w:t>
      </w:r>
      <w:r w:rsidRPr="000E5430">
        <w:rPr>
          <w:rStyle w:val="StyleUnderline"/>
        </w:rPr>
        <w:t>the crises of capitalism—the crisis of overproduction, the banking crisis, the environmental crisis</w:t>
      </w:r>
      <w:r w:rsidRPr="00360813">
        <w:rPr>
          <w:sz w:val="16"/>
        </w:rPr>
        <w:t xml:space="preserve">—current voices in feminist economics speak of </w:t>
      </w:r>
      <w:r w:rsidRPr="000E5430">
        <w:rPr>
          <w:rStyle w:val="StyleUnderline"/>
        </w:rPr>
        <w:t xml:space="preserve">the crisis of </w:t>
      </w:r>
      <w:r w:rsidRPr="00326BF0">
        <w:rPr>
          <w:rStyle w:val="StyleUnderline"/>
          <w:highlight w:val="cyan"/>
        </w:rPr>
        <w:t>social reproduction</w:t>
      </w:r>
      <w:r w:rsidRPr="00360813">
        <w:rPr>
          <w:sz w:val="16"/>
        </w:rPr>
        <w:t xml:space="preserve">. Feminist economists use the term to denote </w:t>
      </w:r>
      <w:r w:rsidRPr="000E5430">
        <w:rPr>
          <w:rStyle w:val="StyleUnderline"/>
        </w:rPr>
        <w:t xml:space="preserve">the under-provision of care, which </w:t>
      </w:r>
      <w:r w:rsidRPr="00326BF0">
        <w:rPr>
          <w:rStyle w:val="StyleUnderline"/>
          <w:highlight w:val="cyan"/>
        </w:rPr>
        <w:t>is</w:t>
      </w:r>
      <w:r w:rsidRPr="000E5430">
        <w:rPr>
          <w:rStyle w:val="StyleUnderline"/>
        </w:rPr>
        <w:t xml:space="preserve"> above all time-consuming and </w:t>
      </w:r>
      <w:r w:rsidRPr="00326BF0">
        <w:rPr>
          <w:rStyle w:val="StyleUnderline"/>
          <w:highlight w:val="cyan"/>
        </w:rPr>
        <w:t>inaccessible to the</w:t>
      </w:r>
      <w:r w:rsidRPr="000E5430">
        <w:rPr>
          <w:rStyle w:val="StyleUnderline"/>
        </w:rPr>
        <w:t xml:space="preserve"> </w:t>
      </w:r>
      <w:proofErr w:type="spellStart"/>
      <w:r w:rsidRPr="000E5430">
        <w:rPr>
          <w:rStyle w:val="StyleUnderline"/>
        </w:rPr>
        <w:t>rationalisation</w:t>
      </w:r>
      <w:proofErr w:type="spellEnd"/>
      <w:r w:rsidRPr="000E5430">
        <w:rPr>
          <w:rStyle w:val="StyleUnderline"/>
        </w:rPr>
        <w:t xml:space="preserve"> efforts of the </w:t>
      </w:r>
      <w:r w:rsidRPr="00326BF0">
        <w:rPr>
          <w:rStyle w:val="StyleUnderline"/>
          <w:highlight w:val="cyan"/>
        </w:rPr>
        <w:t>capitalist mode of production</w:t>
      </w:r>
      <w:r w:rsidRPr="000E5430">
        <w:rPr>
          <w:rStyle w:val="StyleUnderline"/>
        </w:rPr>
        <w:t xml:space="preserve">—and which in principle should not be accessible to </w:t>
      </w:r>
      <w:proofErr w:type="spellStart"/>
      <w:r w:rsidRPr="000E5430">
        <w:rPr>
          <w:rStyle w:val="StyleUnderline"/>
        </w:rPr>
        <w:t>rationalisation</w:t>
      </w:r>
      <w:proofErr w:type="spellEnd"/>
      <w:r w:rsidRPr="000E5430">
        <w:rPr>
          <w:rStyle w:val="StyleUnderline"/>
        </w:rPr>
        <w:t xml:space="preserve"> because of the nature of the reproductive work. Social reproduction work is </w:t>
      </w:r>
      <w:r w:rsidRPr="00326BF0">
        <w:rPr>
          <w:rStyle w:val="StyleUnderline"/>
          <w:highlight w:val="cyan"/>
        </w:rPr>
        <w:t>performed</w:t>
      </w:r>
      <w:r w:rsidRPr="000E5430">
        <w:rPr>
          <w:rStyle w:val="StyleUnderline"/>
        </w:rPr>
        <w:t xml:space="preserve"> both </w:t>
      </w:r>
      <w:r w:rsidRPr="00326BF0">
        <w:rPr>
          <w:rStyle w:val="StyleUnderline"/>
          <w:highlight w:val="cyan"/>
        </w:rPr>
        <w:t>without pay</w:t>
      </w:r>
      <w:r w:rsidRPr="000E5430">
        <w:rPr>
          <w:rStyle w:val="StyleUnderline"/>
        </w:rPr>
        <w:t xml:space="preserve"> in private households and</w:t>
      </w:r>
      <w:r w:rsidRPr="00360813">
        <w:rPr>
          <w:sz w:val="16"/>
        </w:rPr>
        <w:t xml:space="preserve">—usually </w:t>
      </w:r>
      <w:r w:rsidRPr="000E5430">
        <w:rPr>
          <w:rStyle w:val="StyleUnderline"/>
        </w:rPr>
        <w:t>for little pay</w:t>
      </w:r>
      <w:r w:rsidRPr="00360813">
        <w:rPr>
          <w:sz w:val="16"/>
        </w:rPr>
        <w:t>—</w:t>
      </w:r>
      <w:r w:rsidRPr="00FB6883">
        <w:rPr>
          <w:rStyle w:val="StyleUnderline"/>
        </w:rPr>
        <w:t xml:space="preserve">via the </w:t>
      </w:r>
      <w:proofErr w:type="spellStart"/>
      <w:r w:rsidRPr="00FB6883">
        <w:rPr>
          <w:rStyle w:val="StyleUnderline"/>
        </w:rPr>
        <w:t>labour</w:t>
      </w:r>
      <w:proofErr w:type="spellEnd"/>
      <w:r w:rsidRPr="00FB6883">
        <w:rPr>
          <w:rStyle w:val="StyleUnderline"/>
        </w:rPr>
        <w:t xml:space="preserve"> market</w:t>
      </w:r>
      <w:r w:rsidRPr="00360813">
        <w:rPr>
          <w:sz w:val="16"/>
        </w:rPr>
        <w:t xml:space="preserve"> (including cash-in-hand work). Important characteristics of </w:t>
      </w:r>
      <w:r w:rsidRPr="00326BF0">
        <w:rPr>
          <w:rStyle w:val="StyleUnderline"/>
          <w:highlight w:val="cyan"/>
        </w:rPr>
        <w:t>this work</w:t>
      </w:r>
      <w:r w:rsidRPr="00360813">
        <w:rPr>
          <w:sz w:val="16"/>
        </w:rPr>
        <w:t xml:space="preserve"> include that it </w:t>
      </w:r>
      <w:r w:rsidRPr="00326BF0">
        <w:rPr>
          <w:rStyle w:val="Emphasis"/>
          <w:highlight w:val="cyan"/>
        </w:rPr>
        <w:t>cannot be postponed</w:t>
      </w:r>
      <w:r w:rsidRPr="00FB6883">
        <w:rPr>
          <w:rStyle w:val="StyleUnderline"/>
        </w:rPr>
        <w:t xml:space="preserve"> and</w:t>
      </w:r>
      <w:r w:rsidRPr="00360813">
        <w:rPr>
          <w:sz w:val="16"/>
        </w:rPr>
        <w:t xml:space="preserve"> that it </w:t>
      </w:r>
      <w:r w:rsidRPr="00326BF0">
        <w:rPr>
          <w:rStyle w:val="StyleUnderline"/>
          <w:highlight w:val="cyan"/>
        </w:rPr>
        <w:t>requires</w:t>
      </w:r>
      <w:r w:rsidRPr="00FB6883">
        <w:rPr>
          <w:rStyle w:val="StyleUnderline"/>
        </w:rPr>
        <w:t xml:space="preserve"> interpersonal </w:t>
      </w:r>
      <w:r w:rsidRPr="00326BF0">
        <w:rPr>
          <w:rStyle w:val="Emphasis"/>
          <w:highlight w:val="cyan"/>
        </w:rPr>
        <w:t>empathy</w:t>
      </w:r>
      <w:r w:rsidRPr="00FB6883">
        <w:rPr>
          <w:rStyle w:val="StyleUnderline"/>
        </w:rPr>
        <w:t xml:space="preserve"> and high levels of </w:t>
      </w:r>
      <w:r w:rsidRPr="00326BF0">
        <w:rPr>
          <w:rStyle w:val="Emphasis"/>
          <w:highlight w:val="cyan"/>
        </w:rPr>
        <w:t>reliability</w:t>
      </w:r>
      <w:r w:rsidRPr="00FB6883">
        <w:rPr>
          <w:rStyle w:val="StyleUnderline"/>
        </w:rPr>
        <w:t xml:space="preserve"> </w:t>
      </w:r>
      <w:r w:rsidRPr="00326BF0">
        <w:rPr>
          <w:rStyle w:val="StyleUnderline"/>
          <w:highlight w:val="cyan"/>
        </w:rPr>
        <w:t xml:space="preserve">and </w:t>
      </w:r>
      <w:r w:rsidRPr="00326BF0">
        <w:rPr>
          <w:rStyle w:val="Emphasis"/>
          <w:highlight w:val="cyan"/>
        </w:rPr>
        <w:t>commitment</w:t>
      </w:r>
      <w:r w:rsidRPr="00360813">
        <w:rPr>
          <w:sz w:val="16"/>
        </w:rPr>
        <w:t xml:space="preserve">. </w:t>
      </w:r>
      <w:r w:rsidRPr="00FB6883">
        <w:rPr>
          <w:rStyle w:val="StyleUnderline"/>
        </w:rPr>
        <w:t xml:space="preserve">The ‘crisis of social reproduction’ indicates that the expansion of the capitalist logic of exploitation also reshapes care </w:t>
      </w:r>
      <w:proofErr w:type="spellStart"/>
      <w:r w:rsidRPr="00FB6883">
        <w:rPr>
          <w:rStyle w:val="StyleUnderline"/>
        </w:rPr>
        <w:t>labour</w:t>
      </w:r>
      <w:proofErr w:type="spellEnd"/>
      <w:r w:rsidRPr="00FB6883">
        <w:rPr>
          <w:rStyle w:val="StyleUnderline"/>
        </w:rPr>
        <w:t xml:space="preserve"> through the economic imperative of acceleration, </w:t>
      </w:r>
      <w:proofErr w:type="spellStart"/>
      <w:r w:rsidRPr="00FB6883">
        <w:rPr>
          <w:rStyle w:val="StyleUnderline"/>
        </w:rPr>
        <w:t>rationalisation</w:t>
      </w:r>
      <w:proofErr w:type="spellEnd"/>
      <w:r w:rsidRPr="00FB6883">
        <w:rPr>
          <w:rStyle w:val="StyleUnderline"/>
        </w:rPr>
        <w:t>, and intensification of work.</w:t>
      </w:r>
      <w:r w:rsidRPr="00360813">
        <w:rPr>
          <w:sz w:val="16"/>
        </w:rPr>
        <w:t xml:space="preserve"> Both sides, </w:t>
      </w:r>
      <w:r w:rsidRPr="005D1143">
        <w:rPr>
          <w:rStyle w:val="StyleUnderline"/>
        </w:rPr>
        <w:t xml:space="preserve">those providing and those receiving care, perceive the crisis of social reproduction in the overwork and the excessive demands placed on those people responsible for care </w:t>
      </w:r>
      <w:proofErr w:type="spellStart"/>
      <w:r w:rsidRPr="005D1143">
        <w:rPr>
          <w:rStyle w:val="StyleUnderline"/>
        </w:rPr>
        <w:t>labour</w:t>
      </w:r>
      <w:proofErr w:type="spellEnd"/>
      <w:r w:rsidRPr="005D1143">
        <w:rPr>
          <w:rStyle w:val="StyleUnderline"/>
        </w:rPr>
        <w:t>.</w:t>
      </w:r>
      <w:r w:rsidRPr="00360813">
        <w:rPr>
          <w:sz w:val="16"/>
        </w:rPr>
        <w:t xml:space="preserve"> Under the prevailing circumstances of the gender-hierarchical division of </w:t>
      </w:r>
      <w:proofErr w:type="spellStart"/>
      <w:r w:rsidRPr="00360813">
        <w:rPr>
          <w:sz w:val="16"/>
        </w:rPr>
        <w:t>labour</w:t>
      </w:r>
      <w:proofErr w:type="spellEnd"/>
      <w:r w:rsidRPr="00360813">
        <w:rPr>
          <w:sz w:val="16"/>
        </w:rPr>
        <w:t xml:space="preserve">, </w:t>
      </w:r>
      <w:proofErr w:type="gramStart"/>
      <w:r w:rsidRPr="005D1143">
        <w:rPr>
          <w:rStyle w:val="StyleUnderline"/>
        </w:rPr>
        <w:t>the vast majority of</w:t>
      </w:r>
      <w:proofErr w:type="gramEnd"/>
      <w:r w:rsidRPr="005D1143">
        <w:rPr>
          <w:rStyle w:val="StyleUnderline"/>
        </w:rPr>
        <w:t xml:space="preserve"> caregivers are women:</w:t>
      </w:r>
      <w:r w:rsidRPr="00360813">
        <w:rPr>
          <w:sz w:val="16"/>
        </w:rPr>
        <w:t xml:space="preserve"> women perform by far the greatest share of unpaid familial </w:t>
      </w:r>
      <w:proofErr w:type="spellStart"/>
      <w:r w:rsidRPr="00360813">
        <w:rPr>
          <w:sz w:val="16"/>
        </w:rPr>
        <w:t>labour</w:t>
      </w:r>
      <w:proofErr w:type="spellEnd"/>
      <w:r w:rsidRPr="00360813">
        <w:rPr>
          <w:sz w:val="16"/>
        </w:rPr>
        <w:t xml:space="preserve">, not only caring for children, but also </w:t>
      </w:r>
      <w:r w:rsidRPr="005D1143">
        <w:rPr>
          <w:rStyle w:val="StyleUnderline"/>
        </w:rPr>
        <w:t xml:space="preserve">ensuring that males’ </w:t>
      </w:r>
      <w:proofErr w:type="spellStart"/>
      <w:r w:rsidRPr="005D1143">
        <w:rPr>
          <w:rStyle w:val="StyleUnderline"/>
        </w:rPr>
        <w:t>labour</w:t>
      </w:r>
      <w:proofErr w:type="spellEnd"/>
      <w:r w:rsidRPr="005D1143">
        <w:rPr>
          <w:rStyle w:val="StyleUnderline"/>
        </w:rPr>
        <w:t xml:space="preserve"> is available to the </w:t>
      </w:r>
      <w:proofErr w:type="spellStart"/>
      <w:r w:rsidRPr="005D1143">
        <w:rPr>
          <w:rStyle w:val="StyleUnderline"/>
        </w:rPr>
        <w:t>labour</w:t>
      </w:r>
      <w:proofErr w:type="spellEnd"/>
      <w:r w:rsidRPr="005D1143">
        <w:rPr>
          <w:rStyle w:val="StyleUnderline"/>
        </w:rPr>
        <w:t xml:space="preserve"> market,</w:t>
      </w:r>
      <w:r w:rsidRPr="00360813">
        <w:rPr>
          <w:sz w:val="16"/>
        </w:rPr>
        <w:t xml:space="preserve"> even though the women are gainfully employed themselves. It is also </w:t>
      </w:r>
      <w:r w:rsidRPr="005D1143">
        <w:rPr>
          <w:rStyle w:val="StyleUnderline"/>
        </w:rPr>
        <w:t>women</w:t>
      </w:r>
      <w:r w:rsidRPr="00360813">
        <w:rPr>
          <w:sz w:val="16"/>
        </w:rPr>
        <w:t xml:space="preserve"> who </w:t>
      </w:r>
      <w:r w:rsidRPr="005D1143">
        <w:rPr>
          <w:rStyle w:val="StyleUnderline"/>
        </w:rPr>
        <w:t>take on most of the social reproduction</w:t>
      </w:r>
      <w:r w:rsidRPr="00360813">
        <w:rPr>
          <w:sz w:val="16"/>
        </w:rPr>
        <w:t xml:space="preserve"> occurring in the sphere of paid </w:t>
      </w:r>
      <w:proofErr w:type="spellStart"/>
      <w:r w:rsidRPr="00360813">
        <w:rPr>
          <w:sz w:val="16"/>
        </w:rPr>
        <w:t>labour</w:t>
      </w:r>
      <w:proofErr w:type="spellEnd"/>
      <w:r w:rsidRPr="00360813">
        <w:rPr>
          <w:sz w:val="16"/>
        </w:rPr>
        <w:t xml:space="preserve">, be it in raising and teaching children or caring for the sick and the elderly. An often-used way out of being overburdened because of the crisis in care is delegating reproductive </w:t>
      </w:r>
      <w:proofErr w:type="spellStart"/>
      <w:r w:rsidRPr="00360813">
        <w:rPr>
          <w:sz w:val="16"/>
        </w:rPr>
        <w:t>labour</w:t>
      </w:r>
      <w:proofErr w:type="spellEnd"/>
      <w:r w:rsidRPr="00360813">
        <w:rPr>
          <w:sz w:val="16"/>
        </w:rPr>
        <w:t xml:space="preserve"> in one’s own household to migrant women or </w:t>
      </w:r>
      <w:proofErr w:type="spellStart"/>
      <w:r w:rsidRPr="00360813">
        <w:rPr>
          <w:sz w:val="16"/>
        </w:rPr>
        <w:t>racialised</w:t>
      </w:r>
      <w:proofErr w:type="spellEnd"/>
      <w:r w:rsidRPr="00360813">
        <w:rPr>
          <w:sz w:val="16"/>
        </w:rPr>
        <w:t xml:space="preserve"> women—also known as the ‘global care chain’ (Salazar </w:t>
      </w:r>
      <w:proofErr w:type="spellStart"/>
      <w:r w:rsidRPr="00360813">
        <w:rPr>
          <w:sz w:val="16"/>
        </w:rPr>
        <w:t>Parreñas</w:t>
      </w:r>
      <w:proofErr w:type="spellEnd"/>
      <w:r w:rsidRPr="00360813">
        <w:rPr>
          <w:sz w:val="16"/>
        </w:rPr>
        <w:t xml:space="preserve"> 2015). This is a clear sign of the fact that despite a long-standing debate about the gendered division of </w:t>
      </w:r>
      <w:proofErr w:type="spellStart"/>
      <w:r w:rsidRPr="00360813">
        <w:rPr>
          <w:sz w:val="16"/>
        </w:rPr>
        <w:t>labour</w:t>
      </w:r>
      <w:proofErr w:type="spellEnd"/>
      <w:r w:rsidRPr="00360813">
        <w:rPr>
          <w:sz w:val="16"/>
        </w:rPr>
        <w:t xml:space="preserve">, men have not taken on their share of unpaid work in everyday care </w:t>
      </w:r>
      <w:proofErr w:type="spellStart"/>
      <w:r w:rsidRPr="00360813">
        <w:rPr>
          <w:sz w:val="16"/>
        </w:rPr>
        <w:t>labour</w:t>
      </w:r>
      <w:proofErr w:type="spellEnd"/>
      <w:r w:rsidRPr="00360813">
        <w:rPr>
          <w:sz w:val="16"/>
        </w:rPr>
        <w:t>. Feminist economists of different schools of thought agree that it is key for the feminist analysis of capitalism to view social reproduction as a realm that is (at least) equivalent to and just as relevant in economic terms as market-based ‘productive gainful employment’—productive because it produces goods and surplus value. From the perspective of the economy overall, investments in social infrastructure—that is, education, care, nursing, etc.—</w:t>
      </w:r>
      <w:proofErr w:type="gramStart"/>
      <w:r w:rsidRPr="00360813">
        <w:rPr>
          <w:sz w:val="16"/>
        </w:rPr>
        <w:t>are considered to be</w:t>
      </w:r>
      <w:proofErr w:type="gramEnd"/>
      <w:r w:rsidRPr="00360813">
        <w:rPr>
          <w:sz w:val="16"/>
        </w:rPr>
        <w:t xml:space="preserve"> consumption expenditure, and unpaid work in private households, to the extent it is viewed as work at all, is considered to be re-productive. These terms and concepts and the premises they involve are the subject of a lively debate among feminists, which I will go into briefly. The concept of re-production was already contradicted by feminists early on: why should only the manufacture of goods for exchange be considered ‘productive’, but not the ‘manufacture’ of life and the maintenance of living processes? On further consideration: why is only the processing of nature considered productive, but not nature as such? These questions are the starting point for ecofeminist analysis of the relationships of society to nature under capitalism. This links the ecological criticism of the exploitation and overuse of natural resources with the feminist criticism of the exploitation and societal appropriation of the (unpaid or underpaid) work performed by women in social reproduction (Mellor 1997). </w:t>
      </w:r>
      <w:r w:rsidRPr="008233F1">
        <w:rPr>
          <w:rStyle w:val="Emphasis"/>
          <w:highlight w:val="cyan"/>
        </w:rPr>
        <w:t>This work is invisible</w:t>
      </w:r>
      <w:r w:rsidRPr="00360813">
        <w:rPr>
          <w:sz w:val="16"/>
        </w:rPr>
        <w:t xml:space="preserve"> economically, and for this reason </w:t>
      </w:r>
      <w:r w:rsidRPr="00E604F5">
        <w:rPr>
          <w:rStyle w:val="StyleUnderline"/>
        </w:rPr>
        <w:t xml:space="preserve">it is </w:t>
      </w:r>
      <w:r w:rsidRPr="008233F1">
        <w:rPr>
          <w:rStyle w:val="StyleUnderline"/>
          <w:highlight w:val="cyan"/>
        </w:rPr>
        <w:t>grossly underestimated because it is</w:t>
      </w:r>
      <w:r w:rsidRPr="00E604F5">
        <w:rPr>
          <w:rStyle w:val="StyleUnderline"/>
        </w:rPr>
        <w:t xml:space="preserve"> work </w:t>
      </w:r>
      <w:r w:rsidRPr="008233F1">
        <w:rPr>
          <w:rStyle w:val="StyleUnderline"/>
          <w:highlight w:val="cyan"/>
        </w:rPr>
        <w:t>performed by women</w:t>
      </w:r>
      <w:r w:rsidRPr="00E604F5">
        <w:rPr>
          <w:rStyle w:val="StyleUnderline"/>
        </w:rPr>
        <w:t xml:space="preserve">, which puts it in proximity to nature: because of their potential ability to give birth, women are </w:t>
      </w:r>
      <w:r w:rsidRPr="008233F1">
        <w:rPr>
          <w:rStyle w:val="StyleUnderline"/>
          <w:highlight w:val="cyan"/>
        </w:rPr>
        <w:t xml:space="preserve">assumed to be predestined </w:t>
      </w:r>
      <w:r w:rsidRPr="008233F1">
        <w:rPr>
          <w:rStyle w:val="StyleUnderline"/>
        </w:rPr>
        <w:t xml:space="preserve">as if </w:t>
      </w:r>
      <w:r w:rsidRPr="008233F1">
        <w:rPr>
          <w:rStyle w:val="StyleUnderline"/>
          <w:highlight w:val="cyan"/>
        </w:rPr>
        <w:t>‘by nature’</w:t>
      </w:r>
      <w:r w:rsidRPr="00E604F5">
        <w:rPr>
          <w:rStyle w:val="StyleUnderline"/>
        </w:rPr>
        <w:t xml:space="preserve"> to care for people who cannot care for themselves</w:t>
      </w:r>
      <w:r w:rsidRPr="00360813">
        <w:rPr>
          <w:sz w:val="16"/>
        </w:rPr>
        <w:t xml:space="preserve">. In other words: it is assumed that women are born with competencies for care ‘by nature’ and that they do not need to learn and develop them and thus do not need to be paid. Such competencies are taken for granted—and in fact no society, whether capitalist or not, could survive without women’s social reproduction </w:t>
      </w:r>
      <w:proofErr w:type="spellStart"/>
      <w:r w:rsidRPr="00360813">
        <w:rPr>
          <w:sz w:val="16"/>
        </w:rPr>
        <w:t>labour</w:t>
      </w:r>
      <w:proofErr w:type="spellEnd"/>
      <w:r w:rsidRPr="00360813">
        <w:rPr>
          <w:sz w:val="16"/>
        </w:rPr>
        <w:t xml:space="preserve">. So, from an ecofeminist perspective, </w:t>
      </w:r>
      <w:r w:rsidRPr="00A5541E">
        <w:rPr>
          <w:rStyle w:val="StyleUnderline"/>
        </w:rPr>
        <w:t xml:space="preserve">the relationships of society to nature under capitalism are </w:t>
      </w:r>
      <w:proofErr w:type="spellStart"/>
      <w:r w:rsidRPr="00A5541E">
        <w:rPr>
          <w:rStyle w:val="StyleUnderline"/>
        </w:rPr>
        <w:t>characterised</w:t>
      </w:r>
      <w:proofErr w:type="spellEnd"/>
      <w:r w:rsidRPr="00A5541E">
        <w:rPr>
          <w:rStyle w:val="StyleUnderline"/>
        </w:rPr>
        <w:t xml:space="preserve"> by dual power relations: by subordination and exploitation of nature and of women’s </w:t>
      </w:r>
      <w:proofErr w:type="spellStart"/>
      <w:r w:rsidRPr="00A5541E">
        <w:rPr>
          <w:rStyle w:val="StyleUnderline"/>
        </w:rPr>
        <w:t>labour</w:t>
      </w:r>
      <w:proofErr w:type="spellEnd"/>
      <w:r w:rsidRPr="00A5541E">
        <w:rPr>
          <w:rStyle w:val="StyleUnderline"/>
        </w:rPr>
        <w:t xml:space="preserve"> which has been declared socially and historically part of nature.</w:t>
      </w:r>
      <w:r w:rsidRPr="00360813">
        <w:rPr>
          <w:sz w:val="16"/>
        </w:rPr>
        <w:t xml:space="preserve"> Thus, </w:t>
      </w:r>
      <w:r w:rsidRPr="00A5541E">
        <w:rPr>
          <w:rStyle w:val="StyleUnderline"/>
        </w:rPr>
        <w:t>strategies for an environmentally sound and socially just transition to a post-capitalist era must consider the gendered power relations in human–nature relationships</w:t>
      </w:r>
      <w:r w:rsidRPr="00360813">
        <w:rPr>
          <w:sz w:val="16"/>
        </w:rPr>
        <w:t xml:space="preserve">: ‘Central to feminist ecological economics is the normative claim that </w:t>
      </w:r>
      <w:r w:rsidRPr="008233F1">
        <w:rPr>
          <w:rStyle w:val="Emphasis"/>
        </w:rPr>
        <w:t xml:space="preserve">gender equality should not be achieved at the expense of ecological degradation </w:t>
      </w:r>
      <w:r w:rsidRPr="00A5541E">
        <w:rPr>
          <w:rStyle w:val="StyleUnderline"/>
        </w:rPr>
        <w:t xml:space="preserve">or the exploitation of nature and other species and that </w:t>
      </w:r>
      <w:r w:rsidRPr="008233F1">
        <w:rPr>
          <w:rStyle w:val="Emphasis"/>
          <w:highlight w:val="cyan"/>
        </w:rPr>
        <w:t xml:space="preserve">environmental sustainability must not be achieved by exploiting </w:t>
      </w:r>
      <w:proofErr w:type="spellStart"/>
      <w:r w:rsidRPr="008233F1">
        <w:rPr>
          <w:rStyle w:val="Emphasis"/>
          <w:highlight w:val="cyan"/>
        </w:rPr>
        <w:t>feminised</w:t>
      </w:r>
      <w:proofErr w:type="spellEnd"/>
      <w:r w:rsidRPr="008233F1">
        <w:rPr>
          <w:rStyle w:val="Emphasis"/>
          <w:highlight w:val="cyan"/>
        </w:rPr>
        <w:t xml:space="preserve"> </w:t>
      </w:r>
      <w:proofErr w:type="spellStart"/>
      <w:r w:rsidRPr="008233F1">
        <w:rPr>
          <w:rStyle w:val="Emphasis"/>
          <w:highlight w:val="cyan"/>
        </w:rPr>
        <w:t>labour</w:t>
      </w:r>
      <w:proofErr w:type="spellEnd"/>
      <w:r w:rsidRPr="008233F1">
        <w:rPr>
          <w:rStyle w:val="Emphasis"/>
        </w:rPr>
        <w:t>’</w:t>
      </w:r>
      <w:r w:rsidRPr="00A5541E">
        <w:rPr>
          <w:rStyle w:val="StyleUnderline"/>
        </w:rPr>
        <w:t xml:space="preserve"> </w:t>
      </w:r>
      <w:r w:rsidRPr="00360813">
        <w:rPr>
          <w:sz w:val="16"/>
        </w:rPr>
        <w:t xml:space="preserve">(Cohen and MacGregor 2020: 8). The entire economic sector of </w:t>
      </w:r>
      <w:r w:rsidRPr="00B56996">
        <w:rPr>
          <w:rStyle w:val="StyleUnderline"/>
        </w:rPr>
        <w:t xml:space="preserve">the </w:t>
      </w:r>
      <w:r w:rsidRPr="000D4115">
        <w:rPr>
          <w:rStyle w:val="Emphasis"/>
          <w:highlight w:val="cyan"/>
        </w:rPr>
        <w:t>care economy</w:t>
      </w:r>
      <w:r w:rsidRPr="00360813">
        <w:rPr>
          <w:sz w:val="16"/>
        </w:rPr>
        <w:t xml:space="preserve">, which includes both paid and unpaid </w:t>
      </w:r>
      <w:proofErr w:type="spellStart"/>
      <w:r w:rsidRPr="00360813">
        <w:rPr>
          <w:sz w:val="16"/>
        </w:rPr>
        <w:t>labour</w:t>
      </w:r>
      <w:proofErr w:type="spellEnd"/>
      <w:r w:rsidRPr="00360813">
        <w:rPr>
          <w:sz w:val="16"/>
        </w:rPr>
        <w:t xml:space="preserve">, </w:t>
      </w:r>
      <w:r w:rsidRPr="00B56996">
        <w:rPr>
          <w:rStyle w:val="StyleUnderline"/>
        </w:rPr>
        <w:t xml:space="preserve">is still </w:t>
      </w:r>
      <w:r w:rsidRPr="000D4115">
        <w:rPr>
          <w:rStyle w:val="Emphasis"/>
          <w:highlight w:val="cyan"/>
        </w:rPr>
        <w:t>disregarded</w:t>
      </w:r>
      <w:r w:rsidRPr="00B56996">
        <w:rPr>
          <w:rStyle w:val="StyleUnderline"/>
        </w:rPr>
        <w:t xml:space="preserve"> in the debates around the </w:t>
      </w:r>
      <w:r w:rsidRPr="00B56996">
        <w:rPr>
          <w:rStyle w:val="Emphasis"/>
        </w:rPr>
        <w:t>G</w:t>
      </w:r>
      <w:r w:rsidRPr="00B56996">
        <w:rPr>
          <w:rStyle w:val="StyleUnderline"/>
        </w:rPr>
        <w:t xml:space="preserve">reen </w:t>
      </w:r>
      <w:r w:rsidRPr="00B56996">
        <w:rPr>
          <w:rStyle w:val="Emphasis"/>
        </w:rPr>
        <w:t>N</w:t>
      </w:r>
      <w:r w:rsidRPr="00B56996">
        <w:rPr>
          <w:rStyle w:val="StyleUnderline"/>
        </w:rPr>
        <w:t xml:space="preserve">ew </w:t>
      </w:r>
      <w:r w:rsidRPr="00B56996">
        <w:rPr>
          <w:rStyle w:val="Emphasis"/>
        </w:rPr>
        <w:t>D</w:t>
      </w:r>
      <w:r w:rsidRPr="00B56996">
        <w:rPr>
          <w:rStyle w:val="StyleUnderline"/>
        </w:rPr>
        <w:t>eal</w:t>
      </w:r>
      <w:r w:rsidRPr="00360813">
        <w:rPr>
          <w:sz w:val="16"/>
        </w:rPr>
        <w:t xml:space="preserve">. If the care sector were also discussed under the guiding principle of ‘public investments in infrastructure policy’, then the debate would have to be conducted in a completely different way. After all, the expansion of the care infrastructure would also imply a fundamental change in how the economy is </w:t>
      </w:r>
      <w:proofErr w:type="spellStart"/>
      <w:r w:rsidRPr="00360813">
        <w:rPr>
          <w:sz w:val="16"/>
        </w:rPr>
        <w:t>organised</w:t>
      </w:r>
      <w:proofErr w:type="spellEnd"/>
      <w:r w:rsidRPr="00360813">
        <w:rPr>
          <w:sz w:val="16"/>
        </w:rPr>
        <w:t xml:space="preserve"> in a post-fossil society. There would be a commensurate focus on the overexploitation of women’s </w:t>
      </w:r>
      <w:proofErr w:type="spellStart"/>
      <w:r w:rsidRPr="00360813">
        <w:rPr>
          <w:sz w:val="16"/>
        </w:rPr>
        <w:t>labour</w:t>
      </w:r>
      <w:proofErr w:type="spellEnd"/>
      <w:r w:rsidRPr="00360813">
        <w:rPr>
          <w:sz w:val="16"/>
        </w:rPr>
        <w:t xml:space="preserve"> as the overexploitation of the fossil resources. The creation of jobs in social infrastructure would provide secure livelihoods for women and create new ones—for all </w:t>
      </w:r>
      <w:proofErr w:type="gramStart"/>
      <w:r w:rsidRPr="00360813">
        <w:rPr>
          <w:sz w:val="16"/>
        </w:rPr>
        <w:t>genders!—</w:t>
      </w:r>
      <w:proofErr w:type="gramEnd"/>
      <w:r w:rsidRPr="00360813">
        <w:rPr>
          <w:sz w:val="16"/>
        </w:rPr>
        <w:t xml:space="preserve">and the </w:t>
      </w:r>
      <w:proofErr w:type="spellStart"/>
      <w:r w:rsidRPr="00360813">
        <w:rPr>
          <w:sz w:val="16"/>
        </w:rPr>
        <w:t>labour</w:t>
      </w:r>
      <w:proofErr w:type="spellEnd"/>
      <w:r w:rsidRPr="00360813">
        <w:rPr>
          <w:sz w:val="16"/>
        </w:rPr>
        <w:t xml:space="preserve"> conditions in these occupations would have to be discussed. Ecofeminist Political Economy of the Green New Deal </w:t>
      </w:r>
      <w:r w:rsidRPr="00360813">
        <w:rPr>
          <w:sz w:val="16"/>
        </w:rPr>
        <w:lastRenderedPageBreak/>
        <w:t xml:space="preserve">But what would happen with the unpaid care work in the so-called private households? </w:t>
      </w:r>
      <w:r w:rsidRPr="000D4115">
        <w:rPr>
          <w:rStyle w:val="Emphasis"/>
          <w:highlight w:val="cyan"/>
        </w:rPr>
        <w:t>This is the fundamental weakness of the G</w:t>
      </w:r>
      <w:r w:rsidRPr="008546AE">
        <w:rPr>
          <w:rStyle w:val="StyleUnderline"/>
        </w:rPr>
        <w:t xml:space="preserve">reen </w:t>
      </w:r>
      <w:r w:rsidRPr="000D4115">
        <w:rPr>
          <w:rStyle w:val="Emphasis"/>
          <w:highlight w:val="cyan"/>
        </w:rPr>
        <w:t>N</w:t>
      </w:r>
      <w:r w:rsidRPr="008546AE">
        <w:rPr>
          <w:rStyle w:val="StyleUnderline"/>
        </w:rPr>
        <w:t xml:space="preserve">ew </w:t>
      </w:r>
      <w:r w:rsidRPr="000D4115">
        <w:rPr>
          <w:rStyle w:val="Emphasis"/>
          <w:highlight w:val="cyan"/>
        </w:rPr>
        <w:t>D</w:t>
      </w:r>
      <w:r w:rsidRPr="000D4115">
        <w:rPr>
          <w:rStyle w:val="StyleUnderline"/>
        </w:rPr>
        <w:t>e</w:t>
      </w:r>
      <w:r w:rsidRPr="008546AE">
        <w:rPr>
          <w:rStyle w:val="StyleUnderline"/>
        </w:rPr>
        <w:t>al:</w:t>
      </w:r>
      <w:r w:rsidRPr="00360813">
        <w:rPr>
          <w:sz w:val="16"/>
        </w:rPr>
        <w:t xml:space="preserve"> </w:t>
      </w:r>
      <w:r w:rsidRPr="008546AE">
        <w:rPr>
          <w:rStyle w:val="StyleUnderline"/>
        </w:rPr>
        <w:t>it focuses on the public sector of economic activity; the private sphere</w:t>
      </w:r>
      <w:r w:rsidRPr="00360813">
        <w:rPr>
          <w:sz w:val="16"/>
        </w:rPr>
        <w:t xml:space="preserve"> of people’s ‘own four </w:t>
      </w:r>
      <w:proofErr w:type="gramStart"/>
      <w:r w:rsidRPr="00360813">
        <w:rPr>
          <w:sz w:val="16"/>
        </w:rPr>
        <w:t>walls’</w:t>
      </w:r>
      <w:proofErr w:type="gramEnd"/>
      <w:r w:rsidRPr="00360813">
        <w:rPr>
          <w:sz w:val="16"/>
        </w:rPr>
        <w:t xml:space="preserve"> </w:t>
      </w:r>
      <w:r w:rsidRPr="008546AE">
        <w:rPr>
          <w:rStyle w:val="StyleUnderline"/>
        </w:rPr>
        <w:t>and the work performed there are still disregarded, as in the traditional economic debates and theories.</w:t>
      </w:r>
      <w:r w:rsidRPr="00360813">
        <w:rPr>
          <w:sz w:val="16"/>
        </w:rPr>
        <w:t xml:space="preserve"> So far, the fact that </w:t>
      </w:r>
      <w:r w:rsidRPr="008546AE">
        <w:rPr>
          <w:rStyle w:val="StyleUnderline"/>
        </w:rPr>
        <w:t xml:space="preserve">the participation of women in the paid </w:t>
      </w:r>
      <w:proofErr w:type="spellStart"/>
      <w:r w:rsidRPr="008546AE">
        <w:rPr>
          <w:rStyle w:val="StyleUnderline"/>
        </w:rPr>
        <w:t>labour</w:t>
      </w:r>
      <w:proofErr w:type="spellEnd"/>
      <w:r w:rsidRPr="008546AE">
        <w:rPr>
          <w:rStyle w:val="StyleUnderline"/>
        </w:rPr>
        <w:t xml:space="preserve"> markets of </w:t>
      </w:r>
      <w:proofErr w:type="spellStart"/>
      <w:r w:rsidRPr="008546AE">
        <w:rPr>
          <w:rStyle w:val="StyleUnderline"/>
        </w:rPr>
        <w:t>industrialised</w:t>
      </w:r>
      <w:proofErr w:type="spellEnd"/>
      <w:r w:rsidRPr="008546AE">
        <w:rPr>
          <w:rStyle w:val="StyleUnderline"/>
        </w:rPr>
        <w:t xml:space="preserve"> societies</w:t>
      </w:r>
      <w:r w:rsidRPr="00360813">
        <w:rPr>
          <w:sz w:val="16"/>
        </w:rPr>
        <w:t xml:space="preserve"> has constantly increased in recent years </w:t>
      </w:r>
      <w:r w:rsidRPr="008546AE">
        <w:rPr>
          <w:rStyle w:val="StyleUnderline"/>
        </w:rPr>
        <w:t>has not resulted in men and women sharing unpaid housework</w:t>
      </w:r>
      <w:r w:rsidRPr="00360813">
        <w:rPr>
          <w:sz w:val="16"/>
        </w:rPr>
        <w:t xml:space="preserve">. Since this work must be done, however, </w:t>
      </w:r>
      <w:r w:rsidRPr="008546AE">
        <w:rPr>
          <w:rStyle w:val="StyleUnderline"/>
        </w:rPr>
        <w:t>private housework and care work have been shifted within middle-class households to migrant women workers</w:t>
      </w:r>
      <w:r w:rsidRPr="00360813">
        <w:rPr>
          <w:sz w:val="16"/>
        </w:rPr>
        <w:t xml:space="preserve">. This has been described as the ‘global care chain’ and is discussed critically from a feminist perspective. </w:t>
      </w:r>
      <w:r w:rsidRPr="008546AE">
        <w:rPr>
          <w:rStyle w:val="StyleUnderline"/>
        </w:rPr>
        <w:t xml:space="preserve">From an intersectional perspective of dividing care work into paid and unpaid sectors of economic activity, </w:t>
      </w:r>
      <w:r w:rsidRPr="000D4115">
        <w:rPr>
          <w:rStyle w:val="StyleUnderline"/>
          <w:highlight w:val="cyan"/>
        </w:rPr>
        <w:t>the G</w:t>
      </w:r>
      <w:r w:rsidRPr="008546AE">
        <w:rPr>
          <w:rStyle w:val="StyleUnderline"/>
        </w:rPr>
        <w:t xml:space="preserve">reen </w:t>
      </w:r>
      <w:r w:rsidRPr="000D4115">
        <w:rPr>
          <w:rStyle w:val="StyleUnderline"/>
          <w:highlight w:val="cyan"/>
        </w:rPr>
        <w:t>N</w:t>
      </w:r>
      <w:r w:rsidRPr="008546AE">
        <w:rPr>
          <w:rStyle w:val="StyleUnderline"/>
        </w:rPr>
        <w:t xml:space="preserve">ew </w:t>
      </w:r>
      <w:r w:rsidRPr="000D4115">
        <w:rPr>
          <w:rStyle w:val="StyleUnderline"/>
          <w:highlight w:val="cyan"/>
        </w:rPr>
        <w:t>D</w:t>
      </w:r>
      <w:r w:rsidRPr="008546AE">
        <w:rPr>
          <w:rStyle w:val="StyleUnderline"/>
        </w:rPr>
        <w:t xml:space="preserve">eal </w:t>
      </w:r>
      <w:r w:rsidRPr="000D4115">
        <w:rPr>
          <w:rStyle w:val="StyleUnderline"/>
          <w:highlight w:val="cyan"/>
        </w:rPr>
        <w:t>is to be viewed especially critically because it is limited to the public realm and leaves the power relations in the private sphere untouched.</w:t>
      </w:r>
    </w:p>
    <w:p w14:paraId="5D68ECC1" w14:textId="77777777" w:rsidR="004D4A3B" w:rsidRPr="00360813" w:rsidRDefault="004D4A3B" w:rsidP="004D4A3B">
      <w:pPr>
        <w:rPr>
          <w:sz w:val="16"/>
        </w:rPr>
      </w:pPr>
    </w:p>
    <w:p w14:paraId="1D4F833B" w14:textId="77777777" w:rsidR="004D4A3B" w:rsidRDefault="004D4A3B" w:rsidP="004D4A3B">
      <w:pPr>
        <w:pStyle w:val="Heading4"/>
      </w:pPr>
      <w:r>
        <w:t xml:space="preserve">Green growth is a form of </w:t>
      </w:r>
      <w:proofErr w:type="spellStart"/>
      <w:r>
        <w:t>ecomodern</w:t>
      </w:r>
      <w:proofErr w:type="spellEnd"/>
      <w:r>
        <w:t xml:space="preserve"> masculinity which uses gendered identities to maintain consumption and </w:t>
      </w:r>
      <w:proofErr w:type="gramStart"/>
      <w:r>
        <w:t>oppression</w:t>
      </w:r>
      <w:proofErr w:type="gramEnd"/>
    </w:p>
    <w:p w14:paraId="0E6A1D1E" w14:textId="320E64FB" w:rsidR="004D4A3B" w:rsidRDefault="004D4A3B" w:rsidP="004D4A3B">
      <w:proofErr w:type="spellStart"/>
      <w:r w:rsidRPr="00A24A5B">
        <w:rPr>
          <w:rStyle w:val="Style13ptBold"/>
        </w:rPr>
        <w:t>Dockstader</w:t>
      </w:r>
      <w:proofErr w:type="spellEnd"/>
      <w:r w:rsidRPr="00A24A5B">
        <w:rPr>
          <w:rStyle w:val="Style13ptBold"/>
        </w:rPr>
        <w:t xml:space="preserve"> &amp; Bell 19</w:t>
      </w:r>
      <w:r>
        <w:t xml:space="preserve">. </w:t>
      </w:r>
      <w:r w:rsidR="00444E75">
        <w:t>(</w:t>
      </w:r>
      <w:r>
        <w:t xml:space="preserve">Sue </w:t>
      </w:r>
      <w:proofErr w:type="spellStart"/>
      <w:r>
        <w:t>Dockstader</w:t>
      </w:r>
      <w:proofErr w:type="spellEnd"/>
      <w:r>
        <w:t xml:space="preserve"> | Sociology - University of Oregon</w:t>
      </w:r>
      <w:r w:rsidR="00444E75">
        <w:t xml:space="preserve"> and </w:t>
      </w:r>
      <w:r>
        <w:t>Shannon Elizabeth Bell is Assistant Professor of Sociology and Environmental Studies at the University of Kentucky. “</w:t>
      </w:r>
      <w:proofErr w:type="spellStart"/>
      <w:r>
        <w:t>Ecomodern</w:t>
      </w:r>
      <w:proofErr w:type="spellEnd"/>
      <w:r>
        <w:t xml:space="preserve"> Masculinity, Energy Security, and Green Consumerism: The Rise of Biofuels in the United States.” Critical Sociology, vol. 46, no. 4-5, Dec. 2019, https://doi.org/10.1177/0896920519885010. Sage Journals. Accessed 15 July 2023. //</w:t>
      </w:r>
      <w:proofErr w:type="spellStart"/>
      <w:r>
        <w:t>dre</w:t>
      </w:r>
      <w:proofErr w:type="spellEnd"/>
      <w:r w:rsidR="00444E75">
        <w:t xml:space="preserve">) </w:t>
      </w:r>
    </w:p>
    <w:p w14:paraId="17EBC199" w14:textId="77777777" w:rsidR="004D4A3B" w:rsidRDefault="004D4A3B" w:rsidP="004D4A3B">
      <w:pPr>
        <w:rPr>
          <w:sz w:val="16"/>
        </w:rPr>
      </w:pPr>
      <w:r w:rsidRPr="004C1BAB">
        <w:rPr>
          <w:sz w:val="16"/>
        </w:rPr>
        <w:t xml:space="preserve">From Hegemonic Masculinity to </w:t>
      </w:r>
      <w:proofErr w:type="spellStart"/>
      <w:r w:rsidRPr="004C1BAB">
        <w:rPr>
          <w:sz w:val="16"/>
        </w:rPr>
        <w:t>Ecomodern</w:t>
      </w:r>
      <w:proofErr w:type="spellEnd"/>
      <w:r w:rsidRPr="004C1BAB">
        <w:rPr>
          <w:sz w:val="16"/>
        </w:rPr>
        <w:t xml:space="preserve"> Masculinity </w:t>
      </w:r>
      <w:r w:rsidRPr="00B72DA9">
        <w:rPr>
          <w:rStyle w:val="StyleUnderline"/>
        </w:rPr>
        <w:t>Hegemonic masculinity refers to a fluid set of accepted values and practices that constitute the dominant and idealized form of masculinity in a particular time and place</w:t>
      </w:r>
      <w:r w:rsidRPr="004C1BAB">
        <w:rPr>
          <w:sz w:val="16"/>
        </w:rPr>
        <w:t xml:space="preserve"> (Connell and Messerschmidt 2005). As Connell (1995) argues, multiple masculinities are operating at different historical moments, within various strata of society, and across different geographic locations. However, within each of these contexts, one type of masculinity is hegemonic and serves to maintain the dominance of men over women while also creating a hierarchy of masculinities. Recent research reveals how </w:t>
      </w:r>
      <w:r w:rsidRPr="00681FDF">
        <w:rPr>
          <w:rStyle w:val="StyleUnderline"/>
          <w:highlight w:val="cyan"/>
        </w:rPr>
        <w:t>corporate interests manipulate hegemonic masculinity to gain</w:t>
      </w:r>
      <w:r w:rsidRPr="00B72DA9">
        <w:rPr>
          <w:rStyle w:val="StyleUnderline"/>
        </w:rPr>
        <w:t xml:space="preserve"> the </w:t>
      </w:r>
      <w:r w:rsidRPr="00681FDF">
        <w:rPr>
          <w:rStyle w:val="StyleUnderline"/>
          <w:highlight w:val="cyan"/>
        </w:rPr>
        <w:t>consensus</w:t>
      </w:r>
      <w:r w:rsidRPr="00B72DA9">
        <w:rPr>
          <w:rStyle w:val="StyleUnderline"/>
        </w:rPr>
        <w:t xml:space="preserve"> of target communities, with the aim of reaping higher profits or quashing resistance</w:t>
      </w:r>
      <w:r w:rsidRPr="004C1BAB">
        <w:rPr>
          <w:sz w:val="16"/>
        </w:rPr>
        <w:t xml:space="preserve"> (Bell and York, 2010; Bell et al., 2015). </w:t>
      </w:r>
      <w:r w:rsidRPr="00681FDF">
        <w:rPr>
          <w:rStyle w:val="StyleUnderline"/>
          <w:highlight w:val="cyan"/>
        </w:rPr>
        <w:t>Naturalization of</w:t>
      </w:r>
      <w:r w:rsidRPr="00B72DA9">
        <w:rPr>
          <w:rStyle w:val="StyleUnderline"/>
        </w:rPr>
        <w:t xml:space="preserve"> gender, racial, and class </w:t>
      </w:r>
      <w:r w:rsidRPr="00681FDF">
        <w:rPr>
          <w:rStyle w:val="StyleUnderline"/>
          <w:highlight w:val="cyan"/>
        </w:rPr>
        <w:t>inequalities lies at the foundation</w:t>
      </w:r>
      <w:r w:rsidRPr="00B72DA9">
        <w:rPr>
          <w:rStyle w:val="StyleUnderline"/>
        </w:rPr>
        <w:t xml:space="preserve"> of this consensus-building project, whose goal is to preserve corporate legitimacy against economic and environmental crises.</w:t>
      </w:r>
      <w:r w:rsidRPr="004C1BAB">
        <w:rPr>
          <w:sz w:val="16"/>
        </w:rPr>
        <w:t xml:space="preserve"> As Marxist political theorist Antonio Gramsci noted, </w:t>
      </w:r>
      <w:r w:rsidRPr="00B72DA9">
        <w:rPr>
          <w:rStyle w:val="StyleUnderline"/>
        </w:rPr>
        <w:t>hegemony is not fixed or immutable but must continually “be renewed, recreated, defended and modified” to adapt to societal changes</w:t>
      </w:r>
      <w:r w:rsidRPr="004C1BAB">
        <w:rPr>
          <w:sz w:val="16"/>
        </w:rPr>
        <w:t xml:space="preserve"> (Williams, 1977: 112). </w:t>
      </w:r>
      <w:r w:rsidRPr="00B72DA9">
        <w:rPr>
          <w:rStyle w:val="StyleUnderline"/>
        </w:rPr>
        <w:t>This work is done by “organic intellectuals,” who exemplify and articulate class interests</w:t>
      </w:r>
      <w:r w:rsidRPr="004C1BAB">
        <w:rPr>
          <w:sz w:val="16"/>
        </w:rPr>
        <w:t xml:space="preserve"> (Gramsci 2010[1971]). Demetriou (2001) frames hegemonic masculinity in Gramscian terms, arguing that </w:t>
      </w:r>
      <w:r w:rsidRPr="00B72DA9">
        <w:rPr>
          <w:rStyle w:val="StyleUnderline"/>
        </w:rPr>
        <w:t xml:space="preserve">it must continually hybridize and appropriate “diverse elements from various masculinities” </w:t>
      </w:r>
      <w:proofErr w:type="gramStart"/>
      <w:r w:rsidRPr="00B72DA9">
        <w:rPr>
          <w:rStyle w:val="StyleUnderline"/>
        </w:rPr>
        <w:t>in order to</w:t>
      </w:r>
      <w:proofErr w:type="gramEnd"/>
      <w:r w:rsidRPr="00B72DA9">
        <w:rPr>
          <w:rStyle w:val="StyleUnderline"/>
        </w:rPr>
        <w:t xml:space="preserve"> adapt to changing historical moments</w:t>
      </w:r>
      <w:r w:rsidRPr="004C1BAB">
        <w:rPr>
          <w:sz w:val="16"/>
        </w:rPr>
        <w:t xml:space="preserve"> (p. 348). Messner (2007) explains that beginning in the late 20th century, many professional-class white men began to embrace a “hybrid masculinity,” characterized by the toughness and decisiveness prized in the business and military cultures blended with “situationally appropriate moments of compassion and, sometimes, vulnerability” (p. 466). </w:t>
      </w:r>
      <w:r w:rsidRPr="00B72DA9">
        <w:rPr>
          <w:rStyle w:val="StyleUnderline"/>
        </w:rPr>
        <w:t xml:space="preserve">Part of this ideological maneuver is appealing to the classed, racialized, and gendered aspirations of less powerful people. Thus, hybrid masculinities make it possible for powerful men to reject </w:t>
      </w:r>
      <w:proofErr w:type="gramStart"/>
      <w:r w:rsidRPr="00B72DA9">
        <w:rPr>
          <w:rStyle w:val="StyleUnderline"/>
        </w:rPr>
        <w:t>particular aspects</w:t>
      </w:r>
      <w:proofErr w:type="gramEnd"/>
      <w:r w:rsidRPr="00B72DA9">
        <w:rPr>
          <w:rStyle w:val="StyleUnderline"/>
        </w:rPr>
        <w:t xml:space="preserve"> of hegemonic masculinity while retaining others in order to preserve the existing social order</w:t>
      </w:r>
      <w:r w:rsidRPr="004C1BAB">
        <w:rPr>
          <w:sz w:val="16"/>
        </w:rPr>
        <w:t>. As Messner (2007) relates, the masculine performance of Terminator film star and former Republican California “</w:t>
      </w:r>
      <w:proofErr w:type="spellStart"/>
      <w:r w:rsidRPr="004C1BAB">
        <w:rPr>
          <w:sz w:val="16"/>
        </w:rPr>
        <w:t>Governator</w:t>
      </w:r>
      <w:proofErr w:type="spellEnd"/>
      <w:r w:rsidRPr="004C1BAB">
        <w:rPr>
          <w:sz w:val="16"/>
        </w:rPr>
        <w:t xml:space="preserve">” Arnold Schwarzenegger provides an illustrative example of how hybrid masculinities function. During his campaign, Schwarzenegger mingled references to his role as a muscular, heterosexual, man-of-action with promises to be “an action hero” for children. Schwarzenegger’s sensitive masculine performance was merely superficial, however; once elected, he waged “class war on California’s public workers” and poor people of color (Messner, 2007: 476). Another example of Schwarzenegger’s hybrid masculinity is a 2008 Time magazine article honoring Schwarzenegger as an “eco-pioneer” for pushing legislation capping California’s greenhouse gases using technological innovations, opining that “these times call for an action hero.” The accompanying photo shows him in business attire posing in front of his $30,000 biofuel-powered Hummer, a military vehicle modified for civilian use as a sport utility vehicle (SUV). In the article Schwarzenegger chides environmentalists who argue against American consumerism as “prohibitionist scolds” and says that he “won’t apologize for living large” (Grunwald, 2008). </w:t>
      </w:r>
      <w:proofErr w:type="spellStart"/>
      <w:r w:rsidRPr="004C1BAB">
        <w:rPr>
          <w:sz w:val="16"/>
        </w:rPr>
        <w:t>Hultman</w:t>
      </w:r>
      <w:proofErr w:type="spellEnd"/>
      <w:r w:rsidRPr="004C1BAB">
        <w:rPr>
          <w:sz w:val="16"/>
        </w:rPr>
        <w:t xml:space="preserve"> (2017) dubs Schwarzenegger’s </w:t>
      </w:r>
      <w:r w:rsidRPr="002E1510">
        <w:rPr>
          <w:rStyle w:val="Emphasis"/>
        </w:rPr>
        <w:t>shallow environmentalism</w:t>
      </w:r>
      <w:r w:rsidRPr="00FF0791">
        <w:rPr>
          <w:rStyle w:val="StyleUnderline"/>
        </w:rPr>
        <w:t xml:space="preserve"> “</w:t>
      </w:r>
      <w:proofErr w:type="spellStart"/>
      <w:r w:rsidRPr="00FF0791">
        <w:rPr>
          <w:rStyle w:val="StyleUnderline"/>
          <w:highlight w:val="cyan"/>
        </w:rPr>
        <w:t>ecomodern</w:t>
      </w:r>
      <w:proofErr w:type="spellEnd"/>
      <w:r w:rsidRPr="00FF0791">
        <w:rPr>
          <w:rStyle w:val="StyleUnderline"/>
          <w:highlight w:val="cyan"/>
        </w:rPr>
        <w:t xml:space="preserve"> masculinity</w:t>
      </w:r>
      <w:r w:rsidRPr="004C1BAB">
        <w:rPr>
          <w:rStyle w:val="StyleUnderline"/>
        </w:rPr>
        <w:t xml:space="preserve">,” a type of hybrid masculinity that </w:t>
      </w:r>
      <w:r w:rsidRPr="00FF0791">
        <w:rPr>
          <w:rStyle w:val="StyleUnderline"/>
          <w:highlight w:val="cyan"/>
        </w:rPr>
        <w:t>is characterized by</w:t>
      </w:r>
      <w:r w:rsidRPr="004C1BAB">
        <w:rPr>
          <w:rStyle w:val="StyleUnderline"/>
        </w:rPr>
        <w:t xml:space="preserve"> a performance of “</w:t>
      </w:r>
      <w:r w:rsidRPr="00FF0791">
        <w:rPr>
          <w:rStyle w:val="StyleUnderline"/>
        </w:rPr>
        <w:t>toughness and determination</w:t>
      </w:r>
      <w:r w:rsidRPr="004C1BAB">
        <w:rPr>
          <w:rStyle w:val="StyleUnderline"/>
        </w:rPr>
        <w:t xml:space="preserve">” mixed </w:t>
      </w:r>
      <w:r w:rsidRPr="00FF0791">
        <w:rPr>
          <w:rStyle w:val="StyleUnderline"/>
        </w:rPr>
        <w:t>with “with well-chosen moments” of sensitivity</w:t>
      </w:r>
      <w:r w:rsidRPr="004C1BAB">
        <w:rPr>
          <w:rStyle w:val="StyleUnderline"/>
        </w:rPr>
        <w:t xml:space="preserve">, </w:t>
      </w:r>
      <w:r w:rsidRPr="00FF0791">
        <w:rPr>
          <w:rStyle w:val="StyleUnderline"/>
          <w:highlight w:val="cyan"/>
        </w:rPr>
        <w:t xml:space="preserve">concern, and support </w:t>
      </w:r>
      <w:r w:rsidRPr="00A90FFF">
        <w:rPr>
          <w:rStyle w:val="StyleUnderline"/>
          <w:highlight w:val="cyan"/>
        </w:rPr>
        <w:t>for “eco-friendly tech</w:t>
      </w:r>
      <w:r w:rsidRPr="004C1BAB">
        <w:rPr>
          <w:rStyle w:val="StyleUnderline"/>
        </w:rPr>
        <w:t>nology”</w:t>
      </w:r>
      <w:r w:rsidRPr="004C1BAB">
        <w:rPr>
          <w:sz w:val="16"/>
        </w:rPr>
        <w:t xml:space="preserve"> (</w:t>
      </w:r>
      <w:proofErr w:type="spellStart"/>
      <w:r w:rsidRPr="004C1BAB">
        <w:rPr>
          <w:sz w:val="16"/>
        </w:rPr>
        <w:t>Hultman</w:t>
      </w:r>
      <w:proofErr w:type="spellEnd"/>
      <w:r w:rsidRPr="004C1BAB">
        <w:rPr>
          <w:sz w:val="16"/>
        </w:rPr>
        <w:t xml:space="preserve">, 2017: 246). </w:t>
      </w:r>
      <w:r w:rsidRPr="00A90FFF">
        <w:rPr>
          <w:rStyle w:val="StyleUnderline"/>
          <w:highlight w:val="cyan"/>
        </w:rPr>
        <w:t xml:space="preserve">Undergirding </w:t>
      </w:r>
      <w:proofErr w:type="spellStart"/>
      <w:r w:rsidRPr="00A90FFF">
        <w:rPr>
          <w:rStyle w:val="StyleUnderline"/>
          <w:highlight w:val="cyan"/>
        </w:rPr>
        <w:t>ecomodern</w:t>
      </w:r>
      <w:proofErr w:type="spellEnd"/>
      <w:r w:rsidRPr="00A90FFF">
        <w:rPr>
          <w:rStyle w:val="StyleUnderline"/>
          <w:highlight w:val="cyan"/>
        </w:rPr>
        <w:t xml:space="preserve"> masculinity is America</w:t>
      </w:r>
      <w:r w:rsidRPr="004C1BAB">
        <w:rPr>
          <w:rStyle w:val="StyleUnderline"/>
        </w:rPr>
        <w:t>n EM</w:t>
      </w:r>
      <w:r w:rsidRPr="00A90FFF">
        <w:rPr>
          <w:rStyle w:val="StyleUnderline"/>
          <w:highlight w:val="cyan"/>
        </w:rPr>
        <w:t>’s</w:t>
      </w:r>
      <w:r w:rsidRPr="004C1BAB">
        <w:rPr>
          <w:rStyle w:val="StyleUnderline"/>
        </w:rPr>
        <w:t xml:space="preserve"> </w:t>
      </w:r>
      <w:r w:rsidRPr="00A90FFF">
        <w:rPr>
          <w:rStyle w:val="StyleUnderline"/>
          <w:highlight w:val="cyan"/>
        </w:rPr>
        <w:t xml:space="preserve">contention that protecting the </w:t>
      </w:r>
      <w:r w:rsidRPr="00A90FFF">
        <w:rPr>
          <w:rStyle w:val="StyleUnderline"/>
          <w:highlight w:val="cyan"/>
        </w:rPr>
        <w:lastRenderedPageBreak/>
        <w:t>environment does not conflict with high-energy lifestyles or profit</w:t>
      </w:r>
      <w:r w:rsidRPr="004C1BAB">
        <w:rPr>
          <w:rStyle w:val="StyleUnderline"/>
        </w:rPr>
        <w:t xml:space="preserve"> </w:t>
      </w:r>
      <w:r w:rsidRPr="00FF0791">
        <w:rPr>
          <w:rStyle w:val="StyleUnderline"/>
          <w:highlight w:val="cyan"/>
        </w:rPr>
        <w:t>and that it can be achieved through</w:t>
      </w:r>
      <w:r w:rsidRPr="004C1BAB">
        <w:rPr>
          <w:rStyle w:val="StyleUnderline"/>
        </w:rPr>
        <w:t xml:space="preserve"> rational </w:t>
      </w:r>
      <w:r w:rsidRPr="00FF0791">
        <w:rPr>
          <w:rStyle w:val="StyleUnderline"/>
          <w:highlight w:val="cyan"/>
        </w:rPr>
        <w:t>technological development</w:t>
      </w:r>
      <w:r w:rsidRPr="004C1BAB">
        <w:rPr>
          <w:rStyle w:val="StyleUnderline"/>
        </w:rPr>
        <w:t xml:space="preserve"> and making intelligent consumer choices</w:t>
      </w:r>
      <w:r w:rsidRPr="004C1BAB">
        <w:rPr>
          <w:sz w:val="16"/>
        </w:rPr>
        <w:t xml:space="preserve">. </w:t>
      </w:r>
      <w:proofErr w:type="spellStart"/>
      <w:r w:rsidRPr="004C1BAB">
        <w:rPr>
          <w:sz w:val="16"/>
        </w:rPr>
        <w:t>Hultman</w:t>
      </w:r>
      <w:proofErr w:type="spellEnd"/>
      <w:r w:rsidRPr="004C1BAB">
        <w:rPr>
          <w:sz w:val="16"/>
        </w:rPr>
        <w:t xml:space="preserve"> (2017: 246) argues that </w:t>
      </w:r>
      <w:proofErr w:type="spellStart"/>
      <w:r w:rsidRPr="004C1BAB">
        <w:rPr>
          <w:rStyle w:val="StyleUnderline"/>
        </w:rPr>
        <w:t>ecomodern</w:t>
      </w:r>
      <w:proofErr w:type="spellEnd"/>
      <w:r w:rsidRPr="004C1BAB">
        <w:rPr>
          <w:rStyle w:val="StyleUnderline"/>
        </w:rPr>
        <w:t xml:space="preserve"> masculinity </w:t>
      </w:r>
      <w:r w:rsidRPr="00FF0791">
        <w:rPr>
          <w:rStyle w:val="StyleUnderline"/>
          <w:highlight w:val="cyan"/>
        </w:rPr>
        <w:t xml:space="preserve">acts as a “cover-up for </w:t>
      </w:r>
      <w:r w:rsidRPr="002E1510">
        <w:rPr>
          <w:rStyle w:val="Emphasis"/>
          <w:highlight w:val="cyan"/>
        </w:rPr>
        <w:t>continuing</w:t>
      </w:r>
      <w:r w:rsidRPr="00FF0791">
        <w:rPr>
          <w:rStyle w:val="StyleUnderline"/>
          <w:highlight w:val="cyan"/>
        </w:rPr>
        <w:t xml:space="preserve"> down </w:t>
      </w:r>
      <w:r w:rsidRPr="002E1510">
        <w:rPr>
          <w:rStyle w:val="Emphasis"/>
          <w:highlight w:val="cyan"/>
        </w:rPr>
        <w:t>the same</w:t>
      </w:r>
      <w:r w:rsidRPr="004C1BAB">
        <w:rPr>
          <w:rStyle w:val="StyleUnderline"/>
        </w:rPr>
        <w:t xml:space="preserve"> modern </w:t>
      </w:r>
      <w:r w:rsidRPr="002E1510">
        <w:rPr>
          <w:rStyle w:val="Emphasis"/>
          <w:highlight w:val="cyan"/>
        </w:rPr>
        <w:t>industrial path that created the problems</w:t>
      </w:r>
      <w:r w:rsidRPr="00FF0791">
        <w:rPr>
          <w:rStyle w:val="StyleUnderline"/>
          <w:highlight w:val="cyan"/>
        </w:rPr>
        <w:t xml:space="preserve"> in the first place</w:t>
      </w:r>
      <w:r w:rsidRPr="004C1BAB">
        <w:rPr>
          <w:rStyle w:val="StyleUnderline"/>
        </w:rPr>
        <w:t>,” while reinforcing dominant practices and institutions.</w:t>
      </w:r>
      <w:r w:rsidRPr="004C1BAB">
        <w:rPr>
          <w:sz w:val="16"/>
        </w:rPr>
        <w:t xml:space="preserve"> A growing body of research examines the ways in which </w:t>
      </w:r>
      <w:r w:rsidRPr="00FF0791">
        <w:rPr>
          <w:rStyle w:val="StyleUnderline"/>
          <w:highlight w:val="cyan"/>
        </w:rPr>
        <w:t>gendered identities are deployed</w:t>
      </w:r>
      <w:r w:rsidRPr="004C1BAB">
        <w:rPr>
          <w:rStyle w:val="StyleUnderline"/>
        </w:rPr>
        <w:t xml:space="preserve"> by environmentally destructive industries in their efforts </w:t>
      </w:r>
      <w:r w:rsidRPr="00FF0791">
        <w:rPr>
          <w:rStyle w:val="StyleUnderline"/>
          <w:highlight w:val="cyan"/>
        </w:rPr>
        <w:t>to maintain hegemony</w:t>
      </w:r>
      <w:r w:rsidRPr="004C1BAB">
        <w:rPr>
          <w:rStyle w:val="StyleUnderline"/>
        </w:rPr>
        <w:t xml:space="preserve"> in the face of waning public trust </w:t>
      </w:r>
      <w:r w:rsidRPr="004C1BAB">
        <w:rPr>
          <w:sz w:val="16"/>
        </w:rPr>
        <w:t xml:space="preserve">(Bell, 2016; Bell and York, 2010; Bell et al., 2015, 2019). However, few studies have examined the ways in which </w:t>
      </w:r>
      <w:r w:rsidRPr="004C1BAB">
        <w:rPr>
          <w:rStyle w:val="StyleUnderline"/>
        </w:rPr>
        <w:t>industries coded as “green”</w:t>
      </w:r>
      <w:r w:rsidRPr="004C1BAB">
        <w:rPr>
          <w:sz w:val="16"/>
        </w:rPr>
        <w:t xml:space="preserve"> might </w:t>
      </w:r>
      <w:r w:rsidRPr="004C1BAB">
        <w:rPr>
          <w:rStyle w:val="StyleUnderline"/>
        </w:rPr>
        <w:t>also use gendered identities in similar ways</w:t>
      </w:r>
      <w:r w:rsidRPr="004C1BAB">
        <w:rPr>
          <w:sz w:val="16"/>
        </w:rPr>
        <w:t xml:space="preserve">. Marxist sociologists (Foster, 2012; Foster et al., 2011) have long recognized that </w:t>
      </w:r>
      <w:r w:rsidRPr="004C1BAB">
        <w:rPr>
          <w:rStyle w:val="StyleUnderline"/>
        </w:rPr>
        <w:t xml:space="preserve">capitalism is dependent on maintaining inequality while undermining ecological sustainability. Thus, </w:t>
      </w:r>
      <w:r w:rsidRPr="004C1BAB">
        <w:rPr>
          <w:sz w:val="16"/>
        </w:rPr>
        <w:t xml:space="preserve">we argue that </w:t>
      </w:r>
      <w:r w:rsidRPr="004C1BAB">
        <w:rPr>
          <w:rStyle w:val="StyleUnderline"/>
        </w:rPr>
        <w:t>examining how gendered identities are deployed and manipulated to further capitalist accumulation in the name of environmental protection is a valuable undertaking</w:t>
      </w:r>
      <w:r w:rsidRPr="004C1BAB">
        <w:rPr>
          <w:sz w:val="16"/>
        </w:rPr>
        <w:t xml:space="preserve">. In the sections that follow, we provide a brief overview of our case: </w:t>
      </w:r>
      <w:proofErr w:type="spellStart"/>
      <w:r w:rsidRPr="004C1BAB">
        <w:rPr>
          <w:sz w:val="16"/>
        </w:rPr>
        <w:t>GreenTech</w:t>
      </w:r>
      <w:proofErr w:type="spellEnd"/>
      <w:r w:rsidRPr="004C1BAB">
        <w:rPr>
          <w:sz w:val="16"/>
        </w:rPr>
        <w:t xml:space="preserve"> Biofuels.1</w:t>
      </w:r>
    </w:p>
    <w:p w14:paraId="4A6EB8D0" w14:textId="77777777" w:rsidR="004D4A3B" w:rsidRDefault="004D4A3B" w:rsidP="004D4A3B">
      <w:pPr>
        <w:rPr>
          <w:sz w:val="16"/>
        </w:rPr>
      </w:pPr>
    </w:p>
    <w:p w14:paraId="14B4E02D" w14:textId="77777777" w:rsidR="004D4A3B" w:rsidRDefault="004D4A3B" w:rsidP="004D4A3B">
      <w:pPr>
        <w:pStyle w:val="Heading4"/>
      </w:pPr>
      <w:r>
        <w:t>Contemporary environmental movements force a disproportionate weight of responsibility on women. Maternal framings to environmentalism are transformed from powerful organizing principles into unpaid, domesticated responsibility which reproduce gendered, classed, and racialized inequalities.</w:t>
      </w:r>
    </w:p>
    <w:p w14:paraId="7A08E54D" w14:textId="5665EC49" w:rsidR="004D4A3B" w:rsidRDefault="004D4A3B" w:rsidP="004D4A3B">
      <w:r w:rsidRPr="00AE3EF2">
        <w:rPr>
          <w:rStyle w:val="Style13ptBold"/>
        </w:rPr>
        <w:t>Cousins 21</w:t>
      </w:r>
      <w:r>
        <w:t xml:space="preserve"> </w:t>
      </w:r>
      <w:r w:rsidR="00444E75">
        <w:t>(</w:t>
      </w:r>
      <w:r>
        <w:t>Elicia is a professor in the Sociology department at Clark University. “Mobilizing Motherhood: The Gendered Burden of Environmental Protection.” Sociology Compass, vol. 15, no. 5, May 2021, https://doi.org/10.1111/soc4.12879. National Library of Medicine. Accessed 17 July 2023. //</w:t>
      </w:r>
      <w:proofErr w:type="spellStart"/>
      <w:r>
        <w:t>dre</w:t>
      </w:r>
      <w:proofErr w:type="spellEnd"/>
      <w:r w:rsidR="00444E75">
        <w:t>)</w:t>
      </w:r>
    </w:p>
    <w:p w14:paraId="4251BBB3" w14:textId="77777777" w:rsidR="004D4A3B" w:rsidRPr="00AF5396" w:rsidRDefault="004D4A3B" w:rsidP="004D4A3B">
      <w:pPr>
        <w:rPr>
          <w:sz w:val="16"/>
        </w:rPr>
      </w:pPr>
      <w:r w:rsidRPr="00AF5396">
        <w:rPr>
          <w:sz w:val="16"/>
        </w:rPr>
        <w:t xml:space="preserve">In this paper, I discuss a third problem with </w:t>
      </w:r>
      <w:r w:rsidRPr="00AE3EF2">
        <w:rPr>
          <w:rStyle w:val="StyleUnderline"/>
        </w:rPr>
        <w:t xml:space="preserve">the neoliberal emphasis on individual responsibility and market-based solutions to environmental issues: the exacerbation of </w:t>
      </w:r>
      <w:r w:rsidRPr="00AF5396">
        <w:rPr>
          <w:rStyle w:val="StyleUnderline"/>
          <w:highlight w:val="cyan"/>
        </w:rPr>
        <w:t>the gendered burden of environmental harm</w:t>
      </w:r>
      <w:r w:rsidRPr="00AE3EF2">
        <w:rPr>
          <w:rStyle w:val="StyleUnderline"/>
        </w:rPr>
        <w:t xml:space="preserve">. </w:t>
      </w:r>
      <w:r w:rsidRPr="00AF5396">
        <w:rPr>
          <w:sz w:val="16"/>
        </w:rPr>
        <w:t xml:space="preserve">As a growing body of literature at the intersection of environmental sociology and gender studies reveals, such </w:t>
      </w:r>
      <w:r w:rsidRPr="00AE3EF2">
        <w:rPr>
          <w:rStyle w:val="StyleUnderline"/>
        </w:rPr>
        <w:t xml:space="preserve">individualized approaches </w:t>
      </w:r>
      <w:r w:rsidRPr="00AF5396">
        <w:rPr>
          <w:rStyle w:val="StyleUnderline"/>
          <w:highlight w:val="cyan"/>
        </w:rPr>
        <w:t>fall</w:t>
      </w:r>
      <w:r w:rsidRPr="00AE3EF2">
        <w:rPr>
          <w:rStyle w:val="StyleUnderline"/>
        </w:rPr>
        <w:t xml:space="preserve"> more </w:t>
      </w:r>
      <w:r w:rsidRPr="00AF5396">
        <w:rPr>
          <w:rStyle w:val="StyleUnderline"/>
          <w:highlight w:val="cyan"/>
        </w:rPr>
        <w:t>heavily on women</w:t>
      </w:r>
      <w:r w:rsidRPr="00AE3EF2">
        <w:rPr>
          <w:rStyle w:val="StyleUnderline"/>
        </w:rPr>
        <w:t>, particularly those who are tasked with the work of feeding, caring for, and protecting their families</w:t>
      </w:r>
      <w:r w:rsidRPr="00AF5396">
        <w:rPr>
          <w:sz w:val="16"/>
        </w:rPr>
        <w:t xml:space="preserve">. </w:t>
      </w:r>
      <w:r w:rsidRPr="00AF5396">
        <w:rPr>
          <w:rStyle w:val="StyleUnderline"/>
        </w:rPr>
        <w:t xml:space="preserve">Even </w:t>
      </w:r>
      <w:r w:rsidRPr="00AF5396">
        <w:rPr>
          <w:rStyle w:val="StyleUnderline"/>
          <w:highlight w:val="cyan"/>
        </w:rPr>
        <w:t>environmental advocacy</w:t>
      </w:r>
      <w:r w:rsidRPr="00AE3EF2">
        <w:rPr>
          <w:rStyle w:val="StyleUnderline"/>
        </w:rPr>
        <w:t xml:space="preserve"> groups</w:t>
      </w:r>
      <w:r w:rsidRPr="00AF5396">
        <w:rPr>
          <w:sz w:val="16"/>
        </w:rPr>
        <w:t xml:space="preserve"> that acknowledge the failure of regulatory agencies </w:t>
      </w:r>
      <w:r w:rsidRPr="00AE3EF2">
        <w:rPr>
          <w:rStyle w:val="StyleUnderline"/>
        </w:rPr>
        <w:t xml:space="preserve">often </w:t>
      </w:r>
      <w:r w:rsidRPr="00AF5396">
        <w:rPr>
          <w:rStyle w:val="StyleUnderline"/>
          <w:highlight w:val="cyan"/>
        </w:rPr>
        <w:t>perpetuate the notion that</w:t>
      </w:r>
      <w:r w:rsidRPr="00AE3EF2">
        <w:rPr>
          <w:rStyle w:val="StyleUnderline"/>
        </w:rPr>
        <w:t xml:space="preserve"> individual </w:t>
      </w:r>
      <w:r w:rsidRPr="00AF5396">
        <w:rPr>
          <w:rStyle w:val="StyleUnderline"/>
          <w:highlight w:val="cyan"/>
        </w:rPr>
        <w:t>mothers are</w:t>
      </w:r>
      <w:r w:rsidRPr="00AE3EF2">
        <w:rPr>
          <w:rStyle w:val="StyleUnderline"/>
        </w:rPr>
        <w:t xml:space="preserve"> ultimately </w:t>
      </w:r>
      <w:r w:rsidRPr="00AF5396">
        <w:rPr>
          <w:rStyle w:val="StyleUnderline"/>
          <w:highlight w:val="cyan"/>
        </w:rPr>
        <w:t>responsible</w:t>
      </w:r>
      <w:r w:rsidRPr="00AE3EF2">
        <w:rPr>
          <w:rStyle w:val="StyleUnderline"/>
        </w:rPr>
        <w:t xml:space="preserve"> </w:t>
      </w:r>
      <w:r w:rsidRPr="00AF5396">
        <w:rPr>
          <w:rStyle w:val="StyleUnderline"/>
          <w:highlight w:val="cyan"/>
        </w:rPr>
        <w:t>for protecting</w:t>
      </w:r>
      <w:r w:rsidRPr="00AE3EF2">
        <w:rPr>
          <w:rStyle w:val="StyleUnderline"/>
        </w:rPr>
        <w:t xml:space="preserve"> their children </w:t>
      </w:r>
      <w:r w:rsidRPr="00AF5396">
        <w:rPr>
          <w:rStyle w:val="StyleUnderline"/>
          <w:highlight w:val="cyan"/>
        </w:rPr>
        <w:t>against pollution</w:t>
      </w:r>
      <w:r w:rsidRPr="00AF5396">
        <w:rPr>
          <w:sz w:val="16"/>
        </w:rPr>
        <w:t xml:space="preserve"> (</w:t>
      </w:r>
      <w:proofErr w:type="spellStart"/>
      <w:r w:rsidRPr="00AF5396">
        <w:rPr>
          <w:sz w:val="16"/>
        </w:rPr>
        <w:t>MacKendrick</w:t>
      </w:r>
      <w:proofErr w:type="spellEnd"/>
      <w:r w:rsidRPr="00AF5396">
        <w:rPr>
          <w:sz w:val="16"/>
        </w:rPr>
        <w:t xml:space="preserve"> &amp; Cairns, 2019). Indeed, </w:t>
      </w:r>
      <w:r w:rsidRPr="00AE3EF2">
        <w:rPr>
          <w:rStyle w:val="StyleUnderline"/>
        </w:rPr>
        <w:t xml:space="preserve">everyday precaution in avoiding harmful exposures to toxic chemicals through food and consumer products is becoming another component of responsible mothering subject to moral judgment </w:t>
      </w:r>
      <w:r w:rsidRPr="00AF5396">
        <w:rPr>
          <w:sz w:val="16"/>
        </w:rPr>
        <w:t>(</w:t>
      </w:r>
      <w:proofErr w:type="spellStart"/>
      <w:r w:rsidRPr="00AF5396">
        <w:rPr>
          <w:sz w:val="16"/>
        </w:rPr>
        <w:t>MacKendrick</w:t>
      </w:r>
      <w:proofErr w:type="spellEnd"/>
      <w:r w:rsidRPr="00AF5396">
        <w:rPr>
          <w:sz w:val="16"/>
        </w:rPr>
        <w:t>, 2014). This departs from earlier modes of maternal framing that focused on community protection and stopping pollution at its source. Women engaged in environmental activism historically justified their work in ways that align with and extend traditionally feminine identities and responsibilities; many women’s environmental organizations during the Progressive era used the language of mothering and “public housekeeping” (Addams, 1915), particularly in relation to keeping urban environments clean and livable (Rome, 2006). Similarly, early women environmental justice organizers presented a community-oriented notion of motherhood that encouraged advocacy outside of the home (</w:t>
      </w:r>
      <w:proofErr w:type="spellStart"/>
      <w:r w:rsidRPr="00AF5396">
        <w:rPr>
          <w:sz w:val="16"/>
        </w:rPr>
        <w:t>Peeples</w:t>
      </w:r>
      <w:proofErr w:type="spellEnd"/>
      <w:r w:rsidRPr="00AF5396">
        <w:rPr>
          <w:sz w:val="16"/>
        </w:rPr>
        <w:t xml:space="preserve"> &amp; DeLuca, 2006). But </w:t>
      </w:r>
      <w:r w:rsidRPr="00AE3EF2">
        <w:rPr>
          <w:rStyle w:val="StyleUnderline"/>
        </w:rPr>
        <w:t>in the age of precautionary and ethical consumption, maternal discourse is increasingly mobilized in a way that prioritizes protecting oneself and one’s own family.</w:t>
      </w:r>
      <w:r w:rsidRPr="00AF5396">
        <w:rPr>
          <w:sz w:val="16"/>
        </w:rPr>
        <w:t xml:space="preserve"> Scholars have not only documented </w:t>
      </w:r>
      <w:r w:rsidRPr="00AF5396">
        <w:rPr>
          <w:rStyle w:val="StyleUnderline"/>
          <w:highlight w:val="cyan"/>
        </w:rPr>
        <w:t xml:space="preserve">a </w:t>
      </w:r>
      <w:r w:rsidRPr="00AF5396">
        <w:rPr>
          <w:rStyle w:val="Emphasis"/>
          <w:highlight w:val="cyan"/>
        </w:rPr>
        <w:t>gender gap</w:t>
      </w:r>
      <w:r w:rsidRPr="00AE3EF2">
        <w:rPr>
          <w:rStyle w:val="StyleUnderline"/>
        </w:rPr>
        <w:t xml:space="preserve"> in precautionary consumption, but also </w:t>
      </w:r>
      <w:r w:rsidRPr="00AF5396">
        <w:rPr>
          <w:rStyle w:val="Emphasis"/>
          <w:highlight w:val="cyan"/>
        </w:rPr>
        <w:t>in</w:t>
      </w:r>
      <w:r w:rsidRPr="00AE3EF2">
        <w:rPr>
          <w:rStyle w:val="StyleUnderline"/>
        </w:rPr>
        <w:t xml:space="preserve"> household-level </w:t>
      </w:r>
      <w:proofErr w:type="spellStart"/>
      <w:r w:rsidRPr="00AF5396">
        <w:rPr>
          <w:rStyle w:val="Emphasis"/>
          <w:highlight w:val="cyan"/>
        </w:rPr>
        <w:t>proenvironmental</w:t>
      </w:r>
      <w:proofErr w:type="spellEnd"/>
      <w:r w:rsidRPr="00AF5396">
        <w:rPr>
          <w:rStyle w:val="Emphasis"/>
          <w:highlight w:val="cyan"/>
        </w:rPr>
        <w:t xml:space="preserve"> behavior</w:t>
      </w:r>
      <w:r w:rsidRPr="00AF5396">
        <w:rPr>
          <w:sz w:val="16"/>
        </w:rPr>
        <w:t xml:space="preserve"> (</w:t>
      </w:r>
      <w:proofErr w:type="spellStart"/>
      <w:r w:rsidRPr="00AF5396">
        <w:rPr>
          <w:sz w:val="16"/>
        </w:rPr>
        <w:t>Dzialo</w:t>
      </w:r>
      <w:proofErr w:type="spellEnd"/>
      <w:r w:rsidRPr="00AF5396">
        <w:rPr>
          <w:sz w:val="16"/>
        </w:rPr>
        <w:t xml:space="preserve">, 2017; </w:t>
      </w:r>
      <w:proofErr w:type="spellStart"/>
      <w:r w:rsidRPr="00AF5396">
        <w:rPr>
          <w:sz w:val="16"/>
        </w:rPr>
        <w:t>Organo</w:t>
      </w:r>
      <w:proofErr w:type="spellEnd"/>
      <w:r w:rsidRPr="00AF5396">
        <w:rPr>
          <w:sz w:val="16"/>
        </w:rPr>
        <w:t xml:space="preserve"> et al., 2013). Yet </w:t>
      </w:r>
      <w:r w:rsidRPr="00AF5396">
        <w:rPr>
          <w:rStyle w:val="StyleUnderline"/>
          <w:highlight w:val="cyan"/>
        </w:rPr>
        <w:t>this gender gap</w:t>
      </w:r>
      <w:r w:rsidRPr="00AE3EF2">
        <w:rPr>
          <w:rStyle w:val="StyleUnderline"/>
        </w:rPr>
        <w:t xml:space="preserve"> has rarely been treated as problematic by environmental sociologists and </w:t>
      </w:r>
      <w:r w:rsidRPr="00AF5396">
        <w:rPr>
          <w:rStyle w:val="Emphasis"/>
          <w:highlight w:val="cyan"/>
        </w:rPr>
        <w:t>is</w:t>
      </w:r>
      <w:r w:rsidRPr="00AE3EF2">
        <w:rPr>
          <w:rStyle w:val="StyleUnderline"/>
        </w:rPr>
        <w:t xml:space="preserve"> not conceptualized as </w:t>
      </w:r>
      <w:r w:rsidRPr="00AF5396">
        <w:rPr>
          <w:rStyle w:val="StyleUnderline"/>
          <w:highlight w:val="cyan"/>
        </w:rPr>
        <w:t xml:space="preserve">another example of </w:t>
      </w:r>
      <w:r w:rsidRPr="00AF5396">
        <w:rPr>
          <w:rStyle w:val="Emphasis"/>
          <w:highlight w:val="cyan"/>
        </w:rPr>
        <w:t>women’s unpaid labor</w:t>
      </w:r>
      <w:r w:rsidRPr="00AF5396">
        <w:rPr>
          <w:sz w:val="16"/>
        </w:rPr>
        <w:t xml:space="preserve"> (Kennedy &amp; </w:t>
      </w:r>
      <w:proofErr w:type="spellStart"/>
      <w:r w:rsidRPr="00AF5396">
        <w:rPr>
          <w:sz w:val="16"/>
        </w:rPr>
        <w:t>Kmec</w:t>
      </w:r>
      <w:proofErr w:type="spellEnd"/>
      <w:r w:rsidRPr="00AF5396">
        <w:rPr>
          <w:sz w:val="16"/>
        </w:rPr>
        <w:t>, 2018). This is reflective of the overall absence of gendered and feminist perspectives within environmental sociology and environmental justice scholarship, which several scholars have repeatedly called attention to in the past decade (</w:t>
      </w:r>
      <w:proofErr w:type="spellStart"/>
      <w:r w:rsidRPr="00AF5396">
        <w:rPr>
          <w:sz w:val="16"/>
        </w:rPr>
        <w:t>Dzialo</w:t>
      </w:r>
      <w:proofErr w:type="spellEnd"/>
      <w:r w:rsidRPr="00AF5396">
        <w:rPr>
          <w:sz w:val="16"/>
        </w:rPr>
        <w:t xml:space="preserve"> &amp; Kennedy, 2015; </w:t>
      </w:r>
      <w:proofErr w:type="spellStart"/>
      <w:r w:rsidRPr="00AF5396">
        <w:rPr>
          <w:sz w:val="16"/>
        </w:rPr>
        <w:t>McWright</w:t>
      </w:r>
      <w:proofErr w:type="spellEnd"/>
      <w:r w:rsidRPr="00AF5396">
        <w:rPr>
          <w:sz w:val="16"/>
        </w:rPr>
        <w:t xml:space="preserve"> &amp; Xiao, 2014; Buckingham &amp; </w:t>
      </w:r>
      <w:proofErr w:type="spellStart"/>
      <w:r w:rsidRPr="00AF5396">
        <w:rPr>
          <w:sz w:val="16"/>
        </w:rPr>
        <w:t>Kulcur</w:t>
      </w:r>
      <w:proofErr w:type="spellEnd"/>
      <w:r w:rsidRPr="00AF5396">
        <w:rPr>
          <w:sz w:val="16"/>
        </w:rPr>
        <w:t xml:space="preserve">, 2009; Banerjee &amp; Bell, 2007). Gendered and/or feminist perspectives are also largely missing from environmental justice policy, discourse, and activism (K. Bell 2016). It is concerning that </w:t>
      </w:r>
      <w:r w:rsidRPr="00AF5396">
        <w:rPr>
          <w:rStyle w:val="StyleUnderline"/>
          <w:highlight w:val="cyan"/>
        </w:rPr>
        <w:t>the domestic scale remains a</w:t>
      </w:r>
      <w:r w:rsidRPr="00AF5396">
        <w:rPr>
          <w:rStyle w:val="StyleUnderline"/>
        </w:rPr>
        <w:t xml:space="preserve">n underexamined </w:t>
      </w:r>
      <w:r w:rsidRPr="00AF5396">
        <w:rPr>
          <w:rStyle w:val="StyleUnderline"/>
          <w:highlight w:val="cyan"/>
        </w:rPr>
        <w:t>site of environmental harm and gendered burden</w:t>
      </w:r>
      <w:r w:rsidRPr="00AF5396">
        <w:rPr>
          <w:sz w:val="16"/>
        </w:rPr>
        <w:t xml:space="preserve">. I argue that </w:t>
      </w:r>
      <w:r w:rsidRPr="00AF5396">
        <w:rPr>
          <w:rStyle w:val="StyleUnderline"/>
        </w:rPr>
        <w:t>precautionary consumption and other forms of individualized environmental risk management add to the “third shift</w:t>
      </w:r>
      <w:r w:rsidRPr="00AF5396">
        <w:rPr>
          <w:sz w:val="16"/>
        </w:rPr>
        <w:t xml:space="preserve">” (Hochschild, 1997), </w:t>
      </w:r>
      <w:r w:rsidRPr="00AF5396">
        <w:rPr>
          <w:rStyle w:val="StyleUnderline"/>
          <w:highlight w:val="cyan"/>
        </w:rPr>
        <w:t>on top of the disproportionate burden</w:t>
      </w:r>
      <w:r w:rsidRPr="00AF5396">
        <w:rPr>
          <w:rStyle w:val="StyleUnderline"/>
        </w:rPr>
        <w:t xml:space="preserve"> of household labor and care work </w:t>
      </w:r>
      <w:r w:rsidRPr="00AF5396">
        <w:rPr>
          <w:rStyle w:val="StyleUnderline"/>
          <w:highlight w:val="cyan"/>
        </w:rPr>
        <w:t>that women already face</w:t>
      </w:r>
      <w:r w:rsidRPr="00AF5396">
        <w:rPr>
          <w:sz w:val="16"/>
        </w:rPr>
        <w:t xml:space="preserve">.1 As stated by Buckingham and </w:t>
      </w:r>
      <w:proofErr w:type="spellStart"/>
      <w:r w:rsidRPr="00AF5396">
        <w:rPr>
          <w:sz w:val="16"/>
        </w:rPr>
        <w:t>Kulcur</w:t>
      </w:r>
      <w:proofErr w:type="spellEnd"/>
      <w:r w:rsidRPr="00AF5396">
        <w:rPr>
          <w:sz w:val="16"/>
        </w:rPr>
        <w:t xml:space="preserve"> (2009), </w:t>
      </w:r>
      <w:r w:rsidRPr="00AF5396">
        <w:rPr>
          <w:rStyle w:val="StyleUnderline"/>
        </w:rPr>
        <w:t>the persistent gendered domestic division of labor is a social injustice that is compounded by modern environmental risks</w:t>
      </w:r>
      <w:r w:rsidRPr="00AF5396">
        <w:rPr>
          <w:sz w:val="16"/>
        </w:rPr>
        <w:t xml:space="preserve">. Not only is this third shift </w:t>
      </w:r>
      <w:r w:rsidRPr="00AF5396">
        <w:rPr>
          <w:rStyle w:val="StyleUnderline"/>
        </w:rPr>
        <w:t xml:space="preserve">a </w:t>
      </w:r>
      <w:r w:rsidRPr="00AF5396">
        <w:rPr>
          <w:rStyle w:val="StyleUnderline"/>
        </w:rPr>
        <w:lastRenderedPageBreak/>
        <w:t xml:space="preserve">problem in and of itself, in that it is yet another form of unpaid labor performed predominantly by women, but </w:t>
      </w:r>
      <w:r w:rsidRPr="00A94FE4">
        <w:rPr>
          <w:rStyle w:val="StyleUnderline"/>
          <w:highlight w:val="cyan"/>
        </w:rPr>
        <w:t>it is also a demobilizing force</w:t>
      </w:r>
      <w:r w:rsidRPr="00AF5396">
        <w:rPr>
          <w:sz w:val="16"/>
        </w:rPr>
        <w:t xml:space="preserve">. Just as the environmental movement gave women the opportunity to impact public life </w:t>
      </w:r>
      <w:proofErr w:type="gramStart"/>
      <w:r w:rsidRPr="00AF5396">
        <w:rPr>
          <w:sz w:val="16"/>
        </w:rPr>
        <w:t>in order to</w:t>
      </w:r>
      <w:proofErr w:type="gramEnd"/>
      <w:r w:rsidRPr="00AF5396">
        <w:rPr>
          <w:sz w:val="16"/>
        </w:rPr>
        <w:t xml:space="preserve"> protect their family, </w:t>
      </w:r>
      <w:r w:rsidRPr="00AF5396">
        <w:rPr>
          <w:rStyle w:val="StyleUnderline"/>
        </w:rPr>
        <w:t>today’s</w:t>
      </w:r>
      <w:r w:rsidRPr="00AF5396">
        <w:rPr>
          <w:sz w:val="16"/>
        </w:rPr>
        <w:t xml:space="preserve"> </w:t>
      </w:r>
      <w:r w:rsidRPr="00AF5396">
        <w:rPr>
          <w:rStyle w:val="StyleUnderline"/>
        </w:rPr>
        <w:t>calls on women to protect their families push them back into the household and urge them to engage in more household labor and consumerism</w:t>
      </w:r>
      <w:r w:rsidRPr="00AF5396">
        <w:rPr>
          <w:sz w:val="16"/>
        </w:rPr>
        <w:t xml:space="preserve">. Moreover, not only does precautionary consumption offer inadequate protection overall, but </w:t>
      </w:r>
      <w:r w:rsidRPr="00A94FE4">
        <w:rPr>
          <w:rStyle w:val="Emphasis"/>
          <w:highlight w:val="cyan"/>
        </w:rPr>
        <w:t>it</w:t>
      </w:r>
      <w:r w:rsidRPr="00AF5396">
        <w:rPr>
          <w:sz w:val="16"/>
        </w:rPr>
        <w:t xml:space="preserve"> potentially </w:t>
      </w:r>
      <w:r w:rsidRPr="00A94FE4">
        <w:rPr>
          <w:rStyle w:val="StyleUnderline"/>
          <w:highlight w:val="cyan"/>
        </w:rPr>
        <w:t xml:space="preserve">reproduces </w:t>
      </w:r>
      <w:r w:rsidRPr="00A94FE4">
        <w:rPr>
          <w:rStyle w:val="StyleUnderline"/>
        </w:rPr>
        <w:t xml:space="preserve">existing </w:t>
      </w:r>
      <w:r w:rsidRPr="00A94FE4">
        <w:rPr>
          <w:rStyle w:val="StyleUnderline"/>
          <w:highlight w:val="cyan"/>
        </w:rPr>
        <w:t>gender inequalities</w:t>
      </w:r>
      <w:r w:rsidRPr="00AF5396">
        <w:rPr>
          <w:rStyle w:val="StyleUnderline"/>
        </w:rPr>
        <w:t xml:space="preserve"> between men and women </w:t>
      </w:r>
      <w:proofErr w:type="gramStart"/>
      <w:r w:rsidRPr="00A94FE4">
        <w:rPr>
          <w:rStyle w:val="StyleUnderline"/>
          <w:highlight w:val="cyan"/>
        </w:rPr>
        <w:t>and</w:t>
      </w:r>
      <w:r w:rsidRPr="00AF5396">
        <w:rPr>
          <w:rStyle w:val="StyleUnderline"/>
        </w:rPr>
        <w:t xml:space="preserve"> also</w:t>
      </w:r>
      <w:proofErr w:type="gramEnd"/>
      <w:r w:rsidRPr="00AF5396">
        <w:rPr>
          <w:rStyle w:val="StyleUnderline"/>
        </w:rPr>
        <w:t xml:space="preserve"> </w:t>
      </w:r>
      <w:r w:rsidRPr="00A94FE4">
        <w:rPr>
          <w:rStyle w:val="StyleUnderline"/>
          <w:highlight w:val="cyan"/>
        </w:rPr>
        <w:t>among women of different levels of race and class privilege</w:t>
      </w:r>
      <w:r w:rsidRPr="00AF5396">
        <w:rPr>
          <w:rStyle w:val="StyleUnderline"/>
        </w:rPr>
        <w:t>. Low-income and racial-ethnic minority women are not only more likely to have greater exposure to environmental hazards</w:t>
      </w:r>
      <w:r w:rsidRPr="00AF5396">
        <w:rPr>
          <w:sz w:val="16"/>
        </w:rPr>
        <w:t xml:space="preserve"> by way of their geographic location, </w:t>
      </w:r>
      <w:r w:rsidRPr="00AF5396">
        <w:rPr>
          <w:rStyle w:val="StyleUnderline"/>
        </w:rPr>
        <w:t>but they are also less likely to have the time and resources to engage in precautionary consumption and behavior</w:t>
      </w:r>
      <w:r w:rsidRPr="00AF5396">
        <w:rPr>
          <w:sz w:val="16"/>
        </w:rPr>
        <w:t>. Thus, the increasing individualization of the environmental movement also potentially exacerbates environmental injustice at the household level. In this paper, I begin with a brief overview of literature that points to the increasing individualization of the environmental movement under neoliberalism. I then explore the politics of motherhood in social movements, and how the maternal role serves both as an impetus for action and as a frame through which mobilization occurs. A key insight offered by this literature is that movements with feminine identities face a “double bind” (</w:t>
      </w:r>
      <w:proofErr w:type="spellStart"/>
      <w:r w:rsidRPr="00AF5396">
        <w:rPr>
          <w:sz w:val="16"/>
        </w:rPr>
        <w:t>Einwohner</w:t>
      </w:r>
      <w:proofErr w:type="spellEnd"/>
      <w:r w:rsidRPr="00AF5396">
        <w:rPr>
          <w:sz w:val="16"/>
        </w:rPr>
        <w:t xml:space="preserve"> et al., 2000), in that while such identities may help movement participants establish legitimacy, they may not provide long-term political effectiveness and agency. I then examine how this double bind has played out in women’s environmental activism, while emphasizing that </w:t>
      </w:r>
      <w:proofErr w:type="spellStart"/>
      <w:r w:rsidRPr="00A94FE4">
        <w:rPr>
          <w:rStyle w:val="StyleUnderline"/>
          <w:highlight w:val="cyan"/>
        </w:rPr>
        <w:t>maternalist</w:t>
      </w:r>
      <w:proofErr w:type="spellEnd"/>
      <w:r w:rsidRPr="00A94FE4">
        <w:rPr>
          <w:rStyle w:val="StyleUnderline"/>
          <w:highlight w:val="cyan"/>
        </w:rPr>
        <w:t xml:space="preserve"> framing has</w:t>
      </w:r>
      <w:r w:rsidRPr="00AF5396">
        <w:rPr>
          <w:rStyle w:val="StyleUnderline"/>
        </w:rPr>
        <w:t xml:space="preserve"> been a consistent part of </w:t>
      </w:r>
      <w:r w:rsidRPr="00A94FE4">
        <w:rPr>
          <w:rStyle w:val="StyleUnderline"/>
          <w:highlight w:val="cyan"/>
        </w:rPr>
        <w:t>a</w:t>
      </w:r>
      <w:r w:rsidRPr="00AF5396">
        <w:rPr>
          <w:rStyle w:val="StyleUnderline"/>
        </w:rPr>
        <w:t xml:space="preserve"> long </w:t>
      </w:r>
      <w:r w:rsidRPr="00A94FE4">
        <w:rPr>
          <w:rStyle w:val="StyleUnderline"/>
          <w:highlight w:val="cyan"/>
        </w:rPr>
        <w:t>history of powerful</w:t>
      </w:r>
      <w:r w:rsidRPr="00AF5396">
        <w:rPr>
          <w:rStyle w:val="StyleUnderline"/>
        </w:rPr>
        <w:t xml:space="preserve">, often successful </w:t>
      </w:r>
      <w:r w:rsidRPr="00A94FE4">
        <w:rPr>
          <w:rStyle w:val="StyleUnderline"/>
          <w:highlight w:val="cyan"/>
        </w:rPr>
        <w:t>organizing for environmental</w:t>
      </w:r>
      <w:r w:rsidRPr="00AF5396">
        <w:rPr>
          <w:rStyle w:val="StyleUnderline"/>
        </w:rPr>
        <w:t xml:space="preserve"> </w:t>
      </w:r>
      <w:r w:rsidRPr="00A94FE4">
        <w:rPr>
          <w:rStyle w:val="StyleUnderline"/>
          <w:highlight w:val="cyan"/>
        </w:rPr>
        <w:t>protection</w:t>
      </w:r>
      <w:r w:rsidRPr="00AF5396">
        <w:rPr>
          <w:rStyle w:val="StyleUnderline"/>
        </w:rPr>
        <w:t xml:space="preserve"> and justice.</w:t>
      </w:r>
      <w:r w:rsidRPr="00AF5396">
        <w:rPr>
          <w:sz w:val="16"/>
        </w:rPr>
        <w:t xml:space="preserve"> The latter half of the paper builds toward an understanding of how </w:t>
      </w:r>
      <w:r w:rsidRPr="00A94FE4">
        <w:rPr>
          <w:rStyle w:val="StyleUnderline"/>
          <w:highlight w:val="cyan"/>
        </w:rPr>
        <w:t>maternal responsibility and discourse has taken on a new meaning in the contemporary environmental movement</w:t>
      </w:r>
      <w:r w:rsidRPr="00AF5396">
        <w:rPr>
          <w:sz w:val="16"/>
        </w:rPr>
        <w:t>. I conclude by outlining areas for future research on gender and environmental inequality.</w:t>
      </w:r>
    </w:p>
    <w:p w14:paraId="47698CD2" w14:textId="77777777" w:rsidR="004D4A3B" w:rsidRPr="004D4A3B" w:rsidRDefault="004D4A3B" w:rsidP="004D4A3B"/>
    <w:p w14:paraId="3953443F" w14:textId="77777777" w:rsidR="00B72655" w:rsidRDefault="00B72655" w:rsidP="00B72655"/>
    <w:p w14:paraId="785EFC69" w14:textId="3DE511A3" w:rsidR="00B72655" w:rsidRDefault="00B72655" w:rsidP="00B72655">
      <w:pPr>
        <w:pStyle w:val="Heading2"/>
      </w:pPr>
      <w:r>
        <w:lastRenderedPageBreak/>
        <w:t xml:space="preserve">Links – Carbon Dividend </w:t>
      </w:r>
    </w:p>
    <w:p w14:paraId="5B191958" w14:textId="77777777" w:rsidR="00B72655" w:rsidRDefault="00B72655" w:rsidP="00B72655"/>
    <w:p w14:paraId="08797EE5" w14:textId="644E4CC5" w:rsidR="00B72655" w:rsidRDefault="00B72655" w:rsidP="00B72655">
      <w:pPr>
        <w:pStyle w:val="Heading2"/>
      </w:pPr>
      <w:r>
        <w:lastRenderedPageBreak/>
        <w:t xml:space="preserve">Impacts – Gendered Violence </w:t>
      </w:r>
    </w:p>
    <w:p w14:paraId="0B49C741" w14:textId="77777777" w:rsidR="00B72655" w:rsidRDefault="00B72655" w:rsidP="00B72655"/>
    <w:p w14:paraId="5731484A" w14:textId="77777777" w:rsidR="009E06B9" w:rsidRPr="00AF4AA9" w:rsidRDefault="009E06B9" w:rsidP="009E06B9">
      <w:pPr>
        <w:pStyle w:val="Heading4"/>
      </w:pPr>
      <w:r>
        <w:t xml:space="preserve">The impact is gendered </w:t>
      </w:r>
      <w:proofErr w:type="gramStart"/>
      <w:r>
        <w:t>violence</w:t>
      </w:r>
      <w:proofErr w:type="gramEnd"/>
    </w:p>
    <w:p w14:paraId="18AF2C95" w14:textId="533AB211" w:rsidR="009E06B9" w:rsidRPr="00444E75" w:rsidRDefault="00444E75" w:rsidP="00444E75">
      <w:r w:rsidRPr="00444E75">
        <w:rPr>
          <w:rStyle w:val="Style13ptBold"/>
        </w:rPr>
        <w:t>Savigny &amp; Scullion ’</w:t>
      </w:r>
      <w:r w:rsidRPr="00444E75">
        <w:rPr>
          <w:rStyle w:val="Style13ptBold"/>
        </w:rPr>
        <w:t>19</w:t>
      </w:r>
      <w:r w:rsidRPr="00444E75">
        <w:t xml:space="preserve"> </w:t>
      </w:r>
      <w:r>
        <w:t>(</w:t>
      </w:r>
      <w:r w:rsidR="009E06B9" w:rsidRPr="00444E75">
        <w:t xml:space="preserve">Heather is Professor of Gender, Media and Politics at De Montfort University </w:t>
      </w:r>
      <w:r>
        <w:t>and</w:t>
      </w:r>
      <w:r w:rsidR="009E06B9" w:rsidRPr="00444E75">
        <w:t xml:space="preserve"> Richard is Associate Professor, Media and Communications at Bournemouth University, UK. “The politics of </w:t>
      </w:r>
      <w:proofErr w:type="spellStart"/>
      <w:r w:rsidR="009E06B9" w:rsidRPr="00444E75">
        <w:t>normalising</w:t>
      </w:r>
      <w:proofErr w:type="spellEnd"/>
      <w:r w:rsidR="009E06B9" w:rsidRPr="00444E75">
        <w:t xml:space="preserve"> gendered violence: </w:t>
      </w:r>
      <w:proofErr w:type="spellStart"/>
      <w:r w:rsidR="009E06B9" w:rsidRPr="00444E75">
        <w:t>feminised</w:t>
      </w:r>
      <w:proofErr w:type="spellEnd"/>
      <w:r w:rsidR="009E06B9" w:rsidRPr="00444E75">
        <w:t xml:space="preserve"> austerity and </w:t>
      </w:r>
      <w:proofErr w:type="spellStart"/>
      <w:r w:rsidR="009E06B9" w:rsidRPr="00444E75">
        <w:t>masculinised</w:t>
      </w:r>
      <w:proofErr w:type="spellEnd"/>
      <w:r w:rsidR="009E06B9" w:rsidRPr="00444E75">
        <w:t xml:space="preserve"> wealth creation” from the Journal of European Journal of Politics &amp; Gender, Volume 2 Issue 3, published by Bristol University Press, July 21, 2019, pg. 10-12</w:t>
      </w:r>
      <w:r>
        <w:t xml:space="preserve">, </w:t>
      </w:r>
      <w:proofErr w:type="spellStart"/>
      <w:r w:rsidR="009E06B9" w:rsidRPr="00444E75">
        <w:t>ABoaitey</w:t>
      </w:r>
      <w:proofErr w:type="spellEnd"/>
      <w:r>
        <w:t xml:space="preserve">) </w:t>
      </w:r>
    </w:p>
    <w:p w14:paraId="134E009C" w14:textId="77777777" w:rsidR="009E06B9" w:rsidRPr="006D4F9C" w:rsidRDefault="009E06B9" w:rsidP="009E06B9">
      <w:pPr>
        <w:rPr>
          <w:sz w:val="16"/>
        </w:rPr>
      </w:pPr>
      <w:r w:rsidRPr="00AE2E69">
        <w:rPr>
          <w:rStyle w:val="StyleUnderline"/>
        </w:rPr>
        <w:t xml:space="preserve">Austerity is a term which forms part of the neoliberal agenda designed to ‘roll back the state’. </w:t>
      </w:r>
      <w:r w:rsidRPr="00EF639A">
        <w:rPr>
          <w:sz w:val="16"/>
        </w:rPr>
        <w:t xml:space="preserve">As noted above, strategies </w:t>
      </w:r>
      <w:r w:rsidRPr="00AE2E69">
        <w:rPr>
          <w:rStyle w:val="StyleUnderline"/>
        </w:rPr>
        <w:t>include reducing corporation taxes and those paid by wealthy individuals</w:t>
      </w:r>
      <w:r>
        <w:rPr>
          <w:rStyle w:val="StyleUnderline"/>
        </w:rPr>
        <w:t xml:space="preserve"> </w:t>
      </w:r>
      <w:r w:rsidRPr="00AE2E69">
        <w:rPr>
          <w:rStyle w:val="StyleUnderline"/>
        </w:rPr>
        <w:t>(benefitting predominantly men), cutting public spending (affecting predominantly women), moving</w:t>
      </w:r>
      <w:r>
        <w:rPr>
          <w:rStyle w:val="StyleUnderline"/>
        </w:rPr>
        <w:t xml:space="preserve"> </w:t>
      </w:r>
      <w:r w:rsidRPr="00AE2E69">
        <w:rPr>
          <w:rStyle w:val="StyleUnderline"/>
        </w:rPr>
        <w:t xml:space="preserve">public service provision to the private sector and deregulating business and </w:t>
      </w:r>
      <w:proofErr w:type="spellStart"/>
      <w:r w:rsidRPr="00AE2E69">
        <w:rPr>
          <w:rStyle w:val="StyleUnderline"/>
        </w:rPr>
        <w:t>labour</w:t>
      </w:r>
      <w:proofErr w:type="spellEnd"/>
      <w:r w:rsidRPr="00AE2E69">
        <w:rPr>
          <w:rStyle w:val="StyleUnderline"/>
        </w:rPr>
        <w:t xml:space="preserve"> (benefitting</w:t>
      </w:r>
      <w:r>
        <w:rPr>
          <w:rStyle w:val="StyleUnderline"/>
        </w:rPr>
        <w:t xml:space="preserve"> </w:t>
      </w:r>
      <w:r w:rsidRPr="00AE2E69">
        <w:rPr>
          <w:rStyle w:val="StyleUnderline"/>
        </w:rPr>
        <w:t>predominantly male owners of wealth).</w:t>
      </w:r>
      <w:r w:rsidRPr="00EF639A">
        <w:rPr>
          <w:sz w:val="16"/>
        </w:rPr>
        <w:t xml:space="preserve"> The language of markets has been essential to this agenda, and the neoliberal assumption of rationality, </w:t>
      </w:r>
      <w:r w:rsidRPr="00015E76">
        <w:rPr>
          <w:rStyle w:val="Emphasis"/>
        </w:rPr>
        <w:t>or homo economics – notably rational man – have been</w:t>
      </w:r>
      <w:r>
        <w:rPr>
          <w:rStyle w:val="Emphasis"/>
        </w:rPr>
        <w:t xml:space="preserve"> </w:t>
      </w:r>
      <w:r w:rsidRPr="00015E76">
        <w:rPr>
          <w:rStyle w:val="Emphasis"/>
        </w:rPr>
        <w:t xml:space="preserve">the ideological underpinnings. The rational man, neoliberalism assumes, will pursue his own </w:t>
      </w:r>
      <w:proofErr w:type="spellStart"/>
      <w:r w:rsidRPr="00015E76">
        <w:rPr>
          <w:rStyle w:val="Emphasis"/>
        </w:rPr>
        <w:t>selfinterest</w:t>
      </w:r>
      <w:proofErr w:type="spellEnd"/>
      <w:r w:rsidRPr="00015E76">
        <w:rPr>
          <w:rStyle w:val="Emphasis"/>
        </w:rPr>
        <w:t>, thereby generating wealth. This relies on the language of empowerment but fails to</w:t>
      </w:r>
      <w:r>
        <w:rPr>
          <w:rStyle w:val="Emphasis"/>
        </w:rPr>
        <w:t xml:space="preserve"> </w:t>
      </w:r>
      <w:r w:rsidRPr="00015E76">
        <w:rPr>
          <w:rStyle w:val="Emphasis"/>
        </w:rPr>
        <w:t>acknowledge of address the structural obstacles that are placed upon those who do not conform to</w:t>
      </w:r>
      <w:r>
        <w:rPr>
          <w:rStyle w:val="Emphasis"/>
        </w:rPr>
        <w:t xml:space="preserve"> </w:t>
      </w:r>
      <w:r w:rsidRPr="00015E76">
        <w:rPr>
          <w:rStyle w:val="Emphasis"/>
        </w:rPr>
        <w:t>the category of rational ‘man’.</w:t>
      </w:r>
      <w:r w:rsidRPr="00EF639A">
        <w:rPr>
          <w:sz w:val="16"/>
        </w:rPr>
        <w:t xml:space="preserve"> The </w:t>
      </w:r>
      <w:r w:rsidRPr="00015E76">
        <w:rPr>
          <w:rStyle w:val="StyleUnderline"/>
        </w:rPr>
        <w:t xml:space="preserve">neoliberal assumptions of ‘rational man’ rely on this </w:t>
      </w:r>
      <w:proofErr w:type="gramStart"/>
      <w:r w:rsidRPr="00015E76">
        <w:rPr>
          <w:rStyle w:val="StyleUnderline"/>
        </w:rPr>
        <w:t>particular</w:t>
      </w:r>
      <w:r>
        <w:rPr>
          <w:rStyle w:val="StyleUnderline"/>
        </w:rPr>
        <w:t xml:space="preserve"> </w:t>
      </w:r>
      <w:r w:rsidRPr="00015E76">
        <w:rPr>
          <w:rStyle w:val="StyleUnderline"/>
        </w:rPr>
        <w:t>version</w:t>
      </w:r>
      <w:proofErr w:type="gramEnd"/>
      <w:r w:rsidRPr="00015E76">
        <w:rPr>
          <w:rStyle w:val="StyleUnderline"/>
        </w:rPr>
        <w:t xml:space="preserve"> of ‘hegemonic masculinity’ (</w:t>
      </w:r>
      <w:r w:rsidRPr="00EF639A">
        <w:rPr>
          <w:sz w:val="16"/>
        </w:rPr>
        <w:t xml:space="preserve">cf. Connell, 1987). </w:t>
      </w:r>
      <w:r w:rsidRPr="00015E76">
        <w:rPr>
          <w:rStyle w:val="StyleUnderline"/>
        </w:rPr>
        <w:t>The rational man in the neoliberal context is</w:t>
      </w:r>
      <w:r>
        <w:rPr>
          <w:rStyle w:val="StyleUnderline"/>
        </w:rPr>
        <w:t xml:space="preserve"> </w:t>
      </w:r>
      <w:r w:rsidRPr="00015E76">
        <w:rPr>
          <w:rStyle w:val="StyleUnderline"/>
        </w:rPr>
        <w:t>unshackled by government constraints, rational in the pursuit of his self-interest, competitive and by</w:t>
      </w:r>
      <w:r>
        <w:rPr>
          <w:rStyle w:val="StyleUnderline"/>
        </w:rPr>
        <w:t xml:space="preserve"> </w:t>
      </w:r>
      <w:r w:rsidRPr="00015E76">
        <w:rPr>
          <w:rStyle w:val="StyleUnderline"/>
        </w:rPr>
        <w:t>extension aggressive in this pursuit. Masculinity and the notion of ‘man’ of course rely on their</w:t>
      </w:r>
      <w:r>
        <w:rPr>
          <w:rStyle w:val="StyleUnderline"/>
        </w:rPr>
        <w:t xml:space="preserve"> </w:t>
      </w:r>
      <w:r w:rsidRPr="00015E76">
        <w:rPr>
          <w:rStyle w:val="StyleUnderline"/>
        </w:rPr>
        <w:t xml:space="preserve">definition in relation to binary opposites, </w:t>
      </w:r>
      <w:proofErr w:type="gramStart"/>
      <w:r w:rsidRPr="00015E76">
        <w:rPr>
          <w:rStyle w:val="StyleUnderline"/>
        </w:rPr>
        <w:t>femininity</w:t>
      </w:r>
      <w:proofErr w:type="gramEnd"/>
      <w:r w:rsidRPr="00015E76">
        <w:rPr>
          <w:rStyle w:val="StyleUnderline"/>
        </w:rPr>
        <w:t xml:space="preserve"> and woman</w:t>
      </w:r>
      <w:r w:rsidRPr="00EF639A">
        <w:rPr>
          <w:sz w:val="16"/>
        </w:rPr>
        <w:t>. In shoring up the interests of rational economic masculinity, this serves to ‘symbolically annihilate’ feminine interests (</w:t>
      </w:r>
      <w:proofErr w:type="spellStart"/>
      <w:r w:rsidRPr="00EF639A">
        <w:rPr>
          <w:sz w:val="16"/>
        </w:rPr>
        <w:t>Tuchmann</w:t>
      </w:r>
      <w:proofErr w:type="spellEnd"/>
      <w:r w:rsidRPr="00EF639A">
        <w:rPr>
          <w:sz w:val="16"/>
        </w:rPr>
        <w:t xml:space="preserve">, 1974), which takes a form of symbolic violence (Spivak, 1988; Bourdieu, 2001). </w:t>
      </w:r>
      <w:r w:rsidRPr="00A62BC2">
        <w:rPr>
          <w:rStyle w:val="Emphasis"/>
        </w:rPr>
        <w:t>Discourses of wealth creation</w:t>
      </w:r>
      <w:r>
        <w:rPr>
          <w:rStyle w:val="Emphasis"/>
        </w:rPr>
        <w:t xml:space="preserve"> </w:t>
      </w:r>
      <w:r w:rsidRPr="00A62BC2">
        <w:rPr>
          <w:rStyle w:val="Emphasis"/>
        </w:rPr>
        <w:t xml:space="preserve">perpetuate a masculine version of what it is to be productive </w:t>
      </w:r>
      <w:proofErr w:type="gramStart"/>
      <w:r w:rsidRPr="00A62BC2">
        <w:rPr>
          <w:rStyle w:val="Emphasis"/>
        </w:rPr>
        <w:t>i.e.</w:t>
      </w:r>
      <w:proofErr w:type="gramEnd"/>
      <w:r w:rsidRPr="00A62BC2">
        <w:rPr>
          <w:rStyle w:val="Emphasis"/>
        </w:rPr>
        <w:t xml:space="preserve"> a </w:t>
      </w:r>
      <w:proofErr w:type="spellStart"/>
      <w:r w:rsidRPr="00A62BC2">
        <w:rPr>
          <w:rStyle w:val="Emphasis"/>
        </w:rPr>
        <w:t>prioritising</w:t>
      </w:r>
      <w:proofErr w:type="spellEnd"/>
      <w:r w:rsidRPr="00A62BC2">
        <w:rPr>
          <w:rStyle w:val="Emphasis"/>
        </w:rPr>
        <w:t xml:space="preserve"> of a </w:t>
      </w:r>
      <w:proofErr w:type="spellStart"/>
      <w:r w:rsidRPr="00A62BC2">
        <w:rPr>
          <w:rStyle w:val="Emphasis"/>
        </w:rPr>
        <w:t>masculinised</w:t>
      </w:r>
      <w:proofErr w:type="spellEnd"/>
      <w:r w:rsidRPr="00A62BC2">
        <w:rPr>
          <w:rStyle w:val="Emphasis"/>
        </w:rPr>
        <w:t xml:space="preserve"> version</w:t>
      </w:r>
      <w:r>
        <w:rPr>
          <w:rStyle w:val="Emphasis"/>
        </w:rPr>
        <w:t xml:space="preserve"> </w:t>
      </w:r>
      <w:r w:rsidRPr="00A62BC2">
        <w:rPr>
          <w:rStyle w:val="Emphasis"/>
        </w:rPr>
        <w:t>of worth and value.</w:t>
      </w:r>
      <w:r>
        <w:rPr>
          <w:rStyle w:val="Emphasis"/>
        </w:rPr>
        <w:t xml:space="preserve"> </w:t>
      </w:r>
      <w:r w:rsidRPr="00EF639A">
        <w:rPr>
          <w:sz w:val="16"/>
        </w:rPr>
        <w:t xml:space="preserve">To think about the ways in which </w:t>
      </w:r>
      <w:r w:rsidRPr="00325A4E">
        <w:rPr>
          <w:rStyle w:val="StyleUnderline"/>
        </w:rPr>
        <w:t xml:space="preserve">wealth is </w:t>
      </w:r>
      <w:proofErr w:type="spellStart"/>
      <w:r w:rsidRPr="00325A4E">
        <w:rPr>
          <w:rStyle w:val="StyleUnderline"/>
        </w:rPr>
        <w:t>masculinised</w:t>
      </w:r>
      <w:proofErr w:type="spellEnd"/>
      <w:r w:rsidRPr="00EF639A">
        <w:rPr>
          <w:sz w:val="16"/>
        </w:rPr>
        <w:t xml:space="preserve">, it is useful not only to consider this in the structural context of neoliberalism and its underlying assumptions, but also in the way this translates into practice. A stated aim of the then UK Chancellor of the Exchequer, George Osborne’s, austerity measures was to introduce measures that ‘support a strong enterprise led recovery’ and that this economic recovery ‘must have its foundations in the private sector’ (cited in Fairclough &amp; Fairclough, 2012: 135-8). </w:t>
      </w:r>
      <w:r w:rsidRPr="00325A4E">
        <w:rPr>
          <w:rStyle w:val="StyleUnderline"/>
        </w:rPr>
        <w:t>This government endorsement of the benefits of business in pursuit of economic policy</w:t>
      </w:r>
      <w:r>
        <w:rPr>
          <w:rStyle w:val="StyleUnderline"/>
        </w:rPr>
        <w:t xml:space="preserve"> </w:t>
      </w:r>
      <w:r w:rsidRPr="00325A4E">
        <w:rPr>
          <w:rStyle w:val="StyleUnderline"/>
        </w:rPr>
        <w:t>has been accompanied by not only descriptive reinforcement of men’s interests but substantive</w:t>
      </w:r>
      <w:r>
        <w:rPr>
          <w:rStyle w:val="StyleUnderline"/>
        </w:rPr>
        <w:t xml:space="preserve"> </w:t>
      </w:r>
      <w:r w:rsidRPr="00325A4E">
        <w:rPr>
          <w:rStyle w:val="StyleUnderline"/>
        </w:rPr>
        <w:t xml:space="preserve">affirmation too. </w:t>
      </w:r>
      <w:r w:rsidRPr="00EF639A">
        <w:rPr>
          <w:sz w:val="16"/>
        </w:rPr>
        <w:t xml:space="preserve">In business boardrooms, we see a dramatic overrepresentation of men. Noticeably, in the UK, who not only are 94.5% of CEOs male, but there are more CEOs called John, than there are women (Hampton Alexander Review, 2018). This despite the overwhelming evidence which cites improved business performance where boards have a greater diversity of representation (Nolan &amp; Moran, 2016). A 2018 Credit Suisse report showed that the numbers of super wealthy are growing, and their wealth is increasing far faster than that of the general population: 0.8% of adults own 44.8% of global wealth (Credit Suisse, 2018). </w:t>
      </w:r>
      <w:r w:rsidRPr="008B4D88">
        <w:rPr>
          <w:rStyle w:val="StyleUnderline"/>
        </w:rPr>
        <w:t>Men are still disproportionately the wealth owners</w:t>
      </w:r>
      <w:r w:rsidRPr="00EF639A">
        <w:rPr>
          <w:sz w:val="16"/>
        </w:rPr>
        <w:t xml:space="preserve">; Forbes rich list counted 2,208 billionaires. Only 244 of those were female. </w:t>
      </w:r>
      <w:proofErr w:type="gramStart"/>
      <w:r w:rsidRPr="00EF639A">
        <w:rPr>
          <w:sz w:val="16"/>
        </w:rPr>
        <w:t>So</w:t>
      </w:r>
      <w:proofErr w:type="gramEnd"/>
      <w:r w:rsidRPr="00EF639A">
        <w:rPr>
          <w:sz w:val="16"/>
        </w:rPr>
        <w:t xml:space="preserve"> while </w:t>
      </w:r>
      <w:r w:rsidRPr="007F185E">
        <w:rPr>
          <w:rStyle w:val="StyleUnderline"/>
        </w:rPr>
        <w:t>women disproportionately bear the costs</w:t>
      </w:r>
      <w:r>
        <w:rPr>
          <w:rStyle w:val="StyleUnderline"/>
        </w:rPr>
        <w:t xml:space="preserve"> </w:t>
      </w:r>
      <w:r w:rsidRPr="007F185E">
        <w:rPr>
          <w:rStyle w:val="StyleUnderline"/>
        </w:rPr>
        <w:t>of austerity, men are disproportionately holding the wealth as beneficiaries of policies and discourses</w:t>
      </w:r>
      <w:r>
        <w:rPr>
          <w:rStyle w:val="StyleUnderline"/>
        </w:rPr>
        <w:t xml:space="preserve"> </w:t>
      </w:r>
      <w:r w:rsidRPr="007F185E">
        <w:rPr>
          <w:rStyle w:val="StyleUnderline"/>
        </w:rPr>
        <w:t>which enable and facilitate this.</w:t>
      </w:r>
      <w:r w:rsidRPr="00EF639A">
        <w:rPr>
          <w:sz w:val="16"/>
        </w:rPr>
        <w:t xml:space="preserve"> As noted in table 1 below, during the period of ‘</w:t>
      </w:r>
      <w:proofErr w:type="spellStart"/>
      <w:r w:rsidRPr="00EF639A">
        <w:rPr>
          <w:sz w:val="16"/>
        </w:rPr>
        <w:t>feminised</w:t>
      </w:r>
      <w:proofErr w:type="spellEnd"/>
      <w:r w:rsidRPr="00EF639A">
        <w:rPr>
          <w:sz w:val="16"/>
        </w:rPr>
        <w:t xml:space="preserve"> austerity’, men are also </w:t>
      </w:r>
      <w:proofErr w:type="gramStart"/>
      <w:r w:rsidRPr="00EF639A">
        <w:rPr>
          <w:sz w:val="16"/>
        </w:rPr>
        <w:t>over represented</w:t>
      </w:r>
      <w:proofErr w:type="gramEnd"/>
      <w:r w:rsidRPr="00EF639A">
        <w:rPr>
          <w:sz w:val="16"/>
        </w:rPr>
        <w:t xml:space="preserve"> as holders of wealth in the UK. (This is in a context where men are constructed as heroic holders and generators of wealth in our popular culture in films such as The Wolf of Wall Street</w:t>
      </w:r>
      <w:proofErr w:type="gramStart"/>
      <w:r w:rsidRPr="00EF639A">
        <w:rPr>
          <w:sz w:val="16"/>
        </w:rPr>
        <w:t>1 )</w:t>
      </w:r>
      <w:proofErr w:type="gramEnd"/>
      <w:r w:rsidRPr="00EF639A">
        <w:rPr>
          <w:sz w:val="16"/>
        </w:rPr>
        <w:t xml:space="preserve">. Over the same time period as the austerity measures </w:t>
      </w:r>
      <w:proofErr w:type="spellStart"/>
      <w:r w:rsidRPr="00EF639A">
        <w:rPr>
          <w:sz w:val="16"/>
        </w:rPr>
        <w:t>analysed</w:t>
      </w:r>
      <w:proofErr w:type="spellEnd"/>
      <w:r w:rsidRPr="00EF639A">
        <w:rPr>
          <w:sz w:val="16"/>
        </w:rPr>
        <w:t xml:space="preserve"> (2010-17), the Sunday Times top 10 rich list yielded the following data for the wealthiest in our country: Sunday Times Annual Rich list no of men no of women Top of the Rich List 2010 13 2 Lakshmi Mittal (M) 2011 14 2 Lakshmi Mittal (M) 2012 12 2 Lakshmi Mittal (M) 2013 12 2 Alisher Usmanov (M) 2014 12 1 Sri &amp; Gopi Hinduja (M) 1 With thanks to Candy Yates for this point 12 2015 14 2 Leonard </w:t>
      </w:r>
      <w:proofErr w:type="spellStart"/>
      <w:r w:rsidRPr="00EF639A">
        <w:rPr>
          <w:sz w:val="16"/>
        </w:rPr>
        <w:t>Blavatnik</w:t>
      </w:r>
      <w:proofErr w:type="spellEnd"/>
      <w:r w:rsidRPr="00EF639A">
        <w:rPr>
          <w:sz w:val="16"/>
        </w:rPr>
        <w:t xml:space="preserve"> (M) 2016 13 2 David &amp; Simon Reuben (M) 2017 13 2 Sri &amp; </w:t>
      </w:r>
      <w:proofErr w:type="spellStart"/>
      <w:r w:rsidRPr="00EF639A">
        <w:rPr>
          <w:sz w:val="16"/>
        </w:rPr>
        <w:t>Gop</w:t>
      </w:r>
      <w:proofErr w:type="spellEnd"/>
      <w:r w:rsidRPr="00EF639A">
        <w:rPr>
          <w:sz w:val="16"/>
        </w:rPr>
        <w:t>[</w:t>
      </w:r>
      <w:proofErr w:type="spellStart"/>
      <w:r w:rsidRPr="00EF639A">
        <w:rPr>
          <w:sz w:val="16"/>
        </w:rPr>
        <w:t>i</w:t>
      </w:r>
      <w:proofErr w:type="spellEnd"/>
      <w:r w:rsidRPr="00EF639A">
        <w:rPr>
          <w:sz w:val="16"/>
        </w:rPr>
        <w:t xml:space="preserve"> Hinduja (M) Table 1. Sunday Times top ten wealth holders in the UK by sex 2010-2017 Since the introduction of austerity in the political lexicon in 2010, we see that the top ten holders of wealth are 86% male. </w:t>
      </w:r>
      <w:proofErr w:type="gramStart"/>
      <w:r w:rsidRPr="00EF639A">
        <w:rPr>
          <w:sz w:val="16"/>
        </w:rPr>
        <w:t>So</w:t>
      </w:r>
      <w:proofErr w:type="gramEnd"/>
      <w:r w:rsidRPr="00EF639A">
        <w:rPr>
          <w:sz w:val="16"/>
        </w:rPr>
        <w:t xml:space="preserve"> while there is extensive descriptive over representation of men, and it is useful to perhaps briefly explore how these men were discursively positioned in this context. The top wealth owner in 2012, is presented as a generous benefactor willing to sacrifice some of his profits, </w:t>
      </w:r>
      <w:proofErr w:type="gramStart"/>
      <w:r w:rsidRPr="00EF639A">
        <w:rPr>
          <w:sz w:val="16"/>
        </w:rPr>
        <w:t>in order to</w:t>
      </w:r>
      <w:proofErr w:type="gramEnd"/>
      <w:r w:rsidRPr="00EF639A">
        <w:rPr>
          <w:sz w:val="16"/>
        </w:rPr>
        <w:t xml:space="preserve"> advance the profits of his company: The Independent’s (1/11/2011) headline ‘Mittal puts his business first with $350m cut to dividend payout’ suggests an altruism on the part of Britain’s wealthiest man at that time. Wealth it seems is a product of ‘meritocracy’ rather than an unequal economic structure: A celebratory article in The Sunday Times, promoted the advantages of Osborne’s policies, which had meant that ‘The billionaire industrialist Jim Ratcliffe has moved back to Britain, six years after relocating to Switzerland to slash the tax bill of his </w:t>
      </w:r>
      <w:proofErr w:type="spellStart"/>
      <w:r w:rsidRPr="00EF639A">
        <w:rPr>
          <w:sz w:val="16"/>
        </w:rPr>
        <w:t>Ineos</w:t>
      </w:r>
      <w:proofErr w:type="spellEnd"/>
      <w:r w:rsidRPr="00EF639A">
        <w:rPr>
          <w:sz w:val="16"/>
        </w:rPr>
        <w:t xml:space="preserve"> chemicals empire’ (Sunday Times, 17/7/16). In this positioning the term ‘slash’ is also used, but </w:t>
      </w:r>
      <w:r w:rsidRPr="003601D0">
        <w:rPr>
          <w:rStyle w:val="StyleUnderline"/>
        </w:rPr>
        <w:t xml:space="preserve">here presented as a </w:t>
      </w:r>
      <w:r w:rsidRPr="003601D0">
        <w:rPr>
          <w:rStyle w:val="StyleUnderline"/>
        </w:rPr>
        <w:lastRenderedPageBreak/>
        <w:t>positive trait of</w:t>
      </w:r>
      <w:r>
        <w:rPr>
          <w:rStyle w:val="StyleUnderline"/>
        </w:rPr>
        <w:t xml:space="preserve"> </w:t>
      </w:r>
      <w:r w:rsidRPr="003601D0">
        <w:rPr>
          <w:rStyle w:val="StyleUnderline"/>
        </w:rPr>
        <w:t>masculinity, a necessary measure of wealth creation and success</w:t>
      </w:r>
      <w:r w:rsidRPr="00EF639A">
        <w:rPr>
          <w:sz w:val="16"/>
        </w:rPr>
        <w:t xml:space="preserve"> (and indeed it did seem to indicate neoliberal ‘success’ as Ratcliffe was named Britain’s wealthiest man in 2018). </w:t>
      </w:r>
      <w:r w:rsidRPr="009C5C67">
        <w:rPr>
          <w:rStyle w:val="Emphasis"/>
        </w:rPr>
        <w:t>Violence is intertwined</w:t>
      </w:r>
      <w:r>
        <w:rPr>
          <w:rStyle w:val="Emphasis"/>
        </w:rPr>
        <w:t xml:space="preserve"> </w:t>
      </w:r>
      <w:r w:rsidRPr="009C5C67">
        <w:rPr>
          <w:rStyle w:val="Emphasis"/>
        </w:rPr>
        <w:t>and celebrated in this neoliberal context as a mechanism through which wealth is created,</w:t>
      </w:r>
      <w:r>
        <w:rPr>
          <w:rStyle w:val="Emphasis"/>
        </w:rPr>
        <w:t xml:space="preserve"> </w:t>
      </w:r>
      <w:r w:rsidRPr="009C5C67">
        <w:rPr>
          <w:rStyle w:val="Emphasis"/>
        </w:rPr>
        <w:t>predominantly by and for men. The violence of the gendered structures which facilitate this wealth</w:t>
      </w:r>
      <w:r>
        <w:rPr>
          <w:rStyle w:val="Emphasis"/>
        </w:rPr>
        <w:t xml:space="preserve"> </w:t>
      </w:r>
      <w:r w:rsidRPr="009C5C67">
        <w:rPr>
          <w:rStyle w:val="Emphasis"/>
        </w:rPr>
        <w:t xml:space="preserve">creation is obscured. </w:t>
      </w:r>
      <w:r w:rsidRPr="00EF639A">
        <w:rPr>
          <w:sz w:val="16"/>
        </w:rPr>
        <w:t xml:space="preserve">Rather </w:t>
      </w:r>
      <w:r w:rsidRPr="00EF639A">
        <w:rPr>
          <w:rStyle w:val="Emphasis"/>
        </w:rPr>
        <w:t>we are presented with ‘objective’ (for which read structurally blind)</w:t>
      </w:r>
      <w:r>
        <w:rPr>
          <w:rStyle w:val="Emphasis"/>
        </w:rPr>
        <w:t xml:space="preserve"> </w:t>
      </w:r>
      <w:r w:rsidRPr="00EF639A">
        <w:rPr>
          <w:rStyle w:val="Emphasis"/>
        </w:rPr>
        <w:t>account of neoliberal masculine economic success. This notion of structural blindness acts to deflect</w:t>
      </w:r>
      <w:r>
        <w:rPr>
          <w:rStyle w:val="Emphasis"/>
        </w:rPr>
        <w:t xml:space="preserve"> </w:t>
      </w:r>
      <w:r w:rsidRPr="00EF639A">
        <w:rPr>
          <w:rStyle w:val="Emphasis"/>
        </w:rPr>
        <w:t>us from asking some of the more challenging questions about why things are the way they are and</w:t>
      </w:r>
      <w:r>
        <w:rPr>
          <w:rStyle w:val="Emphasis"/>
        </w:rPr>
        <w:t xml:space="preserve"> </w:t>
      </w:r>
      <w:r w:rsidRPr="00EF639A">
        <w:rPr>
          <w:rStyle w:val="Emphasis"/>
        </w:rPr>
        <w:t xml:space="preserve">helps perpetuate a belief that solutions </w:t>
      </w:r>
      <w:proofErr w:type="gramStart"/>
      <w:r w:rsidRPr="00EF639A">
        <w:rPr>
          <w:rStyle w:val="Emphasis"/>
        </w:rPr>
        <w:t>are located in</w:t>
      </w:r>
      <w:proofErr w:type="gramEnd"/>
      <w:r w:rsidRPr="00EF639A">
        <w:rPr>
          <w:rStyle w:val="Emphasis"/>
        </w:rPr>
        <w:t xml:space="preserve"> individual and </w:t>
      </w:r>
      <w:proofErr w:type="spellStart"/>
      <w:r w:rsidRPr="00EF639A">
        <w:rPr>
          <w:rStyle w:val="Emphasis"/>
        </w:rPr>
        <w:t>privatised</w:t>
      </w:r>
      <w:proofErr w:type="spellEnd"/>
      <w:r w:rsidRPr="00EF639A">
        <w:rPr>
          <w:rStyle w:val="Emphasis"/>
        </w:rPr>
        <w:t xml:space="preserve"> agency.</w:t>
      </w:r>
      <w:r w:rsidRPr="00EF639A">
        <w:rPr>
          <w:sz w:val="16"/>
        </w:rPr>
        <w:t xml:space="preserve"> The </w:t>
      </w:r>
      <w:proofErr w:type="spellStart"/>
      <w:r w:rsidRPr="00EF639A">
        <w:rPr>
          <w:sz w:val="16"/>
        </w:rPr>
        <w:t>privatisation</w:t>
      </w:r>
      <w:proofErr w:type="spellEnd"/>
      <w:r w:rsidRPr="00EF639A">
        <w:rPr>
          <w:sz w:val="16"/>
        </w:rPr>
        <w:t xml:space="preserve"> of both individual agency and the public sphere; being left to the neoliberal agenda of fighting for survival, has the effect of </w:t>
      </w:r>
      <w:proofErr w:type="spellStart"/>
      <w:r w:rsidRPr="00EF639A">
        <w:rPr>
          <w:sz w:val="16"/>
        </w:rPr>
        <w:t>masculinising</w:t>
      </w:r>
      <w:proofErr w:type="spellEnd"/>
      <w:r w:rsidRPr="00EF639A">
        <w:rPr>
          <w:sz w:val="16"/>
        </w:rPr>
        <w:t xml:space="preserve"> notions of freedom by privileging self-reliance and competition over co-operation and compassion. </w:t>
      </w:r>
      <w:r w:rsidRPr="00EF639A">
        <w:rPr>
          <w:rStyle w:val="Emphasis"/>
        </w:rPr>
        <w:t>In effect it amounts to an assault on values ascribed</w:t>
      </w:r>
      <w:r>
        <w:rPr>
          <w:rStyle w:val="Emphasis"/>
        </w:rPr>
        <w:t xml:space="preserve"> </w:t>
      </w:r>
      <w:r w:rsidRPr="00EF639A">
        <w:rPr>
          <w:rStyle w:val="Emphasis"/>
        </w:rPr>
        <w:t>to female impacting on the material structures of power and ‘where it should naturally’ be located</w:t>
      </w:r>
      <w:r>
        <w:rPr>
          <w:rStyle w:val="Emphasis"/>
        </w:rPr>
        <w:t xml:space="preserve"> </w:t>
      </w:r>
      <w:r w:rsidRPr="00EF639A">
        <w:rPr>
          <w:sz w:val="16"/>
        </w:rPr>
        <w:t>(Giroux 2001).</w:t>
      </w:r>
    </w:p>
    <w:p w14:paraId="1390BEA5" w14:textId="77777777" w:rsidR="00B72655" w:rsidRDefault="00B72655" w:rsidP="00B72655"/>
    <w:p w14:paraId="7E33DA41" w14:textId="77777777" w:rsidR="004D4A3B" w:rsidRDefault="004D4A3B" w:rsidP="004D4A3B">
      <w:pPr>
        <w:pStyle w:val="Heading4"/>
      </w:pPr>
      <w:r>
        <w:t>Analysis of gendered violence has implications for all levels of policy formation – our impacts come prior to plan implementation.</w:t>
      </w:r>
    </w:p>
    <w:p w14:paraId="2648E9F9" w14:textId="632109B0" w:rsidR="004D4A3B" w:rsidRDefault="004D4A3B" w:rsidP="004D4A3B">
      <w:r w:rsidRPr="002F66EE">
        <w:rPr>
          <w:rStyle w:val="Style13ptBold"/>
        </w:rPr>
        <w:t>Hearn, et al. 22</w:t>
      </w:r>
      <w:r>
        <w:t xml:space="preserve"> </w:t>
      </w:r>
      <w:r w:rsidR="00444E75">
        <w:t>(</w:t>
      </w:r>
      <w:r>
        <w:t xml:space="preserve">Jeffery Richard is a British sociologist, and Research Professor at the University of Huddersfield, and Professor at the </w:t>
      </w:r>
      <w:proofErr w:type="spellStart"/>
      <w:r>
        <w:t>Hanken</w:t>
      </w:r>
      <w:proofErr w:type="spellEnd"/>
      <w:r>
        <w:t xml:space="preserve"> School of Economics. Sofia Strid is Associate Professor of Gender Studies at </w:t>
      </w:r>
      <w:proofErr w:type="spellStart"/>
      <w:r>
        <w:t>Örebro</w:t>
      </w:r>
      <w:proofErr w:type="spellEnd"/>
      <w:r>
        <w:t xml:space="preserve"> University. Anne Laure Humbert, PhD, is a Reader in Gender. and Diversity and Director of the Centre for Diversity. Dag </w:t>
      </w:r>
      <w:proofErr w:type="spellStart"/>
      <w:r>
        <w:t>Balkmar</w:t>
      </w:r>
      <w:proofErr w:type="spellEnd"/>
      <w:r>
        <w:t xml:space="preserve"> is Associate Professor (Docent) and Senior Lecturer in Gender Studies at </w:t>
      </w:r>
      <w:proofErr w:type="spellStart"/>
      <w:r>
        <w:t>Örebro</w:t>
      </w:r>
      <w:proofErr w:type="spellEnd"/>
      <w:r>
        <w:t xml:space="preserve"> University. “Violence Regimes: A Useful Concept for Social Politics, Social Analysis, and Social Theory.” Theory and Society, vol. 51, no. 4, Feb. 2022, pp. 565</w:t>
      </w:r>
      <w:r w:rsidRPr="002247F3">
        <w:t>–94, https://doi.org/10.1007/s11186-022-09474-4. Accessed 14 July 2023</w:t>
      </w:r>
      <w:r>
        <w:t>. //</w:t>
      </w:r>
      <w:proofErr w:type="spellStart"/>
      <w:r>
        <w:t>dre</w:t>
      </w:r>
      <w:proofErr w:type="spellEnd"/>
      <w:r w:rsidR="00444E75">
        <w:t>)</w:t>
      </w:r>
    </w:p>
    <w:p w14:paraId="5644C0C2" w14:textId="77777777" w:rsidR="004D4A3B" w:rsidRDefault="004D4A3B" w:rsidP="004D4A3B">
      <w:pPr>
        <w:rPr>
          <w:sz w:val="16"/>
        </w:rPr>
      </w:pPr>
      <w:r w:rsidRPr="00684135">
        <w:rPr>
          <w:sz w:val="16"/>
        </w:rPr>
        <w:t xml:space="preserve">Violence, and </w:t>
      </w:r>
      <w:r w:rsidRPr="006921DC">
        <w:rPr>
          <w:rStyle w:val="StyleUnderline"/>
          <w:highlight w:val="cyan"/>
        </w:rPr>
        <w:t>gendered</w:t>
      </w:r>
      <w:r w:rsidRPr="00684135">
        <w:rPr>
          <w:sz w:val="16"/>
        </w:rPr>
        <w:t xml:space="preserve"> and intersectional forms of </w:t>
      </w:r>
      <w:r w:rsidRPr="006921DC">
        <w:rPr>
          <w:rStyle w:val="StyleUnderline"/>
          <w:highlight w:val="cyan"/>
        </w:rPr>
        <w:t>violence</w:t>
      </w:r>
      <w:r w:rsidRPr="002247F3">
        <w:rPr>
          <w:rStyle w:val="StyleUnderline"/>
        </w:rPr>
        <w:t xml:space="preserve">, are an extensive global problem </w:t>
      </w:r>
      <w:r w:rsidRPr="006921DC">
        <w:rPr>
          <w:rStyle w:val="StyleUnderline"/>
          <w:highlight w:val="cyan"/>
        </w:rPr>
        <w:t xml:space="preserve">connected to power, inequalities, health, economy, </w:t>
      </w:r>
      <w:proofErr w:type="gramStart"/>
      <w:r w:rsidRPr="006921DC">
        <w:rPr>
          <w:rStyle w:val="StyleUnderline"/>
          <w:highlight w:val="cyan"/>
        </w:rPr>
        <w:t>crime</w:t>
      </w:r>
      <w:proofErr w:type="gramEnd"/>
      <w:r w:rsidRPr="006921DC">
        <w:rPr>
          <w:rStyle w:val="StyleUnderline"/>
          <w:highlight w:val="cyan"/>
        </w:rPr>
        <w:t xml:space="preserve"> and security, impacting all societies</w:t>
      </w:r>
      <w:r w:rsidRPr="00684135">
        <w:rPr>
          <w:sz w:val="16"/>
        </w:rPr>
        <w:t xml:space="preserve"> (Krug et al., 2002). </w:t>
      </w:r>
      <w:r w:rsidRPr="002247F3">
        <w:rPr>
          <w:rStyle w:val="StyleUnderline"/>
        </w:rPr>
        <w:t xml:space="preserve">Violence can also be a point of departure to examine and intervene in social life, whether the focus is on social </w:t>
      </w:r>
      <w:proofErr w:type="gramStart"/>
      <w:r w:rsidRPr="002247F3">
        <w:rPr>
          <w:rStyle w:val="StyleUnderline"/>
        </w:rPr>
        <w:t>politics</w:t>
      </w:r>
      <w:r w:rsidRPr="00684135">
        <w:rPr>
          <w:sz w:val="16"/>
        </w:rPr>
        <w:t>,Footnote</w:t>
      </w:r>
      <w:proofErr w:type="gramEnd"/>
      <w:r w:rsidRPr="00684135">
        <w:rPr>
          <w:sz w:val="16"/>
        </w:rPr>
        <w:t xml:space="preserve">1 </w:t>
      </w:r>
      <w:r w:rsidRPr="002247F3">
        <w:rPr>
          <w:rStyle w:val="StyleUnderline"/>
        </w:rPr>
        <w:t>social analysis or theoretical development</w:t>
      </w:r>
      <w:r w:rsidRPr="00684135">
        <w:rPr>
          <w:sz w:val="16"/>
        </w:rPr>
        <w:t xml:space="preserve"> (Hearn et al., 2016). Indeed, </w:t>
      </w:r>
      <w:r w:rsidRPr="002247F3">
        <w:rPr>
          <w:rStyle w:val="StyleUnderline"/>
        </w:rPr>
        <w:t xml:space="preserve">as a driving principle, analyzing and </w:t>
      </w:r>
      <w:r w:rsidRPr="006921DC">
        <w:rPr>
          <w:rStyle w:val="StyleUnderline"/>
          <w:highlight w:val="cyan"/>
        </w:rPr>
        <w:t>understanding violence is key for its reduction,</w:t>
      </w:r>
      <w:r w:rsidRPr="002247F3">
        <w:rPr>
          <w:rStyle w:val="StyleUnderline"/>
        </w:rPr>
        <w:t xml:space="preserve"> as a fundamental link between theory and society.</w:t>
      </w:r>
      <w:r>
        <w:rPr>
          <w:rStyle w:val="StyleUnderline"/>
        </w:rPr>
        <w:t xml:space="preserve"> </w:t>
      </w:r>
      <w:r w:rsidRPr="002247F3">
        <w:rPr>
          <w:rStyle w:val="StyleUnderline"/>
        </w:rPr>
        <w:t>The range</w:t>
      </w:r>
      <w:r w:rsidRPr="00684135">
        <w:rPr>
          <w:sz w:val="16"/>
        </w:rPr>
        <w:t xml:space="preserve"> and depth </w:t>
      </w:r>
      <w:r w:rsidRPr="002247F3">
        <w:rPr>
          <w:rStyle w:val="StyleUnderline"/>
        </w:rPr>
        <w:t>of</w:t>
      </w:r>
      <w:r w:rsidRPr="00684135">
        <w:rPr>
          <w:sz w:val="16"/>
        </w:rPr>
        <w:t xml:space="preserve"> both </w:t>
      </w:r>
      <w:r w:rsidRPr="002247F3">
        <w:rPr>
          <w:rStyle w:val="StyleUnderline"/>
        </w:rPr>
        <w:t>violence</w:t>
      </w:r>
      <w:r w:rsidRPr="00684135">
        <w:rPr>
          <w:sz w:val="16"/>
        </w:rPr>
        <w:t xml:space="preserve"> and research on violence are </w:t>
      </w:r>
      <w:r w:rsidRPr="002247F3">
        <w:rPr>
          <w:rStyle w:val="StyleUnderline"/>
        </w:rPr>
        <w:t>immense</w:t>
      </w:r>
      <w:r w:rsidRPr="00684135">
        <w:rPr>
          <w:sz w:val="16"/>
        </w:rPr>
        <w:t xml:space="preserve">. Within this range, there is considerable research that examines the co-variationFootnote2 of and interconnections both amongst and between forms of violence (for example, homicide, child abuse, civil conflict) and further aspects of violence (political organizing, policy development against violence, knowledge production, measurement, definitions/inclusions/exclusions). However, much research on violence remains fragmented in different disciplinary and with substantive focuses on different forms or aspects of violence. This paper addresses two linked questions: the extent to which research literature reports on how different forms and aspects of violence co-vary and interconnect, or not; and </w:t>
      </w:r>
      <w:r w:rsidRPr="002247F3">
        <w:rPr>
          <w:rStyle w:val="StyleUnderline"/>
        </w:rPr>
        <w:t>the need to work towards a more inclusive, more comprehensive conceptualization of violence than more partial approaches</w:t>
      </w:r>
      <w:r w:rsidRPr="00684135">
        <w:rPr>
          <w:sz w:val="16"/>
        </w:rPr>
        <w:t xml:space="preserve">. Specifically, the paper addresses two key research questions: How can the extent to which specific forms and aspects of violence co-vary and interconnect, as reported in research literature, be usefully </w:t>
      </w:r>
      <w:proofErr w:type="gramStart"/>
      <w:r w:rsidRPr="00684135">
        <w:rPr>
          <w:sz w:val="16"/>
        </w:rPr>
        <w:t>conceptualized</w:t>
      </w:r>
      <w:proofErr w:type="gramEnd"/>
      <w:r w:rsidRPr="00684135">
        <w:rPr>
          <w:sz w:val="16"/>
        </w:rPr>
        <w:t xml:space="preserve"> and theorized in a more inclusive, more comprehensive way? What difference would a more inclusive, more comprehensive conceptualization of violence make to social politics, social analysis, and social theorizing on and against violence? We address these questions by arguing that the concept of violence regime (Hearn et al., 2020; Strid et al., 2021) – that is, the governance and production of forms and aspects of violence – constitutes a more inclusive and more comprehensive approach to such interconnections (or lack thereof), and a way of dealing with tensions and limitations in more partial frameworks. We also hypothesize that forms and aspects of violence co-vary with each other to constitute a violence regime. Furthermore, we hypothesize that such co-variance is likely to be greater than with other inequalities and measures that are often assumed to </w:t>
      </w:r>
      <w:proofErr w:type="spellStart"/>
      <w:r w:rsidRPr="00684135">
        <w:rPr>
          <w:sz w:val="16"/>
        </w:rPr>
        <w:t>‘cause</w:t>
      </w:r>
      <w:proofErr w:type="spellEnd"/>
      <w:r w:rsidRPr="00684135">
        <w:rPr>
          <w:sz w:val="16"/>
        </w:rPr>
        <w:t xml:space="preserve">’ violence: in this view, a violence regime is relatively autonomous rather than merely a subset of other inequalities. In line with Davenport’s (2021) recent call for “integral violence studies”, this paper aims to contribute to overcoming the fragmentation of policy and politics, empirical research and theoretical development on violence, and its different forms and aspects, and to further interdisciplinary research on violence. These are important issues for social politics, social analysis, and social theory. Accordingly, we see violence regimes as a policy concept, an empirical concept, and a theoretical concept. </w:t>
      </w:r>
      <w:proofErr w:type="gramStart"/>
      <w:r w:rsidRPr="00684135">
        <w:rPr>
          <w:sz w:val="16"/>
        </w:rPr>
        <w:t>But,</w:t>
      </w:r>
      <w:proofErr w:type="gramEnd"/>
      <w:r w:rsidRPr="00684135">
        <w:rPr>
          <w:sz w:val="16"/>
        </w:rPr>
        <w:t xml:space="preserve"> </w:t>
      </w:r>
      <w:r w:rsidRPr="00302089">
        <w:rPr>
          <w:rStyle w:val="StyleUnderline"/>
        </w:rPr>
        <w:t>there is an immediate problem: namely and simply, what is violence?</w:t>
      </w:r>
      <w:r w:rsidRPr="00684135">
        <w:rPr>
          <w:sz w:val="16"/>
        </w:rPr>
        <w:t xml:space="preserve"> There are multiple contestations of what </w:t>
      </w:r>
      <w:proofErr w:type="spellStart"/>
      <w:r w:rsidRPr="00684135">
        <w:rPr>
          <w:sz w:val="16"/>
        </w:rPr>
        <w:t>violences</w:t>
      </w:r>
      <w:proofErr w:type="spellEnd"/>
      <w:r w:rsidRPr="00684135">
        <w:rPr>
          <w:sz w:val="16"/>
        </w:rPr>
        <w:t xml:space="preserve"> are – </w:t>
      </w:r>
      <w:r w:rsidRPr="00302089">
        <w:rPr>
          <w:rStyle w:val="StyleUnderline"/>
        </w:rPr>
        <w:t xml:space="preserve">physical violence, assault, sexual violence, coercive control, homicide, genocide, as well as less directly physical </w:t>
      </w:r>
      <w:proofErr w:type="spellStart"/>
      <w:r w:rsidRPr="00302089">
        <w:rPr>
          <w:rStyle w:val="StyleUnderline"/>
        </w:rPr>
        <w:t>violences</w:t>
      </w:r>
      <w:proofErr w:type="spellEnd"/>
      <w:r w:rsidRPr="00302089">
        <w:rPr>
          <w:rStyle w:val="StyleUnderline"/>
        </w:rPr>
        <w:t xml:space="preserve">, such as cultural, symbolic, </w:t>
      </w:r>
      <w:proofErr w:type="gramStart"/>
      <w:r w:rsidRPr="00302089">
        <w:rPr>
          <w:rStyle w:val="StyleUnderline"/>
        </w:rPr>
        <w:t>epistemic</w:t>
      </w:r>
      <w:proofErr w:type="gramEnd"/>
      <w:r w:rsidRPr="00302089">
        <w:rPr>
          <w:rStyle w:val="StyleUnderline"/>
        </w:rPr>
        <w:t xml:space="preserve"> and systemic violence</w:t>
      </w:r>
      <w:r w:rsidRPr="00684135">
        <w:rPr>
          <w:sz w:val="16"/>
        </w:rPr>
        <w:t xml:space="preserve"> (Bourdieu, 1998; </w:t>
      </w:r>
      <w:proofErr w:type="spellStart"/>
      <w:r w:rsidRPr="00684135">
        <w:rPr>
          <w:sz w:val="16"/>
        </w:rPr>
        <w:t>Žižek</w:t>
      </w:r>
      <w:proofErr w:type="spellEnd"/>
      <w:r w:rsidRPr="00684135">
        <w:rPr>
          <w:sz w:val="16"/>
        </w:rPr>
        <w:t xml:space="preserve">, 2008). </w:t>
      </w:r>
      <w:r w:rsidRPr="00302089">
        <w:rPr>
          <w:rStyle w:val="StyleUnderline"/>
        </w:rPr>
        <w:t xml:space="preserve">Violence includes, but is not limited to, state violence, economic violence, terrorism, interpersonal violence, gender-based violence (GBV), violence against women, anti-lesbian, gay and transgender violence, intimate partner violence, gang violence, hate crime, cyberviolence, and </w:t>
      </w:r>
      <w:r w:rsidRPr="00302089">
        <w:rPr>
          <w:rStyle w:val="StyleUnderline"/>
        </w:rPr>
        <w:lastRenderedPageBreak/>
        <w:t>stalking</w:t>
      </w:r>
      <w:r w:rsidRPr="00684135">
        <w:rPr>
          <w:sz w:val="16"/>
        </w:rPr>
        <w:t xml:space="preserve">. So, is violence a set of material bodily actions and effects? A range of discursive constructions? Is violence more structural in character, as, for example, through institutions or structural inequalities? Or all of these, </w:t>
      </w:r>
      <w:proofErr w:type="spellStart"/>
      <w:r w:rsidRPr="00684135">
        <w:rPr>
          <w:sz w:val="16"/>
        </w:rPr>
        <w:t>intersectionally</w:t>
      </w:r>
      <w:proofErr w:type="spellEnd"/>
      <w:r w:rsidRPr="00684135">
        <w:rPr>
          <w:sz w:val="16"/>
        </w:rPr>
        <w:t xml:space="preserve"> gendered? In this paper, we use illustrative examples from GBV, whilst not restricting discussion to gendered violence </w:t>
      </w:r>
      <w:proofErr w:type="gramStart"/>
      <w:r w:rsidRPr="00684135">
        <w:rPr>
          <w:sz w:val="16"/>
        </w:rPr>
        <w:t>regimes.Footnote</w:t>
      </w:r>
      <w:proofErr w:type="gramEnd"/>
      <w:r w:rsidRPr="00684135">
        <w:rPr>
          <w:sz w:val="16"/>
        </w:rPr>
        <w:t xml:space="preserve">3 In this text, violence and </w:t>
      </w:r>
      <w:r w:rsidRPr="00302089">
        <w:rPr>
          <w:rStyle w:val="StyleUnderline"/>
        </w:rPr>
        <w:t xml:space="preserve">violence regimes are understood as material-discursive, including how violence is defined, what is included and excluded as violence, in knowledge production on violence, and as operating across micro/interpersonal, </w:t>
      </w:r>
      <w:proofErr w:type="spellStart"/>
      <w:r w:rsidRPr="00302089">
        <w:rPr>
          <w:rStyle w:val="StyleUnderline"/>
        </w:rPr>
        <w:t>meso</w:t>
      </w:r>
      <w:proofErr w:type="spellEnd"/>
      <w:r w:rsidRPr="00302089">
        <w:rPr>
          <w:rStyle w:val="StyleUnderline"/>
        </w:rPr>
        <w:t>/institutional, and macro/(trans)societal scales. Theoretically, we locate ourselves in debates on the close relations of materiality and discourse, such that recognitions and contestations of violence are part of the problem of violence.</w:t>
      </w:r>
      <w:r w:rsidRPr="00684135">
        <w:rPr>
          <w:sz w:val="16"/>
        </w:rPr>
        <w:t xml:space="preserve"> Indeed, </w:t>
      </w:r>
      <w:r w:rsidRPr="009404F4">
        <w:rPr>
          <w:rStyle w:val="StyleUnderline"/>
          <w:highlight w:val="cyan"/>
        </w:rPr>
        <w:t>the problem of what violence ‘is’</w:t>
      </w:r>
      <w:r w:rsidRPr="00302089">
        <w:rPr>
          <w:rStyle w:val="StyleUnderline"/>
        </w:rPr>
        <w:t xml:space="preserve">, and how violence is named, defined, limited, </w:t>
      </w:r>
      <w:proofErr w:type="gramStart"/>
      <w:r w:rsidRPr="00302089">
        <w:rPr>
          <w:rStyle w:val="StyleUnderline"/>
        </w:rPr>
        <w:t>understood</w:t>
      </w:r>
      <w:proofErr w:type="gramEnd"/>
      <w:r w:rsidRPr="00302089">
        <w:rPr>
          <w:rStyle w:val="StyleUnderline"/>
        </w:rPr>
        <w:t xml:space="preserve"> and explained, </w:t>
      </w:r>
      <w:r w:rsidRPr="009404F4">
        <w:rPr>
          <w:rStyle w:val="StyleUnderline"/>
          <w:highlight w:val="cyan"/>
        </w:rPr>
        <w:t>is a key question across</w:t>
      </w:r>
      <w:r w:rsidRPr="00302089">
        <w:rPr>
          <w:rStyle w:val="StyleUnderline"/>
        </w:rPr>
        <w:t xml:space="preserve"> many realms: </w:t>
      </w:r>
      <w:r w:rsidRPr="009404F4">
        <w:rPr>
          <w:rStyle w:val="StyleUnderline"/>
          <w:highlight w:val="cyan"/>
        </w:rPr>
        <w:t>everyday life, social politics, social analysis, and social theory</w:t>
      </w:r>
      <w:r w:rsidRPr="00302089">
        <w:rPr>
          <w:rStyle w:val="StyleUnderline"/>
        </w:rPr>
        <w:t xml:space="preserve"> more </w:t>
      </w:r>
      <w:r w:rsidRPr="009404F4">
        <w:rPr>
          <w:rStyle w:val="StyleUnderline"/>
          <w:highlight w:val="cyan"/>
        </w:rPr>
        <w:t>broadly</w:t>
      </w:r>
      <w:r w:rsidRPr="00302089">
        <w:rPr>
          <w:rStyle w:val="StyleUnderline"/>
        </w:rPr>
        <w:t>, albeit unevenly</w:t>
      </w:r>
      <w:r w:rsidRPr="00684135">
        <w:rPr>
          <w:sz w:val="16"/>
        </w:rPr>
        <w:t xml:space="preserve">. </w:t>
      </w:r>
      <w:r w:rsidRPr="009404F4">
        <w:rPr>
          <w:rStyle w:val="StyleUnderline"/>
          <w:highlight w:val="cyan"/>
        </w:rPr>
        <w:t>Knowledge production on violence, who gets to define violence,</w:t>
      </w:r>
      <w:r w:rsidRPr="00302089">
        <w:rPr>
          <w:rStyle w:val="StyleUnderline"/>
        </w:rPr>
        <w:t xml:space="preserve"> contestations on definitions, </w:t>
      </w:r>
      <w:r w:rsidRPr="009404F4">
        <w:rPr>
          <w:rStyle w:val="StyleUnderline"/>
          <w:highlight w:val="cyan"/>
        </w:rPr>
        <w:t>are part of violence regimes, thus engaging with</w:t>
      </w:r>
      <w:r w:rsidRPr="00302089">
        <w:rPr>
          <w:rStyle w:val="StyleUnderline"/>
        </w:rPr>
        <w:t xml:space="preserve"> wider theoretical debates, such as on </w:t>
      </w:r>
      <w:r w:rsidRPr="009404F4">
        <w:rPr>
          <w:rStyle w:val="StyleUnderline"/>
          <w:highlight w:val="cyan"/>
        </w:rPr>
        <w:t>regimes of truth</w:t>
      </w:r>
      <w:r w:rsidRPr="00684135">
        <w:rPr>
          <w:sz w:val="16"/>
        </w:rPr>
        <w:t xml:space="preserve"> (Foucault, 1980). </w:t>
      </w:r>
      <w:r w:rsidRPr="00302089">
        <w:rPr>
          <w:rStyle w:val="StyleUnderline"/>
        </w:rPr>
        <w:t>Violence as an open-ended, but not relativist, concept that refers to multiple ways in which humans</w:t>
      </w:r>
      <w:r w:rsidRPr="00684135">
        <w:rPr>
          <w:sz w:val="16"/>
        </w:rPr>
        <w:t xml:space="preserve">Footnote4 </w:t>
      </w:r>
      <w:r w:rsidRPr="00302089">
        <w:rPr>
          <w:rStyle w:val="StyleUnderline"/>
        </w:rPr>
        <w:t>can be attacked, transgressed, harmed, destroyed, materially-discursively. Violence certainly involves direct physicality, but it is more than that, as with physical harms without direct physical violence.</w:t>
      </w:r>
      <w:r w:rsidRPr="00684135">
        <w:rPr>
          <w:sz w:val="16"/>
        </w:rPr>
        <w:t xml:space="preserve"> </w:t>
      </w:r>
      <w:r w:rsidRPr="00601FE3">
        <w:rPr>
          <w:rStyle w:val="StyleUnderline"/>
        </w:rPr>
        <w:t>The violence regime approach brings a focus on violence, and re-</w:t>
      </w:r>
      <w:proofErr w:type="spellStart"/>
      <w:r w:rsidRPr="00601FE3">
        <w:rPr>
          <w:rStyle w:val="StyleUnderline"/>
        </w:rPr>
        <w:t>centres</w:t>
      </w:r>
      <w:proofErr w:type="spellEnd"/>
      <w:r w:rsidRPr="00601FE3">
        <w:rPr>
          <w:rStyle w:val="StyleUnderline"/>
        </w:rPr>
        <w:t xml:space="preserve"> violence </w:t>
      </w:r>
      <w:r w:rsidRPr="00684135">
        <w:rPr>
          <w:sz w:val="16"/>
        </w:rPr>
        <w:t xml:space="preserve">– that it is not only concerned with specific ‘types’ of violence but sees violence as both cause and consequence of social realities. As such, this paper draws on and develops the very long tradition of feminist theory, </w:t>
      </w:r>
      <w:proofErr w:type="gramStart"/>
      <w:r w:rsidRPr="00684135">
        <w:rPr>
          <w:sz w:val="16"/>
        </w:rPr>
        <w:t>practice</w:t>
      </w:r>
      <w:proofErr w:type="gramEnd"/>
      <w:r w:rsidRPr="00684135">
        <w:rPr>
          <w:sz w:val="16"/>
        </w:rPr>
        <w:t xml:space="preserve"> and research on violence (for example, </w:t>
      </w:r>
      <w:proofErr w:type="spellStart"/>
      <w:r w:rsidRPr="00684135">
        <w:rPr>
          <w:sz w:val="16"/>
        </w:rPr>
        <w:t>Brownmiller</w:t>
      </w:r>
      <w:proofErr w:type="spellEnd"/>
      <w:r w:rsidRPr="00684135">
        <w:rPr>
          <w:sz w:val="16"/>
        </w:rPr>
        <w:t xml:space="preserve">, 1975; </w:t>
      </w:r>
      <w:proofErr w:type="spellStart"/>
      <w:r w:rsidRPr="00684135">
        <w:rPr>
          <w:sz w:val="16"/>
        </w:rPr>
        <w:t>Hanmer</w:t>
      </w:r>
      <w:proofErr w:type="spellEnd"/>
      <w:r w:rsidRPr="00684135">
        <w:rPr>
          <w:sz w:val="16"/>
        </w:rPr>
        <w:t xml:space="preserve"> and Maynard, 1997; Hester et al., 1996; Kelly, 1988; MacKinnon, 1982; Moran and Sharpe, 2004; Gordon and Meyer, 2007). We consider uses of violence regimes as a heuristic analytical tool for social politics, social analysis, and social theory. Building on earlier empirical, policy and conceptual work (Hearn et al., 2020; Humbert et al., 2021; Strid et al., 2021), the concept of violence regime forces consideration of different understandings of what is to count as violence, from direct killing to forms of violence often not recognized as violence at all, such as violence to non-humans, colonial violence, slow and environmental violence. Following this introduction, we continue by examining how studies on violence are subject to disciplinary fragmentation, as a precursor to examining five inspirations and ways of moving towards a broadened, more inclusive conceptualization: violence regime. The following section focuses on the notion of regime more directly, building on earlier work, and spells out the violence regime concept. The latter parts of the paper consider three applications of violence regimes – in social politics, social analysis, and social theory. In the first case, violence regimes address and inform politics, </w:t>
      </w:r>
      <w:proofErr w:type="gramStart"/>
      <w:r w:rsidRPr="00684135">
        <w:rPr>
          <w:sz w:val="16"/>
        </w:rPr>
        <w:t>policy</w:t>
      </w:r>
      <w:proofErr w:type="gramEnd"/>
      <w:r w:rsidRPr="00684135">
        <w:rPr>
          <w:sz w:val="16"/>
        </w:rPr>
        <w:t xml:space="preserve"> and policy development, labeled here as social politics, around violence, such as gender-based violence, violence against women (VAW), intimate partner violence (IPV), anti-lesbian, gay and transgender violence. </w:t>
      </w:r>
      <w:r w:rsidRPr="009404F4">
        <w:rPr>
          <w:rStyle w:val="StyleUnderline"/>
          <w:highlight w:val="cyan"/>
        </w:rPr>
        <w:t xml:space="preserve">Extending understandings of violence is important for policy formulation, </w:t>
      </w:r>
      <w:proofErr w:type="gramStart"/>
      <w:r w:rsidRPr="009404F4">
        <w:rPr>
          <w:rStyle w:val="StyleUnderline"/>
          <w:highlight w:val="cyan"/>
        </w:rPr>
        <w:t>development</w:t>
      </w:r>
      <w:proofErr w:type="gramEnd"/>
      <w:r w:rsidRPr="009404F4">
        <w:rPr>
          <w:rStyle w:val="StyleUnderline"/>
          <w:highlight w:val="cyan"/>
        </w:rPr>
        <w:t xml:space="preserve"> and implementation, whether</w:t>
      </w:r>
      <w:r w:rsidRPr="00684135">
        <w:rPr>
          <w:rStyle w:val="StyleUnderline"/>
        </w:rPr>
        <w:t xml:space="preserve"> working </w:t>
      </w:r>
      <w:r w:rsidRPr="009404F4">
        <w:rPr>
          <w:rStyle w:val="StyleUnderline"/>
          <w:highlight w:val="cyan"/>
        </w:rPr>
        <w:t>at the UN scale</w:t>
      </w:r>
      <w:r w:rsidRPr="00684135">
        <w:rPr>
          <w:rStyle w:val="StyleUnderline"/>
        </w:rPr>
        <w:t xml:space="preserve">, </w:t>
      </w:r>
      <w:r w:rsidRPr="009404F4">
        <w:rPr>
          <w:rStyle w:val="StyleUnderline"/>
          <w:highlight w:val="cyan"/>
        </w:rPr>
        <w:t>regionally</w:t>
      </w:r>
      <w:r w:rsidRPr="00684135">
        <w:rPr>
          <w:sz w:val="16"/>
        </w:rPr>
        <w:t xml:space="preserve"> as in, say, the Council of Europe, </w:t>
      </w:r>
      <w:r w:rsidRPr="009404F4">
        <w:rPr>
          <w:rStyle w:val="StyleUnderline"/>
          <w:highlight w:val="cyan"/>
        </w:rPr>
        <w:t>nationally or locally</w:t>
      </w:r>
      <w:r w:rsidRPr="00684135">
        <w:rPr>
          <w:sz w:val="16"/>
        </w:rPr>
        <w:t xml:space="preserve">. More comprehensive analysis of the complexities of violence is likely to demand transcending both disciplinary and policy area boundaries, with policy responses often depending on where within state (or parastate) machinery violence policy is located, for example, war and militarism in ministries of </w:t>
      </w:r>
      <w:proofErr w:type="spellStart"/>
      <w:r w:rsidRPr="00684135">
        <w:rPr>
          <w:sz w:val="16"/>
        </w:rPr>
        <w:t>defence</w:t>
      </w:r>
      <w:proofErr w:type="spellEnd"/>
      <w:r w:rsidRPr="00684135">
        <w:rPr>
          <w:sz w:val="16"/>
        </w:rPr>
        <w:t xml:space="preserve">, violent crime in ministries of justice. Second, violence regimes, and indeed intersectional </w:t>
      </w:r>
      <w:r w:rsidRPr="009404F4">
        <w:rPr>
          <w:rStyle w:val="StyleUnderline"/>
          <w:highlight w:val="cyan"/>
        </w:rPr>
        <w:t>gender violence regimes, are part and parcel of social analysis</w:t>
      </w:r>
      <w:r w:rsidRPr="00684135">
        <w:rPr>
          <w:rStyle w:val="StyleUnderline"/>
        </w:rPr>
        <w:t>, including the analysis of the place and relation of violence to societal contexts, broadly based structures of inequality, governance, welfare state regimes, gender regimes, and social movements</w:t>
      </w:r>
      <w:r w:rsidRPr="00684135">
        <w:rPr>
          <w:sz w:val="16"/>
        </w:rPr>
        <w:t xml:space="preserve">, and empirical data thereon. Third, violence regimes engage with social theory. One may ask: what assumptions on the construction of the subject, for example, ‘rational’ or individualist, pertain in different social theories, in relation to violence, and the experience of being violated? Specifically, social theory is partly constructed by, through and in relation to violence, including the frequent exclusion of the knowledges of the violated, sometimes but </w:t>
      </w:r>
      <w:proofErr w:type="gramStart"/>
      <w:r w:rsidRPr="00684135">
        <w:rPr>
          <w:sz w:val="16"/>
        </w:rPr>
        <w:t>not only through</w:t>
      </w:r>
      <w:proofErr w:type="gramEnd"/>
      <w:r w:rsidRPr="00684135">
        <w:rPr>
          <w:sz w:val="16"/>
        </w:rPr>
        <w:t xml:space="preserve"> killing. The concluding section discusses further implications of the conceptualization of violence regimes.</w:t>
      </w:r>
    </w:p>
    <w:p w14:paraId="60CEF257" w14:textId="77777777" w:rsidR="004D4A3B" w:rsidRDefault="004D4A3B" w:rsidP="004D4A3B"/>
    <w:p w14:paraId="59665498" w14:textId="504777E2" w:rsidR="00B17B75" w:rsidRPr="00CC17D7" w:rsidRDefault="00B17B75" w:rsidP="00B17B75">
      <w:pPr>
        <w:pStyle w:val="Heading4"/>
        <w:rPr>
          <w:rFonts w:cs="Times New Roman"/>
        </w:rPr>
      </w:pPr>
      <w:r w:rsidRPr="00CC17D7">
        <w:rPr>
          <w:rFonts w:cs="Times New Roman"/>
        </w:rPr>
        <w:t xml:space="preserve">Gender violence should be understood as being constitutive of the hegemonic projects that underwrite the affirmative. </w:t>
      </w:r>
    </w:p>
    <w:p w14:paraId="2CCC24E5" w14:textId="29C82383" w:rsidR="00B17B75" w:rsidRDefault="00B17B75" w:rsidP="004D4A3B">
      <w:r w:rsidRPr="00CC17D7">
        <w:rPr>
          <w:rStyle w:val="Style13ptBold"/>
        </w:rPr>
        <w:t xml:space="preserve">Nayak and </w:t>
      </w:r>
      <w:proofErr w:type="spellStart"/>
      <w:r w:rsidRPr="00CC17D7">
        <w:rPr>
          <w:rStyle w:val="Style13ptBold"/>
        </w:rPr>
        <w:t>Suchland</w:t>
      </w:r>
      <w:proofErr w:type="spellEnd"/>
      <w:r w:rsidRPr="00CC17D7">
        <w:rPr>
          <w:rStyle w:val="Style13ptBold"/>
        </w:rPr>
        <w:t xml:space="preserve"> </w:t>
      </w:r>
      <w:r w:rsidR="006B7E54">
        <w:rPr>
          <w:rStyle w:val="Style13ptBold"/>
        </w:rPr>
        <w:t>‘</w:t>
      </w:r>
      <w:r w:rsidRPr="00CC17D7">
        <w:rPr>
          <w:rStyle w:val="Style13ptBold"/>
        </w:rPr>
        <w:t>06</w:t>
      </w:r>
      <w:r w:rsidR="004D4A3B">
        <w:rPr>
          <w:rStyle w:val="Style13ptBold"/>
        </w:rPr>
        <w:t xml:space="preserve"> </w:t>
      </w:r>
      <w:r w:rsidRPr="004D4A3B">
        <w:t xml:space="preserve">(Meghana </w:t>
      </w:r>
      <w:r w:rsidR="004D4A3B">
        <w:t>and</w:t>
      </w:r>
      <w:r w:rsidRPr="004D4A3B">
        <w:t xml:space="preserve"> Jennifer, Pace University and Southwestern University, (2006) Gender Violence </w:t>
      </w:r>
      <w:proofErr w:type="gramStart"/>
      <w:r w:rsidRPr="004D4A3B">
        <w:t>And</w:t>
      </w:r>
      <w:proofErr w:type="gramEnd"/>
      <w:r w:rsidRPr="004D4A3B">
        <w:t xml:space="preserve"> Hegemonic Projects, International Feminist Journal of Politics, 8:4, 467-485, DOI: 10.1080/14616740600945024, JKS)</w:t>
      </w:r>
    </w:p>
    <w:p w14:paraId="752C375F" w14:textId="77777777" w:rsidR="006B7E54" w:rsidRPr="004D4A3B" w:rsidRDefault="006B7E54" w:rsidP="004D4A3B">
      <w:pPr>
        <w:rPr>
          <w:b/>
          <w:bCs/>
          <w:sz w:val="26"/>
        </w:rPr>
      </w:pPr>
    </w:p>
    <w:p w14:paraId="2EB033F1" w14:textId="77777777" w:rsidR="00B17B75" w:rsidRDefault="00B17B75" w:rsidP="00B17B75">
      <w:r w:rsidRPr="00CC17D7">
        <w:rPr>
          <w:sz w:val="14"/>
        </w:rPr>
        <w:t>For the purposes of this proj</w:t>
      </w:r>
      <w:r w:rsidRPr="00B40366">
        <w:rPr>
          <w:sz w:val="14"/>
        </w:rPr>
        <w:t>ect, we define</w:t>
      </w:r>
      <w:r w:rsidRPr="00CC17D7">
        <w:rPr>
          <w:sz w:val="14"/>
        </w:rPr>
        <w:t xml:space="preserve"> </w:t>
      </w:r>
      <w:r w:rsidRPr="00CC17D7">
        <w:rPr>
          <w:rStyle w:val="StyleUnderline"/>
          <w:highlight w:val="green"/>
        </w:rPr>
        <w:t>gender violence</w:t>
      </w:r>
      <w:r w:rsidRPr="00CC17D7">
        <w:rPr>
          <w:rStyle w:val="StyleUnderline"/>
        </w:rPr>
        <w:t xml:space="preserve"> as systematic, institutionalized and/or programmatic violence (sexual, physical, psychological) that </w:t>
      </w:r>
      <w:r w:rsidRPr="00CC17D7">
        <w:rPr>
          <w:rStyle w:val="StyleUnderline"/>
          <w:highlight w:val="green"/>
        </w:rPr>
        <w:t xml:space="preserve">operates </w:t>
      </w:r>
      <w:r w:rsidRPr="00B40366">
        <w:rPr>
          <w:rStyle w:val="StyleUnderline"/>
        </w:rPr>
        <w:t xml:space="preserve">through the constructs of gender </w:t>
      </w:r>
      <w:r w:rsidRPr="00B40366">
        <w:rPr>
          <w:sz w:val="14"/>
        </w:rPr>
        <w:t>and often</w:t>
      </w:r>
      <w:r w:rsidRPr="00CC17D7">
        <w:rPr>
          <w:rStyle w:val="StyleUnderline"/>
        </w:rPr>
        <w:t xml:space="preserve"> </w:t>
      </w:r>
      <w:r w:rsidRPr="00CC17D7">
        <w:rPr>
          <w:rStyle w:val="StyleUnderline"/>
          <w:highlight w:val="green"/>
        </w:rPr>
        <w:t xml:space="preserve">at the intersection of </w:t>
      </w:r>
      <w:r w:rsidRPr="00B40366">
        <w:rPr>
          <w:rStyle w:val="StyleUnderline"/>
        </w:rPr>
        <w:t xml:space="preserve">sexuality, </w:t>
      </w:r>
      <w:proofErr w:type="gramStart"/>
      <w:r w:rsidRPr="00CC17D7">
        <w:rPr>
          <w:rStyle w:val="StyleUnderline"/>
          <w:highlight w:val="green"/>
        </w:rPr>
        <w:t>race</w:t>
      </w:r>
      <w:proofErr w:type="gramEnd"/>
      <w:r w:rsidRPr="00CC17D7">
        <w:rPr>
          <w:rStyle w:val="StyleUnderline"/>
          <w:highlight w:val="green"/>
        </w:rPr>
        <w:t xml:space="preserve"> and national identity</w:t>
      </w:r>
      <w:r w:rsidRPr="00CC17D7">
        <w:rPr>
          <w:sz w:val="14"/>
        </w:rPr>
        <w:t xml:space="preserve">. Gender violence comprises the acts and practices that systematically target a person, </w:t>
      </w:r>
      <w:proofErr w:type="gramStart"/>
      <w:r w:rsidRPr="00CC17D7">
        <w:rPr>
          <w:sz w:val="14"/>
        </w:rPr>
        <w:t>group</w:t>
      </w:r>
      <w:proofErr w:type="gramEnd"/>
      <w:r w:rsidRPr="00CC17D7">
        <w:rPr>
          <w:sz w:val="14"/>
        </w:rPr>
        <w:t xml:space="preserve"> or community in order to dictate what ‘men’ and ‘women’ are supposed to be and to discipline marginalized communities or any other perceived threats to dominant political structures and practices. In addition, we fundamentally conceive of ‘gender violence’ as a contested concept that may only represent </w:t>
      </w:r>
      <w:r w:rsidRPr="00CC17D7">
        <w:rPr>
          <w:sz w:val="14"/>
        </w:rPr>
        <w:lastRenderedPageBreak/>
        <w:t xml:space="preserve">specific practices and experiences. While certain behaviors or practices are commonly associated with gender violence (such as violence against some women) we do not claim that it is a ‘ready’ category. It is not a static or non-normative category particularly since naming certain experiences/practices as examples of gender violence may in fact delimit those experiences. </w:t>
      </w:r>
      <w:r w:rsidRPr="00CC17D7">
        <w:rPr>
          <w:rStyle w:val="StyleUnderline"/>
        </w:rPr>
        <w:t>We want to de-naturalize the category of gender violence to show how dominant representations are imbricated in national and global politics and exist at the intersections of racial, class and international politics.</w:t>
      </w:r>
      <w:r w:rsidRPr="00CC17D7">
        <w:rPr>
          <w:sz w:val="14"/>
        </w:rPr>
        <w:t xml:space="preserve"> Similarly, in the context of this Special Issue, we understand hegemonic projects as constituted through systematic power relationships that privilege certain ways of knowing, being and acting and that give voice to only certain people’s experiences and agendas in the realm of families, </w:t>
      </w:r>
      <w:proofErr w:type="gramStart"/>
      <w:r w:rsidRPr="00CC17D7">
        <w:rPr>
          <w:sz w:val="14"/>
        </w:rPr>
        <w:t>communities</w:t>
      </w:r>
      <w:proofErr w:type="gramEnd"/>
      <w:r w:rsidRPr="00CC17D7">
        <w:rPr>
          <w:sz w:val="14"/>
        </w:rPr>
        <w:t xml:space="preserve"> and political entities. The processes, practices and discourses that demarcate a hegemonic project are not homogeneous, </w:t>
      </w:r>
      <w:proofErr w:type="gramStart"/>
      <w:r w:rsidRPr="00CC17D7">
        <w:rPr>
          <w:sz w:val="14"/>
        </w:rPr>
        <w:t>uncontested</w:t>
      </w:r>
      <w:proofErr w:type="gramEnd"/>
      <w:r w:rsidRPr="00CC17D7">
        <w:rPr>
          <w:sz w:val="14"/>
        </w:rPr>
        <w:t xml:space="preserve"> or settled. Because sociopolitical forces of actors participate in normalizing power </w:t>
      </w:r>
      <w:proofErr w:type="gramStart"/>
      <w:r w:rsidRPr="00CC17D7">
        <w:rPr>
          <w:sz w:val="14"/>
        </w:rPr>
        <w:t>relationships</w:t>
      </w:r>
      <w:proofErr w:type="gramEnd"/>
      <w:r w:rsidRPr="00CC17D7">
        <w:rPr>
          <w:sz w:val="14"/>
        </w:rPr>
        <w:t xml:space="preserve"> they can potentially pose different ways of knowing, being and acting that could rupture and reshape those relationships. Thus, hegemonic projects are not free-floating monolithic phenomena but rather contextually specific and historically produced, defining the realm of political possibilities. We situate our understanding of hegemony within the context of critical theorists such as Roxanne Doty (1996) and Ernesto </w:t>
      </w:r>
      <w:proofErr w:type="spellStart"/>
      <w:r w:rsidRPr="00CC17D7">
        <w:rPr>
          <w:sz w:val="14"/>
        </w:rPr>
        <w:t>Laclau</w:t>
      </w:r>
      <w:proofErr w:type="spellEnd"/>
      <w:r w:rsidRPr="00CC17D7">
        <w:rPr>
          <w:sz w:val="14"/>
        </w:rPr>
        <w:t xml:space="preserve"> and Chantal </w:t>
      </w:r>
      <w:proofErr w:type="spellStart"/>
      <w:r w:rsidRPr="00CC17D7">
        <w:rPr>
          <w:sz w:val="14"/>
        </w:rPr>
        <w:t>Mouffe</w:t>
      </w:r>
      <w:proofErr w:type="spellEnd"/>
      <w:r w:rsidRPr="00CC17D7">
        <w:rPr>
          <w:sz w:val="14"/>
        </w:rPr>
        <w:t xml:space="preserve"> (2001). As distinct from narrow (neo)realist understandings of </w:t>
      </w:r>
      <w:proofErr w:type="spellStart"/>
      <w:r w:rsidRPr="00CC17D7">
        <w:rPr>
          <w:sz w:val="14"/>
        </w:rPr>
        <w:t>hege</w:t>
      </w:r>
      <w:proofErr w:type="spellEnd"/>
      <w:r w:rsidRPr="00CC17D7">
        <w:rPr>
          <w:sz w:val="14"/>
        </w:rPr>
        <w:t xml:space="preserve">- </w:t>
      </w:r>
      <w:proofErr w:type="spellStart"/>
      <w:r w:rsidRPr="00CC17D7">
        <w:rPr>
          <w:sz w:val="14"/>
        </w:rPr>
        <w:t>mony</w:t>
      </w:r>
      <w:proofErr w:type="spellEnd"/>
      <w:r w:rsidRPr="00CC17D7">
        <w:rPr>
          <w:sz w:val="14"/>
        </w:rPr>
        <w:t xml:space="preserve"> as a preponderance of resources or Gramscian understandings of how the ruling class maintains its position of power, these critical theorists see hegemony as the discursive linkage of particular ideas (Doty 1996: 8): </w:t>
      </w:r>
      <w:r w:rsidRPr="00CC17D7">
        <w:rPr>
          <w:rStyle w:val="Emphasis"/>
        </w:rPr>
        <w:t xml:space="preserve">The </w:t>
      </w:r>
      <w:r w:rsidRPr="00CC17D7">
        <w:rPr>
          <w:rStyle w:val="Emphasis"/>
          <w:highlight w:val="green"/>
        </w:rPr>
        <w:t>hegemonic dimension of global politics is inextricably linked to representational practices</w:t>
      </w:r>
      <w:r w:rsidRPr="00CC17D7">
        <w:rPr>
          <w:sz w:val="14"/>
          <w:highlight w:val="green"/>
        </w:rPr>
        <w:t xml:space="preserve"> ...</w:t>
      </w:r>
      <w:r w:rsidRPr="00CC17D7">
        <w:rPr>
          <w:sz w:val="14"/>
        </w:rPr>
        <w:t xml:space="preserve"> </w:t>
      </w:r>
      <w:r w:rsidRPr="00CC17D7">
        <w:rPr>
          <w:rStyle w:val="StyleUnderline"/>
        </w:rPr>
        <w:t>Hegemony involves the very production of categories of identity and the society of which they are a part. Hegemonic practices . . . seek to create the fixedness of meaning that . . . is ultimately impossible</w:t>
      </w:r>
      <w:r w:rsidRPr="00CC17D7">
        <w:rPr>
          <w:sz w:val="14"/>
        </w:rPr>
        <w:t xml:space="preserve">. For example, current hegemonic practices of neoliberalism and neocolonialism circumscribe what democracy and rights are supposed to look like in terms of their appropriate forms and definitions, the legitimate actions taken in the name of democracy and rights as well as the parameters of justice and political participation. In this way, </w:t>
      </w:r>
      <w:r w:rsidRPr="00CC17D7">
        <w:rPr>
          <w:rStyle w:val="StyleUnderline"/>
        </w:rPr>
        <w:t xml:space="preserve">hegemonic </w:t>
      </w:r>
      <w:r w:rsidRPr="00CC17D7">
        <w:rPr>
          <w:rStyle w:val="StyleUnderline"/>
          <w:highlight w:val="green"/>
        </w:rPr>
        <w:t>actors</w:t>
      </w:r>
      <w:r w:rsidRPr="00CC17D7">
        <w:rPr>
          <w:sz w:val="14"/>
          <w:highlight w:val="green"/>
        </w:rPr>
        <w:t xml:space="preserve"> (</w:t>
      </w:r>
      <w:r w:rsidRPr="00CC17D7">
        <w:rPr>
          <w:sz w:val="14"/>
        </w:rPr>
        <w:t xml:space="preserve">political elites and privileged </w:t>
      </w:r>
      <w:proofErr w:type="spellStart"/>
      <w:r w:rsidRPr="00CC17D7">
        <w:rPr>
          <w:sz w:val="14"/>
        </w:rPr>
        <w:t>acti</w:t>
      </w:r>
      <w:proofErr w:type="spellEnd"/>
      <w:r w:rsidRPr="00CC17D7">
        <w:rPr>
          <w:sz w:val="14"/>
        </w:rPr>
        <w:t xml:space="preserve">- </w:t>
      </w:r>
      <w:proofErr w:type="spellStart"/>
      <w:r w:rsidRPr="00CC17D7">
        <w:rPr>
          <w:sz w:val="14"/>
        </w:rPr>
        <w:t>vists</w:t>
      </w:r>
      <w:proofErr w:type="spellEnd"/>
      <w:r w:rsidRPr="00CC17D7">
        <w:rPr>
          <w:sz w:val="14"/>
        </w:rPr>
        <w:t xml:space="preserve"> for example) </w:t>
      </w:r>
      <w:r w:rsidRPr="00CC17D7">
        <w:rPr>
          <w:rStyle w:val="Emphasis"/>
          <w:highlight w:val="green"/>
        </w:rPr>
        <w:t>deflect criticism by feigning neutrality</w:t>
      </w:r>
      <w:r w:rsidRPr="00CC17D7">
        <w:rPr>
          <w:rStyle w:val="Emphasis"/>
        </w:rPr>
        <w:t xml:space="preserve"> or ubiquity</w:t>
      </w:r>
      <w:r w:rsidRPr="00CC17D7">
        <w:rPr>
          <w:sz w:val="14"/>
        </w:rPr>
        <w:t xml:space="preserve"> and</w:t>
      </w:r>
      <w:r w:rsidRPr="00CC17D7">
        <w:rPr>
          <w:rStyle w:val="StyleUnderline"/>
        </w:rPr>
        <w:t>, as we argue, require and shape discourses and practices of gender violence.</w:t>
      </w:r>
      <w:r w:rsidRPr="00CC17D7">
        <w:rPr>
          <w:sz w:val="14"/>
        </w:rPr>
        <w:t xml:space="preserve"> </w:t>
      </w:r>
      <w:r w:rsidRPr="00CC17D7">
        <w:rPr>
          <w:rStyle w:val="StyleUnderline"/>
        </w:rPr>
        <w:t xml:space="preserve">While there may be identifiable actors, this does not mean that domination is sufficiently challenged by ‘cutting off the oppressor’s head’ because of how </w:t>
      </w:r>
      <w:proofErr w:type="spellStart"/>
      <w:r w:rsidRPr="00CC17D7">
        <w:rPr>
          <w:rStyle w:val="StyleUnderline"/>
        </w:rPr>
        <w:t>domi</w:t>
      </w:r>
      <w:proofErr w:type="spellEnd"/>
      <w:r w:rsidRPr="00CC17D7">
        <w:rPr>
          <w:rStyle w:val="StyleUnderline"/>
        </w:rPr>
        <w:t xml:space="preserve">- nation is imbricated in interpersonal, local, global, cultural, </w:t>
      </w:r>
      <w:proofErr w:type="gramStart"/>
      <w:r w:rsidRPr="00CC17D7">
        <w:rPr>
          <w:rStyle w:val="StyleUnderline"/>
        </w:rPr>
        <w:t>economic</w:t>
      </w:r>
      <w:proofErr w:type="gramEnd"/>
      <w:r w:rsidRPr="00CC17D7">
        <w:rPr>
          <w:rStyle w:val="StyleUnderline"/>
        </w:rPr>
        <w:t xml:space="preserve"> and social dynamics.</w:t>
      </w:r>
      <w:r w:rsidRPr="00CC17D7">
        <w:rPr>
          <w:sz w:val="14"/>
        </w:rPr>
        <w:t xml:space="preserve"> As noted above, gender violence accomplishes certain things and fixes </w:t>
      </w:r>
      <w:proofErr w:type="gramStart"/>
      <w:r w:rsidRPr="00CC17D7">
        <w:rPr>
          <w:sz w:val="14"/>
        </w:rPr>
        <w:t>particular meanings</w:t>
      </w:r>
      <w:proofErr w:type="gramEnd"/>
      <w:r w:rsidRPr="00CC17D7">
        <w:rPr>
          <w:sz w:val="14"/>
        </w:rPr>
        <w:t xml:space="preserve"> and practices. Given that hegemonic pro- jects also attempt to create a particular world of meaning and being, both gender violence and hegemonic projects can help each other ‘succeed’. </w:t>
      </w:r>
      <w:r w:rsidRPr="00CC17D7">
        <w:rPr>
          <w:rStyle w:val="StyleUnderline"/>
        </w:rPr>
        <w:t xml:space="preserve">Although it is not only the epistemic that generates hegemonic projects, </w:t>
      </w:r>
      <w:proofErr w:type="gramStart"/>
      <w:r w:rsidRPr="00CC17D7">
        <w:rPr>
          <w:rStyle w:val="StyleUnderline"/>
        </w:rPr>
        <w:t>we</w:t>
      </w:r>
      <w:proofErr w:type="gramEnd"/>
      <w:r w:rsidRPr="00CC17D7">
        <w:rPr>
          <w:rStyle w:val="StyleUnderline"/>
        </w:rPr>
        <w:t xml:space="preserve"> pay particular attention in this Special Issue to the hegemonic projects of ‘the state’</w:t>
      </w:r>
      <w:r w:rsidRPr="00CC17D7">
        <w:rPr>
          <w:sz w:val="14"/>
        </w:rPr>
        <w:t xml:space="preserve">. </w:t>
      </w:r>
      <w:r w:rsidRPr="00CC17D7">
        <w:rPr>
          <w:rStyle w:val="StyleUnderline"/>
          <w:highlight w:val="green"/>
        </w:rPr>
        <w:t>We do not conceive of the state as an actor but</w:t>
      </w:r>
      <w:r w:rsidRPr="00CC17D7">
        <w:rPr>
          <w:rStyle w:val="StyleUnderline"/>
        </w:rPr>
        <w:t xml:space="preserve"> </w:t>
      </w:r>
      <w:r w:rsidRPr="00CC17D7">
        <w:rPr>
          <w:sz w:val="14"/>
        </w:rPr>
        <w:t>rather</w:t>
      </w:r>
      <w:r w:rsidRPr="00CC17D7">
        <w:rPr>
          <w:rStyle w:val="StyleUnderline"/>
        </w:rPr>
        <w:t xml:space="preserve"> </w:t>
      </w:r>
      <w:r w:rsidRPr="00CC17D7">
        <w:rPr>
          <w:rStyle w:val="StyleUnderline"/>
          <w:highlight w:val="green"/>
        </w:rPr>
        <w:t>as an idea</w:t>
      </w:r>
      <w:r w:rsidRPr="00CC17D7">
        <w:rPr>
          <w:sz w:val="14"/>
          <w:highlight w:val="green"/>
        </w:rPr>
        <w:t xml:space="preserve"> </w:t>
      </w:r>
      <w:r w:rsidRPr="00CC17D7">
        <w:rPr>
          <w:sz w:val="14"/>
        </w:rPr>
        <w:t>or what Pierre Bourdieu (1994) calls a ‘bureaucratic field’</w:t>
      </w:r>
      <w:r w:rsidRPr="00CC17D7">
        <w:rPr>
          <w:sz w:val="14"/>
          <w:highlight w:val="green"/>
        </w:rPr>
        <w:t xml:space="preserve"> </w:t>
      </w:r>
      <w:r w:rsidRPr="00CC17D7">
        <w:rPr>
          <w:rStyle w:val="Emphasis"/>
          <w:highlight w:val="green"/>
        </w:rPr>
        <w:t>that wields symbolic power and centralizes power.</w:t>
      </w:r>
      <w:r w:rsidRPr="00CC17D7">
        <w:rPr>
          <w:rStyle w:val="Emphasis"/>
        </w:rPr>
        <w:t xml:space="preserve"> </w:t>
      </w:r>
      <w:r w:rsidRPr="00CC17D7">
        <w:rPr>
          <w:sz w:val="14"/>
        </w:rPr>
        <w:t xml:space="preserve">It is possible that </w:t>
      </w:r>
      <w:r w:rsidRPr="00CC17D7">
        <w:rPr>
          <w:rStyle w:val="StyleUnderline"/>
        </w:rPr>
        <w:t>the principal hegemonic project of the modern world is the project of ‘the state’</w:t>
      </w:r>
      <w:r w:rsidRPr="00CC17D7">
        <w:rPr>
          <w:sz w:val="14"/>
        </w:rPr>
        <w:t xml:space="preserve">. Our predominant focus on the state as a hegemonic project, then, is not to affirm state-centrism but to acknowledge that the state is still a central organizing political category of our lives. The politics of opposition, categories of identity and contemporary forms of </w:t>
      </w:r>
      <w:proofErr w:type="spellStart"/>
      <w:r w:rsidRPr="00CC17D7">
        <w:rPr>
          <w:sz w:val="14"/>
        </w:rPr>
        <w:t>dom</w:t>
      </w:r>
      <w:proofErr w:type="spellEnd"/>
      <w:r w:rsidRPr="00CC17D7">
        <w:rPr>
          <w:sz w:val="14"/>
        </w:rPr>
        <w:t xml:space="preserve">- </w:t>
      </w:r>
      <w:proofErr w:type="spellStart"/>
      <w:r w:rsidRPr="00CC17D7">
        <w:rPr>
          <w:sz w:val="14"/>
        </w:rPr>
        <w:t>ination</w:t>
      </w:r>
      <w:proofErr w:type="spellEnd"/>
      <w:r w:rsidRPr="00CC17D7">
        <w:rPr>
          <w:sz w:val="14"/>
        </w:rPr>
        <w:t xml:space="preserve"> work through the state in many ways. Our focus is on hegemonic pro- jects – such as economic development (and its proxy neoliberalism), women’s rights activism, nation-building and national security – that are implicitly executed in the name of ‘the state’. These issues of gender, violence and power have been dealt with to some extent in feminist IR scholarship on the issues of gender, </w:t>
      </w:r>
      <w:proofErr w:type="gramStart"/>
      <w:r w:rsidRPr="00CC17D7">
        <w:rPr>
          <w:sz w:val="14"/>
        </w:rPr>
        <w:t>violence</w:t>
      </w:r>
      <w:proofErr w:type="gramEnd"/>
      <w:r w:rsidRPr="00CC17D7">
        <w:rPr>
          <w:sz w:val="14"/>
        </w:rPr>
        <w:t xml:space="preserve"> and power. Whereas traditional IR theory often views power as an ability to leverage material resources to get others to do what is not in their interests, feminists have exposed the gendered context of power thereby revealing more nuanced dimensions of hegemonic projects such as nationalism, </w:t>
      </w:r>
      <w:proofErr w:type="gramStart"/>
      <w:r w:rsidRPr="00CC17D7">
        <w:rPr>
          <w:sz w:val="14"/>
        </w:rPr>
        <w:t>militarism</w:t>
      </w:r>
      <w:proofErr w:type="gramEnd"/>
      <w:r w:rsidRPr="00CC17D7">
        <w:rPr>
          <w:sz w:val="14"/>
        </w:rPr>
        <w:t xml:space="preserve"> and globalization. The militarization of daily life when states promote military apparatuses as the solution for stability, security and development, the use of rape as a tool of war and the disproportionate effects of violence on </w:t>
      </w:r>
      <w:proofErr w:type="gramStart"/>
      <w:r w:rsidRPr="00CC17D7">
        <w:rPr>
          <w:sz w:val="14"/>
        </w:rPr>
        <w:t>particular women</w:t>
      </w:r>
      <w:proofErr w:type="gramEnd"/>
      <w:r w:rsidRPr="00CC17D7">
        <w:rPr>
          <w:sz w:val="14"/>
        </w:rPr>
        <w:t xml:space="preserve"> are three examples of a gendered conception of power (Enloe 2000; Jacobs, Jacobson and </w:t>
      </w:r>
      <w:proofErr w:type="spellStart"/>
      <w:r w:rsidRPr="00CC17D7">
        <w:rPr>
          <w:sz w:val="14"/>
        </w:rPr>
        <w:t>Marchbank</w:t>
      </w:r>
      <w:proofErr w:type="spellEnd"/>
      <w:r w:rsidRPr="00CC17D7">
        <w:rPr>
          <w:sz w:val="14"/>
        </w:rPr>
        <w:t xml:space="preserve"> 2000; Giles and Hyndman 2004). Feminist understandings of power have also exposed how gender is used to legitimize the operations of hegemonic projects. One example is the use of gendered conceptions of ‘protecting family and nation’ to promote military operations; another is the gender hierarchy that grounds, enables or cements the separation of public and private spheres (Peterson and Runyan 1998). While the issue of gender violence is indeed more prominent now because of the growth of feminist IR theory, we want to push for a further examination of the constitutive role gender violence plays in hegemonic projects. The scholar- ship on gender violence in IR certainly shows how hegemonic projects, such as nationalism or war, are deeply gendered and thus result in violence against women. But, </w:t>
      </w:r>
      <w:r w:rsidRPr="00CC17D7">
        <w:rPr>
          <w:rStyle w:val="StyleUnderline"/>
        </w:rPr>
        <w:t xml:space="preserve">while this vantage point is critical and often gets at the construction of gender, this framework generally only sees gender violence as </w:t>
      </w:r>
      <w:proofErr w:type="spellStart"/>
      <w:r w:rsidRPr="00CC17D7">
        <w:rPr>
          <w:rStyle w:val="StyleUnderline"/>
        </w:rPr>
        <w:t>primar</w:t>
      </w:r>
      <w:proofErr w:type="spellEnd"/>
      <w:r w:rsidRPr="00CC17D7">
        <w:rPr>
          <w:rStyle w:val="StyleUnderline"/>
        </w:rPr>
        <w:t xml:space="preserve">- </w:t>
      </w:r>
      <w:proofErr w:type="spellStart"/>
      <w:r w:rsidRPr="00CC17D7">
        <w:rPr>
          <w:rStyle w:val="StyleUnderline"/>
        </w:rPr>
        <w:t>ily</w:t>
      </w:r>
      <w:proofErr w:type="spellEnd"/>
      <w:r w:rsidRPr="00CC17D7">
        <w:rPr>
          <w:rStyle w:val="StyleUnderline"/>
        </w:rPr>
        <w:t xml:space="preserve"> an example of hegemonic projects – one effect of power through the register of gender, rather than as contested, productive and coterminous with power</w:t>
      </w:r>
      <w:r w:rsidRPr="00CC17D7">
        <w:rPr>
          <w:sz w:val="14"/>
        </w:rPr>
        <w:t xml:space="preserve">. </w:t>
      </w:r>
      <w:r w:rsidRPr="00CC17D7">
        <w:rPr>
          <w:rStyle w:val="Emphasis"/>
          <w:highlight w:val="green"/>
        </w:rPr>
        <w:t>If</w:t>
      </w:r>
      <w:r w:rsidRPr="00CC17D7">
        <w:rPr>
          <w:rStyle w:val="Emphasis"/>
        </w:rPr>
        <w:t xml:space="preserve"> </w:t>
      </w:r>
      <w:r w:rsidRPr="00CC17D7">
        <w:rPr>
          <w:sz w:val="14"/>
        </w:rPr>
        <w:t>we, as</w:t>
      </w:r>
      <w:r w:rsidRPr="00CC17D7">
        <w:rPr>
          <w:rStyle w:val="Emphasis"/>
        </w:rPr>
        <w:t xml:space="preserve"> </w:t>
      </w:r>
      <w:r w:rsidRPr="00CC17D7">
        <w:rPr>
          <w:rStyle w:val="Emphasis"/>
          <w:highlight w:val="green"/>
        </w:rPr>
        <w:t>feminist theorists, respond to the obsessive focus on war in</w:t>
      </w:r>
      <w:r w:rsidRPr="00CC17D7">
        <w:rPr>
          <w:rStyle w:val="Emphasis"/>
        </w:rPr>
        <w:t xml:space="preserve"> </w:t>
      </w:r>
      <w:r w:rsidRPr="00CC17D7">
        <w:rPr>
          <w:sz w:val="14"/>
        </w:rPr>
        <w:t xml:space="preserve">the </w:t>
      </w:r>
      <w:r w:rsidRPr="00CC17D7">
        <w:rPr>
          <w:rStyle w:val="Emphasis"/>
          <w:highlight w:val="green"/>
        </w:rPr>
        <w:t>mainstream IR field by documenting power relationships in terms of ‘Man’ over ‘Woman’/State over Citizen, we</w:t>
      </w:r>
      <w:r w:rsidRPr="00CC17D7">
        <w:rPr>
          <w:rStyle w:val="Emphasis"/>
        </w:rPr>
        <w:t xml:space="preserve"> </w:t>
      </w:r>
      <w:r w:rsidRPr="00CC17D7">
        <w:rPr>
          <w:sz w:val="14"/>
        </w:rPr>
        <w:t>may inadvertently</w:t>
      </w:r>
      <w:r w:rsidRPr="00CC17D7">
        <w:rPr>
          <w:rStyle w:val="Emphasis"/>
        </w:rPr>
        <w:t xml:space="preserve"> </w:t>
      </w:r>
      <w:r w:rsidRPr="00CC17D7">
        <w:rPr>
          <w:rStyle w:val="Emphasis"/>
          <w:highlight w:val="green"/>
        </w:rPr>
        <w:t xml:space="preserve">reaffirm understandings of violence as a ‘tool’ for </w:t>
      </w:r>
      <w:proofErr w:type="gramStart"/>
      <w:r w:rsidRPr="00CC17D7">
        <w:rPr>
          <w:rStyle w:val="Emphasis"/>
          <w:highlight w:val="green"/>
        </w:rPr>
        <w:t>particular goals</w:t>
      </w:r>
      <w:proofErr w:type="gramEnd"/>
      <w:r w:rsidRPr="00CC17D7">
        <w:rPr>
          <w:rStyle w:val="Emphasis"/>
          <w:highlight w:val="green"/>
        </w:rPr>
        <w:t xml:space="preserve"> of power</w:t>
      </w:r>
      <w:r w:rsidRPr="00CC17D7">
        <w:rPr>
          <w:sz w:val="14"/>
        </w:rPr>
        <w:t xml:space="preserve">. We acknowledge that power itself is an understudied political concept, par- </w:t>
      </w:r>
      <w:proofErr w:type="spellStart"/>
      <w:r w:rsidRPr="00CC17D7">
        <w:rPr>
          <w:sz w:val="14"/>
        </w:rPr>
        <w:t>ticularly</w:t>
      </w:r>
      <w:proofErr w:type="spellEnd"/>
      <w:r w:rsidRPr="00CC17D7">
        <w:rPr>
          <w:sz w:val="14"/>
        </w:rPr>
        <w:t xml:space="preserve"> regarding the multiple and layered forms that it takes. It would be easy to set up the realist, masculinist conceptualization of power as a ‘straw- person’ against which to posit the importance of feminist scholarship. However, we are pushing for feminist intervention in various discussions of power, whether it takes the form of compulsory control over others, indirect control via institutions and rules, structural ‘constitution of social capacities and interests of actors in direct relation’, particularly in terms of ‘producing social positions of capital and labor’, or ‘the socially diffuse production of sub- </w:t>
      </w:r>
      <w:proofErr w:type="spellStart"/>
      <w:r w:rsidRPr="00CC17D7">
        <w:rPr>
          <w:sz w:val="14"/>
        </w:rPr>
        <w:t>jectivity</w:t>
      </w:r>
      <w:proofErr w:type="spellEnd"/>
      <w:r w:rsidRPr="00CC17D7">
        <w:rPr>
          <w:sz w:val="14"/>
        </w:rPr>
        <w:t xml:space="preserve"> in systems of meaning and signification’ (Barnett and Duvall 2005: 3–4). Therefore, building on the work of feminist challenges to traditional IR views on power and of feminist scholarship on the gendered effects and pro- duction of various forms of power, we seek more nuanced understandings on this topic through the examination of the relationship between hegemony, </w:t>
      </w:r>
      <w:proofErr w:type="gramStart"/>
      <w:r w:rsidRPr="00CC17D7">
        <w:rPr>
          <w:sz w:val="14"/>
        </w:rPr>
        <w:t>gender</w:t>
      </w:r>
      <w:proofErr w:type="gramEnd"/>
      <w:r w:rsidRPr="00CC17D7">
        <w:rPr>
          <w:sz w:val="14"/>
        </w:rPr>
        <w:t xml:space="preserve"> and violence. It is often the case that the very contours of what constitutes gender violence in feminist IR scholarship are drawn by the issue of ‘violence against women’. Keck and </w:t>
      </w:r>
      <w:proofErr w:type="spellStart"/>
      <w:r w:rsidRPr="00CC17D7">
        <w:rPr>
          <w:sz w:val="14"/>
        </w:rPr>
        <w:t>Sikkink</w:t>
      </w:r>
      <w:proofErr w:type="spellEnd"/>
      <w:r w:rsidRPr="00CC17D7">
        <w:rPr>
          <w:sz w:val="14"/>
        </w:rPr>
        <w:t xml:space="preserve"> (1998) rightly explain how a transnational advocacy network actively developed the ‘violence against women’ frame, coalescing several campaigns worldwide into a platform that gets at the politics of pain which disproportionately targets women. The approach has raised awareness, galvanized support, given rise to much professional and political activity and enabled women’s groups to secure funding. But these political goals may have been secured at a certain cost. In the first place, the ‘violence against women’ approach relies on representational understandings of gender violence. In other words, the focus on violence against women also potentially ignores </w:t>
      </w:r>
      <w:proofErr w:type="spellStart"/>
      <w:r w:rsidRPr="00CC17D7">
        <w:rPr>
          <w:sz w:val="14"/>
        </w:rPr>
        <w:t>vio</w:t>
      </w:r>
      <w:proofErr w:type="spellEnd"/>
      <w:r w:rsidRPr="00CC17D7">
        <w:rPr>
          <w:sz w:val="14"/>
        </w:rPr>
        <w:t xml:space="preserve">- </w:t>
      </w:r>
      <w:proofErr w:type="spellStart"/>
      <w:r w:rsidRPr="00CC17D7">
        <w:rPr>
          <w:sz w:val="14"/>
        </w:rPr>
        <w:t>lence</w:t>
      </w:r>
      <w:proofErr w:type="spellEnd"/>
      <w:r w:rsidRPr="00CC17D7">
        <w:rPr>
          <w:sz w:val="14"/>
        </w:rPr>
        <w:t xml:space="preserve"> against men and against groups in ways that are gendered, </w:t>
      </w:r>
      <w:proofErr w:type="gramStart"/>
      <w:r w:rsidRPr="00CC17D7">
        <w:rPr>
          <w:sz w:val="14"/>
        </w:rPr>
        <w:t>raced</w:t>
      </w:r>
      <w:proofErr w:type="gramEnd"/>
      <w:r w:rsidRPr="00CC17D7">
        <w:rPr>
          <w:sz w:val="14"/>
        </w:rPr>
        <w:t xml:space="preserve"> and internationalized. For example, feminist IR scholars invoke the presumably disproportionate targeting of women during conflict in ways that emphasize </w:t>
      </w:r>
      <w:proofErr w:type="gramStart"/>
      <w:r w:rsidRPr="00CC17D7">
        <w:rPr>
          <w:sz w:val="14"/>
        </w:rPr>
        <w:t>particular gendered</w:t>
      </w:r>
      <w:proofErr w:type="gramEnd"/>
      <w:r w:rsidRPr="00CC17D7">
        <w:rPr>
          <w:sz w:val="14"/>
        </w:rPr>
        <w:t xml:space="preserve"> effects of conflict and the masculinized state; the general effect is the lack of due attention to what it means to ‘make’ gender through violence or to the way codes of masculinity negatively affect men. Second, we also note that responses to gender violence, in many ways more so </w:t>
      </w:r>
      <w:r w:rsidRPr="00CC17D7">
        <w:rPr>
          <w:sz w:val="14"/>
        </w:rPr>
        <w:lastRenderedPageBreak/>
        <w:t xml:space="preserve">than any other political category, have sanctified racism, imperialism and Orientalism among feminists and critical theorists. For example, the obsession with ‘Islamism’ as the explanation par excellence for gender troubles around the world as well as the romanticization and infantilization of indigenous and/or marginalized women, belie feminist concerns about hierarchy (Nayak 2006; Shepherd 2006). Feminists participate in </w:t>
      </w:r>
      <w:proofErr w:type="gramStart"/>
      <w:r w:rsidRPr="00CC17D7">
        <w:rPr>
          <w:sz w:val="14"/>
        </w:rPr>
        <w:t>these problematic</w:t>
      </w:r>
      <w:proofErr w:type="gramEnd"/>
      <w:r w:rsidRPr="00CC17D7">
        <w:rPr>
          <w:sz w:val="14"/>
        </w:rPr>
        <w:t xml:space="preserve"> dis- </w:t>
      </w:r>
      <w:proofErr w:type="spellStart"/>
      <w:r w:rsidRPr="00CC17D7">
        <w:rPr>
          <w:sz w:val="14"/>
        </w:rPr>
        <w:t>cussions</w:t>
      </w:r>
      <w:proofErr w:type="spellEnd"/>
      <w:r w:rsidRPr="00CC17D7">
        <w:rPr>
          <w:sz w:val="14"/>
        </w:rPr>
        <w:t xml:space="preserve"> about gender violence when we presume that the only reason a woman may die elsewhere is because of her (monolithically) oppressive culture in contrast to the choices and freedom of women in the West. Ironically, it may be such limited understandings of gender violence that unintentionally keep the topic of gender on the sidelines of political science. If gender violence is just an effect of power and does not substantively </w:t>
      </w:r>
      <w:proofErr w:type="spellStart"/>
      <w:r w:rsidRPr="00CC17D7">
        <w:rPr>
          <w:sz w:val="14"/>
        </w:rPr>
        <w:t>contri</w:t>
      </w:r>
      <w:proofErr w:type="spellEnd"/>
      <w:r w:rsidRPr="00CC17D7">
        <w:rPr>
          <w:sz w:val="14"/>
        </w:rPr>
        <w:t xml:space="preserve">- </w:t>
      </w:r>
      <w:proofErr w:type="spellStart"/>
      <w:r w:rsidRPr="00CC17D7">
        <w:rPr>
          <w:sz w:val="14"/>
        </w:rPr>
        <w:t>bute</w:t>
      </w:r>
      <w:proofErr w:type="spellEnd"/>
      <w:r w:rsidRPr="00CC17D7">
        <w:rPr>
          <w:sz w:val="14"/>
        </w:rPr>
        <w:t xml:space="preserve"> to how we understand the operations of power, then the issues that gender violence raises may be dismissed as ‘women’s issues’ rather than instrumental to knowledge in political science. This dynamic also increases the </w:t>
      </w:r>
      <w:proofErr w:type="spellStart"/>
      <w:r w:rsidRPr="00CC17D7">
        <w:rPr>
          <w:sz w:val="14"/>
        </w:rPr>
        <w:t>ghettoi</w:t>
      </w:r>
      <w:proofErr w:type="spellEnd"/>
      <w:r w:rsidRPr="00CC17D7">
        <w:rPr>
          <w:sz w:val="14"/>
        </w:rPr>
        <w:t xml:space="preserve">- </w:t>
      </w:r>
      <w:proofErr w:type="spellStart"/>
      <w:r w:rsidRPr="00CC17D7">
        <w:rPr>
          <w:sz w:val="14"/>
        </w:rPr>
        <w:t>zation</w:t>
      </w:r>
      <w:proofErr w:type="spellEnd"/>
      <w:r w:rsidRPr="00CC17D7">
        <w:rPr>
          <w:sz w:val="14"/>
        </w:rPr>
        <w:t xml:space="preserve"> of feminist IR scholarship and scholars (cf. Weber 1994).</w:t>
      </w:r>
      <w:r w:rsidRPr="00CC17D7">
        <w:rPr>
          <w:sz w:val="14"/>
          <w:highlight w:val="green"/>
        </w:rPr>
        <w:t xml:space="preserve">1 </w:t>
      </w:r>
      <w:r w:rsidRPr="00CC17D7">
        <w:rPr>
          <w:rStyle w:val="Emphasis"/>
          <w:highlight w:val="green"/>
        </w:rPr>
        <w:t>The</w:t>
      </w:r>
      <w:r w:rsidRPr="00CC17D7">
        <w:rPr>
          <w:rStyle w:val="Emphasis"/>
        </w:rPr>
        <w:t xml:space="preserve"> </w:t>
      </w:r>
      <w:r w:rsidRPr="00CC17D7">
        <w:rPr>
          <w:sz w:val="14"/>
        </w:rPr>
        <w:t xml:space="preserve">current </w:t>
      </w:r>
      <w:r w:rsidRPr="00CC17D7">
        <w:rPr>
          <w:rStyle w:val="Emphasis"/>
          <w:highlight w:val="green"/>
        </w:rPr>
        <w:t>lacuna in IR scholarship on</w:t>
      </w:r>
      <w:r w:rsidRPr="00CC17D7">
        <w:rPr>
          <w:rStyle w:val="Emphasis"/>
        </w:rPr>
        <w:t xml:space="preserve"> hegemony as well as on </w:t>
      </w:r>
      <w:r w:rsidRPr="00CC17D7">
        <w:rPr>
          <w:rStyle w:val="Emphasis"/>
          <w:highlight w:val="green"/>
        </w:rPr>
        <w:t>gender violence is not accidental but</w:t>
      </w:r>
      <w:r w:rsidRPr="00CC17D7">
        <w:rPr>
          <w:rStyle w:val="Emphasis"/>
        </w:rPr>
        <w:t xml:space="preserve"> </w:t>
      </w:r>
      <w:r w:rsidRPr="00CC17D7">
        <w:rPr>
          <w:sz w:val="14"/>
        </w:rPr>
        <w:t>rather</w:t>
      </w:r>
      <w:r w:rsidRPr="00CC17D7">
        <w:rPr>
          <w:rStyle w:val="Emphasis"/>
        </w:rPr>
        <w:t xml:space="preserve"> </w:t>
      </w:r>
      <w:r w:rsidRPr="00CC17D7">
        <w:rPr>
          <w:rStyle w:val="Emphasis"/>
          <w:highlight w:val="green"/>
        </w:rPr>
        <w:t>signals the production of knowledge in this field.</w:t>
      </w:r>
      <w:r w:rsidRPr="00CC17D7">
        <w:rPr>
          <w:sz w:val="14"/>
        </w:rPr>
        <w:t xml:space="preserve"> </w:t>
      </w:r>
      <w:r w:rsidRPr="00CC17D7">
        <w:rPr>
          <w:rStyle w:val="StyleUnderline"/>
        </w:rPr>
        <w:t xml:space="preserve">Work on gender violence </w:t>
      </w:r>
      <w:r w:rsidRPr="00B40366">
        <w:rPr>
          <w:rStyle w:val="StyleUnderline"/>
        </w:rPr>
        <w:t xml:space="preserve">is not predominant in political science or the IR field pre- </w:t>
      </w:r>
      <w:proofErr w:type="spellStart"/>
      <w:r w:rsidRPr="00B40366">
        <w:rPr>
          <w:rStyle w:val="StyleUnderline"/>
        </w:rPr>
        <w:t>cisely</w:t>
      </w:r>
      <w:proofErr w:type="spellEnd"/>
      <w:r w:rsidRPr="00B40366">
        <w:rPr>
          <w:rStyle w:val="StyleUnderline"/>
        </w:rPr>
        <w:t xml:space="preserve"> because it is conceived as ‘just’ violence against women</w:t>
      </w:r>
      <w:r w:rsidRPr="00B40366">
        <w:rPr>
          <w:sz w:val="14"/>
        </w:rPr>
        <w:t xml:space="preserve">. In other words, </w:t>
      </w:r>
      <w:proofErr w:type="gramStart"/>
      <w:r w:rsidRPr="00B40366">
        <w:rPr>
          <w:rStyle w:val="StyleUnderline"/>
        </w:rPr>
        <w:t>in order to</w:t>
      </w:r>
      <w:proofErr w:type="gramEnd"/>
      <w:r w:rsidRPr="00B40366">
        <w:rPr>
          <w:rStyle w:val="StyleUnderline"/>
        </w:rPr>
        <w:t xml:space="preserve"> further our understandings of violence, we must interrogate gender violence as constitutive of power, and to understand power, we must go beyond current understandings that see ‘it’ in terms of tools or phenomena that act on gender</w:t>
      </w:r>
      <w:r w:rsidRPr="00B40366">
        <w:rPr>
          <w:sz w:val="14"/>
        </w:rPr>
        <w:t xml:space="preserve">. And, as we do so, we simultaneously ask why the questions we examine in this Special Issue are left on the margins of scholarship. Thus, </w:t>
      </w:r>
      <w:r w:rsidRPr="00B40366">
        <w:rPr>
          <w:rStyle w:val="Emphasis"/>
        </w:rPr>
        <w:t>we come to the following</w:t>
      </w:r>
      <w:r w:rsidRPr="00CC17D7">
        <w:rPr>
          <w:rStyle w:val="Emphasis"/>
        </w:rPr>
        <w:t>: why does our argument that gender violence is more than a case study of the effects of hegemony and, rather, is constitutive of hegemonic projects, matter?</w:t>
      </w:r>
      <w:r w:rsidRPr="00CC17D7">
        <w:rPr>
          <w:sz w:val="14"/>
        </w:rPr>
        <w:t xml:space="preserve"> </w:t>
      </w:r>
      <w:r w:rsidRPr="00CC17D7">
        <w:rPr>
          <w:rStyle w:val="Emphasis"/>
          <w:highlight w:val="green"/>
        </w:rPr>
        <w:t xml:space="preserve">By re-orienting the relationship between gender violence and hegemonic projects we challenge </w:t>
      </w:r>
      <w:r w:rsidRPr="00B40366">
        <w:rPr>
          <w:rStyle w:val="Emphasis"/>
        </w:rPr>
        <w:t xml:space="preserve">the </w:t>
      </w:r>
      <w:r w:rsidRPr="00CC17D7">
        <w:rPr>
          <w:rStyle w:val="Emphasis"/>
          <w:highlight w:val="green"/>
        </w:rPr>
        <w:t xml:space="preserve">‘natural- </w:t>
      </w:r>
      <w:proofErr w:type="gramStart"/>
      <w:r w:rsidRPr="00CC17D7">
        <w:rPr>
          <w:rStyle w:val="Emphasis"/>
          <w:highlight w:val="green"/>
        </w:rPr>
        <w:t>ness’</w:t>
      </w:r>
      <w:proofErr w:type="gramEnd"/>
      <w:r w:rsidRPr="00CC17D7">
        <w:rPr>
          <w:rStyle w:val="Emphasis"/>
          <w:highlight w:val="green"/>
        </w:rPr>
        <w:t xml:space="preserve"> of </w:t>
      </w:r>
      <w:r w:rsidRPr="00B40366">
        <w:rPr>
          <w:rStyle w:val="Emphasis"/>
        </w:rPr>
        <w:t xml:space="preserve">the category of </w:t>
      </w:r>
      <w:r w:rsidRPr="00CC17D7">
        <w:rPr>
          <w:rStyle w:val="Emphasis"/>
          <w:highlight w:val="green"/>
        </w:rPr>
        <w:t>gender violence and assert it as constitutive of</w:t>
      </w:r>
      <w:r w:rsidRPr="00CC17D7">
        <w:rPr>
          <w:rStyle w:val="Emphasis"/>
        </w:rPr>
        <w:t xml:space="preserve"> </w:t>
      </w:r>
      <w:r w:rsidRPr="00CC17D7">
        <w:rPr>
          <w:sz w:val="14"/>
        </w:rPr>
        <w:t xml:space="preserve">the productive forces </w:t>
      </w:r>
      <w:r w:rsidRPr="00CC17D7">
        <w:rPr>
          <w:sz w:val="14"/>
          <w:highlight w:val="green"/>
        </w:rPr>
        <w:t>of</w:t>
      </w:r>
      <w:r w:rsidRPr="00CC17D7">
        <w:rPr>
          <w:rStyle w:val="Emphasis"/>
          <w:highlight w:val="green"/>
        </w:rPr>
        <w:t xml:space="preserve"> hegemonic projects</w:t>
      </w:r>
      <w:r w:rsidRPr="00CC17D7">
        <w:rPr>
          <w:sz w:val="14"/>
        </w:rPr>
        <w:t xml:space="preserve">. This framework provides a fresh and critical approach to understanding hegemonic projects and the construction of difference(s). We reference the work of postcolonial and critical race feminists who explain how neocolonial and </w:t>
      </w:r>
      <w:proofErr w:type="spellStart"/>
      <w:r w:rsidRPr="00CC17D7">
        <w:rPr>
          <w:sz w:val="14"/>
        </w:rPr>
        <w:t>neoimperial</w:t>
      </w:r>
      <w:proofErr w:type="spellEnd"/>
      <w:r w:rsidRPr="00CC17D7">
        <w:rPr>
          <w:sz w:val="14"/>
        </w:rPr>
        <w:t xml:space="preserve"> state formations are productive of and reliant upon gendered and racialized conceptualizations of citizens, immigrants and of ‘us/them’ dichotomies (McClintock </w:t>
      </w:r>
      <w:r w:rsidRPr="00B40366">
        <w:rPr>
          <w:sz w:val="14"/>
        </w:rPr>
        <w:t xml:space="preserve">1995; Chatterjee and </w:t>
      </w:r>
      <w:proofErr w:type="spellStart"/>
      <w:r w:rsidRPr="00B40366">
        <w:rPr>
          <w:sz w:val="14"/>
        </w:rPr>
        <w:t>Jeganathan</w:t>
      </w:r>
      <w:proofErr w:type="spellEnd"/>
      <w:r w:rsidRPr="00B40366">
        <w:rPr>
          <w:sz w:val="14"/>
        </w:rPr>
        <w:t xml:space="preserve"> 2000; </w:t>
      </w:r>
      <w:proofErr w:type="spellStart"/>
      <w:r w:rsidRPr="00B40366">
        <w:rPr>
          <w:sz w:val="14"/>
        </w:rPr>
        <w:t>Stoler</w:t>
      </w:r>
      <w:proofErr w:type="spellEnd"/>
      <w:r w:rsidRPr="00B40366">
        <w:rPr>
          <w:sz w:val="14"/>
        </w:rPr>
        <w:t xml:space="preserve"> 2002). Postcolonial theory also explains how a fix- </w:t>
      </w:r>
      <w:proofErr w:type="spellStart"/>
      <w:r w:rsidRPr="00B40366">
        <w:rPr>
          <w:sz w:val="14"/>
        </w:rPr>
        <w:t>ation</w:t>
      </w:r>
      <w:proofErr w:type="spellEnd"/>
      <w:r w:rsidRPr="00B40366">
        <w:rPr>
          <w:sz w:val="14"/>
        </w:rPr>
        <w:t xml:space="preserve"> on violence ‘over there’ sidesteps how power works via international hierarchy (</w:t>
      </w:r>
      <w:proofErr w:type="spellStart"/>
      <w:r w:rsidRPr="00B40366">
        <w:rPr>
          <w:sz w:val="14"/>
        </w:rPr>
        <w:t>Chowdhry</w:t>
      </w:r>
      <w:proofErr w:type="spellEnd"/>
      <w:r w:rsidRPr="00B40366">
        <w:rPr>
          <w:sz w:val="14"/>
        </w:rPr>
        <w:t xml:space="preserve"> and Nair 2002). Similarly, we also believe that </w:t>
      </w:r>
      <w:r w:rsidRPr="00B40366">
        <w:rPr>
          <w:rStyle w:val="StyleUnderline"/>
        </w:rPr>
        <w:t xml:space="preserve">gender violence, rather than simply a result of war or culture, </w:t>
      </w:r>
      <w:r w:rsidRPr="00B40366">
        <w:rPr>
          <w:rStyle w:val="Emphasis"/>
        </w:rPr>
        <w:t>is</w:t>
      </w:r>
      <w:r w:rsidRPr="00B40366">
        <w:rPr>
          <w:rStyle w:val="StyleUnderline"/>
        </w:rPr>
        <w:t xml:space="preserve"> </w:t>
      </w:r>
      <w:r w:rsidRPr="00B40366">
        <w:rPr>
          <w:sz w:val="14"/>
        </w:rPr>
        <w:t>vital and pivotal to</w:t>
      </w:r>
      <w:r w:rsidRPr="00B40366">
        <w:rPr>
          <w:rStyle w:val="StyleUnderline"/>
        </w:rPr>
        <w:t xml:space="preserve"> the possibility of political violence and hegemony in the first place. Recent critical feminist engagements with international political economy</w:t>
      </w:r>
      <w:r w:rsidRPr="00B40366">
        <w:rPr>
          <w:sz w:val="14"/>
        </w:rPr>
        <w:t xml:space="preserve"> (IPE) have also shown how the exploitation of women, and particularly women of color, is not simply an unintended consequence of global capitalism. Rather, the a</w:t>
      </w:r>
      <w:r w:rsidRPr="00CC17D7">
        <w:rPr>
          <w:sz w:val="14"/>
        </w:rPr>
        <w:t>dvancement of global capitalism under the dominant ideological ration- ale of neoliberalism depends on women’s secondary gendered status and global class hierarchy (</w:t>
      </w:r>
      <w:proofErr w:type="spellStart"/>
      <w:r w:rsidRPr="00CC17D7">
        <w:rPr>
          <w:sz w:val="14"/>
        </w:rPr>
        <w:t>Mies</w:t>
      </w:r>
      <w:proofErr w:type="spellEnd"/>
      <w:r w:rsidRPr="00CC17D7">
        <w:rPr>
          <w:sz w:val="14"/>
        </w:rPr>
        <w:t xml:space="preserve"> 1998; Peterson 2003; </w:t>
      </w:r>
      <w:proofErr w:type="spellStart"/>
      <w:r w:rsidRPr="00CC17D7">
        <w:rPr>
          <w:sz w:val="14"/>
        </w:rPr>
        <w:t>Agathangelou</w:t>
      </w:r>
      <w:proofErr w:type="spellEnd"/>
      <w:r w:rsidRPr="00CC17D7">
        <w:rPr>
          <w:sz w:val="14"/>
        </w:rPr>
        <w:t xml:space="preserve"> 2004). Drawing on these important literatures, </w:t>
      </w:r>
      <w:r w:rsidRPr="00CC17D7">
        <w:rPr>
          <w:rStyle w:val="StyleUnderline"/>
          <w:highlight w:val="green"/>
        </w:rPr>
        <w:t>we seek</w:t>
      </w:r>
      <w:r w:rsidRPr="00CC17D7">
        <w:rPr>
          <w:rStyle w:val="StyleUnderline"/>
        </w:rPr>
        <w:t xml:space="preserve"> </w:t>
      </w:r>
      <w:r w:rsidRPr="00CC17D7">
        <w:rPr>
          <w:sz w:val="14"/>
        </w:rPr>
        <w:t xml:space="preserve">with this Special Issue </w:t>
      </w:r>
      <w:r w:rsidRPr="00CC17D7">
        <w:rPr>
          <w:rStyle w:val="Emphasis"/>
        </w:rPr>
        <w:t xml:space="preserve">to push the connections between gender violence and hegemonic projects beyond the ‘effects of power’ view towards </w:t>
      </w:r>
      <w:r w:rsidRPr="00CC17D7">
        <w:rPr>
          <w:rStyle w:val="Emphasis"/>
          <w:highlight w:val="green"/>
        </w:rPr>
        <w:t>an understanding that places the constitutive function of gender violence at the forefront.</w:t>
      </w:r>
    </w:p>
    <w:p w14:paraId="651E606E" w14:textId="77777777" w:rsidR="00B17B75" w:rsidRDefault="00B17B75" w:rsidP="00B72655"/>
    <w:p w14:paraId="4D6BE144" w14:textId="77777777" w:rsidR="00FB2202" w:rsidRDefault="00B72655" w:rsidP="00B72655">
      <w:pPr>
        <w:pStyle w:val="Heading2"/>
      </w:pPr>
      <w:r>
        <w:lastRenderedPageBreak/>
        <w:t xml:space="preserve">Impacts – </w:t>
      </w:r>
      <w:r w:rsidR="00FB2202">
        <w:t xml:space="preserve">Extinction </w:t>
      </w:r>
    </w:p>
    <w:p w14:paraId="5ED13594" w14:textId="77777777" w:rsidR="00FB2202" w:rsidRDefault="00FB2202" w:rsidP="00FB2202"/>
    <w:p w14:paraId="1E535111" w14:textId="799D7B17" w:rsidR="00FB2202" w:rsidRDefault="00FB2202" w:rsidP="00FB2202">
      <w:pPr>
        <w:pStyle w:val="Heading4"/>
      </w:pPr>
      <w:r>
        <w:t xml:space="preserve">Hegemonic Masculinity </w:t>
      </w:r>
      <w:r w:rsidR="00892427">
        <w:t xml:space="preserve">is the root cause of armed conflict and ecological </w:t>
      </w:r>
      <w:proofErr w:type="gramStart"/>
      <w:r w:rsidR="00892427">
        <w:t>destruction</w:t>
      </w:r>
      <w:proofErr w:type="gramEnd"/>
      <w:r w:rsidR="00892427">
        <w:t xml:space="preserve"> </w:t>
      </w:r>
      <w:r>
        <w:t xml:space="preserve"> </w:t>
      </w:r>
    </w:p>
    <w:p w14:paraId="72CC6623" w14:textId="77777777" w:rsidR="00FB2202" w:rsidRDefault="00FB2202" w:rsidP="00FB2202"/>
    <w:p w14:paraId="486A3527" w14:textId="3A4263F4" w:rsidR="00FB2202" w:rsidRDefault="00FB2202" w:rsidP="00FB2202">
      <w:proofErr w:type="spellStart"/>
      <w:r w:rsidRPr="00FB2202">
        <w:rPr>
          <w:rStyle w:val="Style13ptBold"/>
        </w:rPr>
        <w:t>Cotais</w:t>
      </w:r>
      <w:proofErr w:type="spellEnd"/>
      <w:r w:rsidRPr="00FB2202">
        <w:rPr>
          <w:rStyle w:val="Style13ptBold"/>
        </w:rPr>
        <w:t xml:space="preserve"> ’21</w:t>
      </w:r>
      <w:r>
        <w:t xml:space="preserve"> (</w:t>
      </w:r>
      <w:r w:rsidR="00444E75">
        <w:t xml:space="preserve">Camille, </w:t>
      </w:r>
      <w:r w:rsidRPr="00FB2202">
        <w:t>University of Ottawa · Institute of Women's Studies</w:t>
      </w:r>
      <w:r>
        <w:t>, “</w:t>
      </w:r>
      <w:r>
        <w:t>Hegemonic masculinity in politics and the exercise of a</w:t>
      </w:r>
      <w:r>
        <w:t xml:space="preserve"> </w:t>
      </w:r>
      <w:r>
        <w:t>patriarchal leadership: examples of Donald Trump and</w:t>
      </w:r>
      <w:r>
        <w:t xml:space="preserve"> </w:t>
      </w:r>
      <w:r>
        <w:t>Emmanuel Macron</w:t>
      </w:r>
      <w:r>
        <w:t xml:space="preserve">”, </w:t>
      </w:r>
      <w:r>
        <w:t>Generation for Rights Over the World.</w:t>
      </w:r>
      <w:r>
        <w:t xml:space="preserve"> </w:t>
      </w:r>
      <w:r>
        <w:t>growthinktank.org. [online] Aug. 2021</w:t>
      </w:r>
      <w:r w:rsidR="00444E75">
        <w:t>)</w:t>
      </w:r>
    </w:p>
    <w:p w14:paraId="0807E0CB" w14:textId="77777777" w:rsidR="00FB2202" w:rsidRPr="00FB2202" w:rsidRDefault="00FB2202" w:rsidP="00FB2202"/>
    <w:p w14:paraId="01897924" w14:textId="367F865E" w:rsidR="00B72655" w:rsidRDefault="00FB2202" w:rsidP="00FB2202">
      <w:r>
        <w:t xml:space="preserve">Donald </w:t>
      </w:r>
      <w:r w:rsidRPr="00892427">
        <w:rPr>
          <w:rStyle w:val="StyleUnderline"/>
        </w:rPr>
        <w:t>Trump</w:t>
      </w:r>
      <w:r>
        <w:t xml:space="preserve">, in a relationship of predation with everything around him, has </w:t>
      </w:r>
      <w:r w:rsidRPr="00892427">
        <w:rPr>
          <w:rStyle w:val="StyleUnderline"/>
        </w:rPr>
        <w:t>affirmed his will to</w:t>
      </w:r>
      <w:r w:rsidRPr="00892427">
        <w:rPr>
          <w:rStyle w:val="StyleUnderline"/>
        </w:rPr>
        <w:t xml:space="preserve"> </w:t>
      </w:r>
      <w:r w:rsidRPr="00892427">
        <w:rPr>
          <w:rStyle w:val="StyleUnderline"/>
        </w:rPr>
        <w:t>dominate</w:t>
      </w:r>
      <w:r>
        <w:t xml:space="preserve"> others as well as </w:t>
      </w:r>
      <w:r w:rsidRPr="00892427">
        <w:rPr>
          <w:rStyle w:val="StyleUnderline"/>
        </w:rPr>
        <w:t>the planet. The destructive capitalism</w:t>
      </w:r>
      <w:r>
        <w:t xml:space="preserve"> that he has </w:t>
      </w:r>
      <w:r w:rsidRPr="00892427">
        <w:rPr>
          <w:rStyle w:val="StyleUnderline"/>
        </w:rPr>
        <w:t>promoted is based on the</w:t>
      </w:r>
      <w:r w:rsidRPr="00892427">
        <w:rPr>
          <w:rStyle w:val="StyleUnderline"/>
        </w:rPr>
        <w:t xml:space="preserve"> </w:t>
      </w:r>
      <w:r w:rsidRPr="00892427">
        <w:rPr>
          <w:rStyle w:val="StyleUnderline"/>
        </w:rPr>
        <w:t>modern Western ideology of science as the omnipotence of man over his environment,</w:t>
      </w:r>
      <w:r>
        <w:t xml:space="preserve"> following</w:t>
      </w:r>
      <w:r>
        <w:t xml:space="preserve"> </w:t>
      </w:r>
      <w:r>
        <w:t>Descartes' famous formula “to make oneself as master and possessor of nature</w:t>
      </w:r>
      <w:proofErr w:type="gramStart"/>
      <w:r>
        <w:t>” .</w:t>
      </w:r>
      <w:proofErr w:type="gramEnd"/>
      <w:r>
        <w:t xml:space="preserve"> </w:t>
      </w:r>
      <w:r w:rsidRPr="00892427">
        <w:rPr>
          <w:rStyle w:val="StyleUnderline"/>
        </w:rPr>
        <w:t>This</w:t>
      </w:r>
      <w:r>
        <w:t xml:space="preserve"> one </w:t>
      </w:r>
      <w:r w:rsidRPr="00892427">
        <w:rPr>
          <w:rStyle w:val="StyleUnderline"/>
        </w:rPr>
        <w:t>values reason</w:t>
      </w:r>
      <w:r>
        <w:t>, 28</w:t>
      </w:r>
      <w:r>
        <w:t xml:space="preserve"> </w:t>
      </w:r>
      <w:r>
        <w:t>o</w:t>
      </w:r>
      <w:r w:rsidRPr="00892427">
        <w:rPr>
          <w:rStyle w:val="StyleUnderline"/>
        </w:rPr>
        <w:t>bjectivity,</w:t>
      </w:r>
      <w:r>
        <w:t xml:space="preserve"> spirit, </w:t>
      </w:r>
      <w:proofErr w:type="gramStart"/>
      <w:r>
        <w:t>knowledge</w:t>
      </w:r>
      <w:proofErr w:type="gramEnd"/>
      <w:r>
        <w:t xml:space="preserve"> </w:t>
      </w:r>
      <w:r w:rsidRPr="00892427">
        <w:rPr>
          <w:rStyle w:val="StyleUnderline"/>
        </w:rPr>
        <w:t>and progress</w:t>
      </w:r>
      <w:r>
        <w:t xml:space="preserve"> (considered </w:t>
      </w:r>
      <w:r w:rsidRPr="00892427">
        <w:rPr>
          <w:rStyle w:val="StyleUnderline"/>
        </w:rPr>
        <w:t>as masculine) and</w:t>
      </w:r>
      <w:r>
        <w:t xml:space="preserve"> </w:t>
      </w:r>
      <w:r w:rsidRPr="00892427">
        <w:rPr>
          <w:rStyle w:val="StyleUnderline"/>
        </w:rPr>
        <w:t>devalues irrationality,</w:t>
      </w:r>
      <w:r w:rsidRPr="00892427">
        <w:rPr>
          <w:rStyle w:val="StyleUnderline"/>
        </w:rPr>
        <w:t xml:space="preserve"> </w:t>
      </w:r>
      <w:r w:rsidRPr="00892427">
        <w:rPr>
          <w:rStyle w:val="StyleUnderline"/>
        </w:rPr>
        <w:t>affectivity</w:t>
      </w:r>
      <w:r>
        <w:t xml:space="preserve">, emotivity, body </w:t>
      </w:r>
      <w:r w:rsidRPr="00892427">
        <w:rPr>
          <w:rStyle w:val="StyleUnderline"/>
        </w:rPr>
        <w:t>and nature</w:t>
      </w:r>
      <w:r>
        <w:t xml:space="preserve"> (considered </w:t>
      </w:r>
      <w:r w:rsidRPr="00892427">
        <w:rPr>
          <w:rStyle w:val="StyleUnderline"/>
        </w:rPr>
        <w:t>as feminine</w:t>
      </w:r>
      <w:r>
        <w:t>).</w:t>
      </w:r>
      <w:r>
        <w:t xml:space="preserve"> </w:t>
      </w:r>
      <w:r>
        <w:t xml:space="preserve">The valorization of </w:t>
      </w:r>
      <w:r w:rsidRPr="00892427">
        <w:rPr>
          <w:rStyle w:val="StyleUnderline"/>
        </w:rPr>
        <w:t>a production-driven economy is</w:t>
      </w:r>
      <w:r>
        <w:t xml:space="preserve"> therefore </w:t>
      </w:r>
      <w:r w:rsidRPr="00892427">
        <w:rPr>
          <w:rStyle w:val="StyleUnderline"/>
        </w:rPr>
        <w:t>achieved through a disregard for the</w:t>
      </w:r>
      <w:r w:rsidRPr="00892427">
        <w:rPr>
          <w:rStyle w:val="StyleUnderline"/>
        </w:rPr>
        <w:t xml:space="preserve"> </w:t>
      </w:r>
      <w:r w:rsidRPr="00892427">
        <w:rPr>
          <w:rStyle w:val="StyleUnderline"/>
        </w:rPr>
        <w:t>environment,</w:t>
      </w:r>
      <w:r>
        <w:t xml:space="preserve"> but also for indigenous populations, as evidenced by the giant Keystone XL oil pipeline</w:t>
      </w:r>
      <w:r>
        <w:t xml:space="preserve"> </w:t>
      </w:r>
      <w:r>
        <w:t>project with Canada that Trump has revived after Obama vetoed it in 2015. According to Naves, “</w:t>
      </w:r>
      <w:r w:rsidRPr="00892427">
        <w:rPr>
          <w:rStyle w:val="StyleUnderline"/>
        </w:rPr>
        <w:t>the</w:t>
      </w:r>
      <w:r w:rsidRPr="00892427">
        <w:rPr>
          <w:rStyle w:val="StyleUnderline"/>
        </w:rPr>
        <w:t xml:space="preserve"> </w:t>
      </w:r>
      <w:r w:rsidRPr="00892427">
        <w:rPr>
          <w:rStyle w:val="StyleUnderline"/>
        </w:rPr>
        <w:t>overuse of natural resources is the mark of</w:t>
      </w:r>
      <w:r w:rsidRPr="00892427">
        <w:rPr>
          <w:rStyle w:val="StyleUnderline"/>
          <w:u w:val="none"/>
        </w:rPr>
        <w:t xml:space="preserve"> a</w:t>
      </w:r>
      <w:r>
        <w:t xml:space="preserve"> combative, dominating nation</w:t>
      </w:r>
      <w:r w:rsidRPr="00892427">
        <w:rPr>
          <w:rStyle w:val="StyleUnderline"/>
        </w:rPr>
        <w:t>, proud</w:t>
      </w:r>
      <w:r>
        <w:t xml:space="preserve"> of the physical</w:t>
      </w:r>
      <w:r>
        <w:t xml:space="preserve"> </w:t>
      </w:r>
      <w:r>
        <w:t xml:space="preserve">strength of its </w:t>
      </w:r>
      <w:r w:rsidRPr="00892427">
        <w:rPr>
          <w:rStyle w:val="StyleUnderline"/>
        </w:rPr>
        <w:t>men, able and willing to tame the great outdoors</w:t>
      </w:r>
      <w:r>
        <w:t>.</w:t>
      </w:r>
      <w:proofErr w:type="gramStart"/>
      <w:r>
        <w:t>” .</w:t>
      </w:r>
      <w:proofErr w:type="gramEnd"/>
      <w:r>
        <w:t xml:space="preserve"> The </w:t>
      </w:r>
      <w:r w:rsidRPr="00892427">
        <w:rPr>
          <w:rStyle w:val="StyleUnderline"/>
        </w:rPr>
        <w:t xml:space="preserve">limitless appropriation </w:t>
      </w:r>
      <w:r>
        <w:t>of fauna 29</w:t>
      </w:r>
      <w:r>
        <w:t xml:space="preserve"> </w:t>
      </w:r>
      <w:r>
        <w:t xml:space="preserve">and flora </w:t>
      </w:r>
      <w:r w:rsidRPr="00892427">
        <w:rPr>
          <w:rStyle w:val="StyleUnderline"/>
        </w:rPr>
        <w:t>is thus linked to hegemonic masculinity, and stems from a short-</w:t>
      </w:r>
      <w:proofErr w:type="spellStart"/>
      <w:r w:rsidRPr="00892427">
        <w:rPr>
          <w:rStyle w:val="StyleUnderline"/>
        </w:rPr>
        <w:t>termist</w:t>
      </w:r>
      <w:proofErr w:type="spellEnd"/>
      <w:r w:rsidRPr="00892427">
        <w:rPr>
          <w:rStyle w:val="StyleUnderline"/>
        </w:rPr>
        <w:t xml:space="preserve"> and selfish vision of</w:t>
      </w:r>
      <w:r w:rsidRPr="00892427">
        <w:rPr>
          <w:rStyle w:val="StyleUnderline"/>
        </w:rPr>
        <w:t xml:space="preserve"> </w:t>
      </w:r>
      <w:r w:rsidRPr="00892427">
        <w:rPr>
          <w:rStyle w:val="StyleUnderline"/>
        </w:rPr>
        <w:t>production and consumption</w:t>
      </w:r>
      <w:r>
        <w:t>.</w:t>
      </w:r>
      <w:r>
        <w:t xml:space="preserve"> </w:t>
      </w:r>
      <w:r>
        <w:t xml:space="preserve">Besides, the </w:t>
      </w:r>
      <w:proofErr w:type="spellStart"/>
      <w:r>
        <w:t>defence</w:t>
      </w:r>
      <w:proofErr w:type="spellEnd"/>
      <w:r>
        <w:t xml:space="preserve"> of the environment or animal welfare are associated with feminine passivity,</w:t>
      </w:r>
      <w:r>
        <w:t xml:space="preserve"> </w:t>
      </w:r>
      <w:proofErr w:type="gramStart"/>
      <w:r>
        <w:t>gentleness</w:t>
      </w:r>
      <w:proofErr w:type="gramEnd"/>
      <w:r>
        <w:t xml:space="preserve"> and attentiveness, which are opposed to values presupposed to be masculine such as strength,</w:t>
      </w:r>
      <w:r>
        <w:t xml:space="preserve"> </w:t>
      </w:r>
      <w:r>
        <w:t xml:space="preserve">action or work. </w:t>
      </w:r>
      <w:r w:rsidRPr="00892427">
        <w:rPr>
          <w:rStyle w:val="Emphasis"/>
        </w:rPr>
        <w:t>The economy (masculine) is thus opposed to ecology (feminine).</w:t>
      </w:r>
      <w:r>
        <w:t xml:space="preserve"> </w:t>
      </w:r>
      <w:r w:rsidRPr="00892427">
        <w:rPr>
          <w:rStyle w:val="StyleUnderline"/>
        </w:rPr>
        <w:t>Ecological activism is</w:t>
      </w:r>
      <w:r w:rsidRPr="00892427">
        <w:rPr>
          <w:rStyle w:val="StyleUnderline"/>
        </w:rPr>
        <w:t xml:space="preserve"> </w:t>
      </w:r>
      <w:r w:rsidRPr="00892427">
        <w:rPr>
          <w:rStyle w:val="StyleUnderline"/>
        </w:rPr>
        <w:t>indeed mostly carried by women, and thus the protection of the environment is considered by the</w:t>
      </w:r>
      <w:r w:rsidRPr="00892427">
        <w:rPr>
          <w:rStyle w:val="StyleUnderline"/>
        </w:rPr>
        <w:t xml:space="preserve"> </w:t>
      </w:r>
      <w:proofErr w:type="spellStart"/>
      <w:r w:rsidRPr="00892427">
        <w:rPr>
          <w:rStyle w:val="StyleUnderline"/>
        </w:rPr>
        <w:t>climatoskeptics</w:t>
      </w:r>
      <w:proofErr w:type="spellEnd"/>
      <w:r w:rsidRPr="00892427">
        <w:rPr>
          <w:rStyle w:val="StyleUnderline"/>
        </w:rPr>
        <w:t xml:space="preserve"> as a weakness or a mothering.</w:t>
      </w:r>
      <w:r>
        <w:t xml:space="preserve"> </w:t>
      </w:r>
      <w:r w:rsidRPr="00892427">
        <w:rPr>
          <w:rStyle w:val="StyleUnderline"/>
        </w:rPr>
        <w:t>The destruction of nature follows the same logic as</w:t>
      </w:r>
      <w:r>
        <w:t xml:space="preserve"> the</w:t>
      </w:r>
      <w:r>
        <w:t xml:space="preserve"> </w:t>
      </w:r>
      <w:r w:rsidRPr="00892427">
        <w:rPr>
          <w:rStyle w:val="StyleUnderline"/>
        </w:rPr>
        <w:t>antifeminism</w:t>
      </w:r>
      <w:r>
        <w:t xml:space="preserve"> of leaders such as Donald Trump or the Brazilian president Jair Bolsonaro</w:t>
      </w:r>
      <w:r w:rsidRPr="00892427">
        <w:rPr>
          <w:rStyle w:val="StyleUnderline"/>
        </w:rPr>
        <w:t>: to preserve a</w:t>
      </w:r>
      <w:r w:rsidRPr="00892427">
        <w:rPr>
          <w:rStyle w:val="StyleUnderline"/>
        </w:rPr>
        <w:t xml:space="preserve"> </w:t>
      </w:r>
      <w:r w:rsidRPr="00892427">
        <w:rPr>
          <w:rStyle w:val="StyleUnderline"/>
        </w:rPr>
        <w:t>certain social order, which is felt to be threatened by the rise of feminist and ecological demands, their</w:t>
      </w:r>
      <w:r w:rsidRPr="00892427">
        <w:rPr>
          <w:rStyle w:val="StyleUnderline"/>
        </w:rPr>
        <w:t xml:space="preserve"> </w:t>
      </w:r>
      <w:r w:rsidRPr="00892427">
        <w:rPr>
          <w:rStyle w:val="StyleUnderline"/>
        </w:rPr>
        <w:t>media coverage and therefore the entrance of these issues into the public arena</w:t>
      </w:r>
      <w:r>
        <w:t>.</w:t>
      </w:r>
      <w:r>
        <w:t xml:space="preserve"> </w:t>
      </w:r>
      <w:r>
        <w:t>Donald Trump denies the reality of climate change, although it is now scientifically supported. Unlike in</w:t>
      </w:r>
      <w:r>
        <w:t xml:space="preserve"> </w:t>
      </w:r>
      <w:r>
        <w:t xml:space="preserve">the past, contemporary </w:t>
      </w:r>
      <w:proofErr w:type="spellStart"/>
      <w:r>
        <w:t>climatoskepticism</w:t>
      </w:r>
      <w:proofErr w:type="spellEnd"/>
      <w:r>
        <w:t xml:space="preserve"> is therefore a denial and even a disregard for science and</w:t>
      </w:r>
      <w:r>
        <w:t xml:space="preserve"> </w:t>
      </w:r>
      <w:r>
        <w:t>research. Not only is Trump attempting to roll back national environmental protections, but his 2017</w:t>
      </w:r>
      <w:r>
        <w:t xml:space="preserve"> </w:t>
      </w:r>
      <w:r>
        <w:t xml:space="preserve">withdrawal from the Paris climate agreement also indicates a real desire to impose a </w:t>
      </w:r>
      <w:proofErr w:type="spellStart"/>
      <w:r>
        <w:t>climatoskeptic</w:t>
      </w:r>
      <w:proofErr w:type="spellEnd"/>
      <w:r>
        <w:t xml:space="preserve"> </w:t>
      </w:r>
      <w:r>
        <w:t>narrative into the public arena and onto the international stage.</w:t>
      </w:r>
      <w:r>
        <w:t xml:space="preserve"> </w:t>
      </w:r>
      <w:r w:rsidRPr="00892427">
        <w:rPr>
          <w:rStyle w:val="StyleUnderline"/>
        </w:rPr>
        <w:t xml:space="preserve">The </w:t>
      </w:r>
      <w:proofErr w:type="spellStart"/>
      <w:r w:rsidRPr="00892427">
        <w:rPr>
          <w:rStyle w:val="StyleUnderline"/>
        </w:rPr>
        <w:t>defence</w:t>
      </w:r>
      <w:proofErr w:type="spellEnd"/>
      <w:r w:rsidRPr="00892427">
        <w:rPr>
          <w:rStyle w:val="StyleUnderline"/>
        </w:rPr>
        <w:t xml:space="preserve"> of environmental</w:t>
      </w:r>
      <w:r>
        <w:t xml:space="preserve"> and animal </w:t>
      </w:r>
      <w:r w:rsidRPr="00892427">
        <w:rPr>
          <w:rStyle w:val="StyleUnderline"/>
        </w:rPr>
        <w:t>exploitation seems to follow the same logic as that of carrying</w:t>
      </w:r>
      <w:r w:rsidRPr="00892427">
        <w:rPr>
          <w:rStyle w:val="StyleUnderline"/>
        </w:rPr>
        <w:t xml:space="preserve"> </w:t>
      </w:r>
      <w:r w:rsidRPr="00892427">
        <w:rPr>
          <w:rStyle w:val="StyleUnderline"/>
        </w:rPr>
        <w:t xml:space="preserve">weapons: as a mark of </w:t>
      </w:r>
      <w:r>
        <w:t xml:space="preserve">virility, to question it would also be to question </w:t>
      </w:r>
      <w:r w:rsidRPr="00892427">
        <w:rPr>
          <w:rStyle w:val="StyleUnderline"/>
        </w:rPr>
        <w:t>a certain masculine identity.</w:t>
      </w:r>
      <w:r>
        <w:t xml:space="preserve"> In</w:t>
      </w:r>
      <w:r>
        <w:t xml:space="preserve"> </w:t>
      </w:r>
      <w:r>
        <w:t>this regard, we can highlight Trump's cancellation of a measure taken by Michelle Obama to fight against</w:t>
      </w:r>
      <w:r>
        <w:t xml:space="preserve"> </w:t>
      </w:r>
      <w:r>
        <w:t xml:space="preserve">junk food in school cafeterias. As demonstrated by the researcher Hank </w:t>
      </w:r>
      <w:proofErr w:type="spellStart"/>
      <w:proofErr w:type="gramStart"/>
      <w:r>
        <w:t>Rothgerber</w:t>
      </w:r>
      <w:proofErr w:type="spellEnd"/>
      <w:r>
        <w:t xml:space="preserve"> ,</w:t>
      </w:r>
      <w:proofErr w:type="gramEnd"/>
      <w:r>
        <w:t xml:space="preserve"> </w:t>
      </w:r>
      <w:r w:rsidRPr="00892427">
        <w:rPr>
          <w:rStyle w:val="StyleUnderline"/>
        </w:rPr>
        <w:t>hegemonic</w:t>
      </w:r>
      <w:r>
        <w:t xml:space="preserve"> 30</w:t>
      </w:r>
      <w:r>
        <w:t xml:space="preserve"> </w:t>
      </w:r>
      <w:r w:rsidRPr="00892427">
        <w:rPr>
          <w:rStyle w:val="StyleUnderline"/>
        </w:rPr>
        <w:t>masculinity is also constructed by the refusal to take care of</w:t>
      </w:r>
      <w:r>
        <w:t xml:space="preserve"> one's </w:t>
      </w:r>
      <w:r w:rsidRPr="00892427">
        <w:rPr>
          <w:rStyle w:val="StyleUnderline"/>
        </w:rPr>
        <w:t>health</w:t>
      </w:r>
      <w:r>
        <w:t>, notably by a mode of eating that</w:t>
      </w:r>
      <w:r>
        <w:t xml:space="preserve"> </w:t>
      </w:r>
      <w:r>
        <w:t xml:space="preserve">is very much </w:t>
      </w:r>
      <w:proofErr w:type="spellStart"/>
      <w:r>
        <w:t>centred</w:t>
      </w:r>
      <w:proofErr w:type="spellEnd"/>
      <w:r>
        <w:t xml:space="preserve"> around meat consumption. Vegetarianism is in fact easily associated with women,</w:t>
      </w:r>
      <w:r>
        <w:t xml:space="preserve"> </w:t>
      </w:r>
      <w:r>
        <w:t xml:space="preserve">and </w:t>
      </w:r>
      <w:r w:rsidRPr="00892427">
        <w:rPr>
          <w:rStyle w:val="StyleUnderline"/>
        </w:rPr>
        <w:t>endangering oneself or others is considered a mark of virility, from which stems men's unconditional</w:t>
      </w:r>
      <w:r>
        <w:t xml:space="preserve"> </w:t>
      </w:r>
      <w:r>
        <w:t xml:space="preserve">of hunting and the </w:t>
      </w:r>
      <w:r w:rsidRPr="00892427">
        <w:rPr>
          <w:rStyle w:val="StyleUnderline"/>
        </w:rPr>
        <w:t>carrying of weapons.</w:t>
      </w:r>
      <w:r w:rsidR="00B72655">
        <w:t xml:space="preserve"> </w:t>
      </w:r>
    </w:p>
    <w:p w14:paraId="2366BFB6" w14:textId="77777777" w:rsidR="00B72655" w:rsidRDefault="00B72655" w:rsidP="00B72655"/>
    <w:p w14:paraId="7D022510" w14:textId="77777777" w:rsidR="009E06B9" w:rsidRDefault="009E06B9" w:rsidP="009E06B9">
      <w:pPr>
        <w:pStyle w:val="Heading4"/>
      </w:pPr>
      <w:r>
        <w:lastRenderedPageBreak/>
        <w:t xml:space="preserve">The rational, homo </w:t>
      </w:r>
      <w:proofErr w:type="spellStart"/>
      <w:r>
        <w:t>oeconomicus</w:t>
      </w:r>
      <w:proofErr w:type="spellEnd"/>
      <w:r>
        <w:t xml:space="preserve"> subject is one that perpetuates a paradigm of economic utility, environmental disaster, and inevitable extinction. A divergence from this paradigm is necessary to create new lines of flight away from gendered violence. </w:t>
      </w:r>
    </w:p>
    <w:p w14:paraId="5654CE52" w14:textId="0709A8B6" w:rsidR="009E06B9" w:rsidRDefault="009E06B9" w:rsidP="009E06B9">
      <w:proofErr w:type="spellStart"/>
      <w:r w:rsidRPr="00940416">
        <w:rPr>
          <w:rFonts w:eastAsiaTheme="majorEastAsia" w:cstheme="majorBidi"/>
          <w:b/>
          <w:bCs/>
          <w:sz w:val="26"/>
          <w:szCs w:val="26"/>
        </w:rPr>
        <w:t>Westra</w:t>
      </w:r>
      <w:proofErr w:type="spellEnd"/>
      <w:r w:rsidRPr="00940416">
        <w:rPr>
          <w:rFonts w:eastAsiaTheme="majorEastAsia" w:cstheme="majorBidi"/>
          <w:b/>
          <w:bCs/>
          <w:sz w:val="26"/>
          <w:szCs w:val="26"/>
        </w:rPr>
        <w:t xml:space="preserve"> 17</w:t>
      </w:r>
      <w:r>
        <w:t xml:space="preserve"> [Richard</w:t>
      </w:r>
      <w:r w:rsidR="00444E75">
        <w:t xml:space="preserve">, </w:t>
      </w:r>
      <w:r>
        <w:t xml:space="preserve">Designated Professor in the Graduate School of Law, Nagoya University, Japan, “Varieties of Alternative Economic Systems Practical Utopias for an Age of Global Crisis and Austerity”, </w:t>
      </w:r>
      <w:r w:rsidRPr="00940416">
        <w:rPr>
          <w:i/>
          <w:iCs/>
        </w:rPr>
        <w:t>Routledge</w:t>
      </w:r>
      <w:r>
        <w:t xml:space="preserve">, p. 208-210, Accessed: 7/10/23] </w:t>
      </w:r>
      <w:proofErr w:type="spellStart"/>
      <w:proofErr w:type="gramStart"/>
      <w:r>
        <w:t>HZaidi</w:t>
      </w:r>
      <w:proofErr w:type="spellEnd"/>
      <w:proofErr w:type="gramEnd"/>
    </w:p>
    <w:p w14:paraId="0E7C1534" w14:textId="77777777" w:rsidR="009E06B9" w:rsidRDefault="009E06B9" w:rsidP="009E06B9">
      <w:pPr>
        <w:rPr>
          <w:sz w:val="16"/>
        </w:rPr>
      </w:pPr>
      <w:r w:rsidRPr="00832F1A">
        <w:rPr>
          <w:sz w:val="16"/>
        </w:rPr>
        <w:t xml:space="preserve">Next to questions of androcentric conceptualizations of value and the </w:t>
      </w:r>
      <w:r w:rsidRPr="00A40192">
        <w:rPr>
          <w:rStyle w:val="StyleUnderline"/>
        </w:rPr>
        <w:t>gendered division of labor</w:t>
      </w:r>
      <w:r w:rsidRPr="00A40192">
        <w:rPr>
          <w:rStyle w:val="Emphasis"/>
        </w:rPr>
        <w:t xml:space="preserve">, feminist economics has for a long time been struggling with the ideas on the “free” individual. In mainstream economics the free individual constitutes itself in the concept of the Homo </w:t>
      </w:r>
      <w:proofErr w:type="spellStart"/>
      <w:r w:rsidRPr="00A40192">
        <w:rPr>
          <w:rStyle w:val="Emphasis"/>
        </w:rPr>
        <w:t>oeconomicus</w:t>
      </w:r>
      <w:proofErr w:type="spellEnd"/>
      <w:r w:rsidRPr="00A40192">
        <w:rPr>
          <w:rStyle w:val="StyleUnderline"/>
        </w:rPr>
        <w:t xml:space="preserve">. That economic agent is seen as an autonomous identity, a separate self, “fully sprung from the earth” </w:t>
      </w:r>
      <w:r w:rsidRPr="00832F1A">
        <w:rPr>
          <w:sz w:val="16"/>
        </w:rPr>
        <w:t xml:space="preserve">(Hobbes 1966 [1651]) and not dependent on the care of others, not even a mother to give himself birth. In the Hobbesian metaphor, economic agents are envisioned as mushrooms; more recently, </w:t>
      </w:r>
      <w:r w:rsidRPr="00A40192">
        <w:rPr>
          <w:rStyle w:val="StyleUnderline"/>
        </w:rPr>
        <w:t>the economic agent is seen as an independent adventurer</w:t>
      </w:r>
      <w:r w:rsidRPr="00832F1A">
        <w:rPr>
          <w:sz w:val="16"/>
        </w:rPr>
        <w:t xml:space="preserve">, a Robinson Crusoe, shipwrecked on a lonely island (see </w:t>
      </w:r>
      <w:proofErr w:type="spellStart"/>
      <w:r w:rsidRPr="00832F1A">
        <w:rPr>
          <w:sz w:val="16"/>
        </w:rPr>
        <w:t>Grapard</w:t>
      </w:r>
      <w:proofErr w:type="spellEnd"/>
      <w:r w:rsidRPr="00832F1A">
        <w:rPr>
          <w:sz w:val="16"/>
        </w:rPr>
        <w:t xml:space="preserve"> 1995). In this metaphor the </w:t>
      </w:r>
      <w:r w:rsidRPr="00A40192">
        <w:rPr>
          <w:rStyle w:val="Emphasis"/>
        </w:rPr>
        <w:t xml:space="preserve">Homo </w:t>
      </w:r>
      <w:proofErr w:type="spellStart"/>
      <w:r w:rsidRPr="00A40192">
        <w:rPr>
          <w:rStyle w:val="Emphasis"/>
        </w:rPr>
        <w:t>oeconomicus</w:t>
      </w:r>
      <w:proofErr w:type="spellEnd"/>
      <w:r w:rsidRPr="00A40192">
        <w:rPr>
          <w:rStyle w:val="Emphasis"/>
        </w:rPr>
        <w:t xml:space="preserve"> is envisioned as a rational individual</w:t>
      </w:r>
      <w:r w:rsidRPr="00832F1A">
        <w:rPr>
          <w:sz w:val="16"/>
        </w:rPr>
        <w:t xml:space="preserve"> (whose mind rules over his body); </w:t>
      </w:r>
      <w:r w:rsidRPr="00A40192">
        <w:rPr>
          <w:rStyle w:val="StyleUnderline"/>
        </w:rPr>
        <w:t>he is utility-maximizing, and fully informed by the signals of the market</w:t>
      </w:r>
      <w:r w:rsidRPr="00832F1A">
        <w:rPr>
          <w:sz w:val="16"/>
        </w:rPr>
        <w:t xml:space="preserve">. </w:t>
      </w:r>
      <w:r w:rsidRPr="00A40192">
        <w:rPr>
          <w:rStyle w:val="StyleUnderline"/>
        </w:rPr>
        <w:t xml:space="preserve">Feminist economics is also deeply concerned with the consequences of establishing the “free” individual, the Homo </w:t>
      </w:r>
      <w:proofErr w:type="spellStart"/>
      <w:r w:rsidRPr="00A40192">
        <w:rPr>
          <w:rStyle w:val="StyleUnderline"/>
        </w:rPr>
        <w:t>oeconomicus</w:t>
      </w:r>
      <w:proofErr w:type="spellEnd"/>
      <w:r w:rsidRPr="00A40192">
        <w:rPr>
          <w:rStyle w:val="StyleUnderline"/>
        </w:rPr>
        <w:t xml:space="preserve"> as the economic subject, and with the placing the foremost value on the utilization of private property</w:t>
      </w:r>
      <w:r w:rsidRPr="00A40192">
        <w:rPr>
          <w:rStyle w:val="Emphasis"/>
        </w:rPr>
        <w:t xml:space="preserve">. </w:t>
      </w:r>
      <w:r w:rsidRPr="00A40192">
        <w:rPr>
          <w:rStyle w:val="StyleUnderline"/>
        </w:rPr>
        <w:t>Feminist economics clarifies that</w:t>
      </w:r>
      <w:r w:rsidRPr="00A40192">
        <w:rPr>
          <w:rStyle w:val="Emphasis"/>
        </w:rPr>
        <w:t xml:space="preserve"> such a paradigm constitutes an economic system resting on </w:t>
      </w:r>
      <w:proofErr w:type="spellStart"/>
      <w:r w:rsidRPr="00A40192">
        <w:rPr>
          <w:rStyle w:val="Emphasis"/>
        </w:rPr>
        <w:t>invisibilized</w:t>
      </w:r>
      <w:proofErr w:type="spellEnd"/>
      <w:r w:rsidRPr="00A40192">
        <w:rPr>
          <w:rStyle w:val="Emphasis"/>
        </w:rPr>
        <w:t>, un(der)valued, un(der)paid reproductive labor and the priceless exploitation of commons such as clean air and water</w:t>
      </w:r>
      <w:r w:rsidRPr="00832F1A">
        <w:rPr>
          <w:sz w:val="16"/>
        </w:rPr>
        <w:t xml:space="preserve">. </w:t>
      </w:r>
      <w:r w:rsidRPr="00A40192">
        <w:rPr>
          <w:rStyle w:val="Emphasis"/>
        </w:rPr>
        <w:t>The dominant economic system “cannot respond to values it refuses to recognize. It is the cause of massive poverty, illness and the death of millions of women and children, and it is encouraging environmental disaster. This is an economic system that can eventually kill us all”</w:t>
      </w:r>
      <w:proofErr w:type="gramStart"/>
      <w:r w:rsidRPr="00832F1A">
        <w:rPr>
          <w:sz w:val="16"/>
        </w:rPr>
        <w:t>1 .</w:t>
      </w:r>
      <w:proofErr w:type="gramEnd"/>
      <w:r w:rsidRPr="00832F1A">
        <w:rPr>
          <w:sz w:val="16"/>
        </w:rPr>
        <w:t xml:space="preserve"> Feminists, (proto-)feminist utopian thinkers, and feminist economists ranging from Christine de </w:t>
      </w:r>
      <w:proofErr w:type="spellStart"/>
      <w:r w:rsidRPr="00832F1A">
        <w:rPr>
          <w:sz w:val="16"/>
        </w:rPr>
        <w:t>Pizan</w:t>
      </w:r>
      <w:proofErr w:type="spellEnd"/>
      <w:r w:rsidRPr="00832F1A">
        <w:rPr>
          <w:sz w:val="16"/>
        </w:rPr>
        <w:t xml:space="preserve"> ([1405], 1999), Mary Wollstonecraft (1792), Charlotte Perkins Gilman ([1911], 1971), Marge Piercy 1997 [1976], Marilyn Waring (1988, 1995 and 1999), Marianne Ferber and Julie Nelson (1993) and Nancy </w:t>
      </w:r>
      <w:proofErr w:type="spellStart"/>
      <w:r w:rsidRPr="00832F1A">
        <w:rPr>
          <w:sz w:val="16"/>
        </w:rPr>
        <w:t>Folbre</w:t>
      </w:r>
      <w:proofErr w:type="spellEnd"/>
      <w:r w:rsidRPr="00832F1A">
        <w:rPr>
          <w:sz w:val="16"/>
        </w:rPr>
        <w:t xml:space="preserve"> (1991 and 1995) to countless others have for a long time criticized those core ideas of the current economics paradigm. Not only their manifestation in accounting practices, the distribution of labor, and incomes and wealth, but also the destruction of livelihoods, the </w:t>
      </w:r>
      <w:proofErr w:type="gramStart"/>
      <w:r w:rsidRPr="00832F1A">
        <w:rPr>
          <w:sz w:val="16"/>
        </w:rPr>
        <w:t>environment</w:t>
      </w:r>
      <w:proofErr w:type="gramEnd"/>
      <w:r w:rsidRPr="00832F1A">
        <w:rPr>
          <w:sz w:val="16"/>
        </w:rPr>
        <w:t xml:space="preserve"> and the planet as a habitat. They have called for a reconsideration of the </w:t>
      </w:r>
      <w:r w:rsidRPr="00832F1A">
        <w:rPr>
          <w:rStyle w:val="StyleUnderline"/>
        </w:rPr>
        <w:t xml:space="preserve">current conceptions of value, care, and labor which are the foundations of androcentric and anthropocentric economics </w:t>
      </w:r>
      <w:r w:rsidRPr="00832F1A">
        <w:rPr>
          <w:sz w:val="16"/>
        </w:rPr>
        <w:t xml:space="preserve">(see </w:t>
      </w:r>
      <w:proofErr w:type="spellStart"/>
      <w:r w:rsidRPr="00832F1A">
        <w:rPr>
          <w:sz w:val="16"/>
        </w:rPr>
        <w:t>Schönpflug</w:t>
      </w:r>
      <w:proofErr w:type="spellEnd"/>
      <w:r w:rsidRPr="00832F1A">
        <w:rPr>
          <w:sz w:val="16"/>
        </w:rPr>
        <w:t xml:space="preserve"> 2008). Still, a shortcoming of feminist economics is that, while the dominant paradigms have been assessed and deconstructed at lengths, and while the category woman has been added to mainstream models and concepts such as GDP accounting and the evaluation of reproductive labor and welfare indexes have been expanded2 , truly alternative programs have – with some exceptions (see below) – largely been missing and/or have not been largely established (see </w:t>
      </w:r>
      <w:proofErr w:type="spellStart"/>
      <w:r w:rsidRPr="00832F1A">
        <w:rPr>
          <w:sz w:val="16"/>
        </w:rPr>
        <w:t>Habermann</w:t>
      </w:r>
      <w:proofErr w:type="spellEnd"/>
      <w:r w:rsidRPr="00832F1A">
        <w:rPr>
          <w:sz w:val="16"/>
        </w:rPr>
        <w:t xml:space="preserve"> 2010). Feminist economists are aware of this shortcoming. Marilyn Waring, one of the second wave’s more prominent feminist economists, originally argued for a (monetary) imputation of values generated by unpaid work or the environment. In her 1988 core book If Women Counted. A New </w:t>
      </w:r>
      <w:r w:rsidRPr="00832F1A">
        <w:rPr>
          <w:rStyle w:val="StyleUnderline"/>
        </w:rPr>
        <w:t>Feminist Economics</w:t>
      </w:r>
      <w:r w:rsidRPr="00832F1A">
        <w:rPr>
          <w:sz w:val="16"/>
        </w:rPr>
        <w:t xml:space="preserve">, she urged policy makers </w:t>
      </w:r>
      <w:r w:rsidRPr="00832F1A">
        <w:rPr>
          <w:rStyle w:val="StyleUnderline"/>
        </w:rPr>
        <w:t>to bring to light “the invisibility of unpaid work and the ecosystem in the unidimensional growth paradigm” in national income accounting (</w:t>
      </w:r>
      <w:r w:rsidRPr="00832F1A">
        <w:rPr>
          <w:sz w:val="16"/>
        </w:rPr>
        <w:t xml:space="preserve">Waring 1999, xx). Interestingly, in her book’s second edition called Counting for Nothing: What Men Value and What Women Are Worth, Waring reconsiders her strategy of the first edition. </w:t>
      </w:r>
      <w:r w:rsidRPr="00832F1A">
        <w:rPr>
          <w:rStyle w:val="StyleUnderline"/>
        </w:rPr>
        <w:t>She explains that because she was striving to save ecosystems and prevent environmental destruction, she was originally “prepared to use whatever tools could immediately empower my argument in the short term</w:t>
      </w:r>
      <w:r w:rsidRPr="00832F1A">
        <w:rPr>
          <w:sz w:val="16"/>
        </w:rPr>
        <w:t xml:space="preserve">. </w:t>
      </w:r>
      <w:r w:rsidRPr="00832F1A">
        <w:rPr>
          <w:rStyle w:val="Emphasis"/>
        </w:rPr>
        <w:t>Since economics was all powerful, the way in which I would empower our ecosystem was to give it a monetary value, to quantify it, to make of it a commodity. I desperately had to prove that the natural environment</w:t>
      </w:r>
      <w:r w:rsidRPr="00832F1A">
        <w:rPr>
          <w:sz w:val="16"/>
        </w:rPr>
        <w:t xml:space="preserve"> […] </w:t>
      </w:r>
      <w:r w:rsidRPr="00832F1A">
        <w:rPr>
          <w:rStyle w:val="Emphasis"/>
        </w:rPr>
        <w:t>had a value comparable with the alternative proposed exploitation</w:t>
      </w:r>
      <w:r w:rsidRPr="00832F1A">
        <w:rPr>
          <w:sz w:val="16"/>
        </w:rPr>
        <w:t xml:space="preserve">. There was no time to battle the pathology of the economic mode” (Waring 1999, xx). </w:t>
      </w:r>
      <w:proofErr w:type="gramStart"/>
      <w:r w:rsidRPr="00832F1A">
        <w:rPr>
          <w:sz w:val="16"/>
        </w:rPr>
        <w:t>Therefore</w:t>
      </w:r>
      <w:proofErr w:type="gramEnd"/>
      <w:r w:rsidRPr="00832F1A">
        <w:rPr>
          <w:sz w:val="16"/>
        </w:rPr>
        <w:t xml:space="preserve"> Waring’s primary strategy was to align goods of a common nature or items of the nature-state (in the sense of Locke), which were not yet a private property, with commodities (e.g., objects exhibiting utility). But in 1999 Waring reflects on that strategy</w:t>
      </w:r>
      <w:r w:rsidRPr="00832F1A">
        <w:rPr>
          <w:rStyle w:val="StyleUnderline"/>
        </w:rPr>
        <w:t xml:space="preserve">: “My underlying agenda was to disable the system. I saw a mechanism for this in taking economics on at its own game. […] I thought that the models would then be so overwhelmed, </w:t>
      </w:r>
      <w:proofErr w:type="gramStart"/>
      <w:r w:rsidRPr="00832F1A">
        <w:rPr>
          <w:rStyle w:val="StyleUnderline"/>
        </w:rPr>
        <w:t>conceptually</w:t>
      </w:r>
      <w:proofErr w:type="gramEnd"/>
      <w:r w:rsidRPr="00832F1A">
        <w:rPr>
          <w:rStyle w:val="StyleUnderline"/>
        </w:rPr>
        <w:t xml:space="preserve"> and statistically, that they would become inoperable, and even greater nonsense than they are. […] I underestimated the willingness of the ideologues and practitioners to construct even more abstractions, regardless of the model’s relationship to human experience.</w:t>
      </w:r>
      <w:r w:rsidRPr="00832F1A">
        <w:rPr>
          <w:sz w:val="16"/>
        </w:rPr>
        <w:t xml:space="preserve"> I underestimated their capacity for unreality” (Waring 1999, xxi). </w:t>
      </w:r>
      <w:r w:rsidRPr="00832F1A">
        <w:rPr>
          <w:rStyle w:val="StyleUnderline"/>
        </w:rPr>
        <w:t xml:space="preserve">Waring had in that sense originally planned to implode economic models by adding monetary value to non-commodities such as women’s unpaid labor, </w:t>
      </w:r>
      <w:r w:rsidRPr="00832F1A">
        <w:rPr>
          <w:rStyle w:val="StyleUnderline"/>
        </w:rPr>
        <w:lastRenderedPageBreak/>
        <w:t>environmental degradation and so forth, hoping the complexity would collapse the system.</w:t>
      </w:r>
      <w:r w:rsidRPr="00832F1A">
        <w:rPr>
          <w:sz w:val="16"/>
        </w:rPr>
        <w:t xml:space="preserve"> In this paper’s final section, we are proposing this exercise again but in an even more systematic and explicitly </w:t>
      </w:r>
      <w:proofErr w:type="spellStart"/>
      <w:r w:rsidRPr="00832F1A">
        <w:rPr>
          <w:sz w:val="16"/>
        </w:rPr>
        <w:t>posthumanist</w:t>
      </w:r>
      <w:proofErr w:type="spellEnd"/>
      <w:r w:rsidRPr="00832F1A">
        <w:rPr>
          <w:sz w:val="16"/>
        </w:rPr>
        <w:t xml:space="preserve"> way.</w:t>
      </w:r>
    </w:p>
    <w:p w14:paraId="1427CD06" w14:textId="77777777" w:rsidR="00B72655" w:rsidRDefault="00B72655" w:rsidP="00B72655"/>
    <w:p w14:paraId="1FBE222B" w14:textId="5174BA33" w:rsidR="00B72655" w:rsidRDefault="00B72655" w:rsidP="00B72655">
      <w:pPr>
        <w:pStyle w:val="Heading2"/>
      </w:pPr>
      <w:r>
        <w:lastRenderedPageBreak/>
        <w:t xml:space="preserve">Impacts – Economic Collapse </w:t>
      </w:r>
    </w:p>
    <w:p w14:paraId="46354E3D" w14:textId="77777777" w:rsidR="003E1E9D" w:rsidRDefault="003E1E9D" w:rsidP="003E1E9D">
      <w:pPr>
        <w:pStyle w:val="Heading4"/>
      </w:pPr>
      <w:r>
        <w:t>Revaluing care key to economic sustainability – crisis of social reproduction will destroy the economy.</w:t>
      </w:r>
    </w:p>
    <w:p w14:paraId="0607626D" w14:textId="77777777" w:rsidR="003E1E9D" w:rsidRDefault="003E1E9D" w:rsidP="003E1E9D"/>
    <w:p w14:paraId="6457ACBD" w14:textId="38F6C8FA" w:rsidR="003E1E9D" w:rsidRPr="00323EFC" w:rsidRDefault="00FA0C2D" w:rsidP="003E1E9D">
      <w:r w:rsidRPr="00FA0C2D">
        <w:rPr>
          <w:rStyle w:val="Style13ptBold"/>
        </w:rPr>
        <w:t>Fukuda-Parr</w:t>
      </w:r>
      <w:r w:rsidR="00FC6FF8">
        <w:t xml:space="preserve">, </w:t>
      </w:r>
      <w:proofErr w:type="spellStart"/>
      <w:r w:rsidRPr="00FA0C2D">
        <w:rPr>
          <w:rStyle w:val="Style13ptBold"/>
        </w:rPr>
        <w:t>Heintz</w:t>
      </w:r>
      <w:proofErr w:type="spellEnd"/>
      <w:r w:rsidR="003E1E9D" w:rsidRPr="00FA0C2D">
        <w:rPr>
          <w:rStyle w:val="Style13ptBold"/>
        </w:rPr>
        <w:t xml:space="preserve">, </w:t>
      </w:r>
      <w:r w:rsidRPr="00FA0C2D">
        <w:rPr>
          <w:rStyle w:val="Style13ptBold"/>
        </w:rPr>
        <w:t>and</w:t>
      </w:r>
      <w:r w:rsidR="003E1E9D">
        <w:t xml:space="preserve"> </w:t>
      </w:r>
      <w:proofErr w:type="spellStart"/>
      <w:r w:rsidRPr="00FA0C2D">
        <w:rPr>
          <w:rStyle w:val="Style13ptBold"/>
        </w:rPr>
        <w:t>Seguino</w:t>
      </w:r>
      <w:proofErr w:type="spellEnd"/>
      <w:r w:rsidRPr="00FA0C2D">
        <w:rPr>
          <w:rStyle w:val="Style13ptBold"/>
        </w:rPr>
        <w:t xml:space="preserve"> ‘17</w:t>
      </w:r>
      <w:r w:rsidR="003E1E9D">
        <w:t xml:space="preserve"> </w:t>
      </w:r>
      <w:r>
        <w:t>(</w:t>
      </w:r>
      <w:proofErr w:type="spellStart"/>
      <w:r w:rsidR="00FC6FF8">
        <w:t>Sakiko</w:t>
      </w:r>
      <w:proofErr w:type="spellEnd"/>
      <w:r w:rsidR="00FC6FF8">
        <w:t xml:space="preserve">, James and Stephanie, </w:t>
      </w:r>
      <w:r w:rsidRPr="00FA0C2D">
        <w:t>Int</w:t>
      </w:r>
      <w:r>
        <w:t>ernationa</w:t>
      </w:r>
      <w:r w:rsidRPr="00FA0C2D">
        <w:t>l Affairs @ New School</w:t>
      </w:r>
      <w:r>
        <w:t xml:space="preserve">, </w:t>
      </w:r>
      <w:r w:rsidRPr="00FA0C2D">
        <w:t xml:space="preserve">Associate Director and Research Professor </w:t>
      </w:r>
      <w:r>
        <w:t>@</w:t>
      </w:r>
      <w:r w:rsidRPr="00FA0C2D">
        <w:t xml:space="preserve"> the Political Economy Research Institute</w:t>
      </w:r>
      <w:r>
        <w:t xml:space="preserve"> </w:t>
      </w:r>
      <w:r w:rsidRPr="00FA0C2D">
        <w:t>University of Massachusetts Amherst</w:t>
      </w:r>
      <w:r>
        <w:t xml:space="preserve">, and </w:t>
      </w:r>
      <w:r w:rsidRPr="00FA0C2D">
        <w:t>Economics @ Vermont</w:t>
      </w:r>
      <w:r>
        <w:t>,</w:t>
      </w:r>
      <w:r w:rsidRPr="00FA0C2D">
        <w:t xml:space="preserve"> </w:t>
      </w:r>
      <w:r w:rsidR="003E1E9D">
        <w:t>“</w:t>
      </w:r>
      <w:r w:rsidR="003E1E9D" w:rsidRPr="00323EFC">
        <w:t>Critical Perspectives on Financial and Economic Crises: Heterodox Macroeconomics Meets Feminist Economics</w:t>
      </w:r>
      <w:r w:rsidR="003E1E9D">
        <w:t xml:space="preserve">” </w:t>
      </w:r>
      <w:r w:rsidR="003E1E9D">
        <w:rPr>
          <w:i/>
        </w:rPr>
        <w:t>Feminist Economics</w:t>
      </w:r>
      <w:r w:rsidR="003E1E9D">
        <w:t xml:space="preserve"> 19 (3)</w:t>
      </w:r>
      <w:r>
        <w:t>, 2017,</w:t>
      </w:r>
      <w:r w:rsidR="003E1E9D">
        <w:t xml:space="preserve"> p. Taylor &amp; Francis Online</w:t>
      </w:r>
      <w:r>
        <w:t>)</w:t>
      </w:r>
    </w:p>
    <w:p w14:paraId="128AB0E5" w14:textId="77777777" w:rsidR="003E1E9D" w:rsidRDefault="003E1E9D" w:rsidP="003E1E9D"/>
    <w:p w14:paraId="6DB0F9AF" w14:textId="77777777" w:rsidR="003E1E9D" w:rsidRPr="00FA0C2D" w:rsidRDefault="003E1E9D" w:rsidP="003E1E9D">
      <w:pPr>
        <w:rPr>
          <w:sz w:val="16"/>
        </w:rPr>
      </w:pPr>
      <w:r w:rsidRPr="00FA0C2D">
        <w:rPr>
          <w:sz w:val="16"/>
        </w:rPr>
        <w:t xml:space="preserve">We can think of retrogression in individual capabilities as a lack of sustainability. The 2012 United Nations conference on Sustainability Development, called “Rio +20” since it took place two decades after the Conference on Environment and Development held in Rio de Janeiro, defined sustainability in terms of the ability to meet the needs of present societies without jeopardizing the ability of future generations to similarly meet their own needs. Recast in terms of capabilities, </w:t>
      </w:r>
      <w:r w:rsidRPr="0033177B">
        <w:rPr>
          <w:rStyle w:val="StyleUnderline"/>
        </w:rPr>
        <w:t>we define sustainability as the ability to realize current capabilities without compromising the ability to maintain and enhance those capabilities over time, including the capabilities of future generations</w:t>
      </w:r>
      <w:r w:rsidRPr="00FA0C2D">
        <w:rPr>
          <w:sz w:val="16"/>
        </w:rPr>
        <w:t>. Therefore, financial crises and macroeconomic volatility compromise the sustainability of human development.</w:t>
      </w:r>
    </w:p>
    <w:p w14:paraId="3967AD21" w14:textId="77777777" w:rsidR="003E1E9D" w:rsidRPr="00FA0C2D" w:rsidRDefault="003E1E9D" w:rsidP="003E1E9D">
      <w:pPr>
        <w:rPr>
          <w:sz w:val="16"/>
        </w:rPr>
      </w:pPr>
      <w:r w:rsidRPr="00FA0C2D">
        <w:rPr>
          <w:sz w:val="16"/>
        </w:rPr>
        <w:t xml:space="preserve">Broadly framed, sustainability has multiple dimensions, comprising the economic, social, and environmental. As this study argues, inequality is a source of economic fragility and imbalance and, as such, is a threat to economic sustainability. Yet inequality also compromises sustainability across its multiple dimensions. An unequal distribution of income and wealth not only creates the conditions for </w:t>
      </w:r>
      <w:proofErr w:type="gramStart"/>
      <w:r w:rsidRPr="00FA0C2D">
        <w:rPr>
          <w:sz w:val="16"/>
        </w:rPr>
        <w:t>crisis, but</w:t>
      </w:r>
      <w:proofErr w:type="gramEnd"/>
      <w:r w:rsidRPr="00FA0C2D">
        <w:rPr>
          <w:sz w:val="16"/>
        </w:rPr>
        <w:t xml:space="preserve"> is itself a source of political and social conflict. Unbalanced consumption poses threats to the global environment.</w:t>
      </w:r>
    </w:p>
    <w:p w14:paraId="59699CE2" w14:textId="77777777" w:rsidR="003E1E9D" w:rsidRPr="00FA0C2D" w:rsidRDefault="003E1E9D" w:rsidP="003E1E9D">
      <w:pPr>
        <w:rPr>
          <w:sz w:val="16"/>
        </w:rPr>
      </w:pPr>
      <w:r w:rsidRPr="00FA0C2D">
        <w:rPr>
          <w:sz w:val="16"/>
        </w:rPr>
        <w:t xml:space="preserve">Feminist economists have shed light on important aspects of sustainability that are often ignored or seen as lying outside of what is typically meant by the economy. Unpaid labor and nonmarket care work, that is, the vast amounts of time and effort spent raising the next generation, are a fundamental aspect of sustainability, with important macroeconomic dimensions. If nonmarket caring labor did not take place, the economy would eventually grind to a halt; as an essential factor of production, the labor force would be compromised. At the same time, </w:t>
      </w:r>
      <w:r w:rsidRPr="0033177B">
        <w:rPr>
          <w:rStyle w:val="StyleUnderline"/>
        </w:rPr>
        <w:t>the</w:t>
      </w:r>
      <w:r w:rsidRPr="00FA0C2D">
        <w:rPr>
          <w:sz w:val="16"/>
        </w:rPr>
        <w:t xml:space="preserve"> current </w:t>
      </w:r>
      <w:r w:rsidRPr="0033177B">
        <w:rPr>
          <w:rStyle w:val="StyleUnderline"/>
        </w:rPr>
        <w:t>way in which this labor is organized, with women shouldering much of the burden in most economies, represents a structural source of gender inequalit</w:t>
      </w:r>
      <w:r w:rsidRPr="00FA0C2D">
        <w:rPr>
          <w:sz w:val="16"/>
        </w:rPr>
        <w:t xml:space="preserve">y. </w:t>
      </w:r>
      <w:r w:rsidRPr="0033177B">
        <w:rPr>
          <w:rStyle w:val="StyleUnderline"/>
        </w:rPr>
        <w:t>This creates a fundamental tension: the current ways in which societies reproduce themselves – an essential aspect of sustainability – perpetuates inequalities that compromise capabilities and human development.</w:t>
      </w:r>
    </w:p>
    <w:p w14:paraId="43B47865" w14:textId="77777777" w:rsidR="003E1E9D" w:rsidRPr="00FA0C2D" w:rsidRDefault="003E1E9D" w:rsidP="003E1E9D">
      <w:pPr>
        <w:rPr>
          <w:sz w:val="16"/>
        </w:rPr>
      </w:pPr>
      <w:r w:rsidRPr="00FA0C2D">
        <w:rPr>
          <w:sz w:val="16"/>
        </w:rPr>
        <w:t xml:space="preserve">Efforts to eliminate the kinds of financial crises that have occurred around the world in recent decades are an essential part of the broader agenda to realize sustainable human development. However, as we argue in this contribution, such </w:t>
      </w:r>
      <w:r w:rsidRPr="0033177B">
        <w:rPr>
          <w:rStyle w:val="StyleUnderline"/>
        </w:rPr>
        <w:t>crises are not purely cyclical and have structural causes that also need to be addressed</w:t>
      </w:r>
      <w:r w:rsidRPr="00FA0C2D">
        <w:rPr>
          <w:sz w:val="16"/>
        </w:rPr>
        <w:t xml:space="preserve">. </w:t>
      </w:r>
      <w:r w:rsidRPr="0033177B">
        <w:rPr>
          <w:rStyle w:val="StyleUnderline"/>
        </w:rPr>
        <w:t xml:space="preserve">Insights from feminist economics and heterodox macroeconomics contribute to finding appropriate solutions and policy responses, including </w:t>
      </w:r>
      <w:proofErr w:type="gramStart"/>
      <w:r w:rsidRPr="0033177B">
        <w:rPr>
          <w:rStyle w:val="StyleUnderline"/>
        </w:rPr>
        <w:t>taking into account</w:t>
      </w:r>
      <w:proofErr w:type="gramEnd"/>
      <w:r w:rsidRPr="0033177B">
        <w:rPr>
          <w:rStyle w:val="StyleUnderline"/>
        </w:rPr>
        <w:t xml:space="preserve"> distributional dynamics and nonmarket aspects of social reproduction</w:t>
      </w:r>
      <w:r w:rsidRPr="00FA0C2D">
        <w:rPr>
          <w:sz w:val="16"/>
        </w:rPr>
        <w:t>.</w:t>
      </w:r>
    </w:p>
    <w:p w14:paraId="7D7BA2EA" w14:textId="77777777" w:rsidR="003E1E9D" w:rsidRDefault="003E1E9D" w:rsidP="003E1E9D">
      <w:pPr>
        <w:rPr>
          <w:rStyle w:val="StyleUnderline"/>
        </w:rPr>
      </w:pPr>
    </w:p>
    <w:p w14:paraId="0B25DE40" w14:textId="77777777" w:rsidR="003E1E9D" w:rsidRDefault="003E1E9D" w:rsidP="003E1E9D">
      <w:pPr>
        <w:pStyle w:val="Heading4"/>
      </w:pPr>
      <w:r>
        <w:t>Gender inequality produces structural economic unsustainability.</w:t>
      </w:r>
    </w:p>
    <w:p w14:paraId="46CBFED0" w14:textId="77777777" w:rsidR="003E1E9D" w:rsidRDefault="003E1E9D" w:rsidP="003E1E9D"/>
    <w:p w14:paraId="5F7DC48E" w14:textId="77777777" w:rsidR="004D4A3B" w:rsidRPr="00323EFC" w:rsidRDefault="004D4A3B" w:rsidP="004D4A3B">
      <w:r w:rsidRPr="00FA0C2D">
        <w:rPr>
          <w:rStyle w:val="Style13ptBold"/>
        </w:rPr>
        <w:t>Fukuda-Parr</w:t>
      </w:r>
      <w:r>
        <w:t xml:space="preserve">, </w:t>
      </w:r>
      <w:proofErr w:type="spellStart"/>
      <w:r w:rsidRPr="00FA0C2D">
        <w:rPr>
          <w:rStyle w:val="Style13ptBold"/>
        </w:rPr>
        <w:t>Heintz</w:t>
      </w:r>
      <w:proofErr w:type="spellEnd"/>
      <w:r w:rsidRPr="00FA0C2D">
        <w:rPr>
          <w:rStyle w:val="Style13ptBold"/>
        </w:rPr>
        <w:t>, and</w:t>
      </w:r>
      <w:r>
        <w:t xml:space="preserve"> </w:t>
      </w:r>
      <w:proofErr w:type="spellStart"/>
      <w:r w:rsidRPr="00FA0C2D">
        <w:rPr>
          <w:rStyle w:val="Style13ptBold"/>
        </w:rPr>
        <w:t>Seguino</w:t>
      </w:r>
      <w:proofErr w:type="spellEnd"/>
      <w:r w:rsidRPr="00FA0C2D">
        <w:rPr>
          <w:rStyle w:val="Style13ptBold"/>
        </w:rPr>
        <w:t xml:space="preserve"> ‘17</w:t>
      </w:r>
      <w:r>
        <w:t xml:space="preserve"> (</w:t>
      </w:r>
      <w:proofErr w:type="spellStart"/>
      <w:r>
        <w:t>Sakiko</w:t>
      </w:r>
      <w:proofErr w:type="spellEnd"/>
      <w:r>
        <w:t xml:space="preserve">, James and Stephanie, </w:t>
      </w:r>
      <w:r w:rsidRPr="00FA0C2D">
        <w:t>Int</w:t>
      </w:r>
      <w:r>
        <w:t>ernationa</w:t>
      </w:r>
      <w:r w:rsidRPr="00FA0C2D">
        <w:t>l Affairs @ New School</w:t>
      </w:r>
      <w:r>
        <w:t xml:space="preserve">, </w:t>
      </w:r>
      <w:r w:rsidRPr="00FA0C2D">
        <w:t xml:space="preserve">Associate Director and Research Professor </w:t>
      </w:r>
      <w:r>
        <w:t>@</w:t>
      </w:r>
      <w:r w:rsidRPr="00FA0C2D">
        <w:t xml:space="preserve"> the Political Economy Research Institute</w:t>
      </w:r>
      <w:r>
        <w:t xml:space="preserve"> </w:t>
      </w:r>
      <w:r w:rsidRPr="00FA0C2D">
        <w:t>University of Massachusetts Amherst</w:t>
      </w:r>
      <w:r>
        <w:t xml:space="preserve">, and </w:t>
      </w:r>
      <w:r w:rsidRPr="00FA0C2D">
        <w:t>Economics @ Vermont</w:t>
      </w:r>
      <w:r>
        <w:t>,</w:t>
      </w:r>
      <w:r w:rsidRPr="00FA0C2D">
        <w:t xml:space="preserve"> </w:t>
      </w:r>
      <w:r>
        <w:t>“</w:t>
      </w:r>
      <w:r w:rsidRPr="00323EFC">
        <w:t>Critical Perspectives on Financial and Economic Crises: Heterodox Macroeconomics Meets Feminist Economics</w:t>
      </w:r>
      <w:r>
        <w:t xml:space="preserve">” </w:t>
      </w:r>
      <w:r>
        <w:rPr>
          <w:i/>
        </w:rPr>
        <w:t>Feminist Economics</w:t>
      </w:r>
      <w:r>
        <w:t xml:space="preserve"> 19 (3), 2017, p. Taylor &amp; Francis Online)</w:t>
      </w:r>
    </w:p>
    <w:p w14:paraId="3529A45C" w14:textId="77777777" w:rsidR="003E1E9D" w:rsidRDefault="003E1E9D" w:rsidP="003E1E9D"/>
    <w:p w14:paraId="1993255B" w14:textId="77777777" w:rsidR="003E1E9D" w:rsidRPr="00FA0C2D" w:rsidRDefault="003E1E9D" w:rsidP="003E1E9D">
      <w:pPr>
        <w:rPr>
          <w:sz w:val="16"/>
        </w:rPr>
      </w:pPr>
      <w:r w:rsidRPr="00FA0C2D">
        <w:rPr>
          <w:sz w:val="16"/>
        </w:rPr>
        <w:t>Crisis, gender equality, and economic sustainability</w:t>
      </w:r>
    </w:p>
    <w:p w14:paraId="3D0CD5EC" w14:textId="77777777" w:rsidR="003E1E9D" w:rsidRPr="00FA0C2D" w:rsidRDefault="003E1E9D" w:rsidP="003E1E9D">
      <w:pPr>
        <w:rPr>
          <w:sz w:val="16"/>
        </w:rPr>
      </w:pPr>
      <w:r w:rsidRPr="0033177B">
        <w:rPr>
          <w:rStyle w:val="StyleUnderline"/>
        </w:rPr>
        <w:t>Another</w:t>
      </w:r>
      <w:r w:rsidRPr="00FA0C2D">
        <w:rPr>
          <w:sz w:val="16"/>
        </w:rPr>
        <w:t xml:space="preserve"> important </w:t>
      </w:r>
      <w:r w:rsidRPr="0033177B">
        <w:rPr>
          <w:rStyle w:val="StyleUnderline"/>
        </w:rPr>
        <w:t>contribution of feminist economics to macroeconomic crisis analysis is</w:t>
      </w:r>
      <w:r w:rsidRPr="00FA0C2D">
        <w:rPr>
          <w:sz w:val="16"/>
        </w:rPr>
        <w:t xml:space="preserve"> </w:t>
      </w:r>
      <w:r w:rsidRPr="0033177B">
        <w:rPr>
          <w:rStyle w:val="StyleUnderline"/>
        </w:rPr>
        <w:t>the large body of research</w:t>
      </w:r>
      <w:r w:rsidRPr="00FA0C2D">
        <w:rPr>
          <w:sz w:val="16"/>
        </w:rPr>
        <w:t xml:space="preserve"> </w:t>
      </w:r>
      <w:r w:rsidRPr="0033177B">
        <w:rPr>
          <w:rStyle w:val="StyleUnderline"/>
        </w:rPr>
        <w:t>that examines the relationship between gender, unpaid caring labor in the reproductive sector, the production of labor power</w:t>
      </w:r>
      <w:r w:rsidRPr="00FA0C2D">
        <w:rPr>
          <w:sz w:val="16"/>
        </w:rPr>
        <w:t xml:space="preserve">, </w:t>
      </w:r>
      <w:r w:rsidRPr="0033177B">
        <w:rPr>
          <w:rStyle w:val="StyleUnderline"/>
        </w:rPr>
        <w:t>and</w:t>
      </w:r>
      <w:r w:rsidRPr="00FA0C2D">
        <w:rPr>
          <w:sz w:val="16"/>
        </w:rPr>
        <w:t xml:space="preserve"> thus </w:t>
      </w:r>
      <w:r w:rsidRPr="0033177B">
        <w:rPr>
          <w:rStyle w:val="StyleUnderline"/>
        </w:rPr>
        <w:t>long-run economic well-being</w:t>
      </w:r>
      <w:r w:rsidRPr="00FA0C2D">
        <w:rPr>
          <w:sz w:val="16"/>
        </w:rPr>
        <w:t xml:space="preserve">. </w:t>
      </w:r>
      <w:r w:rsidRPr="0033177B">
        <w:rPr>
          <w:rStyle w:val="StyleUnderline"/>
        </w:rPr>
        <w:t>The societal costs of erosion of the household's ability to provide caring labor and</w:t>
      </w:r>
      <w:proofErr w:type="gramStart"/>
      <w:r w:rsidRPr="0033177B">
        <w:rPr>
          <w:rStyle w:val="StyleUnderline"/>
        </w:rPr>
        <w:t>, in particular, invest</w:t>
      </w:r>
      <w:proofErr w:type="gramEnd"/>
      <w:r w:rsidRPr="0033177B">
        <w:rPr>
          <w:rStyle w:val="StyleUnderline"/>
        </w:rPr>
        <w:t xml:space="preserve"> in the well-being of children can be </w:t>
      </w:r>
      <w:r w:rsidRPr="0033177B">
        <w:rPr>
          <w:rStyle w:val="StyleUnderline"/>
        </w:rPr>
        <w:lastRenderedPageBreak/>
        <w:t xml:space="preserve">substantial </w:t>
      </w:r>
      <w:r w:rsidRPr="00FA0C2D">
        <w:rPr>
          <w:sz w:val="16"/>
        </w:rPr>
        <w:t xml:space="preserve">(Nancy </w:t>
      </w:r>
      <w:proofErr w:type="spellStart"/>
      <w:r w:rsidRPr="00FA0C2D">
        <w:rPr>
          <w:sz w:val="16"/>
        </w:rPr>
        <w:t>Folbre</w:t>
      </w:r>
      <w:proofErr w:type="spellEnd"/>
      <w:r w:rsidRPr="00FA0C2D">
        <w:rPr>
          <w:sz w:val="16"/>
        </w:rPr>
        <w:t xml:space="preserve"> 2001 </w:t>
      </w:r>
      <w:proofErr w:type="spellStart"/>
      <w:r w:rsidRPr="00FA0C2D">
        <w:rPr>
          <w:sz w:val="16"/>
        </w:rPr>
        <w:t>Folbre</w:t>
      </w:r>
      <w:proofErr w:type="spellEnd"/>
      <w:r w:rsidRPr="00FA0C2D">
        <w:rPr>
          <w:sz w:val="16"/>
        </w:rPr>
        <w:t xml:space="preserve">, Nancy. 2001. The Invisible Heart: Economics and Family Values, New York: The New Press.  [Google Scholar]). Due to gender norms that shape the provision of caring labor, numerous studies find that greater gender equality is a stimulus to long-run economic growth and development (Pierre-Richard </w:t>
      </w:r>
      <w:proofErr w:type="spellStart"/>
      <w:r w:rsidRPr="00FA0C2D">
        <w:rPr>
          <w:sz w:val="16"/>
        </w:rPr>
        <w:t>Agénor</w:t>
      </w:r>
      <w:proofErr w:type="spellEnd"/>
      <w:r w:rsidRPr="00FA0C2D">
        <w:rPr>
          <w:sz w:val="16"/>
        </w:rPr>
        <w:t xml:space="preserve">, </w:t>
      </w:r>
      <w:proofErr w:type="spellStart"/>
      <w:r w:rsidRPr="00FA0C2D">
        <w:rPr>
          <w:sz w:val="16"/>
        </w:rPr>
        <w:t>Otaviano</w:t>
      </w:r>
      <w:proofErr w:type="spellEnd"/>
      <w:r w:rsidRPr="00FA0C2D">
        <w:rPr>
          <w:sz w:val="16"/>
        </w:rPr>
        <w:t xml:space="preserve"> </w:t>
      </w:r>
      <w:proofErr w:type="spellStart"/>
      <w:r w:rsidRPr="00FA0C2D">
        <w:rPr>
          <w:sz w:val="16"/>
        </w:rPr>
        <w:t>Canuto</w:t>
      </w:r>
      <w:proofErr w:type="spellEnd"/>
      <w:r w:rsidRPr="00FA0C2D">
        <w:rPr>
          <w:sz w:val="16"/>
        </w:rPr>
        <w:t xml:space="preserve">, and Luis da Silva 2010; Elissa Braunstein, Irene van </w:t>
      </w:r>
      <w:proofErr w:type="spellStart"/>
      <w:r w:rsidRPr="00FA0C2D">
        <w:rPr>
          <w:sz w:val="16"/>
        </w:rPr>
        <w:t>Staveren</w:t>
      </w:r>
      <w:proofErr w:type="spellEnd"/>
      <w:r w:rsidRPr="00FA0C2D">
        <w:rPr>
          <w:sz w:val="16"/>
        </w:rPr>
        <w:t xml:space="preserve">, and Daniele Tavani 2011; Esther </w:t>
      </w:r>
      <w:proofErr w:type="spellStart"/>
      <w:r w:rsidRPr="00FA0C2D">
        <w:rPr>
          <w:sz w:val="16"/>
        </w:rPr>
        <w:t>Duflo</w:t>
      </w:r>
      <w:proofErr w:type="spellEnd"/>
      <w:r w:rsidRPr="00FA0C2D">
        <w:rPr>
          <w:sz w:val="16"/>
        </w:rPr>
        <w:t xml:space="preserve"> 2012 </w:t>
      </w:r>
      <w:proofErr w:type="spellStart"/>
      <w:r w:rsidRPr="00FA0C2D">
        <w:rPr>
          <w:sz w:val="16"/>
        </w:rPr>
        <w:t>Duflo</w:t>
      </w:r>
      <w:proofErr w:type="spellEnd"/>
      <w:r w:rsidRPr="00FA0C2D">
        <w:rPr>
          <w:sz w:val="16"/>
        </w:rPr>
        <w:t xml:space="preserve">, Esther. 2012. Women Empowerment and Economic </w:t>
      </w:r>
      <w:proofErr w:type="gramStart"/>
      <w:r w:rsidRPr="00FA0C2D">
        <w:rPr>
          <w:sz w:val="16"/>
        </w:rPr>
        <w:t>Development..</w:t>
      </w:r>
      <w:proofErr w:type="gramEnd"/>
      <w:r w:rsidRPr="00FA0C2D">
        <w:rPr>
          <w:sz w:val="16"/>
        </w:rPr>
        <w:t xml:space="preserve"> Journal of Economic Literature, 50(4): 1051–79. [</w:t>
      </w:r>
      <w:proofErr w:type="spellStart"/>
      <w:r w:rsidRPr="00FA0C2D">
        <w:rPr>
          <w:sz w:val="16"/>
        </w:rPr>
        <w:t>Crossref</w:t>
      </w:r>
      <w:proofErr w:type="spellEnd"/>
      <w:r w:rsidRPr="00FA0C2D">
        <w:rPr>
          <w:sz w:val="16"/>
        </w:rPr>
        <w:t xml:space="preserve">], [Web of Science ®], [Google Scholar]; Stephanie </w:t>
      </w:r>
      <w:proofErr w:type="spellStart"/>
      <w:r w:rsidRPr="00FA0C2D">
        <w:rPr>
          <w:sz w:val="16"/>
        </w:rPr>
        <w:t>Seguino</w:t>
      </w:r>
      <w:proofErr w:type="spellEnd"/>
      <w:r w:rsidRPr="00FA0C2D">
        <w:rPr>
          <w:sz w:val="16"/>
        </w:rPr>
        <w:t xml:space="preserve"> 2012 </w:t>
      </w:r>
      <w:proofErr w:type="spellStart"/>
      <w:r w:rsidRPr="00FA0C2D">
        <w:rPr>
          <w:sz w:val="16"/>
        </w:rPr>
        <w:t>Seguino</w:t>
      </w:r>
      <w:proofErr w:type="spellEnd"/>
      <w:r w:rsidRPr="00FA0C2D">
        <w:rPr>
          <w:sz w:val="16"/>
        </w:rPr>
        <w:t xml:space="preserve">, Stephanie. 2012. Macroeconomics, Human Development, and </w:t>
      </w:r>
      <w:proofErr w:type="gramStart"/>
      <w:r w:rsidRPr="00FA0C2D">
        <w:rPr>
          <w:sz w:val="16"/>
        </w:rPr>
        <w:t>Distribution..</w:t>
      </w:r>
      <w:proofErr w:type="gramEnd"/>
      <w:r w:rsidRPr="00FA0C2D">
        <w:rPr>
          <w:sz w:val="16"/>
        </w:rPr>
        <w:t xml:space="preserve"> Journal of Human Development and Capabilities, 13(1): 59–83. [Taylor &amp; Francis Online], [Web of Science ®], [Google Scholar]). Crises and po</w:t>
      </w:r>
      <w:r w:rsidRPr="0033177B">
        <w:rPr>
          <w:rStyle w:val="StyleUnderline"/>
        </w:rPr>
        <w:t>licy responses that disproportionately harm women's j</w:t>
      </w:r>
      <w:r w:rsidRPr="00FA0C2D">
        <w:rPr>
          <w:sz w:val="16"/>
        </w:rPr>
        <w:t>ob access and s</w:t>
      </w:r>
      <w:r w:rsidRPr="0033177B">
        <w:rPr>
          <w:rStyle w:val="StyleUnderline"/>
        </w:rPr>
        <w:t>ocial supports or create perverse gender dynamics that affect households’ ability to provision can boomerang,</w:t>
      </w:r>
      <w:r w:rsidRPr="00FA0C2D">
        <w:rPr>
          <w:sz w:val="16"/>
        </w:rPr>
        <w:t xml:space="preserve"> undermining their ability to ensure children's well-being and, in the long run, harming a country's standard of living (Randy </w:t>
      </w:r>
      <w:proofErr w:type="spellStart"/>
      <w:r w:rsidRPr="00FA0C2D">
        <w:rPr>
          <w:sz w:val="16"/>
        </w:rPr>
        <w:t>Albelda</w:t>
      </w:r>
      <w:proofErr w:type="spellEnd"/>
      <w:r w:rsidRPr="00FA0C2D">
        <w:rPr>
          <w:sz w:val="16"/>
        </w:rPr>
        <w:t xml:space="preserve"> forthcoming </w:t>
      </w:r>
      <w:proofErr w:type="spellStart"/>
      <w:r w:rsidRPr="00FA0C2D">
        <w:rPr>
          <w:sz w:val="16"/>
        </w:rPr>
        <w:t>Albelda</w:t>
      </w:r>
      <w:proofErr w:type="spellEnd"/>
      <w:r w:rsidRPr="00FA0C2D">
        <w:rPr>
          <w:sz w:val="16"/>
        </w:rPr>
        <w:t xml:space="preserve">, Randy. Forthcoming. “Gender Impacts of the ‘Great Recession’ in the United States.”. In Women and Austerity: The Economic Crisis and the Future for Gender Equality, Edited by: Maria, </w:t>
      </w:r>
      <w:proofErr w:type="spellStart"/>
      <w:r w:rsidRPr="00FA0C2D">
        <w:rPr>
          <w:sz w:val="16"/>
        </w:rPr>
        <w:t>Karamessini</w:t>
      </w:r>
      <w:proofErr w:type="spellEnd"/>
      <w:r w:rsidRPr="00FA0C2D">
        <w:rPr>
          <w:sz w:val="16"/>
        </w:rPr>
        <w:t xml:space="preserve"> and Jill, Rubery. London: Routledge.  [Google Scholar]). This would suggest that just as </w:t>
      </w:r>
      <w:r w:rsidRPr="0033177B">
        <w:rPr>
          <w:rStyle w:val="StyleUnderline"/>
        </w:rPr>
        <w:t>class inequality is not sustainable</w:t>
      </w:r>
      <w:r w:rsidRPr="00FA0C2D">
        <w:rPr>
          <w:sz w:val="16"/>
        </w:rPr>
        <w:t xml:space="preserve">, </w:t>
      </w:r>
      <w:r w:rsidRPr="0033177B">
        <w:rPr>
          <w:rStyle w:val="StyleUnderline"/>
        </w:rPr>
        <w:t>due to its negative macroeconomic effects, so too is gender inequality</w:t>
      </w:r>
      <w:r w:rsidRPr="00FA0C2D">
        <w:rPr>
          <w:sz w:val="16"/>
        </w:rPr>
        <w:t>. And it cautions policymakers that disproportionately shifting the burdens to women in countries in which women perform the bulk of caring labor is also unsustainable.</w:t>
      </w:r>
    </w:p>
    <w:p w14:paraId="65218D58" w14:textId="77777777" w:rsidR="00B72655" w:rsidRDefault="00B72655" w:rsidP="00B72655"/>
    <w:p w14:paraId="3F3E0B62" w14:textId="77777777" w:rsidR="004D4A3B" w:rsidRPr="00E32FBC" w:rsidRDefault="004D4A3B" w:rsidP="004D4A3B">
      <w:pPr>
        <w:pStyle w:val="Heading4"/>
        <w:rPr>
          <w:rStyle w:val="Style13ptBold"/>
          <w:b/>
          <w:bCs w:val="0"/>
        </w:rPr>
      </w:pPr>
      <w:r>
        <w:rPr>
          <w:rStyle w:val="Style13ptBold"/>
          <w:b/>
        </w:rPr>
        <w:t xml:space="preserve">Discourse of financial crisis and economic development reaffirm and create gendered </w:t>
      </w:r>
      <w:proofErr w:type="gramStart"/>
      <w:r>
        <w:rPr>
          <w:rStyle w:val="Style13ptBold"/>
          <w:b/>
        </w:rPr>
        <w:t>hierarchies</w:t>
      </w:r>
      <w:proofErr w:type="gramEnd"/>
    </w:p>
    <w:p w14:paraId="4A479434" w14:textId="77777777" w:rsidR="004D4A3B" w:rsidRDefault="004D4A3B" w:rsidP="004D4A3B">
      <w:r w:rsidRPr="005918EB">
        <w:rPr>
          <w:rStyle w:val="Style13ptBold"/>
        </w:rPr>
        <w:t xml:space="preserve">Griffin, </w:t>
      </w:r>
      <w:r w:rsidRPr="004B7AE1">
        <w:t>20</w:t>
      </w:r>
      <w:r w:rsidRPr="005918EB">
        <w:rPr>
          <w:rStyle w:val="Style13ptBold"/>
        </w:rPr>
        <w:t>15</w:t>
      </w:r>
      <w:r>
        <w:t xml:space="preserve">. (Penny, </w:t>
      </w:r>
      <w:r w:rsidRPr="005918EB">
        <w:t>Senior Lecturer in International Relations at the University of New South Wales, Australia</w:t>
      </w:r>
      <w:r>
        <w:t xml:space="preserve">. “Crisis, Austerity and Gendered Governance: </w:t>
      </w:r>
      <w:proofErr w:type="gramStart"/>
      <w:r>
        <w:t>a</w:t>
      </w:r>
      <w:proofErr w:type="gramEnd"/>
      <w:r>
        <w:t xml:space="preserve"> Feminist Perspective,” in </w:t>
      </w:r>
      <w:r>
        <w:rPr>
          <w:i/>
          <w:iCs/>
        </w:rPr>
        <w:t xml:space="preserve">Feminist Review </w:t>
      </w:r>
      <w:r>
        <w:t xml:space="preserve">109: 49-72, </w:t>
      </w:r>
      <w:proofErr w:type="spellStart"/>
      <w:r>
        <w:t>spp</w:t>
      </w:r>
      <w:proofErr w:type="spellEnd"/>
      <w:r>
        <w:t>) recut //</w:t>
      </w:r>
      <w:proofErr w:type="spellStart"/>
      <w:r>
        <w:t>dre</w:t>
      </w:r>
      <w:proofErr w:type="spellEnd"/>
    </w:p>
    <w:p w14:paraId="370D746B" w14:textId="77777777" w:rsidR="004D4A3B" w:rsidRPr="000A1394" w:rsidRDefault="004D4A3B" w:rsidP="004D4A3B">
      <w:pPr>
        <w:rPr>
          <w:sz w:val="16"/>
        </w:rPr>
      </w:pPr>
      <w:r w:rsidRPr="000A1394">
        <w:rPr>
          <w:sz w:val="16"/>
        </w:rPr>
        <w:t xml:space="preserve">This paper draws upon, and seeks to extend, existing feminist analyses of the causes, </w:t>
      </w:r>
      <w:proofErr w:type="gramStart"/>
      <w:r w:rsidRPr="000A1394">
        <w:rPr>
          <w:sz w:val="16"/>
        </w:rPr>
        <w:t>constitution</w:t>
      </w:r>
      <w:proofErr w:type="gramEnd"/>
      <w:r w:rsidRPr="000A1394">
        <w:rPr>
          <w:sz w:val="16"/>
        </w:rPr>
        <w:t xml:space="preserve"> and effects of financial crisis to argue that crisis, governance and austerity are best understood by interpreting the discursive reproduction of crisis governance discourses and their feminist Frankenstein creation, what this paper refers to as ‘crisis governance feminism’. Existing feminist scholarship has, at length, detailed how </w:t>
      </w:r>
      <w:r w:rsidRPr="000A1394">
        <w:rPr>
          <w:rStyle w:val="StyleUnderline"/>
        </w:rPr>
        <w:t xml:space="preserve">capitalism, in all its forms and at macro, micro, local, </w:t>
      </w:r>
      <w:proofErr w:type="gramStart"/>
      <w:r w:rsidRPr="000A1394">
        <w:rPr>
          <w:rStyle w:val="StyleUnderline"/>
        </w:rPr>
        <w:t>regional</w:t>
      </w:r>
      <w:proofErr w:type="gramEnd"/>
      <w:r w:rsidRPr="000A1394">
        <w:rPr>
          <w:rStyle w:val="StyleUnderline"/>
        </w:rPr>
        <w:t xml:space="preserve"> and global levels, is gendered. </w:t>
      </w:r>
      <w:r w:rsidRPr="000A1394">
        <w:rPr>
          <w:sz w:val="16"/>
        </w:rPr>
        <w:t xml:space="preserve">Feminists have contested </w:t>
      </w:r>
      <w:r w:rsidRPr="000A1394">
        <w:rPr>
          <w:rStyle w:val="StyleUnderline"/>
          <w:highlight w:val="cyan"/>
        </w:rPr>
        <w:t>the seductively clean</w:t>
      </w:r>
      <w:r w:rsidRPr="000A1394">
        <w:rPr>
          <w:rStyle w:val="StyleUnderline"/>
        </w:rPr>
        <w:t xml:space="preserve"> and unified </w:t>
      </w:r>
      <w:r w:rsidRPr="000A1394">
        <w:rPr>
          <w:rStyle w:val="StyleUnderline"/>
          <w:highlight w:val="cyan"/>
        </w:rPr>
        <w:t>agenda of</w:t>
      </w:r>
      <w:r w:rsidRPr="000A1394">
        <w:rPr>
          <w:rStyle w:val="StyleUnderline"/>
        </w:rPr>
        <w:t xml:space="preserve"> ‘one world’ </w:t>
      </w:r>
      <w:r w:rsidRPr="000A1394">
        <w:rPr>
          <w:rStyle w:val="StyleUnderline"/>
          <w:highlight w:val="cyan"/>
        </w:rPr>
        <w:t>future prosperity</w:t>
      </w:r>
      <w:r w:rsidRPr="000A1394">
        <w:rPr>
          <w:rStyle w:val="StyleUnderline"/>
        </w:rPr>
        <w:t xml:space="preserve"> lovingly perpetuated by neo-liberalism and its advocates and </w:t>
      </w:r>
      <w:r w:rsidRPr="000B43FD">
        <w:rPr>
          <w:rStyle w:val="StyleUnderline"/>
          <w:highlight w:val="cyan"/>
        </w:rPr>
        <w:t>have highlighted</w:t>
      </w:r>
      <w:r w:rsidRPr="000A1394">
        <w:rPr>
          <w:rStyle w:val="StyleUnderline"/>
        </w:rPr>
        <w:t xml:space="preserve"> instead ‘</w:t>
      </w:r>
      <w:r w:rsidRPr="000B43FD">
        <w:rPr>
          <w:rStyle w:val="StyleUnderline"/>
          <w:highlight w:val="cyan"/>
        </w:rPr>
        <w:t xml:space="preserve">the messy, </w:t>
      </w:r>
      <w:proofErr w:type="gramStart"/>
      <w:r w:rsidRPr="000B43FD">
        <w:rPr>
          <w:rStyle w:val="StyleUnderline"/>
          <w:highlight w:val="cyan"/>
        </w:rPr>
        <w:t>contradictory</w:t>
      </w:r>
      <w:proofErr w:type="gramEnd"/>
      <w:r w:rsidRPr="000B43FD">
        <w:rPr>
          <w:rStyle w:val="StyleUnderline"/>
          <w:highlight w:val="cyan"/>
        </w:rPr>
        <w:t xml:space="preserve"> and disjointed</w:t>
      </w:r>
      <w:r w:rsidRPr="000A1394">
        <w:rPr>
          <w:rStyle w:val="StyleUnderline"/>
        </w:rPr>
        <w:t xml:space="preserve"> processes of global restructuring that have </w:t>
      </w:r>
      <w:proofErr w:type="spellStart"/>
      <w:r w:rsidRPr="000A1394">
        <w:rPr>
          <w:rStyle w:val="StyleUnderline"/>
        </w:rPr>
        <w:t>monopolised</w:t>
      </w:r>
      <w:proofErr w:type="spellEnd"/>
      <w:r w:rsidRPr="000A1394">
        <w:rPr>
          <w:rStyle w:val="StyleUnderline"/>
        </w:rPr>
        <w:t xml:space="preserve"> the </w:t>
      </w:r>
      <w:r w:rsidRPr="000B43FD">
        <w:rPr>
          <w:rStyle w:val="StyleUnderline"/>
          <w:highlight w:val="cyan"/>
        </w:rPr>
        <w:t>politics of development</w:t>
      </w:r>
      <w:r w:rsidRPr="000A1394">
        <w:rPr>
          <w:rStyle w:val="StyleUnderline"/>
        </w:rPr>
        <w:t xml:space="preserve"> in the twentieth and twenty-first centuries’</w:t>
      </w:r>
      <w:r w:rsidRPr="000A1394">
        <w:rPr>
          <w:sz w:val="16"/>
        </w:rPr>
        <w:t xml:space="preserve"> (Griffin, 2010a: 91). Feminists have </w:t>
      </w:r>
      <w:proofErr w:type="spellStart"/>
      <w:r w:rsidRPr="000A1394">
        <w:rPr>
          <w:sz w:val="16"/>
        </w:rPr>
        <w:t>analysed</w:t>
      </w:r>
      <w:proofErr w:type="spellEnd"/>
      <w:r w:rsidRPr="000A1394">
        <w:rPr>
          <w:sz w:val="16"/>
        </w:rPr>
        <w:t xml:space="preserve"> and campaigned on economic crises extensively, interrogating the gendered impacts of the 1980s debt crisis (see, e.g., Sen and Grown, 1987; </w:t>
      </w:r>
      <w:proofErr w:type="spellStart"/>
      <w:r w:rsidRPr="000A1394">
        <w:rPr>
          <w:sz w:val="16"/>
        </w:rPr>
        <w:t>Benería</w:t>
      </w:r>
      <w:proofErr w:type="spellEnd"/>
      <w:r w:rsidRPr="000A1394">
        <w:rPr>
          <w:sz w:val="16"/>
        </w:rPr>
        <w:t xml:space="preserve">, 2003), the East Asian crisis (Truong, 1999; Ling, 2004; </w:t>
      </w:r>
      <w:proofErr w:type="spellStart"/>
      <w:r w:rsidRPr="000A1394">
        <w:rPr>
          <w:sz w:val="16"/>
        </w:rPr>
        <w:t>Floro</w:t>
      </w:r>
      <w:proofErr w:type="spellEnd"/>
      <w:r w:rsidRPr="000A1394">
        <w:rPr>
          <w:sz w:val="16"/>
        </w:rPr>
        <w:t xml:space="preserve"> et al., 2009; </w:t>
      </w:r>
      <w:proofErr w:type="spellStart"/>
      <w:r w:rsidRPr="000A1394">
        <w:rPr>
          <w:sz w:val="16"/>
        </w:rPr>
        <w:t>Seguino</w:t>
      </w:r>
      <w:proofErr w:type="spellEnd"/>
      <w:r w:rsidRPr="000A1394">
        <w:rPr>
          <w:sz w:val="16"/>
        </w:rPr>
        <w:t>, 2009) and the Argentine crisis (</w:t>
      </w:r>
      <w:proofErr w:type="spellStart"/>
      <w:r w:rsidRPr="000A1394">
        <w:rPr>
          <w:sz w:val="16"/>
        </w:rPr>
        <w:t>Chrabolowsky</w:t>
      </w:r>
      <w:proofErr w:type="spellEnd"/>
      <w:r w:rsidRPr="000A1394">
        <w:rPr>
          <w:sz w:val="16"/>
        </w:rPr>
        <w:t xml:space="preserve">, 2003; De </w:t>
      </w:r>
      <w:proofErr w:type="spellStart"/>
      <w:r w:rsidRPr="000A1394">
        <w:rPr>
          <w:sz w:val="16"/>
        </w:rPr>
        <w:t>Cicco</w:t>
      </w:r>
      <w:proofErr w:type="spellEnd"/>
      <w:r w:rsidRPr="000A1394">
        <w:rPr>
          <w:sz w:val="16"/>
        </w:rPr>
        <w:t xml:space="preserve">, 2011). </w:t>
      </w:r>
      <w:r w:rsidRPr="000A1394">
        <w:rPr>
          <w:rStyle w:val="StyleUnderline"/>
        </w:rPr>
        <w:t xml:space="preserve">Feminist discussions of </w:t>
      </w:r>
      <w:r w:rsidRPr="000B43FD">
        <w:rPr>
          <w:rStyle w:val="StyleUnderline"/>
          <w:highlight w:val="cyan"/>
        </w:rPr>
        <w:t>global finance and crisis have displayed</w:t>
      </w:r>
      <w:r w:rsidRPr="000A1394">
        <w:rPr>
          <w:rStyle w:val="StyleUnderline"/>
        </w:rPr>
        <w:t xml:space="preserve"> in stark relief </w:t>
      </w:r>
      <w:r w:rsidRPr="000B43FD">
        <w:rPr>
          <w:rStyle w:val="StyleUnderline"/>
          <w:highlight w:val="cyan"/>
        </w:rPr>
        <w:t>the gendered injustices and inequalities created and sustained by various crises,</w:t>
      </w:r>
      <w:r w:rsidRPr="000B43FD">
        <w:rPr>
          <w:sz w:val="16"/>
          <w:highlight w:val="cyan"/>
        </w:rPr>
        <w:t xml:space="preserve"> </w:t>
      </w:r>
      <w:r w:rsidRPr="000B43FD">
        <w:rPr>
          <w:rStyle w:val="StyleUnderline"/>
          <w:highlight w:val="cyan"/>
        </w:rPr>
        <w:t>the ‘retrogression of individual capabilities’</w:t>
      </w:r>
      <w:r w:rsidRPr="000A1394">
        <w:rPr>
          <w:sz w:val="16"/>
        </w:rPr>
        <w:t xml:space="preserve"> (Fukuda- Parr et al., 2013: 24), </w:t>
      </w:r>
      <w:r w:rsidRPr="000A1394">
        <w:rPr>
          <w:rStyle w:val="StyleUnderline"/>
        </w:rPr>
        <w:t xml:space="preserve">particularly those </w:t>
      </w:r>
      <w:r w:rsidRPr="000B43FD">
        <w:rPr>
          <w:rStyle w:val="StyleUnderline"/>
          <w:highlight w:val="cyan"/>
        </w:rPr>
        <w:t>of women</w:t>
      </w:r>
      <w:r w:rsidRPr="000A1394">
        <w:rPr>
          <w:rStyle w:val="StyleUnderline"/>
        </w:rPr>
        <w:t xml:space="preserve">, created by financial crises, the social costs to women of austerity and </w:t>
      </w:r>
      <w:r w:rsidRPr="000B43FD">
        <w:rPr>
          <w:rStyle w:val="StyleUnderline"/>
          <w:highlight w:val="cyan"/>
        </w:rPr>
        <w:t>the</w:t>
      </w:r>
      <w:r w:rsidRPr="000A1394">
        <w:rPr>
          <w:rStyle w:val="StyleUnderline"/>
        </w:rPr>
        <w:t xml:space="preserve"> </w:t>
      </w:r>
      <w:proofErr w:type="spellStart"/>
      <w:r w:rsidRPr="000A1394">
        <w:rPr>
          <w:rStyle w:val="StyleUnderline"/>
        </w:rPr>
        <w:t>organisational</w:t>
      </w:r>
      <w:proofErr w:type="spellEnd"/>
      <w:r w:rsidRPr="000A1394">
        <w:rPr>
          <w:rStyle w:val="StyleUnderline"/>
        </w:rPr>
        <w:t xml:space="preserve"> </w:t>
      </w:r>
      <w:r w:rsidRPr="000B43FD">
        <w:rPr>
          <w:rStyle w:val="StyleUnderline"/>
          <w:highlight w:val="cyan"/>
        </w:rPr>
        <w:t xml:space="preserve">manipulations of gender rhetoric that reaffirm </w:t>
      </w:r>
      <w:r w:rsidRPr="000B43FD">
        <w:rPr>
          <w:rStyle w:val="StyleUnderline"/>
        </w:rPr>
        <w:t xml:space="preserve">existent and </w:t>
      </w:r>
      <w:r w:rsidRPr="000B43FD">
        <w:rPr>
          <w:rStyle w:val="StyleUnderline"/>
          <w:highlight w:val="cyan"/>
        </w:rPr>
        <w:t xml:space="preserve">unequal </w:t>
      </w:r>
      <w:r w:rsidRPr="000B43FD">
        <w:rPr>
          <w:rStyle w:val="StyleUnderline"/>
        </w:rPr>
        <w:t xml:space="preserve">economic policies and </w:t>
      </w:r>
      <w:r w:rsidRPr="000B43FD">
        <w:rPr>
          <w:rStyle w:val="StyleUnderline"/>
          <w:highlight w:val="cyan"/>
        </w:rPr>
        <w:t>power relations</w:t>
      </w:r>
      <w:r w:rsidRPr="000A1394">
        <w:rPr>
          <w:sz w:val="16"/>
        </w:rPr>
        <w:t xml:space="preserve"> (see, e.g., Montgomerie and Young, 2010; Roberts and </w:t>
      </w:r>
      <w:proofErr w:type="spellStart"/>
      <w:r w:rsidRPr="000A1394">
        <w:rPr>
          <w:sz w:val="16"/>
        </w:rPr>
        <w:t>Soederberg</w:t>
      </w:r>
      <w:proofErr w:type="spellEnd"/>
      <w:r w:rsidRPr="000A1394">
        <w:rPr>
          <w:sz w:val="16"/>
        </w:rPr>
        <w:t xml:space="preserve">, 2012; Fukuda- Parr et al., 2013). As feminist analyses have so convincingly argued, </w:t>
      </w:r>
      <w:r w:rsidRPr="000A1394">
        <w:rPr>
          <w:rStyle w:val="StyleUnderline"/>
        </w:rPr>
        <w:t xml:space="preserve">ignorance of the local and social constitution of global processes </w:t>
      </w:r>
      <w:r w:rsidRPr="000B43FD">
        <w:rPr>
          <w:rStyle w:val="StyleUnderline"/>
          <w:highlight w:val="cyan"/>
        </w:rPr>
        <w:t>leads</w:t>
      </w:r>
      <w:r w:rsidRPr="000A1394">
        <w:rPr>
          <w:rStyle w:val="StyleUnderline"/>
        </w:rPr>
        <w:t xml:space="preserve"> only </w:t>
      </w:r>
      <w:r w:rsidRPr="000B43FD">
        <w:rPr>
          <w:rStyle w:val="StyleUnderline"/>
          <w:highlight w:val="cyan"/>
        </w:rPr>
        <w:t>to flawed scholarship</w:t>
      </w:r>
      <w:r w:rsidRPr="000A1394">
        <w:rPr>
          <w:rStyle w:val="StyleUnderline"/>
        </w:rPr>
        <w:t xml:space="preserve"> </w:t>
      </w:r>
      <w:r w:rsidRPr="000B43FD">
        <w:rPr>
          <w:rStyle w:val="StyleUnderline"/>
          <w:highlight w:val="cyan"/>
        </w:rPr>
        <w:t>and</w:t>
      </w:r>
      <w:r w:rsidRPr="000A1394">
        <w:rPr>
          <w:rStyle w:val="StyleUnderline"/>
        </w:rPr>
        <w:t xml:space="preserve"> </w:t>
      </w:r>
      <w:r w:rsidRPr="000B43FD">
        <w:rPr>
          <w:rStyle w:val="StyleUnderline"/>
          <w:highlight w:val="cyan"/>
        </w:rPr>
        <w:t>ignorant policy-making</w:t>
      </w:r>
      <w:r w:rsidRPr="000A1394">
        <w:rPr>
          <w:rStyle w:val="StyleUnderline"/>
        </w:rPr>
        <w:t xml:space="preserve"> </w:t>
      </w:r>
      <w:r w:rsidRPr="000B43FD">
        <w:rPr>
          <w:rStyle w:val="StyleUnderline"/>
          <w:highlight w:val="cyan"/>
        </w:rPr>
        <w:t>that</w:t>
      </w:r>
      <w:r w:rsidRPr="000A1394">
        <w:rPr>
          <w:rStyle w:val="StyleUnderline"/>
        </w:rPr>
        <w:t xml:space="preserve"> further </w:t>
      </w:r>
      <w:r w:rsidRPr="000B43FD">
        <w:rPr>
          <w:rStyle w:val="StyleUnderline"/>
        </w:rPr>
        <w:t>exacerbate</w:t>
      </w:r>
      <w:r w:rsidRPr="000A1394">
        <w:rPr>
          <w:rStyle w:val="StyleUnderline"/>
        </w:rPr>
        <w:t>, or</w:t>
      </w:r>
      <w:r w:rsidRPr="000A1394">
        <w:rPr>
          <w:sz w:val="16"/>
        </w:rPr>
        <w:t xml:space="preserve"> even </w:t>
      </w:r>
      <w:r w:rsidRPr="000B43FD">
        <w:rPr>
          <w:rStyle w:val="StyleUnderline"/>
          <w:highlight w:val="cyan"/>
        </w:rPr>
        <w:t>create</w:t>
      </w:r>
      <w:r w:rsidRPr="000A1394">
        <w:rPr>
          <w:rStyle w:val="StyleUnderline"/>
        </w:rPr>
        <w:t xml:space="preserve">, </w:t>
      </w:r>
      <w:r w:rsidRPr="000B43FD">
        <w:rPr>
          <w:rStyle w:val="StyleUnderline"/>
          <w:highlight w:val="cyan"/>
        </w:rPr>
        <w:t xml:space="preserve">hierarchies and inequalities of </w:t>
      </w:r>
      <w:proofErr w:type="spellStart"/>
      <w:r w:rsidRPr="000B43FD">
        <w:rPr>
          <w:rStyle w:val="StyleUnderline"/>
          <w:highlight w:val="cyan"/>
        </w:rPr>
        <w:t>labour</w:t>
      </w:r>
      <w:proofErr w:type="spellEnd"/>
      <w:r w:rsidRPr="000B43FD">
        <w:rPr>
          <w:rStyle w:val="StyleUnderline"/>
          <w:highlight w:val="cyan"/>
        </w:rPr>
        <w:t xml:space="preserve">, class, </w:t>
      </w:r>
      <w:proofErr w:type="gramStart"/>
      <w:r w:rsidRPr="000B43FD">
        <w:rPr>
          <w:rStyle w:val="StyleUnderline"/>
          <w:highlight w:val="cyan"/>
        </w:rPr>
        <w:t>gender</w:t>
      </w:r>
      <w:proofErr w:type="gramEnd"/>
      <w:r w:rsidRPr="000A1394">
        <w:rPr>
          <w:rStyle w:val="StyleUnderline"/>
        </w:rPr>
        <w:t xml:space="preserve"> and sexual relations</w:t>
      </w:r>
      <w:r w:rsidRPr="000A1394">
        <w:rPr>
          <w:sz w:val="16"/>
        </w:rPr>
        <w:t>. For feminists, regimes of capitalist production and consumption are always gendered. The reproduction of assumptions of individualism, market economics and democracy, perpetuated by neo-liberal governance mechanisms as pre-given and beyond question, mean</w:t>
      </w:r>
      <w:proofErr w:type="gramStart"/>
      <w:r w:rsidRPr="000A1394">
        <w:rPr>
          <w:sz w:val="16"/>
        </w:rPr>
        <w:t>, in particular, that</w:t>
      </w:r>
      <w:proofErr w:type="gramEnd"/>
      <w:r w:rsidRPr="000A1394">
        <w:rPr>
          <w:sz w:val="16"/>
        </w:rPr>
        <w:t xml:space="preserve"> </w:t>
      </w:r>
      <w:r w:rsidRPr="000A1394">
        <w:rPr>
          <w:rStyle w:val="StyleUnderline"/>
        </w:rPr>
        <w:t xml:space="preserve">neo-liberalism and its advocates have often failed to </w:t>
      </w:r>
      <w:proofErr w:type="spellStart"/>
      <w:r w:rsidRPr="000A1394">
        <w:rPr>
          <w:rStyle w:val="StyleUnderline"/>
        </w:rPr>
        <w:t>recognise</w:t>
      </w:r>
      <w:proofErr w:type="spellEnd"/>
      <w:r w:rsidRPr="000A1394">
        <w:rPr>
          <w:rStyle w:val="StyleUnderline"/>
        </w:rPr>
        <w:t xml:space="preserve"> that ‘</w:t>
      </w:r>
      <w:r w:rsidRPr="000B43FD">
        <w:rPr>
          <w:rStyle w:val="StyleUnderline"/>
        </w:rPr>
        <w:t xml:space="preserve">the </w:t>
      </w:r>
      <w:proofErr w:type="spellStart"/>
      <w:r w:rsidRPr="000B43FD">
        <w:rPr>
          <w:rStyle w:val="StyleUnderline"/>
        </w:rPr>
        <w:t>commercialisation</w:t>
      </w:r>
      <w:proofErr w:type="spellEnd"/>
      <w:r w:rsidRPr="000B43FD">
        <w:rPr>
          <w:rStyle w:val="StyleUnderline"/>
        </w:rPr>
        <w:t xml:space="preserve"> of everyday life</w:t>
      </w:r>
      <w:r w:rsidRPr="000A1394">
        <w:rPr>
          <w:rStyle w:val="StyleUnderline"/>
        </w:rPr>
        <w:t xml:space="preserve"> and of all sectors of the economy generates social dynamics that many individuals and cultures across the globe might find repulsive’</w:t>
      </w:r>
      <w:r w:rsidRPr="000A1394">
        <w:rPr>
          <w:sz w:val="16"/>
        </w:rPr>
        <w:t xml:space="preserve"> (</w:t>
      </w:r>
      <w:proofErr w:type="spellStart"/>
      <w:r w:rsidRPr="000A1394">
        <w:rPr>
          <w:sz w:val="16"/>
        </w:rPr>
        <w:t>Benería</w:t>
      </w:r>
      <w:proofErr w:type="spellEnd"/>
      <w:r w:rsidRPr="000A1394">
        <w:rPr>
          <w:sz w:val="16"/>
        </w:rPr>
        <w:t xml:space="preserve">, 2003: 73). </w:t>
      </w:r>
    </w:p>
    <w:p w14:paraId="1A380B6F" w14:textId="77777777" w:rsidR="004D4A3B" w:rsidRPr="00C920D3" w:rsidRDefault="004D4A3B" w:rsidP="004D4A3B"/>
    <w:p w14:paraId="320E5DDD" w14:textId="77777777" w:rsidR="00B72655" w:rsidRDefault="00B72655" w:rsidP="00B72655"/>
    <w:p w14:paraId="306C947E" w14:textId="77777777" w:rsidR="00B72655" w:rsidRDefault="00B72655" w:rsidP="00B72655"/>
    <w:p w14:paraId="458160C0" w14:textId="6BAC54B3" w:rsidR="00B72655" w:rsidRDefault="00B72655" w:rsidP="00B72655">
      <w:pPr>
        <w:pStyle w:val="Heading2"/>
      </w:pPr>
      <w:r>
        <w:lastRenderedPageBreak/>
        <w:t xml:space="preserve">Alt – Ontology First </w:t>
      </w:r>
    </w:p>
    <w:p w14:paraId="4D022708" w14:textId="77777777" w:rsidR="004D4A3B" w:rsidRDefault="004D4A3B" w:rsidP="004D4A3B"/>
    <w:p w14:paraId="5C195C69" w14:textId="77777777" w:rsidR="004D4A3B" w:rsidRPr="00912A9F" w:rsidRDefault="004D4A3B" w:rsidP="004D4A3B">
      <w:pPr>
        <w:pStyle w:val="Heading4"/>
      </w:pPr>
      <w:r>
        <w:t xml:space="preserve">Process-feminist ontology is the only method for altering worldviews and deconstructing current market </w:t>
      </w:r>
      <w:proofErr w:type="gramStart"/>
      <w:r>
        <w:t>frameworks</w:t>
      </w:r>
      <w:proofErr w:type="gramEnd"/>
    </w:p>
    <w:p w14:paraId="53FB1C3F" w14:textId="07E0667F" w:rsidR="004D4A3B" w:rsidRDefault="004D4A3B" w:rsidP="004D4A3B">
      <w:r w:rsidRPr="00575D74">
        <w:rPr>
          <w:rStyle w:val="Style13ptBold"/>
        </w:rPr>
        <w:t>Nelson ’11</w:t>
      </w:r>
      <w:r w:rsidRPr="00575D74">
        <w:t xml:space="preserve"> </w:t>
      </w:r>
      <w:r>
        <w:t xml:space="preserve">(Julie, </w:t>
      </w:r>
      <w:r w:rsidRPr="00575D74">
        <w:t xml:space="preserve">Global Development and Environment and Environment Institute, Tufts University, “Once More, With Feeling: Feminist Economics and the Ontological Question”, Feminist Economics, p. 110-111, </w:t>
      </w:r>
      <w:hyperlink r:id="rId14" w:history="1">
        <w:r w:rsidRPr="00575D74">
          <w:rPr>
            <w:rStyle w:val="Hyperlink"/>
          </w:rPr>
          <w:t>https://doi.org/10.1080/13545700110059261</w:t>
        </w:r>
      </w:hyperlink>
      <w:r w:rsidRPr="00575D74">
        <w:t xml:space="preserve"> //</w:t>
      </w:r>
      <w:proofErr w:type="spellStart"/>
      <w:r w:rsidRPr="00575D74">
        <w:t>dre</w:t>
      </w:r>
      <w:proofErr w:type="spellEnd"/>
      <w:r>
        <w:t>)</w:t>
      </w:r>
    </w:p>
    <w:p w14:paraId="21838B58" w14:textId="77777777" w:rsidR="004D4A3B" w:rsidRPr="00575D74" w:rsidRDefault="004D4A3B" w:rsidP="004D4A3B"/>
    <w:p w14:paraId="637774DA" w14:textId="77777777" w:rsidR="004D4A3B" w:rsidRPr="00134E8C" w:rsidRDefault="004D4A3B" w:rsidP="004D4A3B">
      <w:pPr>
        <w:rPr>
          <w:sz w:val="16"/>
        </w:rPr>
      </w:pPr>
      <w:r w:rsidRPr="00134E8C">
        <w:rPr>
          <w:sz w:val="16"/>
        </w:rPr>
        <w:t>“</w:t>
      </w:r>
      <w:r w:rsidRPr="00134E8C">
        <w:rPr>
          <w:rStyle w:val="Emphasis"/>
        </w:rPr>
        <w:t>PROCESS” ONTOLOGY</w:t>
      </w:r>
      <w:r w:rsidRPr="00134E8C">
        <w:rPr>
          <w:sz w:val="16"/>
        </w:rPr>
        <w:t xml:space="preserve"> Alfred North Whitehead, a noted mathematician and philosopher who wrote mainly in the 1920s and 1930s, also clearly broke from standard philosophy at the point of </w:t>
      </w:r>
      <w:proofErr w:type="spellStart"/>
      <w:r w:rsidRPr="00134E8C">
        <w:rPr>
          <w:sz w:val="16"/>
        </w:rPr>
        <w:t>Humean</w:t>
      </w:r>
      <w:proofErr w:type="spellEnd"/>
      <w:r w:rsidRPr="00134E8C">
        <w:rPr>
          <w:sz w:val="16"/>
        </w:rPr>
        <w:t xml:space="preserve"> ontology and epistemology. Whitehead’s </w:t>
      </w:r>
      <w:r w:rsidRPr="00134E8C">
        <w:rPr>
          <w:rStyle w:val="StyleUnderline"/>
          <w:highlight w:val="cyan"/>
        </w:rPr>
        <w:t>ontology is intrinsically open and ethically rich</w:t>
      </w:r>
      <w:r w:rsidRPr="00134E8C">
        <w:rPr>
          <w:sz w:val="16"/>
          <w:highlight w:val="cyan"/>
        </w:rPr>
        <w:t xml:space="preserve">, </w:t>
      </w:r>
      <w:r w:rsidRPr="00134E8C">
        <w:rPr>
          <w:rStyle w:val="StyleUnderline"/>
          <w:highlight w:val="cyan"/>
        </w:rPr>
        <w:t>and</w:t>
      </w:r>
      <w:r w:rsidRPr="00134E8C">
        <w:rPr>
          <w:sz w:val="16"/>
        </w:rPr>
        <w:t xml:space="preserve"> I believe </w:t>
      </w:r>
      <w:r w:rsidRPr="00134E8C">
        <w:rPr>
          <w:rStyle w:val="StyleUnderline"/>
          <w:highlight w:val="cyan"/>
        </w:rPr>
        <w:t>has important resonances with</w:t>
      </w:r>
      <w:r w:rsidRPr="00134E8C">
        <w:rPr>
          <w:sz w:val="16"/>
        </w:rPr>
        <w:t xml:space="preserve"> the sort of </w:t>
      </w:r>
      <w:r w:rsidRPr="00912A9F">
        <w:rPr>
          <w:rStyle w:val="StyleUnderline"/>
        </w:rPr>
        <w:t xml:space="preserve">contemporary </w:t>
      </w:r>
      <w:r w:rsidRPr="00134E8C">
        <w:rPr>
          <w:rStyle w:val="StyleUnderline"/>
          <w:highlight w:val="cyan"/>
        </w:rPr>
        <w:t>feminist thought</w:t>
      </w:r>
      <w:r w:rsidRPr="00912A9F">
        <w:rPr>
          <w:rStyle w:val="StyleUnderline"/>
        </w:rPr>
        <w:t xml:space="preserve"> </w:t>
      </w:r>
      <w:r w:rsidRPr="00134E8C">
        <w:rPr>
          <w:sz w:val="16"/>
        </w:rPr>
        <w:t xml:space="preserve">reviewed above. I point to his work not because I think feminists need to take intellectual orders from some “dead white male,” but rather because his formulation of a vital, interconnected, and purposeful universe includes a careful discussion of the questions of ontology and realism that can be directly </w:t>
      </w:r>
      <w:proofErr w:type="gramStart"/>
      <w:r w:rsidRPr="00134E8C">
        <w:rPr>
          <w:sz w:val="16"/>
        </w:rPr>
        <w:t>compared and contrasted</w:t>
      </w:r>
      <w:proofErr w:type="gramEnd"/>
      <w:r w:rsidRPr="00134E8C">
        <w:rPr>
          <w:sz w:val="16"/>
        </w:rPr>
        <w:t xml:space="preserve"> to the critical-realist alternative. Whitehead’s challenge to Hume at the level of ontology is profound. Whitehead sees in most modern (and many premodern) philosophers and </w:t>
      </w:r>
      <w:proofErr w:type="gramStart"/>
      <w:r w:rsidRPr="00134E8C">
        <w:rPr>
          <w:sz w:val="16"/>
        </w:rPr>
        <w:t>scientists</w:t>
      </w:r>
      <w:proofErr w:type="gramEnd"/>
      <w:r w:rsidRPr="00134E8C">
        <w:rPr>
          <w:sz w:val="16"/>
        </w:rPr>
        <w:t xml:space="preserve"> allegiance to a substance-and-attribute ontology. In a substance-and-attribute ontology, “stuff” or “bits of matter” are the fundamental ontological units (1966, 1929: 128–9; 1968, 1938: 128). These substances are thought of as fundamentally separate and distinct – as chairs, for example, or as persons, each distinguishable from the other – and considered to endure through time, though with changes to their attributes (location, for example, or color). More to the point, whenever the question of knowledge is posed as being about how our minds (in here) can know about other substances (out there), one can see that such a notion of reality has already been assumed. Such a framing of the question assumes that the “stuff” of a knower is distinct from that of the known. Hume worked within the background of substance-and-attribute ontology but rejected substances, leaving only the attributes to be knowable. Whitehead’s </w:t>
      </w:r>
      <w:r w:rsidRPr="00134E8C">
        <w:rPr>
          <w:rStyle w:val="StyleUnderline"/>
          <w:highlight w:val="cyan"/>
        </w:rPr>
        <w:t>ontology</w:t>
      </w:r>
      <w:r w:rsidRPr="00134E8C">
        <w:rPr>
          <w:sz w:val="16"/>
        </w:rPr>
        <w:t xml:space="preserve">, in contrast, </w:t>
      </w:r>
      <w:r w:rsidRPr="00134E8C">
        <w:rPr>
          <w:rStyle w:val="StyleUnderline"/>
          <w:highlight w:val="cyan"/>
        </w:rPr>
        <w:t>is fundamentally process-oriented, energetic, and interconnected</w:t>
      </w:r>
      <w:r w:rsidRPr="00134E8C">
        <w:rPr>
          <w:sz w:val="16"/>
        </w:rPr>
        <w:t xml:space="preserve">. He referred to it as the “philosophy of organism,” though later commentators tend to use the term “process thought.” Whitehead’s fundamental unit of reality, </w:t>
      </w:r>
      <w:r w:rsidRPr="00912A9F">
        <w:rPr>
          <w:rStyle w:val="StyleUnderline"/>
        </w:rPr>
        <w:t>the “actual entity”</w:t>
      </w:r>
      <w:r w:rsidRPr="00134E8C">
        <w:rPr>
          <w:sz w:val="16"/>
        </w:rPr>
        <w:t xml:space="preserve"> (1966, 1929: 205), </w:t>
      </w:r>
      <w:r w:rsidRPr="00912A9F">
        <w:rPr>
          <w:rStyle w:val="StyleUnderline"/>
        </w:rPr>
        <w:t>is a “[drop] of experience, complex and interdependent”</w:t>
      </w:r>
      <w:r w:rsidRPr="00134E8C">
        <w:rPr>
          <w:sz w:val="16"/>
        </w:rPr>
        <w:t xml:space="preserve"> (1966, 1929: 7), </w:t>
      </w:r>
      <w:r w:rsidRPr="00912A9F">
        <w:rPr>
          <w:rStyle w:val="StyleUnderline"/>
        </w:rPr>
        <w:t>or a “throb of experience”</w:t>
      </w:r>
      <w:r w:rsidRPr="00134E8C">
        <w:rPr>
          <w:sz w:val="16"/>
        </w:rPr>
        <w:t xml:space="preserve"> (p. 8). The actual entity is “a </w:t>
      </w:r>
      <w:proofErr w:type="gramStart"/>
      <w:r w:rsidRPr="00134E8C">
        <w:rPr>
          <w:sz w:val="16"/>
        </w:rPr>
        <w:t>process, and</w:t>
      </w:r>
      <w:proofErr w:type="gramEnd"/>
      <w:r w:rsidRPr="00134E8C">
        <w:rPr>
          <w:sz w:val="16"/>
        </w:rPr>
        <w:t xml:space="preserve"> is not describable in terms of the morphology of a ‘stuff’” (p. 8). </w:t>
      </w:r>
      <w:r w:rsidRPr="00912A9F">
        <w:rPr>
          <w:rStyle w:val="StyleUnderline"/>
        </w:rPr>
        <w:t xml:space="preserve">In this ontology, </w:t>
      </w:r>
      <w:r w:rsidRPr="00134E8C">
        <w:rPr>
          <w:rStyle w:val="StyleUnderline"/>
          <w:highlight w:val="cyan"/>
        </w:rPr>
        <w:t>reality is a deeply interconnected whole; each entity “feels” all other</w:t>
      </w:r>
      <w:r w:rsidRPr="00912A9F">
        <w:rPr>
          <w:rStyle w:val="StyleUnderline"/>
        </w:rPr>
        <w:t xml:space="preserve"> pre-existing actual </w:t>
      </w:r>
      <w:r w:rsidRPr="00134E8C">
        <w:rPr>
          <w:rStyle w:val="StyleUnderline"/>
          <w:highlight w:val="cyan"/>
        </w:rPr>
        <w:t>entities</w:t>
      </w:r>
      <w:r w:rsidRPr="00134E8C">
        <w:rPr>
          <w:sz w:val="16"/>
        </w:rPr>
        <w:t xml:space="preserve"> (although some more vaguely than others) in what Whitehead terms “prehension” and then synthesizes these data into “the unity of an emotional pattern expressive of its own subjectivity” (p. 8). In the present moment, the entity is actualized through its own subjective experience and then becomes the objective data for the entities of the next moment, in an ongoing process. A person, for example, in this view does not first exist and then have experiences and relationships, as would be the case in a substance-and-attribute ontology. In the organicist view, rather, </w:t>
      </w:r>
      <w:r w:rsidRPr="00134E8C">
        <w:rPr>
          <w:rStyle w:val="StyleUnderline"/>
          <w:highlight w:val="cyan"/>
        </w:rPr>
        <w:t>a person is constituted in and by experience and relationships</w:t>
      </w:r>
      <w:r w:rsidRPr="00134E8C">
        <w:rPr>
          <w:sz w:val="16"/>
        </w:rPr>
        <w:t xml:space="preserve">, as sequences of prehensions and syntheses. For Whitehead, these processes are not merely confined to conscious selves, but rather describe reality from the simplest electron to the most complex living creature. By </w:t>
      </w:r>
      <w:r w:rsidRPr="00912A9F">
        <w:rPr>
          <w:rStyle w:val="StyleUnderline"/>
        </w:rPr>
        <w:t xml:space="preserve">emphasizing experience, including human bodily experience, </w:t>
      </w:r>
      <w:r w:rsidRPr="00134E8C">
        <w:rPr>
          <w:rStyle w:val="StyleUnderline"/>
          <w:highlight w:val="cyan"/>
        </w:rPr>
        <w:t>as the fundamental unifying reality</w:t>
      </w:r>
      <w:r w:rsidRPr="00134E8C">
        <w:rPr>
          <w:sz w:val="16"/>
        </w:rPr>
        <w:t xml:space="preserve">, he removes the mind-vs.-matter conundrum.3 Conscious experience is not to be seen as something apart from matter, but rather is an outgrowth, at a very high level of complexity, of a reality of experience that goes all the way down. </w:t>
      </w:r>
      <w:r w:rsidRPr="00134E8C">
        <w:rPr>
          <w:sz w:val="10"/>
          <w:szCs w:val="16"/>
        </w:rPr>
        <w:t xml:space="preserve">Chairs, or elbows, like persons, also “become” in the moment. The emphasis on energy and interconnection, rather than matter and mechanics, in Whitehead’s ontological scheme is, as he himself points out, consistent with developments in post-Newtonian physics. Many later interpreters have noted the coherency of Whitehead’s view with more recent developments in complexity theory and self-organization. What, then, of epistemology? Whitehead, unlike the contemporary critical realists, “accepts Hume’s doctrine that nothing is to be received into the philosophical scheme which is not discoverable as an element in subjective experience” (1966, 1929: 137). There is a radical difference, however, from both critical realism and Hume, in Whitehead’s notion of what “experience” entails. For him, experience involves perception in two modes, only one of which he sees recognized in Hume’s thought. Whitehead calls one of these modes of perception “presentational immediacy.” By this he means the mode in which the </w:t>
      </w:r>
      <w:proofErr w:type="spellStart"/>
      <w:r w:rsidRPr="00134E8C">
        <w:rPr>
          <w:sz w:val="10"/>
          <w:szCs w:val="16"/>
        </w:rPr>
        <w:t>percepta</w:t>
      </w:r>
      <w:proofErr w:type="spellEnd"/>
      <w:r w:rsidRPr="00134E8C">
        <w:rPr>
          <w:sz w:val="10"/>
          <w:szCs w:val="16"/>
        </w:rPr>
        <w:t xml:space="preserve"> “are distinct, definite, controllable, apt to immediate enjoyment, and with the minimum of reference to the past, or to the future” (Whitehead 1966, 1929: 188). His claim, then, that for Hume, “presentational immediacy was the primary fact of perception, and any apprehension of causation was, somehow or other, to be elicited from this primary fact” (1966, 1929: 121), bears a certain similarity to the discussions of causation that the contemporary critical realists put forward. Both Whitehead and the critical realists are concerned with how causality can enter the picture, if all we know are atomistic events along with observations of, in critical-realist rhetoric, their “constant event patterns” (Lawson 1997: 19) or, in Whitehead’s phrase, the “repetition of associated presentational experiences” (Whitehead 1966, 1929: 122). What Hume neglected, however, according to Whitehead, was perception in the mode of “causal efficacy.” </w:t>
      </w:r>
      <w:proofErr w:type="spellStart"/>
      <w:r w:rsidRPr="00134E8C">
        <w:rPr>
          <w:sz w:val="10"/>
          <w:szCs w:val="16"/>
        </w:rPr>
        <w:t>Percepta</w:t>
      </w:r>
      <w:proofErr w:type="spellEnd"/>
      <w:r w:rsidRPr="00134E8C">
        <w:rPr>
          <w:sz w:val="10"/>
          <w:szCs w:val="16"/>
        </w:rPr>
        <w:t xml:space="preserve"> in this mode are . . . vague, not to be controlled, heavy with emotion; it produces the sense of derivation from an immediate past, and of passage to an immediate future; a sense of emotional feeling, belonging to oneself in the past, passing into oneself in the present, and passing from oneself in the present towards oneself in the future; a sense of influx of influence</w:t>
      </w:r>
      <w:proofErr w:type="gramStart"/>
      <w:r w:rsidRPr="00134E8C">
        <w:rPr>
          <w:sz w:val="10"/>
          <w:szCs w:val="16"/>
        </w:rPr>
        <w:t>. . . .</w:t>
      </w:r>
      <w:proofErr w:type="gramEnd"/>
      <w:r w:rsidRPr="00134E8C">
        <w:rPr>
          <w:sz w:val="10"/>
          <w:szCs w:val="16"/>
        </w:rPr>
        <w:t xml:space="preserve"> This is our general sense of existence, as one item among others, in an efficacious actual world. (1966, 1929: 118) For example, suppose one examines a five-pronged object. To note the distinct aspects of color, size, shape, and weight is to perceive the object in the mode of presentational immediacy. To perceive the object as one’s own hand, and sense that it is something that one can, in fact, purposively direct to pick up a pen, is to perceive in the mode of causal efficacy. To see a person in terms of figure, smell, and sound uses the mode favored by Hume; to recognize in that person a being like oneself, a companion, uses the mode Hume omitted.4 Whitehead calls his position provisional realism (1997, 1925: 91). That is, because of the integral presence of actual entities in other entities, we perceive (via the mode of causal efficacy) that “other things . . . are in the world of actualities in the same sense as we are” (1966, 1929: 136). To put it in other words, while we can admit to knowledge only what we know from experience (as an empiricist would posit), because reality interpenetrates and because our experience includes broad, vague feelings of influence and efficaciousness, we are confident that items and relations outside us exist (as a realist would posit). We can easily compare Whitehead’s version of realism to that of the critical realists. Lawson, for example, defines his preferred position as asserting “that the ultimate objects of enquiry exist for the most part independently of, or at least prior to, their investigation” (1999: 27). Both versions of realism refute the fully subjectivist or solipsistic claim that the world exists only as “in our minds” or upon interaction with our minds (as any realism would). But Lawson’s language of “objects” and “independently” seems insufficiently distinguished from the usual dualisms of subject and object and gaps between the knower and known that are inherent in a substance-and-attribute ontology. The “transcendental” realism aspect of </w:t>
      </w:r>
      <w:proofErr w:type="gramStart"/>
      <w:r w:rsidRPr="00134E8C">
        <w:rPr>
          <w:sz w:val="10"/>
          <w:szCs w:val="16"/>
        </w:rPr>
        <w:t>critical-realist</w:t>
      </w:r>
      <w:proofErr w:type="gramEnd"/>
      <w:r w:rsidRPr="00134E8C">
        <w:rPr>
          <w:sz w:val="10"/>
          <w:szCs w:val="16"/>
        </w:rPr>
        <w:t xml:space="preserve"> thought seeks to assert the existence of objects (mechanisms) outside of experience, through (since the gap between knower and known cannot be directly bridged) arguments for their logical necessity. Abstraction and reason are called on to bridge the assumed chasm.</w:t>
      </w:r>
      <w:r w:rsidRPr="00134E8C">
        <w:rPr>
          <w:sz w:val="16"/>
        </w:rPr>
        <w:t xml:space="preserve"> Whitehead’s ontology, by contrast, more thoroughly locates the knower within reality, and (through a broader, deeper, and more serious understanding of experience) sees the knower as having a sense of the whole and the many (or, in more current lingo, the “other”), as well as of the self (1968, 1938: 117). Whitehead’s </w:t>
      </w:r>
      <w:r w:rsidRPr="00134E8C">
        <w:rPr>
          <w:rStyle w:val="StyleUnderline"/>
          <w:highlight w:val="cyan"/>
        </w:rPr>
        <w:t>ontology</w:t>
      </w:r>
      <w:r w:rsidRPr="00134E8C">
        <w:rPr>
          <w:sz w:val="16"/>
        </w:rPr>
        <w:t xml:space="preserve">, further, </w:t>
      </w:r>
      <w:r w:rsidRPr="00134E8C">
        <w:rPr>
          <w:rStyle w:val="StyleUnderline"/>
          <w:highlight w:val="cyan"/>
        </w:rPr>
        <w:t>puts emancipatory and caring activities at the core of reality</w:t>
      </w:r>
      <w:r w:rsidRPr="005B2B7B">
        <w:rPr>
          <w:rStyle w:val="StyleUnderline"/>
        </w:rPr>
        <w:t>.</w:t>
      </w:r>
      <w:r w:rsidRPr="00134E8C">
        <w:rPr>
          <w:sz w:val="16"/>
        </w:rPr>
        <w:t xml:space="preserve"> Elaborating on his idea of “feeling,” he suggests that </w:t>
      </w:r>
      <w:r w:rsidRPr="005B2B7B">
        <w:rPr>
          <w:rStyle w:val="StyleUnderline"/>
        </w:rPr>
        <w:t>“[a]t the basis of our existence is the sense of ‘worth’</w:t>
      </w:r>
      <w:r w:rsidRPr="00134E8C">
        <w:rPr>
          <w:sz w:val="16"/>
        </w:rPr>
        <w:t xml:space="preserve">” (1968, 1938: 109). </w:t>
      </w:r>
      <w:r w:rsidRPr="005B2B7B">
        <w:rPr>
          <w:rStyle w:val="StyleUnderline"/>
        </w:rPr>
        <w:t xml:space="preserve">Moral </w:t>
      </w:r>
      <w:r w:rsidRPr="005B2B7B">
        <w:rPr>
          <w:rStyle w:val="StyleUnderline"/>
        </w:rPr>
        <w:lastRenderedPageBreak/>
        <w:t>and purposive behavior arises from the fact that “[</w:t>
      </w:r>
      <w:r w:rsidRPr="00134E8C">
        <w:rPr>
          <w:rStyle w:val="StyleUnderline"/>
          <w:highlight w:val="cyan"/>
        </w:rPr>
        <w:t>e]</w:t>
      </w:r>
      <w:proofErr w:type="spellStart"/>
      <w:r w:rsidRPr="00134E8C">
        <w:rPr>
          <w:rStyle w:val="StyleUnderline"/>
          <w:highlight w:val="cyan"/>
        </w:rPr>
        <w:t>xistence</w:t>
      </w:r>
      <w:proofErr w:type="spellEnd"/>
      <w:r w:rsidRPr="005B2B7B">
        <w:rPr>
          <w:rStyle w:val="StyleUnderline"/>
        </w:rPr>
        <w:t xml:space="preserve"> </w:t>
      </w:r>
      <w:r w:rsidRPr="00134E8C">
        <w:rPr>
          <w:sz w:val="16"/>
        </w:rPr>
        <w:t>. . .</w:t>
      </w:r>
      <w:r w:rsidRPr="005B2B7B">
        <w:rPr>
          <w:rStyle w:val="StyleUnderline"/>
        </w:rPr>
        <w:t xml:space="preserve"> </w:t>
      </w:r>
      <w:r w:rsidRPr="00134E8C">
        <w:rPr>
          <w:rStyle w:val="StyleUnderline"/>
          <w:highlight w:val="cyan"/>
        </w:rPr>
        <w:t xml:space="preserve">is the upholding of value </w:t>
      </w:r>
      <w:r w:rsidRPr="00134E8C">
        <w:rPr>
          <w:rStyle w:val="StyleUnderline"/>
        </w:rPr>
        <w:t>intensity</w:t>
      </w:r>
      <w:r w:rsidRPr="00134E8C">
        <w:rPr>
          <w:sz w:val="16"/>
        </w:rPr>
        <w:t xml:space="preserve">. </w:t>
      </w:r>
      <w:proofErr w:type="gramStart"/>
      <w:r w:rsidRPr="00134E8C">
        <w:rPr>
          <w:sz w:val="16"/>
        </w:rPr>
        <w:t>Also</w:t>
      </w:r>
      <w:proofErr w:type="gramEnd"/>
      <w:r w:rsidRPr="00134E8C">
        <w:rPr>
          <w:sz w:val="16"/>
        </w:rPr>
        <w:t xml:space="preserve"> </w:t>
      </w:r>
      <w:r w:rsidRPr="00134E8C">
        <w:rPr>
          <w:rStyle w:val="StyleUnderline"/>
          <w:highlight w:val="cyan"/>
        </w:rPr>
        <w:t>no unit can separate itself from the others, and from the whole</w:t>
      </w:r>
      <w:r w:rsidRPr="005B2B7B">
        <w:rPr>
          <w:rStyle w:val="StyleUnderline"/>
        </w:rPr>
        <w:t xml:space="preserve">. And </w:t>
      </w:r>
      <w:r w:rsidRPr="00134E8C">
        <w:rPr>
          <w:rStyle w:val="StyleUnderline"/>
          <w:highlight w:val="cyan"/>
        </w:rPr>
        <w:t>yet each</w:t>
      </w:r>
      <w:r w:rsidRPr="005B2B7B">
        <w:rPr>
          <w:rStyle w:val="StyleUnderline"/>
        </w:rPr>
        <w:t xml:space="preserve"> unit </w:t>
      </w:r>
      <w:proofErr w:type="gramStart"/>
      <w:r w:rsidRPr="00134E8C">
        <w:rPr>
          <w:rStyle w:val="StyleUnderline"/>
          <w:highlight w:val="cyan"/>
        </w:rPr>
        <w:t>exists in its own right</w:t>
      </w:r>
      <w:proofErr w:type="gramEnd"/>
      <w:r w:rsidRPr="005B2B7B">
        <w:rPr>
          <w:rStyle w:val="StyleUnderline"/>
        </w:rPr>
        <w:t xml:space="preserve">. </w:t>
      </w:r>
      <w:r w:rsidRPr="00134E8C">
        <w:rPr>
          <w:rStyle w:val="StyleUnderline"/>
          <w:highlight w:val="cyan"/>
        </w:rPr>
        <w:t>It upholds value intensity for itself</w:t>
      </w:r>
      <w:r w:rsidRPr="005B2B7B">
        <w:rPr>
          <w:rStyle w:val="StyleUnderline"/>
        </w:rPr>
        <w:t>, and this involves sharing value intensity with the universe</w:t>
      </w:r>
      <w:r w:rsidRPr="00134E8C">
        <w:rPr>
          <w:sz w:val="16"/>
        </w:rPr>
        <w:t xml:space="preserve">” (1968, 1938: 111). Whitehead rejects the notion of matter as passive substance, proceeding either deterministically or randomly without purpose. A sense of aim and direction is integral to his ontology. </w:t>
      </w:r>
      <w:proofErr w:type="gramStart"/>
      <w:r w:rsidRPr="00134E8C">
        <w:rPr>
          <w:sz w:val="16"/>
        </w:rPr>
        <w:t>Similarly</w:t>
      </w:r>
      <w:proofErr w:type="gramEnd"/>
      <w:r w:rsidRPr="00134E8C">
        <w:rPr>
          <w:sz w:val="16"/>
        </w:rPr>
        <w:t xml:space="preserve"> to the critical realists, Whitehead finds that “Hume fails to provide experience with any objective content” (1966, 1929: 137) and seeks to fill that void. Unlike the critical realists, Whitehead proposes an ontology, which, by acknowledging noncognitive and </w:t>
      </w:r>
      <w:proofErr w:type="spellStart"/>
      <w:r w:rsidRPr="00134E8C">
        <w:rPr>
          <w:sz w:val="16"/>
        </w:rPr>
        <w:t>nonsensory</w:t>
      </w:r>
      <w:proofErr w:type="spellEnd"/>
      <w:r w:rsidRPr="00134E8C">
        <w:rPr>
          <w:sz w:val="16"/>
        </w:rPr>
        <w:t xml:space="preserve"> perceptions, coherently grounds a (provisionally) realist philosophy. PROCESS AND FEMINISM But note what cognitive and philosophical biases must be overcome if one is to become open to considering Whitehead’s organicist philosophy. Feelings! Emotions! Influence! Connection! Holism! Vagueness! Process! Value! Is there any rule of polite philosophical and scientific discourse that Whitehead does not break? The notions that Whitehead seeks to introduce are exactly those that feminist scholarship suggests will be most feared and suppressed. The dualistic structures and notion of solitary, separative selfhood criticized by feminists are the same structures and notion addressed by Whitehead: All modern philosophy hinges round the difficulty of describing the world in terms of subject and predicate, </w:t>
      </w:r>
      <w:proofErr w:type="gramStart"/>
      <w:r w:rsidRPr="00134E8C">
        <w:rPr>
          <w:sz w:val="16"/>
        </w:rPr>
        <w:t>substance</w:t>
      </w:r>
      <w:proofErr w:type="gramEnd"/>
      <w:r w:rsidRPr="00134E8C">
        <w:rPr>
          <w:sz w:val="16"/>
        </w:rPr>
        <w:t xml:space="preserve"> and quality, particular and universal. The result always does violence to that immediate experience which we express in our actions, our hopes, our sympathies, our purposes, and which we enjoy </w:t>
      </w:r>
      <w:proofErr w:type="gramStart"/>
      <w:r w:rsidRPr="00134E8C">
        <w:rPr>
          <w:sz w:val="16"/>
        </w:rPr>
        <w:t>in spite of</w:t>
      </w:r>
      <w:proofErr w:type="gramEnd"/>
      <w:r w:rsidRPr="00134E8C">
        <w:rPr>
          <w:sz w:val="16"/>
        </w:rPr>
        <w:t xml:space="preserve"> our lack of phrases for its verbal analysis. </w:t>
      </w:r>
      <w:r w:rsidRPr="005B2B7B">
        <w:rPr>
          <w:rStyle w:val="StyleUnderline"/>
        </w:rPr>
        <w:t xml:space="preserve">We find ourselves in a buzzing world, amid a democracy of fellow creatures; whereas, under some disguise or other, </w:t>
      </w:r>
      <w:r w:rsidRPr="00134E8C">
        <w:rPr>
          <w:rStyle w:val="StyleUnderline"/>
          <w:highlight w:val="cyan"/>
        </w:rPr>
        <w:t>orthodox philosophy can only introduce us to solitary substances</w:t>
      </w:r>
      <w:r w:rsidRPr="005B2B7B">
        <w:rPr>
          <w:rStyle w:val="StyleUnderline"/>
        </w:rPr>
        <w:t>, each enjoying an illusory experience</w:t>
      </w:r>
      <w:proofErr w:type="gramStart"/>
      <w:r w:rsidRPr="00134E8C">
        <w:rPr>
          <w:sz w:val="16"/>
        </w:rPr>
        <w:t>. . . .</w:t>
      </w:r>
      <w:proofErr w:type="gramEnd"/>
      <w:r w:rsidRPr="00134E8C">
        <w:rPr>
          <w:sz w:val="16"/>
        </w:rPr>
        <w:t xml:space="preserve"> (1966, 1929: 136) </w:t>
      </w:r>
      <w:r w:rsidRPr="00134E8C">
        <w:rPr>
          <w:rStyle w:val="StyleUnderline"/>
          <w:highlight w:val="cyan"/>
        </w:rPr>
        <w:t>A feminist-process view</w:t>
      </w:r>
      <w:r w:rsidRPr="00134E8C">
        <w:rPr>
          <w:sz w:val="16"/>
        </w:rPr>
        <w:t xml:space="preserve"> can ground a (provisionally) realist philosophy and even more importantly, </w:t>
      </w:r>
      <w:r w:rsidRPr="00134E8C">
        <w:rPr>
          <w:rStyle w:val="StyleUnderline"/>
          <w:highlight w:val="cyan"/>
        </w:rPr>
        <w:t>can ground emancipatory projects</w:t>
      </w:r>
      <w:r w:rsidRPr="00134E8C">
        <w:rPr>
          <w:sz w:val="16"/>
        </w:rPr>
        <w:t xml:space="preserve">. But, as contemporary feminist scholarship points out, this view of reality faces an uphill battle against social, historical, economic, religious, and psychosexual tendencies maintained precisely </w:t>
      </w:r>
      <w:proofErr w:type="gramStart"/>
      <w:r w:rsidRPr="00134E8C">
        <w:rPr>
          <w:sz w:val="16"/>
        </w:rPr>
        <w:t>in order to</w:t>
      </w:r>
      <w:proofErr w:type="gramEnd"/>
      <w:r w:rsidRPr="00134E8C">
        <w:rPr>
          <w:sz w:val="16"/>
        </w:rPr>
        <w:t xml:space="preserve"> suppress those parts of reality that are “not to be controlled.” Other scholars, from feminist, multiculturalist, or ecological perspectives, have also drawn on insights about “feeling” and even directly on Whitehead. Rajani </w:t>
      </w:r>
      <w:proofErr w:type="spellStart"/>
      <w:r w:rsidRPr="00134E8C">
        <w:rPr>
          <w:sz w:val="16"/>
        </w:rPr>
        <w:t>Kanth</w:t>
      </w:r>
      <w:proofErr w:type="spellEnd"/>
      <w:r w:rsidRPr="00134E8C">
        <w:rPr>
          <w:sz w:val="16"/>
        </w:rPr>
        <w:t xml:space="preserve">, for example, uses emotional language in criticizing the Eurocentric nature of critical realism to date, concluding that we need ideas that are not so much “bright, perhaps, I think, so much as warm . . .” (1999: 200, emphasis in original). Charlene </w:t>
      </w:r>
      <w:proofErr w:type="spellStart"/>
      <w:r w:rsidRPr="00134E8C">
        <w:rPr>
          <w:sz w:val="16"/>
        </w:rPr>
        <w:t>Spretnak’s</w:t>
      </w:r>
      <w:proofErr w:type="spellEnd"/>
      <w:r w:rsidRPr="00134E8C">
        <w:rPr>
          <w:sz w:val="16"/>
        </w:rPr>
        <w:t xml:space="preserve"> </w:t>
      </w:r>
      <w:proofErr w:type="gramStart"/>
      <w:r w:rsidRPr="00134E8C">
        <w:rPr>
          <w:sz w:val="16"/>
        </w:rPr>
        <w:t>The</w:t>
      </w:r>
      <w:proofErr w:type="gramEnd"/>
      <w:r w:rsidRPr="00134E8C">
        <w:rPr>
          <w:sz w:val="16"/>
        </w:rPr>
        <w:t xml:space="preserve"> Resurgence of the Real (1999) provides a wide-ranging and nontechnical introduction to a process-oriented approach to realism, which builds on the feminist, ecological, spiritual, and political concerns emerging at the turn of the </w:t>
      </w:r>
      <w:proofErr w:type="spellStart"/>
      <w:r w:rsidRPr="00134E8C">
        <w:rPr>
          <w:sz w:val="16"/>
        </w:rPr>
        <w:t>twentyfirst</w:t>
      </w:r>
      <w:proofErr w:type="spellEnd"/>
      <w:r w:rsidRPr="00134E8C">
        <w:rPr>
          <w:sz w:val="16"/>
        </w:rPr>
        <w:t xml:space="preserve"> century. The use of the term “separative self” to describe homo economicus (Paula England 1993) is taken from the work of feminist theologian Catherine Keller (1986), who in turn draws on </w:t>
      </w:r>
      <w:proofErr w:type="spellStart"/>
      <w:r w:rsidRPr="00134E8C">
        <w:rPr>
          <w:sz w:val="16"/>
        </w:rPr>
        <w:t>Whiteheadean</w:t>
      </w:r>
      <w:proofErr w:type="spellEnd"/>
      <w:r w:rsidRPr="00134E8C">
        <w:rPr>
          <w:sz w:val="16"/>
        </w:rPr>
        <w:t xml:space="preserve"> thought.5 CONCLUSION This essay has used philosophical sources to examine how </w:t>
      </w:r>
      <w:r w:rsidRPr="005B2B7B">
        <w:rPr>
          <w:rStyle w:val="StyleUnderline"/>
        </w:rPr>
        <w:t>process, openness, purpose, feeling, and value might be intrinsically incorporated into the core of our views of how the world works</w:t>
      </w:r>
      <w:r w:rsidRPr="00134E8C">
        <w:rPr>
          <w:sz w:val="16"/>
        </w:rPr>
        <w:t xml:space="preserve">. For some aspects of economics, </w:t>
      </w:r>
      <w:r w:rsidRPr="00134E8C">
        <w:rPr>
          <w:rStyle w:val="StyleUnderline"/>
          <w:highlight w:val="cyan"/>
        </w:rPr>
        <w:t xml:space="preserve">the implications of such a changed worldview are </w:t>
      </w:r>
      <w:proofErr w:type="gramStart"/>
      <w:r w:rsidRPr="00134E8C">
        <w:rPr>
          <w:rStyle w:val="StyleUnderline"/>
        </w:rPr>
        <w:t xml:space="preserve">fairly </w:t>
      </w:r>
      <w:r w:rsidRPr="00134E8C">
        <w:rPr>
          <w:rStyle w:val="StyleUnderline"/>
          <w:highlight w:val="cyan"/>
        </w:rPr>
        <w:t>direct</w:t>
      </w:r>
      <w:proofErr w:type="gramEnd"/>
      <w:r w:rsidRPr="005B2B7B">
        <w:rPr>
          <w:rStyle w:val="StyleUnderline"/>
        </w:rPr>
        <w:t>. The notion of “caring work” is problematic within the neoclassical framework</w:t>
      </w:r>
      <w:r w:rsidRPr="00134E8C">
        <w:rPr>
          <w:sz w:val="16"/>
        </w:rPr>
        <w:t xml:space="preserve">, for example, </w:t>
      </w:r>
      <w:r w:rsidRPr="005B2B7B">
        <w:rPr>
          <w:rStyle w:val="StyleUnderline"/>
        </w:rPr>
        <w:t xml:space="preserve">because </w:t>
      </w:r>
      <w:r w:rsidRPr="009D3993">
        <w:rPr>
          <w:rStyle w:val="StyleUnderline"/>
          <w:highlight w:val="cyan"/>
        </w:rPr>
        <w:t>neoclassical theory has no room for</w:t>
      </w:r>
      <w:r w:rsidRPr="005B2B7B">
        <w:rPr>
          <w:rStyle w:val="StyleUnderline"/>
        </w:rPr>
        <w:t xml:space="preserve"> concepts of </w:t>
      </w:r>
      <w:r w:rsidRPr="009D3993">
        <w:rPr>
          <w:rStyle w:val="StyleUnderline"/>
          <w:highlight w:val="cyan"/>
        </w:rPr>
        <w:t>intimacy</w:t>
      </w:r>
      <w:r w:rsidRPr="005B2B7B">
        <w:rPr>
          <w:rStyle w:val="StyleUnderline"/>
        </w:rPr>
        <w:t xml:space="preserve">, </w:t>
      </w:r>
      <w:r w:rsidRPr="009D3993">
        <w:rPr>
          <w:rStyle w:val="StyleUnderline"/>
          <w:highlight w:val="cyan"/>
        </w:rPr>
        <w:t>interdependence</w:t>
      </w:r>
      <w:r w:rsidRPr="005B2B7B">
        <w:rPr>
          <w:rStyle w:val="StyleUnderline"/>
        </w:rPr>
        <w:t xml:space="preserve">, </w:t>
      </w:r>
      <w:r w:rsidRPr="009D3993">
        <w:rPr>
          <w:rStyle w:val="StyleUnderline"/>
          <w:highlight w:val="cyan"/>
        </w:rPr>
        <w:t>and nurturance</w:t>
      </w:r>
      <w:r w:rsidRPr="005B2B7B">
        <w:rPr>
          <w:rStyle w:val="StyleUnderline"/>
        </w:rPr>
        <w:t>.</w:t>
      </w:r>
      <w:r w:rsidRPr="00134E8C">
        <w:rPr>
          <w:sz w:val="16"/>
        </w:rPr>
        <w:t xml:space="preserve"> </w:t>
      </w:r>
      <w:r w:rsidRPr="009D3993">
        <w:rPr>
          <w:rStyle w:val="StyleUnderline"/>
          <w:highlight w:val="cyan"/>
        </w:rPr>
        <w:t>Economic improvement is disastrously tied to</w:t>
      </w:r>
      <w:r w:rsidRPr="00134E8C">
        <w:rPr>
          <w:rStyle w:val="StyleUnderline"/>
        </w:rPr>
        <w:t xml:space="preserve"> notions of </w:t>
      </w:r>
      <w:r w:rsidRPr="00134E8C">
        <w:rPr>
          <w:sz w:val="16"/>
        </w:rPr>
        <w:t xml:space="preserve">Pareto </w:t>
      </w:r>
      <w:r w:rsidRPr="00134E8C">
        <w:rPr>
          <w:rStyle w:val="StyleUnderline"/>
        </w:rPr>
        <w:t xml:space="preserve">optimality or </w:t>
      </w:r>
      <w:r w:rsidRPr="009D3993">
        <w:rPr>
          <w:rStyle w:val="StyleUnderline"/>
          <w:highlight w:val="cyan"/>
        </w:rPr>
        <w:t>GDP growth</w:t>
      </w:r>
      <w:r w:rsidRPr="00134E8C">
        <w:rPr>
          <w:rStyle w:val="StyleUnderline"/>
        </w:rPr>
        <w:t xml:space="preserve"> in standard economics </w:t>
      </w:r>
      <w:r w:rsidRPr="009D3993">
        <w:rPr>
          <w:rStyle w:val="StyleUnderline"/>
          <w:highlight w:val="cyan"/>
        </w:rPr>
        <w:t>because there is no concept of value beyond</w:t>
      </w:r>
      <w:r w:rsidRPr="00134E8C">
        <w:rPr>
          <w:rStyle w:val="StyleUnderline"/>
        </w:rPr>
        <w:t xml:space="preserve"> that given by atomistic, </w:t>
      </w:r>
      <w:r w:rsidRPr="009D3993">
        <w:rPr>
          <w:rStyle w:val="StyleUnderline"/>
          <w:highlight w:val="cyan"/>
        </w:rPr>
        <w:t>individual utility</w:t>
      </w:r>
      <w:r w:rsidRPr="00134E8C">
        <w:rPr>
          <w:rStyle w:val="StyleUnderline"/>
        </w:rPr>
        <w:t xml:space="preserve">. </w:t>
      </w:r>
      <w:r w:rsidRPr="009D3993">
        <w:rPr>
          <w:rStyle w:val="StyleUnderline"/>
          <w:highlight w:val="cyan"/>
        </w:rPr>
        <w:t>A process-feminist view lays the beginnings for taking on such sterility at the root</w:t>
      </w:r>
      <w:r w:rsidRPr="00134E8C">
        <w:rPr>
          <w:rStyle w:val="StyleUnderline"/>
        </w:rPr>
        <w:t xml:space="preserve">. </w:t>
      </w:r>
      <w:r w:rsidRPr="00134E8C">
        <w:rPr>
          <w:sz w:val="16"/>
        </w:rPr>
        <w:t xml:space="preserve">The fact that </w:t>
      </w:r>
      <w:r w:rsidRPr="009D3993">
        <w:rPr>
          <w:rStyle w:val="StyleUnderline"/>
          <w:highlight w:val="cyan"/>
        </w:rPr>
        <w:t>this ontological view</w:t>
      </w:r>
      <w:r w:rsidRPr="00134E8C">
        <w:rPr>
          <w:rStyle w:val="StyleUnderline"/>
        </w:rPr>
        <w:t xml:space="preserve"> also </w:t>
      </w:r>
      <w:r w:rsidRPr="009D3993">
        <w:rPr>
          <w:rStyle w:val="StyleUnderline"/>
          <w:highlight w:val="cyan"/>
        </w:rPr>
        <w:t>provides a way around old epistemological debates</w:t>
      </w:r>
      <w:r w:rsidRPr="00134E8C">
        <w:rPr>
          <w:sz w:val="16"/>
        </w:rPr>
        <w:t xml:space="preserve"> will, for many feminist economists, be an aspect of lesser importance. As a matter of everyday strategy, a feminist economist will still often find that phrasing her or his arguments largely within usual mainstream modes of discourse is, as Harding argued in Feminist Economics, the best way to achieve feminist ends. But, </w:t>
      </w:r>
      <w:r w:rsidRPr="00134E8C">
        <w:rPr>
          <w:rStyle w:val="StyleUnderline"/>
        </w:rPr>
        <w:t>for a practicing feminist economist, might it not be more satisfactory, whether engaging in research or advocacy, to proceed with a sense that the universe is such that what one struggles for matters?</w:t>
      </w:r>
    </w:p>
    <w:p w14:paraId="2E24FD62" w14:textId="77777777" w:rsidR="004D4A3B" w:rsidRDefault="004D4A3B" w:rsidP="004D4A3B"/>
    <w:p w14:paraId="4861E526" w14:textId="01A4E655" w:rsidR="004D4A3B" w:rsidRPr="005E4C63" w:rsidRDefault="004D4A3B" w:rsidP="004D4A3B">
      <w:pPr>
        <w:pStyle w:val="Heading4"/>
      </w:pPr>
      <w:r>
        <w:t xml:space="preserve">Current affairs in politics and views on morality affect the way people perceive the economy thus changes in the foundations of economical ontology are possible. </w:t>
      </w:r>
    </w:p>
    <w:p w14:paraId="6EA0BAEB" w14:textId="77777777" w:rsidR="004D4A3B" w:rsidRDefault="004D4A3B" w:rsidP="004D4A3B"/>
    <w:p w14:paraId="272FBA97" w14:textId="77777777" w:rsidR="004D4A3B" w:rsidRDefault="004D4A3B" w:rsidP="004D4A3B">
      <w:r w:rsidRPr="00974453">
        <w:rPr>
          <w:rStyle w:val="Style13ptBold"/>
        </w:rPr>
        <w:t>Maki ’01</w:t>
      </w:r>
      <w:r>
        <w:t xml:space="preserve"> (</w:t>
      </w:r>
      <w:proofErr w:type="spellStart"/>
      <w:r>
        <w:t>Uskali</w:t>
      </w:r>
      <w:proofErr w:type="spellEnd"/>
      <w:r>
        <w:t xml:space="preserve">, </w:t>
      </w:r>
      <w:r w:rsidRPr="00974453">
        <w:t xml:space="preserve">Professor of Philosophy </w:t>
      </w:r>
      <w:r>
        <w:t>@</w:t>
      </w:r>
      <w:r w:rsidRPr="00974453">
        <w:t xml:space="preserve"> the Erasmus University of Rotterdam</w:t>
      </w:r>
      <w:r>
        <w:t>, (2001</w:t>
      </w:r>
      <w:proofErr w:type="gramStart"/>
      <w:r>
        <w:t xml:space="preserve">),  </w:t>
      </w:r>
      <w:proofErr w:type="spellStart"/>
      <w:r>
        <w:t>ch.</w:t>
      </w:r>
      <w:proofErr w:type="spellEnd"/>
      <w:proofErr w:type="gramEnd"/>
      <w:r>
        <w:t xml:space="preserve"> 1 “</w:t>
      </w:r>
      <w:r w:rsidRPr="00974453">
        <w:t>Economic ontology: what? why? how?</w:t>
      </w:r>
      <w:r>
        <w:t xml:space="preserve">” of “The Economic World View: Studies in the Ontology of Economics”, Cambridge University Press, pp. 3-5)  </w:t>
      </w:r>
    </w:p>
    <w:p w14:paraId="6D15F803" w14:textId="77777777" w:rsidR="004D4A3B" w:rsidRDefault="004D4A3B" w:rsidP="004D4A3B">
      <w:pPr>
        <w:rPr>
          <w:sz w:val="16"/>
        </w:rPr>
      </w:pPr>
    </w:p>
    <w:p w14:paraId="7ED87E07" w14:textId="77777777" w:rsidR="004D4A3B" w:rsidRDefault="004D4A3B" w:rsidP="004D4A3B">
      <w:pPr>
        <w:rPr>
          <w:rStyle w:val="StyleUnderline"/>
        </w:rPr>
      </w:pPr>
      <w:r w:rsidRPr="003136F3">
        <w:rPr>
          <w:sz w:val="16"/>
        </w:rPr>
        <w:t xml:space="preserve">The </w:t>
      </w:r>
      <w:r w:rsidRPr="003136F3">
        <w:rPr>
          <w:sz w:val="16"/>
          <w:highlight w:val="cyan"/>
        </w:rPr>
        <w:t xml:space="preserve">is </w:t>
      </w:r>
      <w:r w:rsidRPr="003136F3">
        <w:rPr>
          <w:rStyle w:val="StyleUnderline"/>
          <w:highlight w:val="cyan"/>
        </w:rPr>
        <w:t>study of economic ontology concerned with</w:t>
      </w:r>
      <w:r w:rsidRPr="003136F3">
        <w:rPr>
          <w:rStyle w:val="StyleUnderline"/>
        </w:rPr>
        <w:t xml:space="preserve"> </w:t>
      </w:r>
      <w:r w:rsidRPr="003136F3">
        <w:rPr>
          <w:sz w:val="16"/>
        </w:rPr>
        <w:t xml:space="preserve">what may be called </w:t>
      </w:r>
      <w:r w:rsidRPr="003136F3">
        <w:rPr>
          <w:rStyle w:val="StyleUnderline"/>
          <w:highlight w:val="cyan"/>
        </w:rPr>
        <w:t>'the economic realm</w:t>
      </w:r>
      <w:r w:rsidRPr="004D161D">
        <w:rPr>
          <w:rStyle w:val="StyleUnderline"/>
        </w:rPr>
        <w:t xml:space="preserve">: the economic realm consists </w:t>
      </w:r>
      <w:r w:rsidRPr="003136F3">
        <w:rPr>
          <w:rStyle w:val="StyleUnderline"/>
          <w:highlight w:val="cyan"/>
        </w:rPr>
        <w:t>of those parts or aspects of the universe which are set apart as constituting the subject matter of economics</w:t>
      </w:r>
      <w:r w:rsidRPr="004D161D">
        <w:rPr>
          <w:rStyle w:val="StyleUnderline"/>
        </w:rPr>
        <w:t>.</w:t>
      </w:r>
      <w:r w:rsidRPr="003136F3">
        <w:rPr>
          <w:sz w:val="16"/>
        </w:rPr>
        <w:t xml:space="preserve"> We may think of the economic realm as being distinguished from other realms (the physical realm, the biotic realm, the realm of aesthetics) by virtue of being composed of certain types of entities or properties - such as 'that part of individual and social action which is most closely connected with the attainment and with the use of the material requisites of wellbeing' (Marshall 1920, p. 1) or 'human </w:t>
      </w:r>
      <w:proofErr w:type="spellStart"/>
      <w:r w:rsidRPr="003136F3">
        <w:rPr>
          <w:sz w:val="16"/>
        </w:rPr>
        <w:t>behaviour</w:t>
      </w:r>
      <w:proofErr w:type="spellEnd"/>
      <w:r w:rsidRPr="003136F3">
        <w:rPr>
          <w:sz w:val="16"/>
        </w:rPr>
        <w:t xml:space="preserve"> as a relationship between ends and scarce means which have alternative uses' (Robbins 1935, p. 16). This suggests that the </w:t>
      </w:r>
      <w:r w:rsidRPr="003136F3">
        <w:rPr>
          <w:sz w:val="16"/>
        </w:rPr>
        <w:lastRenderedPageBreak/>
        <w:t xml:space="preserve">economic realm has definite boundaries which separate it from other realms. On the other hand, </w:t>
      </w:r>
      <w:r w:rsidRPr="004D161D">
        <w:rPr>
          <w:rStyle w:val="StyleUnderline"/>
        </w:rPr>
        <w:t xml:space="preserve">the history of the discipline suggests that such </w:t>
      </w:r>
      <w:r w:rsidRPr="003136F3">
        <w:rPr>
          <w:rStyle w:val="StyleUnderline"/>
          <w:highlight w:val="cyan"/>
        </w:rPr>
        <w:t>boundaries are not completely sharp and fixed and that there are rival and evolving perceptions of how to draw them.</w:t>
      </w:r>
      <w:r w:rsidRPr="003136F3">
        <w:rPr>
          <w:sz w:val="16"/>
        </w:rPr>
        <w:t xml:space="preserve"> The contents and confines of the </w:t>
      </w:r>
      <w:r w:rsidRPr="003136F3">
        <w:rPr>
          <w:rStyle w:val="StyleUnderline"/>
          <w:highlight w:val="cyan"/>
        </w:rPr>
        <w:t>economic realm</w:t>
      </w:r>
      <w:r w:rsidRPr="004D161D">
        <w:rPr>
          <w:rStyle w:val="StyleUnderline"/>
        </w:rPr>
        <w:t xml:space="preserve"> are 'essentially contestable'</w:t>
      </w:r>
      <w:r w:rsidRPr="003136F3">
        <w:rPr>
          <w:sz w:val="16"/>
        </w:rPr>
        <w:t xml:space="preserve"> as a popular phrase has it, and they </w:t>
      </w:r>
      <w:r w:rsidRPr="003136F3">
        <w:rPr>
          <w:rStyle w:val="StyleUnderline"/>
          <w:highlight w:val="cyan"/>
        </w:rPr>
        <w:t>change along with the rest of the discipline of economics</w:t>
      </w:r>
      <w:r w:rsidRPr="003136F3">
        <w:rPr>
          <w:sz w:val="16"/>
        </w:rPr>
        <w:t xml:space="preserve"> (see </w:t>
      </w:r>
      <w:proofErr w:type="spellStart"/>
      <w:r w:rsidRPr="003136F3">
        <w:rPr>
          <w:sz w:val="16"/>
        </w:rPr>
        <w:t>Kirzner</w:t>
      </w:r>
      <w:proofErr w:type="spellEnd"/>
      <w:r w:rsidRPr="003136F3">
        <w:rPr>
          <w:sz w:val="16"/>
        </w:rPr>
        <w:t xml:space="preserve"> 1976). The question then arises whether the varying </w:t>
      </w:r>
      <w:proofErr w:type="spellStart"/>
      <w:r w:rsidRPr="003136F3">
        <w:rPr>
          <w:sz w:val="16"/>
        </w:rPr>
        <w:t>circumscrip-tions</w:t>
      </w:r>
      <w:proofErr w:type="spellEnd"/>
      <w:r w:rsidRPr="003136F3">
        <w:rPr>
          <w:sz w:val="16"/>
        </w:rPr>
        <w:t xml:space="preserve"> of the economic realm are </w:t>
      </w:r>
      <w:proofErr w:type="spellStart"/>
      <w:r w:rsidRPr="003136F3">
        <w:rPr>
          <w:sz w:val="16"/>
        </w:rPr>
        <w:t>endeavours</w:t>
      </w:r>
      <w:proofErr w:type="spellEnd"/>
      <w:r w:rsidRPr="003136F3">
        <w:rPr>
          <w:sz w:val="16"/>
        </w:rPr>
        <w:t xml:space="preserve"> to discover something about the objective constitution of the world, or whether they are subjective impositions of structure on the social world. </w:t>
      </w:r>
      <w:r w:rsidRPr="004D161D">
        <w:rPr>
          <w:rStyle w:val="StyleUnderline"/>
        </w:rPr>
        <w:t>The economic realm is connected to other realms in various ways.</w:t>
      </w:r>
      <w:r w:rsidRPr="003136F3">
        <w:rPr>
          <w:sz w:val="16"/>
        </w:rPr>
        <w:t xml:space="preserve"> The possibility of the existence of the economic realm presupposes the existence of the physical, the biotic, and the psychic realms. How exactly this </w:t>
      </w:r>
      <w:r w:rsidRPr="003136F3">
        <w:rPr>
          <w:rStyle w:val="StyleUnderline"/>
          <w:highlight w:val="cyan"/>
        </w:rPr>
        <w:t>dependence is to be characterized is itself an ontological issue</w:t>
      </w:r>
      <w:r w:rsidRPr="004D161D">
        <w:rPr>
          <w:rStyle w:val="StyleUnderline"/>
        </w:rPr>
        <w:t>; is it a matter of reduction</w:t>
      </w:r>
      <w:r w:rsidRPr="003136F3">
        <w:rPr>
          <w:sz w:val="16"/>
        </w:rPr>
        <w:t xml:space="preserve">, or supervenience, or is some sort of emergence involved? The functioning of the </w:t>
      </w:r>
      <w:r w:rsidRPr="003136F3">
        <w:rPr>
          <w:rStyle w:val="StyleUnderline"/>
          <w:highlight w:val="cyan"/>
        </w:rPr>
        <w:t>economic realm is shaped by the realms of morality and politics</w:t>
      </w:r>
      <w:r w:rsidRPr="004D161D">
        <w:rPr>
          <w:rStyle w:val="StyleUnderline"/>
        </w:rPr>
        <w:t>.</w:t>
      </w:r>
      <w:r w:rsidRPr="003136F3">
        <w:rPr>
          <w:sz w:val="16"/>
        </w:rPr>
        <w:t xml:space="preserve"> The exact character of this dependence - and the question whether the realms of morality and politics are made of stuff that is different from that of the economic realm - are likewise among some of the major ontological issues related to economics. We may </w:t>
      </w:r>
      <w:r w:rsidRPr="004D161D">
        <w:rPr>
          <w:rStyle w:val="StyleUnderline"/>
        </w:rPr>
        <w:t>say that the justification of the discipline of economics requires a claim to relative autonomy, but this does not yet give us a precise idea of what such autonomy amounts to</w:t>
      </w:r>
      <w:r w:rsidRPr="003136F3">
        <w:rPr>
          <w:sz w:val="16"/>
        </w:rPr>
        <w:t xml:space="preserve">. The contents and confines of the economic realm are suggested by the ontological commitments that economists hold. A set of such commitments has the nature of a Weltanschauung, a fundamental world view with a focus on a selection of economically relevant aspects of the world. Joseph Schumpeter (1954) used the word 'vision' to capture </w:t>
      </w:r>
      <w:proofErr w:type="gramStart"/>
      <w:r w:rsidRPr="003136F3">
        <w:rPr>
          <w:sz w:val="16"/>
        </w:rPr>
        <w:t>very much the same idea</w:t>
      </w:r>
      <w:proofErr w:type="gramEnd"/>
      <w:r w:rsidRPr="003136F3">
        <w:rPr>
          <w:sz w:val="16"/>
        </w:rPr>
        <w:t xml:space="preserve">. There is a sense in which those </w:t>
      </w:r>
      <w:r w:rsidRPr="004D161D">
        <w:rPr>
          <w:rStyle w:val="StyleUnderline"/>
        </w:rPr>
        <w:t>c</w:t>
      </w:r>
      <w:r w:rsidRPr="003136F3">
        <w:rPr>
          <w:rStyle w:val="StyleUnderline"/>
          <w:highlight w:val="cyan"/>
        </w:rPr>
        <w:t>ommitments have a foundational status: they are more fundamental than other elements in one's belief system</w:t>
      </w:r>
      <w:r w:rsidRPr="003136F3">
        <w:rPr>
          <w:sz w:val="16"/>
        </w:rPr>
        <w:t xml:space="preserve"> in that they are not as easily corrigible and that they are presupposed rather than derived by the reasoning within the belief system. The ontological commitments have the character of absolute presuppositions as R. G. Collingwood called them. He viewed them as the ultimate and unquestioned presuppositions in terms of which all the relative suppositions are to be justified (Collingwood 1940). Ludwig Wittgenstein called them hinges on which our ordinary thoughts and judgements turn, and the riverbed within which our thought flows (Wittgenstein 1969, S$97-9, 341-3). Adopting a metaphor from constitutional economics, </w:t>
      </w:r>
      <w:r w:rsidRPr="004D161D">
        <w:rPr>
          <w:rStyle w:val="StyleUnderline"/>
        </w:rPr>
        <w:t>we may also view the ontological commitments as providing part of the constitutional framework of a belief system</w:t>
      </w:r>
      <w:r w:rsidRPr="003136F3">
        <w:rPr>
          <w:sz w:val="16"/>
        </w:rPr>
        <w:t xml:space="preserve">. In this spirit, James Buchanan refers to elements of a research </w:t>
      </w:r>
      <w:proofErr w:type="spellStart"/>
      <w:r w:rsidRPr="003136F3">
        <w:rPr>
          <w:sz w:val="16"/>
        </w:rPr>
        <w:t>programme</w:t>
      </w:r>
      <w:proofErr w:type="spellEnd"/>
      <w:r w:rsidRPr="003136F3">
        <w:rPr>
          <w:sz w:val="16"/>
        </w:rPr>
        <w:t xml:space="preserve"> which are rarely, if ever, challenged by those scholars who work inside the intellectual </w:t>
      </w:r>
      <w:proofErr w:type="gramStart"/>
      <w:r w:rsidRPr="003136F3">
        <w:rPr>
          <w:sz w:val="16"/>
        </w:rPr>
        <w:t>tradition .</w:t>
      </w:r>
      <w:proofErr w:type="gramEnd"/>
      <w:r w:rsidRPr="003136F3">
        <w:rPr>
          <w:sz w:val="16"/>
        </w:rPr>
        <w:t xml:space="preserve">  These central elements are taken as pre-suppositions, as relatively absolute absolutes, and, as such, they become, themselves, the constraints (the constitution) within which the scientific discourse is conducted' (Buchanan 1991, pp. 13-14). </w:t>
      </w:r>
      <w:proofErr w:type="gramStart"/>
      <w:r w:rsidRPr="003136F3">
        <w:rPr>
          <w:sz w:val="16"/>
        </w:rPr>
        <w:t>Thus</w:t>
      </w:r>
      <w:proofErr w:type="gramEnd"/>
      <w:r w:rsidRPr="003136F3">
        <w:rPr>
          <w:sz w:val="16"/>
        </w:rPr>
        <w:t xml:space="preserve"> there is </w:t>
      </w:r>
      <w:r w:rsidRPr="003136F3">
        <w:rPr>
          <w:rStyle w:val="StyleUnderline"/>
          <w:highlight w:val="cyan"/>
        </w:rPr>
        <w:t>something basic</w:t>
      </w:r>
      <w:r w:rsidRPr="004D161D">
        <w:rPr>
          <w:rStyle w:val="StyleUnderline"/>
        </w:rPr>
        <w:t xml:space="preserve"> or fundamental </w:t>
      </w:r>
      <w:r w:rsidRPr="003136F3">
        <w:rPr>
          <w:rStyle w:val="StyleUnderline"/>
          <w:highlight w:val="cyan"/>
        </w:rPr>
        <w:t>about the ontological presuppositions in our belief systems.</w:t>
      </w:r>
    </w:p>
    <w:p w14:paraId="5267C4F5" w14:textId="77777777" w:rsidR="004D4A3B" w:rsidRDefault="004D4A3B" w:rsidP="004D4A3B">
      <w:pPr>
        <w:rPr>
          <w:rStyle w:val="StyleUnderline"/>
        </w:rPr>
      </w:pPr>
    </w:p>
    <w:p w14:paraId="71FBD2ED" w14:textId="77777777" w:rsidR="004D4A3B" w:rsidRDefault="004D4A3B" w:rsidP="004D4A3B">
      <w:pPr>
        <w:rPr>
          <w:rStyle w:val="StyleUnderline"/>
        </w:rPr>
      </w:pPr>
    </w:p>
    <w:p w14:paraId="64D7CBD3" w14:textId="77777777" w:rsidR="004D4A3B" w:rsidRPr="002908FE" w:rsidRDefault="004D4A3B" w:rsidP="004D4A3B">
      <w:pPr>
        <w:pStyle w:val="Heading4"/>
        <w:rPr>
          <w:rStyle w:val="StyleUnderline"/>
          <w:b w:val="0"/>
          <w:bCs/>
          <w:sz w:val="28"/>
          <w:szCs w:val="28"/>
        </w:rPr>
      </w:pPr>
      <w:r>
        <w:rPr>
          <w:rStyle w:val="StyleUnderline"/>
          <w:bCs/>
          <w:sz w:val="28"/>
          <w:szCs w:val="28"/>
        </w:rPr>
        <w:t xml:space="preserve">Ontology ultimately determines who </w:t>
      </w:r>
      <w:proofErr w:type="gramStart"/>
      <w:r>
        <w:rPr>
          <w:rStyle w:val="StyleUnderline"/>
          <w:bCs/>
          <w:sz w:val="28"/>
          <w:szCs w:val="28"/>
        </w:rPr>
        <w:t>is able to</w:t>
      </w:r>
      <w:proofErr w:type="gramEnd"/>
      <w:r>
        <w:rPr>
          <w:rStyle w:val="StyleUnderline"/>
          <w:bCs/>
          <w:sz w:val="28"/>
          <w:szCs w:val="28"/>
        </w:rPr>
        <w:t xml:space="preserve"> participate in framing beliefs and shapes boundaries with society’s perception of the economy. </w:t>
      </w:r>
    </w:p>
    <w:p w14:paraId="45B35610" w14:textId="77777777" w:rsidR="004D4A3B" w:rsidRDefault="004D4A3B" w:rsidP="004D4A3B">
      <w:r w:rsidRPr="00974453">
        <w:rPr>
          <w:rStyle w:val="Style13ptBold"/>
        </w:rPr>
        <w:t>Maki ’01</w:t>
      </w:r>
      <w:r>
        <w:t xml:space="preserve"> (</w:t>
      </w:r>
      <w:proofErr w:type="spellStart"/>
      <w:r>
        <w:t>Uskali</w:t>
      </w:r>
      <w:proofErr w:type="spellEnd"/>
      <w:r>
        <w:t xml:space="preserve">, </w:t>
      </w:r>
      <w:r w:rsidRPr="00974453">
        <w:t xml:space="preserve">Professor of Philosophy </w:t>
      </w:r>
      <w:r>
        <w:t>@</w:t>
      </w:r>
      <w:r w:rsidRPr="00974453">
        <w:t xml:space="preserve"> the Erasmus University of Rotterdam</w:t>
      </w:r>
      <w:r>
        <w:t>, (2001</w:t>
      </w:r>
      <w:proofErr w:type="gramStart"/>
      <w:r>
        <w:t xml:space="preserve">),  </w:t>
      </w:r>
      <w:proofErr w:type="spellStart"/>
      <w:r>
        <w:t>ch.</w:t>
      </w:r>
      <w:proofErr w:type="spellEnd"/>
      <w:proofErr w:type="gramEnd"/>
      <w:r>
        <w:t xml:space="preserve"> 1 “</w:t>
      </w:r>
      <w:r w:rsidRPr="00974453">
        <w:t>Economic ontology: what? why? how?</w:t>
      </w:r>
      <w:r>
        <w:t xml:space="preserve">” of “The Economic World View: Studies in the Ontology of Economics”, Cambridge University Press, pp. 5-6)  </w:t>
      </w:r>
    </w:p>
    <w:p w14:paraId="0BF979AF" w14:textId="77777777" w:rsidR="004D4A3B" w:rsidRDefault="004D4A3B" w:rsidP="004D4A3B">
      <w:pPr>
        <w:rPr>
          <w:rStyle w:val="StyleUnderline"/>
        </w:rPr>
      </w:pPr>
    </w:p>
    <w:p w14:paraId="7CBDE831" w14:textId="77777777" w:rsidR="004D4A3B" w:rsidRPr="00974453" w:rsidRDefault="004D4A3B" w:rsidP="004D4A3B">
      <w:pPr>
        <w:rPr>
          <w:rStyle w:val="StyleUnderline"/>
          <w:sz w:val="16"/>
          <w:u w:val="none"/>
        </w:rPr>
      </w:pPr>
      <w:r w:rsidRPr="001334C7">
        <w:rPr>
          <w:sz w:val="16"/>
        </w:rPr>
        <w:t xml:space="preserve">It is </w:t>
      </w:r>
      <w:proofErr w:type="gramStart"/>
      <w:r w:rsidRPr="001334C7">
        <w:rPr>
          <w:sz w:val="16"/>
        </w:rPr>
        <w:t>in the nature of such</w:t>
      </w:r>
      <w:proofErr w:type="gramEnd"/>
      <w:r w:rsidRPr="001334C7">
        <w:rPr>
          <w:sz w:val="16"/>
        </w:rPr>
        <w:t xml:space="preserve"> a constitutional framework that it determines the boundaries of a discipline or a line of research. Among the </w:t>
      </w:r>
      <w:r w:rsidRPr="007656F6">
        <w:rPr>
          <w:rStyle w:val="StyleUnderline"/>
          <w:highlight w:val="cyan"/>
        </w:rPr>
        <w:t>ontological or metaphysical core principles of economics</w:t>
      </w:r>
      <w:r w:rsidRPr="001334C7">
        <w:rPr>
          <w:sz w:val="16"/>
        </w:rPr>
        <w:t>, including constitutional economics, B</w:t>
      </w:r>
      <w:r w:rsidRPr="003C2767">
        <w:rPr>
          <w:rStyle w:val="StyleUnderline"/>
        </w:rPr>
        <w:t xml:space="preserve">uchanan </w:t>
      </w:r>
      <w:r w:rsidRPr="007656F6">
        <w:rPr>
          <w:rStyle w:val="StyleUnderline"/>
          <w:highlight w:val="cyan"/>
        </w:rPr>
        <w:t>lists individual autonomy, rationality of choice, and spontaneous market coordination</w:t>
      </w:r>
      <w:r w:rsidRPr="001334C7">
        <w:rPr>
          <w:sz w:val="16"/>
        </w:rPr>
        <w:t xml:space="preserve">. 'Unless those who would be participants in the scientific dialogue are willing to locate the exercise in the choice calculus of individuals, there can be no departure from the starting </w:t>
      </w:r>
      <w:proofErr w:type="gramStart"/>
      <w:r w:rsidRPr="001334C7">
        <w:rPr>
          <w:sz w:val="16"/>
        </w:rPr>
        <w:t>gate .</w:t>
      </w:r>
      <w:proofErr w:type="gramEnd"/>
      <w:r w:rsidRPr="001334C7">
        <w:rPr>
          <w:sz w:val="16"/>
        </w:rPr>
        <w:t xml:space="preserve"> .. The principle of spontaneous coordination of the market is the principle of our discipline' (Buchanan 1991, pp. 14, 22). Buchanan </w:t>
      </w:r>
      <w:r w:rsidRPr="007656F6">
        <w:rPr>
          <w:rStyle w:val="StyleUnderline"/>
        </w:rPr>
        <w:t xml:space="preserve">thus </w:t>
      </w:r>
      <w:r w:rsidRPr="007656F6">
        <w:rPr>
          <w:rStyle w:val="StyleUnderline"/>
          <w:highlight w:val="cyan"/>
        </w:rPr>
        <w:t>takes such principles as defining the boundaries of a research field</w:t>
      </w:r>
      <w:r w:rsidRPr="007656F6">
        <w:rPr>
          <w:rStyle w:val="StyleUnderline"/>
        </w:rPr>
        <w:t xml:space="preserve"> or </w:t>
      </w:r>
      <w:proofErr w:type="spellStart"/>
      <w:r w:rsidRPr="007656F6">
        <w:rPr>
          <w:rStyle w:val="StyleUnderline"/>
        </w:rPr>
        <w:t>programme</w:t>
      </w:r>
      <w:proofErr w:type="spellEnd"/>
      <w:r w:rsidRPr="001334C7">
        <w:rPr>
          <w:sz w:val="16"/>
        </w:rPr>
        <w:t xml:space="preserve">. Such ontological principles have social consequences: they </w:t>
      </w:r>
      <w:r w:rsidRPr="007656F6">
        <w:rPr>
          <w:rStyle w:val="StyleUnderline"/>
        </w:rPr>
        <w:t>e</w:t>
      </w:r>
      <w:r w:rsidRPr="007656F6">
        <w:rPr>
          <w:rStyle w:val="StyleUnderline"/>
          <w:highlight w:val="cyan"/>
        </w:rPr>
        <w:t xml:space="preserve">ffectively help identify the genuine participants in a </w:t>
      </w:r>
      <w:proofErr w:type="spellStart"/>
      <w:r w:rsidRPr="007656F6">
        <w:rPr>
          <w:rStyle w:val="StyleUnderline"/>
          <w:highlight w:val="cyan"/>
        </w:rPr>
        <w:t>programme</w:t>
      </w:r>
      <w:proofErr w:type="spellEnd"/>
      <w:r w:rsidRPr="007656F6">
        <w:rPr>
          <w:rStyle w:val="StyleUnderline"/>
        </w:rPr>
        <w:t xml:space="preserve"> and exclude others as non-participants</w:t>
      </w:r>
      <w:r w:rsidRPr="001334C7">
        <w:rPr>
          <w:sz w:val="16"/>
        </w:rPr>
        <w:t xml:space="preserve">. 'There is simply no common basis for scientific argument, and ultimately agreement, with those who choose to perceive social interaction either in purely </w:t>
      </w:r>
      <w:proofErr w:type="spellStart"/>
      <w:r w:rsidRPr="001334C7">
        <w:rPr>
          <w:sz w:val="16"/>
        </w:rPr>
        <w:t>conflic-tual</w:t>
      </w:r>
      <w:proofErr w:type="spellEnd"/>
      <w:r w:rsidRPr="001334C7">
        <w:rPr>
          <w:sz w:val="16"/>
        </w:rPr>
        <w:t xml:space="preserve"> or purely idealistic visions. These visions are, indeed, alternative "windows" on the world' (p. 18). </w:t>
      </w:r>
      <w:r w:rsidRPr="007656F6">
        <w:rPr>
          <w:rStyle w:val="StyleUnderline"/>
        </w:rPr>
        <w:t xml:space="preserve">Legitimate membership in the conversations of the economics profession thus </w:t>
      </w:r>
      <w:r w:rsidRPr="007656F6">
        <w:rPr>
          <w:rStyle w:val="StyleUnderline"/>
          <w:highlight w:val="cyan"/>
        </w:rPr>
        <w:t>requires that the world is being viewed through shared ontological 'windows'</w:t>
      </w:r>
      <w:r w:rsidRPr="001334C7">
        <w:rPr>
          <w:sz w:val="16"/>
          <w:highlight w:val="cyan"/>
        </w:rPr>
        <w:t>.</w:t>
      </w:r>
      <w:r w:rsidRPr="001334C7">
        <w:rPr>
          <w:sz w:val="16"/>
        </w:rPr>
        <w:t xml:space="preserve"> Another feature characteristically ascribed to the fundamental commitments is implicitness. The </w:t>
      </w:r>
      <w:r w:rsidRPr="007656F6">
        <w:rPr>
          <w:rStyle w:val="StyleUnderline"/>
        </w:rPr>
        <w:t xml:space="preserve">constitutional </w:t>
      </w:r>
      <w:r w:rsidRPr="007656F6">
        <w:rPr>
          <w:rStyle w:val="StyleUnderline"/>
          <w:highlight w:val="cyan"/>
        </w:rPr>
        <w:t xml:space="preserve">world view they work with or the ontological windows through which they view the world are articulated by </w:t>
      </w:r>
      <w:proofErr w:type="spellStart"/>
      <w:r w:rsidRPr="007656F6">
        <w:rPr>
          <w:rStyle w:val="StyleUnderline"/>
          <w:highlight w:val="cyan"/>
        </w:rPr>
        <w:t>practising</w:t>
      </w:r>
      <w:proofErr w:type="spellEnd"/>
      <w:r w:rsidRPr="007656F6">
        <w:rPr>
          <w:rStyle w:val="StyleUnderline"/>
          <w:highlight w:val="cyan"/>
        </w:rPr>
        <w:t xml:space="preserve"> economists themselves</w:t>
      </w:r>
      <w:r w:rsidRPr="007656F6">
        <w:rPr>
          <w:rStyle w:val="StyleUnderline"/>
        </w:rPr>
        <w:t xml:space="preserve"> only seldom and </w:t>
      </w:r>
      <w:proofErr w:type="spellStart"/>
      <w:r w:rsidRPr="007656F6">
        <w:rPr>
          <w:rStyle w:val="StyleUnderline"/>
        </w:rPr>
        <w:t>incom-pletely</w:t>
      </w:r>
      <w:proofErr w:type="spellEnd"/>
      <w:r w:rsidRPr="001334C7">
        <w:rPr>
          <w:sz w:val="16"/>
        </w:rPr>
        <w:t xml:space="preserve">, if at all, such explicit articulation is characteristically not regarded as one their preoccupations qua economists. In contrast, making explicit what tends to be implicit is exactly the preoccupation of this book. </w:t>
      </w:r>
      <w:r w:rsidRPr="001334C7">
        <w:rPr>
          <w:sz w:val="16"/>
        </w:rPr>
        <w:lastRenderedPageBreak/>
        <w:t xml:space="preserve">Buchanan says that 'the process through which individuals choose among such windows remains mysterious' (p. 18). It is one purpose of this book to start </w:t>
      </w:r>
      <w:r w:rsidRPr="007656F6">
        <w:rPr>
          <w:rStyle w:val="StyleUnderline"/>
          <w:highlight w:val="cyan"/>
        </w:rPr>
        <w:t>demystifying the process</w:t>
      </w:r>
      <w:r w:rsidRPr="007656F6">
        <w:rPr>
          <w:rStyle w:val="StyleUnderline"/>
        </w:rPr>
        <w:t xml:space="preserve"> of choosing such ontological windows. It </w:t>
      </w:r>
      <w:r w:rsidRPr="007656F6">
        <w:rPr>
          <w:rStyle w:val="StyleUnderline"/>
          <w:highlight w:val="cyan"/>
        </w:rPr>
        <w:t>is</w:t>
      </w:r>
      <w:r w:rsidRPr="007656F6">
        <w:rPr>
          <w:rStyle w:val="StyleUnderline"/>
        </w:rPr>
        <w:t xml:space="preserve"> a</w:t>
      </w:r>
      <w:r w:rsidRPr="001334C7">
        <w:rPr>
          <w:sz w:val="16"/>
        </w:rPr>
        <w:t xml:space="preserve"> </w:t>
      </w:r>
      <w:r w:rsidRPr="007656F6">
        <w:rPr>
          <w:rStyle w:val="StyleUnderline"/>
          <w:highlight w:val="cyan"/>
        </w:rPr>
        <w:t>prerequisite of this demystification</w:t>
      </w:r>
      <w:r w:rsidRPr="007656F6">
        <w:rPr>
          <w:rStyle w:val="StyleUnderline"/>
        </w:rPr>
        <w:t xml:space="preserve"> that we understand what those windows are lik</w:t>
      </w:r>
      <w:r w:rsidRPr="001334C7">
        <w:rPr>
          <w:sz w:val="16"/>
        </w:rPr>
        <w:t xml:space="preserve">e. One </w:t>
      </w:r>
      <w:proofErr w:type="gramStart"/>
      <w:r w:rsidRPr="001334C7">
        <w:rPr>
          <w:sz w:val="16"/>
        </w:rPr>
        <w:t>has to</w:t>
      </w:r>
      <w:proofErr w:type="gramEnd"/>
      <w:r w:rsidRPr="001334C7">
        <w:rPr>
          <w:sz w:val="16"/>
        </w:rPr>
        <w:t xml:space="preserve"> start looking at the ontological windows instead of merely looking through them. This is also acknowledged by Buchanan in his remark about the insiders and out-siders: "</w:t>
      </w:r>
      <w:r w:rsidRPr="007656F6">
        <w:rPr>
          <w:rStyle w:val="StyleUnderline"/>
        </w:rPr>
        <w:t>External intellectual challenges to the whole enterprise tend to be directed at these elements in the core of the program.</w:t>
      </w:r>
      <w:r w:rsidRPr="001334C7">
        <w:rPr>
          <w:sz w:val="16"/>
        </w:rPr>
        <w:t xml:space="preserve"> The ongoing research within the constraints can, of course, proceed without concern for these external criticisms, but practitioners need to be aware of the core-imposed limits on the persuasive potential of the internalized analytical exercise' (p. 14). It is a purpose of this volume to help practitioners in economics be aware of the core-imposed </w:t>
      </w:r>
      <w:proofErr w:type="gramStart"/>
      <w:r w:rsidRPr="001334C7">
        <w:rPr>
          <w:sz w:val="16"/>
        </w:rPr>
        <w:t>limits'</w:t>
      </w:r>
      <w:proofErr w:type="gramEnd"/>
      <w:r w:rsidRPr="001334C7">
        <w:rPr>
          <w:sz w:val="16"/>
        </w:rPr>
        <w:t xml:space="preserve"> of what they can successfully do as such practitioners. A more ambitious goal would be to try </w:t>
      </w:r>
      <w:r w:rsidRPr="007656F6">
        <w:rPr>
          <w:rStyle w:val="StyleUnderline"/>
          <w:highlight w:val="cyan"/>
        </w:rPr>
        <w:t>to help economists to make</w:t>
      </w:r>
      <w:r w:rsidRPr="001334C7">
        <w:rPr>
          <w:sz w:val="16"/>
        </w:rPr>
        <w:t xml:space="preserve"> well-argued constitutional choices, that is, </w:t>
      </w:r>
      <w:r w:rsidRPr="007656F6">
        <w:rPr>
          <w:rStyle w:val="StyleUnderline"/>
          <w:highlight w:val="cyan"/>
        </w:rPr>
        <w:t>reasoned choices</w:t>
      </w:r>
      <w:r w:rsidRPr="001334C7">
        <w:rPr>
          <w:sz w:val="16"/>
        </w:rPr>
        <w:t xml:space="preserve"> of the constitutional framework </w:t>
      </w:r>
      <w:r w:rsidRPr="007656F6">
        <w:rPr>
          <w:rStyle w:val="StyleUnderline"/>
          <w:highlight w:val="cyan"/>
        </w:rPr>
        <w:t>within which they do their work, or of the windows through which they view the world</w:t>
      </w:r>
      <w:r w:rsidRPr="007656F6">
        <w:rPr>
          <w:rStyle w:val="StyleUnderline"/>
        </w:rPr>
        <w:t xml:space="preserve"> -</w:t>
      </w:r>
      <w:r w:rsidRPr="001334C7">
        <w:rPr>
          <w:sz w:val="16"/>
        </w:rPr>
        <w:t xml:space="preserve"> or at least help them to be aware of that larger framework and to design arguments for the constitution they have ended up working with, whether as a matter of choice or perhaps as a matter of some path-dependent academic process. The possibility of constitutional choice implies that ontological constitutions are not fixed, that in principle they can be changed at will. Constitutional change may also - and often does - occur without much reflection; as Wittgenstein puts it, </w:t>
      </w:r>
      <w:r w:rsidRPr="007656F6">
        <w:rPr>
          <w:rStyle w:val="StyleUnderline"/>
          <w:highlight w:val="cyan"/>
        </w:rPr>
        <w:t>the riverbed within which our thought flows can itself change in response to the flow of thought</w:t>
      </w:r>
      <w:r w:rsidRPr="001334C7">
        <w:rPr>
          <w:sz w:val="16"/>
        </w:rPr>
        <w:t xml:space="preserve"> (Wittgenstein 1969, $97).</w:t>
      </w:r>
    </w:p>
    <w:p w14:paraId="1C8193CB" w14:textId="77777777" w:rsidR="004D4A3B" w:rsidRDefault="004D4A3B" w:rsidP="004D4A3B">
      <w:pPr>
        <w:pStyle w:val="Heading4"/>
      </w:pPr>
      <w:r>
        <w:t xml:space="preserve">Comparing different approaches to ontology allows for revisionary reform with society perception of the economy. Only ontology </w:t>
      </w:r>
      <w:proofErr w:type="gramStart"/>
      <w:r>
        <w:t>is capable of making</w:t>
      </w:r>
      <w:proofErr w:type="gramEnd"/>
      <w:r>
        <w:t xml:space="preserve"> lasting reforms and shaping our relationship to the economy by evaluating the nature of our current system. </w:t>
      </w:r>
    </w:p>
    <w:p w14:paraId="320F8D1E" w14:textId="77777777" w:rsidR="004D4A3B" w:rsidRPr="00E45CAF" w:rsidRDefault="004D4A3B" w:rsidP="004D4A3B"/>
    <w:p w14:paraId="19A57E7C" w14:textId="77777777" w:rsidR="004D4A3B" w:rsidRDefault="004D4A3B" w:rsidP="004D4A3B">
      <w:r w:rsidRPr="00974453">
        <w:rPr>
          <w:rStyle w:val="Style13ptBold"/>
        </w:rPr>
        <w:t>Maki ’01</w:t>
      </w:r>
      <w:r>
        <w:t xml:space="preserve"> (</w:t>
      </w:r>
      <w:proofErr w:type="spellStart"/>
      <w:r>
        <w:t>Uskali</w:t>
      </w:r>
      <w:proofErr w:type="spellEnd"/>
      <w:r>
        <w:t xml:space="preserve">, </w:t>
      </w:r>
      <w:r w:rsidRPr="00974453">
        <w:t xml:space="preserve">Professor of Philosophy </w:t>
      </w:r>
      <w:r>
        <w:t>@</w:t>
      </w:r>
      <w:r w:rsidRPr="00974453">
        <w:t xml:space="preserve"> the Erasmus University of Rotterdam</w:t>
      </w:r>
      <w:r>
        <w:t>, (2001</w:t>
      </w:r>
      <w:proofErr w:type="gramStart"/>
      <w:r>
        <w:t xml:space="preserve">),  </w:t>
      </w:r>
      <w:proofErr w:type="spellStart"/>
      <w:r>
        <w:t>ch.</w:t>
      </w:r>
      <w:proofErr w:type="spellEnd"/>
      <w:proofErr w:type="gramEnd"/>
      <w:r>
        <w:t xml:space="preserve"> 1 “</w:t>
      </w:r>
      <w:r w:rsidRPr="00974453">
        <w:t>Economic ontology: what? why? how?</w:t>
      </w:r>
      <w:r>
        <w:t xml:space="preserve">” of “The Economic World View: Studies in the Ontology of Economics”, Cambridge University Press, pp. 11-12)  </w:t>
      </w:r>
    </w:p>
    <w:p w14:paraId="7CF21291" w14:textId="77777777" w:rsidR="004D4A3B" w:rsidRDefault="004D4A3B" w:rsidP="004D4A3B"/>
    <w:p w14:paraId="6DBF355E" w14:textId="77777777" w:rsidR="004D4A3B" w:rsidRPr="005E4C63" w:rsidRDefault="004D4A3B" w:rsidP="004D4A3B">
      <w:pPr>
        <w:rPr>
          <w:rStyle w:val="StyleUnderline"/>
        </w:rPr>
      </w:pPr>
      <w:r w:rsidRPr="00384C63">
        <w:rPr>
          <w:sz w:val="14"/>
        </w:rPr>
        <w:t xml:space="preserve">One can pursue economic ontology in a variety of ways. They differ from one another </w:t>
      </w:r>
      <w:proofErr w:type="gramStart"/>
      <w:r w:rsidRPr="00384C63">
        <w:rPr>
          <w:sz w:val="14"/>
        </w:rPr>
        <w:t>in regard to</w:t>
      </w:r>
      <w:proofErr w:type="gramEnd"/>
      <w:r w:rsidRPr="00384C63">
        <w:rPr>
          <w:sz w:val="14"/>
        </w:rPr>
        <w:t xml:space="preserve"> the aims pursued, the theoretical resources employed, and the relationships envisaged between the substance of economics and general ontological doctrines. chapter 2 by Harold Kincaid deals with some of these issues. </w:t>
      </w:r>
      <w:r w:rsidRPr="005E4C63">
        <w:rPr>
          <w:rStyle w:val="StyleUnderline"/>
          <w:highlight w:val="cyan"/>
        </w:rPr>
        <w:t xml:space="preserve">Economic ontology may be </w:t>
      </w:r>
      <w:proofErr w:type="spellStart"/>
      <w:r w:rsidRPr="005E4C63">
        <w:rPr>
          <w:rStyle w:val="StyleUnderline"/>
          <w:highlight w:val="cyan"/>
        </w:rPr>
        <w:t>practised</w:t>
      </w:r>
      <w:proofErr w:type="spellEnd"/>
      <w:r w:rsidRPr="005E4C63">
        <w:rPr>
          <w:rStyle w:val="StyleUnderline"/>
          <w:highlight w:val="cyan"/>
        </w:rPr>
        <w:t xml:space="preserve"> as an exercise in direct description of what is believed to be the fundamental nature of the economy</w:t>
      </w:r>
      <w:r w:rsidRPr="001334C7">
        <w:rPr>
          <w:rStyle w:val="StyleUnderline"/>
        </w:rPr>
        <w:t xml:space="preserve">, </w:t>
      </w:r>
      <w:r w:rsidRPr="00384C63">
        <w:rPr>
          <w:sz w:val="14"/>
        </w:rPr>
        <w:t xml:space="preserve">or it may be viewed as an exercise in describing or </w:t>
      </w:r>
      <w:r w:rsidRPr="005E4C63">
        <w:rPr>
          <w:rStyle w:val="StyleUnderline"/>
          <w:highlight w:val="cyan"/>
        </w:rPr>
        <w:t>prescribing the ontological presuppositions</w:t>
      </w:r>
      <w:r w:rsidRPr="001334C7">
        <w:rPr>
          <w:rStyle w:val="StyleUnderline"/>
        </w:rPr>
        <w:t xml:space="preserve"> underlying theoretical accounts of economic phenomena</w:t>
      </w:r>
      <w:r w:rsidRPr="00384C63">
        <w:rPr>
          <w:sz w:val="14"/>
        </w:rPr>
        <w:t xml:space="preserve"> or the ontological convictions held by economists. In the first guise, it is an attempt to directly represent economic realities, while in the second mode, it is directly about economics and only indirectly about the economy. Another distinction is that between descriptive and revisionary ontology (Strawson 1959). We may </w:t>
      </w:r>
      <w:r w:rsidRPr="005E4C63">
        <w:rPr>
          <w:rStyle w:val="StyleUnderline"/>
          <w:highlight w:val="cyan"/>
        </w:rPr>
        <w:t>pursue a description of the ontological categories and presuppositions that we, or some others, work with</w:t>
      </w:r>
      <w:r w:rsidRPr="00384C63">
        <w:rPr>
          <w:sz w:val="14"/>
          <w:highlight w:val="cyan"/>
        </w:rPr>
        <w:t xml:space="preserve">. </w:t>
      </w:r>
      <w:r w:rsidRPr="005E4C63">
        <w:rPr>
          <w:rStyle w:val="StyleUnderline"/>
          <w:highlight w:val="cyan"/>
        </w:rPr>
        <w:t>Given</w:t>
      </w:r>
      <w:r w:rsidRPr="005E4C63">
        <w:rPr>
          <w:rStyle w:val="StyleUnderline"/>
        </w:rPr>
        <w:t xml:space="preserve"> </w:t>
      </w:r>
      <w:r w:rsidRPr="00384C63">
        <w:rPr>
          <w:sz w:val="14"/>
        </w:rPr>
        <w:t xml:space="preserve">that </w:t>
      </w:r>
      <w:r w:rsidRPr="001334C7">
        <w:rPr>
          <w:rStyle w:val="StyleUnderline"/>
        </w:rPr>
        <w:t xml:space="preserve">much of the </w:t>
      </w:r>
      <w:r w:rsidRPr="005E4C63">
        <w:rPr>
          <w:rStyle w:val="StyleUnderline"/>
          <w:highlight w:val="cyan"/>
        </w:rPr>
        <w:t>ontological underworld in our belief systems is implici</w:t>
      </w:r>
      <w:r w:rsidRPr="00384C63">
        <w:rPr>
          <w:sz w:val="14"/>
          <w:highlight w:val="cyan"/>
        </w:rPr>
        <w:t>t</w:t>
      </w:r>
      <w:r w:rsidRPr="00384C63">
        <w:rPr>
          <w:sz w:val="14"/>
        </w:rPr>
        <w:t xml:space="preserve"> and hidden, </w:t>
      </w:r>
      <w:r w:rsidRPr="00384C63">
        <w:rPr>
          <w:sz w:val="14"/>
          <w:highlight w:val="cyan"/>
        </w:rPr>
        <w:t>t</w:t>
      </w:r>
      <w:r w:rsidRPr="005E4C63">
        <w:rPr>
          <w:rStyle w:val="StyleUnderline"/>
          <w:highlight w:val="cyan"/>
        </w:rPr>
        <w:t>he task of articulating</w:t>
      </w:r>
      <w:r w:rsidRPr="001334C7">
        <w:rPr>
          <w:rStyle w:val="StyleUnderline"/>
        </w:rPr>
        <w:t xml:space="preserve"> it in explicit and systematic form may </w:t>
      </w:r>
      <w:r w:rsidRPr="005E4C63">
        <w:rPr>
          <w:rStyle w:val="StyleUnderline"/>
          <w:highlight w:val="cyan"/>
        </w:rPr>
        <w:t>not be easy</w:t>
      </w:r>
      <w:r w:rsidRPr="001334C7">
        <w:rPr>
          <w:rStyle w:val="StyleUnderline"/>
        </w:rPr>
        <w:t>.</w:t>
      </w:r>
      <w:r w:rsidRPr="00384C63">
        <w:rPr>
          <w:sz w:val="14"/>
        </w:rPr>
        <w:t xml:space="preserve"> Descriptive ontology in this sense is a challenging project. Revisionary ontology, on the other hand, is an attempt to change, rather than just describe, the prevailing ontological categories and presuppositions of a belief system: it is a matter of constitutional revision. Examples of the latter include John Dupré's criticism of the ontology of mechanism in chapter 16; the suggestions to revise the ontology of economic agency in chapter 7 by John Davis; and Philip Pettit's re-articulation of the self-seeking economic man in terms of virtual reality in chapter 5. Most of the contributions to the present volume belong to descriptive rather than revisionary ontology. It is to be noted that these two </w:t>
      </w:r>
      <w:proofErr w:type="spellStart"/>
      <w:r w:rsidRPr="00384C63">
        <w:rPr>
          <w:sz w:val="14"/>
        </w:rPr>
        <w:t>endeavours</w:t>
      </w:r>
      <w:proofErr w:type="spellEnd"/>
      <w:r w:rsidRPr="00384C63">
        <w:rPr>
          <w:sz w:val="14"/>
        </w:rPr>
        <w:t xml:space="preserve"> do not exclude one another. </w:t>
      </w:r>
      <w:proofErr w:type="gramStart"/>
      <w:r w:rsidRPr="00384C63">
        <w:rPr>
          <w:sz w:val="14"/>
        </w:rPr>
        <w:t>In particular, if</w:t>
      </w:r>
      <w:proofErr w:type="gramEnd"/>
      <w:r w:rsidRPr="00384C63">
        <w:rPr>
          <w:sz w:val="14"/>
        </w:rPr>
        <w:t xml:space="preserve"> one wants to do revisionary ontology, say, in order to replace the prevailing ontological windows of certain branches of economics, one had better have </w:t>
      </w:r>
      <w:r w:rsidRPr="005E4C63">
        <w:rPr>
          <w:rStyle w:val="StyleUnderline"/>
          <w:highlight w:val="cyan"/>
        </w:rPr>
        <w:t>accomplished an analysis in descriptive ontology so as to be in possession of an adequate account of the categories and presuppositions that underlie those parts of economics</w:t>
      </w:r>
      <w:r w:rsidRPr="00384C63">
        <w:rPr>
          <w:sz w:val="14"/>
        </w:rPr>
        <w:t xml:space="preserve">. Some critical writing on economics that has such a revisionary character is clearly not based on an adequate descriptive ontology. It is difficult to do good descriptive ontology. It is more difficult to do good revisionary ontology, based as it should be on sound descriptive ontology. These </w:t>
      </w:r>
      <w:r w:rsidRPr="001334C7">
        <w:rPr>
          <w:rStyle w:val="StyleUnderline"/>
        </w:rPr>
        <w:t xml:space="preserve">perspectives are connected with others, such as those of a priori and a </w:t>
      </w:r>
      <w:proofErr w:type="gramStart"/>
      <w:r w:rsidRPr="001334C7">
        <w:rPr>
          <w:rStyle w:val="StyleUnderline"/>
        </w:rPr>
        <w:t>posteriori approaches</w:t>
      </w:r>
      <w:proofErr w:type="gramEnd"/>
      <w:r w:rsidRPr="001334C7">
        <w:rPr>
          <w:rStyle w:val="StyleUnderline"/>
        </w:rPr>
        <w:t xml:space="preserve"> to economic ontology.</w:t>
      </w:r>
      <w:r w:rsidRPr="00384C63">
        <w:rPr>
          <w:sz w:val="14"/>
        </w:rPr>
        <w:t xml:space="preserve"> One can do economic ontology in an a priori fashion by starting from some general philosophical ontology, then try to apply it to parts of economics in pursuit of description. If the fit is poor, one may then switch to a revisionary gear and </w:t>
      </w:r>
      <w:r w:rsidRPr="005E4C63">
        <w:rPr>
          <w:rStyle w:val="StyleUnderline"/>
          <w:highlight w:val="cyan"/>
        </w:rPr>
        <w:t>propose that the ontological presuppositions of economics had better be changed</w:t>
      </w:r>
      <w:r w:rsidRPr="005E4C63">
        <w:rPr>
          <w:rStyle w:val="StyleUnderline"/>
        </w:rPr>
        <w:t xml:space="preserve"> </w:t>
      </w:r>
      <w:proofErr w:type="gramStart"/>
      <w:r w:rsidRPr="005E4C63">
        <w:rPr>
          <w:rStyle w:val="StyleUnderline"/>
        </w:rPr>
        <w:t xml:space="preserve">so as </w:t>
      </w:r>
      <w:r w:rsidRPr="005E4C63">
        <w:rPr>
          <w:rStyle w:val="StyleUnderline"/>
          <w:highlight w:val="cyan"/>
        </w:rPr>
        <w:t>to</w:t>
      </w:r>
      <w:proofErr w:type="gramEnd"/>
      <w:r w:rsidRPr="005E4C63">
        <w:rPr>
          <w:rStyle w:val="StyleUnderline"/>
          <w:highlight w:val="cyan"/>
        </w:rPr>
        <w:t xml:space="preserve"> e</w:t>
      </w:r>
      <w:r w:rsidRPr="005E4C63">
        <w:rPr>
          <w:rStyle w:val="StyleUnderline"/>
        </w:rPr>
        <w:t xml:space="preserve">stablish a better </w:t>
      </w:r>
      <w:r w:rsidRPr="005E4C63">
        <w:rPr>
          <w:rStyle w:val="StyleUnderline"/>
          <w:highlight w:val="cyan"/>
        </w:rPr>
        <w:t xml:space="preserve">fit </w:t>
      </w:r>
      <w:r w:rsidRPr="005E4C63">
        <w:rPr>
          <w:rStyle w:val="StyleUnderline"/>
        </w:rPr>
        <w:t>between</w:t>
      </w:r>
      <w:r w:rsidRPr="005E4C63">
        <w:rPr>
          <w:rStyle w:val="StyleUnderline"/>
          <w:highlight w:val="cyan"/>
        </w:rPr>
        <w:t xml:space="preserve"> economics and </w:t>
      </w:r>
      <w:r w:rsidRPr="005E4C63">
        <w:rPr>
          <w:rStyle w:val="StyleUnderline"/>
        </w:rPr>
        <w:t xml:space="preserve">general </w:t>
      </w:r>
      <w:r w:rsidRPr="005E4C63">
        <w:rPr>
          <w:rStyle w:val="StyleUnderline"/>
          <w:highlight w:val="cyan"/>
        </w:rPr>
        <w:t>ontological doctrine</w:t>
      </w:r>
      <w:r w:rsidRPr="005E4C63">
        <w:rPr>
          <w:rStyle w:val="StyleUnderline"/>
        </w:rPr>
        <w:t>.</w:t>
      </w:r>
      <w:r w:rsidRPr="00384C63">
        <w:rPr>
          <w:sz w:val="14"/>
        </w:rPr>
        <w:t xml:space="preserve"> Economic ontology in this mode may become an exercise in a priori imposition. </w:t>
      </w:r>
      <w:r w:rsidRPr="005E4C63">
        <w:rPr>
          <w:rStyle w:val="StyleUnderline"/>
        </w:rPr>
        <w:t>Alternatively, one may proceed by way of empirical case studies in descriptive economic ontology</w:t>
      </w:r>
      <w:r w:rsidRPr="00384C63">
        <w:rPr>
          <w:sz w:val="14"/>
        </w:rPr>
        <w:t xml:space="preserve"> </w:t>
      </w:r>
      <w:proofErr w:type="gramStart"/>
      <w:r w:rsidRPr="00384C63">
        <w:rPr>
          <w:sz w:val="14"/>
        </w:rPr>
        <w:t>so as to</w:t>
      </w:r>
      <w:proofErr w:type="gramEnd"/>
      <w:r w:rsidRPr="00384C63">
        <w:rPr>
          <w:sz w:val="14"/>
        </w:rPr>
        <w:t xml:space="preserve"> develop, in an a posteriori fashion, an accurate account of the actual ontological presuppositions of particular economic theories and the actual ontological commitments of particular </w:t>
      </w:r>
      <w:proofErr w:type="spellStart"/>
      <w:r w:rsidRPr="00384C63">
        <w:rPr>
          <w:sz w:val="14"/>
        </w:rPr>
        <w:t>econo</w:t>
      </w:r>
      <w:proofErr w:type="spellEnd"/>
      <w:r w:rsidRPr="00384C63">
        <w:rPr>
          <w:sz w:val="14"/>
        </w:rPr>
        <w:t xml:space="preserve">-mists. By </w:t>
      </w:r>
      <w:r w:rsidRPr="005E4C63">
        <w:rPr>
          <w:rStyle w:val="StyleUnderline"/>
          <w:highlight w:val="cyan"/>
        </w:rPr>
        <w:t>comparing these to one another</w:t>
      </w:r>
      <w:r w:rsidRPr="005E4C63">
        <w:rPr>
          <w:rStyle w:val="StyleUnderline"/>
        </w:rPr>
        <w:t xml:space="preserve"> and to the ontologi</w:t>
      </w:r>
      <w:r w:rsidRPr="00384C63">
        <w:rPr>
          <w:sz w:val="14"/>
        </w:rPr>
        <w:t xml:space="preserve">es </w:t>
      </w:r>
      <w:r w:rsidRPr="00384C63">
        <w:rPr>
          <w:sz w:val="14"/>
        </w:rPr>
        <w:lastRenderedPageBreak/>
        <w:t xml:space="preserve">of other social sciences and scientists, one may then possibly end up with </w:t>
      </w:r>
      <w:r w:rsidRPr="005E4C63">
        <w:rPr>
          <w:rStyle w:val="StyleUnderline"/>
          <w:highlight w:val="cyan"/>
        </w:rPr>
        <w:t>identifying interesting mismatches and using them to develop arguments of a revisionary kind.</w:t>
      </w:r>
    </w:p>
    <w:p w14:paraId="2AACF5E4" w14:textId="77777777" w:rsidR="004D4A3B" w:rsidRPr="004D4A3B" w:rsidRDefault="004D4A3B" w:rsidP="004D4A3B"/>
    <w:p w14:paraId="501D7C2E" w14:textId="77777777" w:rsidR="00B72655" w:rsidRDefault="00B72655" w:rsidP="00B72655"/>
    <w:p w14:paraId="39C0BAE8" w14:textId="209A2CF5" w:rsidR="009E0FE1" w:rsidRDefault="009E0FE1" w:rsidP="00B72655">
      <w:pPr>
        <w:pStyle w:val="Heading2"/>
      </w:pPr>
      <w:r>
        <w:lastRenderedPageBreak/>
        <w:t xml:space="preserve">Alt – Solves </w:t>
      </w:r>
      <w:proofErr w:type="spellStart"/>
      <w:r>
        <w:t>Neolib</w:t>
      </w:r>
      <w:proofErr w:type="spellEnd"/>
    </w:p>
    <w:p w14:paraId="16259702" w14:textId="77777777" w:rsidR="009E0FE1" w:rsidRDefault="009E0FE1" w:rsidP="009E0FE1"/>
    <w:p w14:paraId="6007A410" w14:textId="040EAE6D" w:rsidR="008460DB" w:rsidRDefault="008460DB" w:rsidP="008460DB">
      <w:pPr>
        <w:pStyle w:val="Heading4"/>
      </w:pPr>
      <w:r>
        <w:t xml:space="preserve">The alt’s revaluation of care challenges neoliberalism </w:t>
      </w:r>
    </w:p>
    <w:p w14:paraId="1D8FCC21" w14:textId="77777777" w:rsidR="008460DB" w:rsidRDefault="008460DB" w:rsidP="009E0FE1"/>
    <w:p w14:paraId="0B28CE5D" w14:textId="2284B122" w:rsidR="00AC6300" w:rsidRDefault="00AC6300" w:rsidP="009E0FE1">
      <w:r w:rsidRPr="00AC6300">
        <w:rPr>
          <w:rStyle w:val="Style13ptBold"/>
        </w:rPr>
        <w:t>Chacko ‘23</w:t>
      </w:r>
      <w:r>
        <w:t xml:space="preserve"> (</w:t>
      </w:r>
      <w:r w:rsidR="00444E75">
        <w:t xml:space="preserve">Priya, </w:t>
      </w:r>
      <w:r>
        <w:t>S</w:t>
      </w:r>
      <w:r w:rsidRPr="00AC6300">
        <w:t>enior Lecturer in International Politics in the Department of Politics and International Studies at the University of Adelaide</w:t>
      </w:r>
      <w:r>
        <w:t>, “</w:t>
      </w:r>
      <w:r w:rsidRPr="00AC6300">
        <w:t>The neoliberal roots of authoritarian protectionism</w:t>
      </w:r>
      <w:r>
        <w:t xml:space="preserve">”, </w:t>
      </w:r>
      <w:r w:rsidRPr="00AC6300">
        <w:t xml:space="preserve">International Politics (2023) 60:449–460 </w:t>
      </w:r>
      <w:hyperlink r:id="rId15" w:history="1">
        <w:r w:rsidRPr="00942060">
          <w:rPr>
            <w:rStyle w:val="Hyperlink"/>
          </w:rPr>
          <w:t>https://doi.org/10.1057/s41311-023-00445-9</w:t>
        </w:r>
      </w:hyperlink>
      <w:r>
        <w:t xml:space="preserve">) </w:t>
      </w:r>
    </w:p>
    <w:p w14:paraId="7B7AC381" w14:textId="77777777" w:rsidR="00AC6300" w:rsidRDefault="00AC6300" w:rsidP="009E0FE1"/>
    <w:p w14:paraId="29DD6ACA" w14:textId="50C290A7" w:rsidR="009E0FE1" w:rsidRPr="009E0FE1" w:rsidRDefault="009E0FE1" w:rsidP="00AC6300">
      <w:r w:rsidRPr="00892427">
        <w:rPr>
          <w:rStyle w:val="StyleUnderline"/>
        </w:rPr>
        <w:t xml:space="preserve">Processes of </w:t>
      </w:r>
      <w:proofErr w:type="spellStart"/>
      <w:r w:rsidRPr="00892427">
        <w:rPr>
          <w:rStyle w:val="StyleUnderline"/>
        </w:rPr>
        <w:t>neoliberalisation</w:t>
      </w:r>
      <w:proofErr w:type="spellEnd"/>
      <w:r w:rsidRPr="00892427">
        <w:rPr>
          <w:rStyle w:val="StyleUnderline"/>
        </w:rPr>
        <w:t xml:space="preserve"> have generated distinctive forms of gender and racial oppression, </w:t>
      </w:r>
      <w:r w:rsidRPr="009E0FE1">
        <w:t xml:space="preserve">and </w:t>
      </w:r>
      <w:r w:rsidRPr="00892427">
        <w:rPr>
          <w:rStyle w:val="StyleUnderline"/>
        </w:rPr>
        <w:t>anti-democratic governance, as well as</w:t>
      </w:r>
      <w:r w:rsidRPr="009E0FE1">
        <w:t xml:space="preserve"> political and </w:t>
      </w:r>
      <w:r w:rsidRPr="00892427">
        <w:rPr>
          <w:rStyle w:val="StyleUnderline"/>
        </w:rPr>
        <w:t xml:space="preserve">economic cri- </w:t>
      </w:r>
      <w:proofErr w:type="spellStart"/>
      <w:r w:rsidRPr="00892427">
        <w:rPr>
          <w:rStyle w:val="StyleUnderline"/>
        </w:rPr>
        <w:t>ses</w:t>
      </w:r>
      <w:proofErr w:type="spellEnd"/>
      <w:r w:rsidRPr="009E0FE1">
        <w:t xml:space="preserve">. Contemporary </w:t>
      </w:r>
      <w:r w:rsidRPr="00892427">
        <w:rPr>
          <w:rStyle w:val="StyleUnderline"/>
        </w:rPr>
        <w:t>authoritarian regimes</w:t>
      </w:r>
      <w:r w:rsidRPr="009E0FE1">
        <w:t xml:space="preserve"> have emerged on this terrain to </w:t>
      </w:r>
      <w:r w:rsidRPr="00892427">
        <w:rPr>
          <w:rStyle w:val="StyleUnderline"/>
        </w:rPr>
        <w:t xml:space="preserve">promote overtly anti-democratic and </w:t>
      </w:r>
      <w:proofErr w:type="spellStart"/>
      <w:r w:rsidRPr="00892427">
        <w:rPr>
          <w:rStyle w:val="StyleUnderline"/>
        </w:rPr>
        <w:t>racialised</w:t>
      </w:r>
      <w:proofErr w:type="spellEnd"/>
      <w:r w:rsidRPr="00892427">
        <w:rPr>
          <w:rStyle w:val="StyleUnderline"/>
        </w:rPr>
        <w:t xml:space="preserve"> and gendered forms of popular sovereignty to sustain ever more deeply crisis-ridden neoliberal social orders.</w:t>
      </w:r>
      <w:r w:rsidRPr="009E0FE1">
        <w:t xml:space="preserve"> Typically, </w:t>
      </w:r>
      <w:r w:rsidRPr="00892427">
        <w:rPr>
          <w:rStyle w:val="Emphasis"/>
        </w:rPr>
        <w:t xml:space="preserve">these </w:t>
      </w:r>
      <w:r w:rsidRPr="009E0FE1">
        <w:t xml:space="preserve">authoritarian </w:t>
      </w:r>
      <w:r w:rsidRPr="00892427">
        <w:rPr>
          <w:rStyle w:val="Emphasis"/>
        </w:rPr>
        <w:t xml:space="preserve">regimes present themselves as welfarist in orientation, thereby </w:t>
      </w:r>
      <w:proofErr w:type="spellStart"/>
      <w:r w:rsidRPr="00892427">
        <w:rPr>
          <w:rStyle w:val="Emphasis"/>
        </w:rPr>
        <w:t>osten</w:t>
      </w:r>
      <w:proofErr w:type="spellEnd"/>
      <w:r w:rsidRPr="00892427">
        <w:rPr>
          <w:rStyle w:val="Emphasis"/>
        </w:rPr>
        <w:t xml:space="preserve">- </w:t>
      </w:r>
      <w:proofErr w:type="spellStart"/>
      <w:r w:rsidRPr="00892427">
        <w:rPr>
          <w:rStyle w:val="Emphasis"/>
        </w:rPr>
        <w:t>sibly</w:t>
      </w:r>
      <w:proofErr w:type="spellEnd"/>
      <w:r w:rsidRPr="00892427">
        <w:rPr>
          <w:rStyle w:val="Emphasis"/>
        </w:rPr>
        <w:t xml:space="preserve"> challenging neoliberalism. A closer examination of these policies, however, reveals ongoing neoliberal trends—including a deepening focus on the reform of the household and the </w:t>
      </w:r>
      <w:proofErr w:type="spellStart"/>
      <w:r w:rsidRPr="00892427">
        <w:rPr>
          <w:rStyle w:val="Emphasis"/>
        </w:rPr>
        <w:t>marginalisation</w:t>
      </w:r>
      <w:proofErr w:type="spellEnd"/>
      <w:r w:rsidRPr="00892427">
        <w:rPr>
          <w:rStyle w:val="Emphasis"/>
        </w:rPr>
        <w:t xml:space="preserve"> of minorities—complemented by deepening</w:t>
      </w:r>
      <w:r w:rsidRPr="00892427">
        <w:rPr>
          <w:rStyle w:val="Emphasis"/>
        </w:rPr>
        <w:t xml:space="preserve"> </w:t>
      </w:r>
      <w:r w:rsidRPr="00892427">
        <w:rPr>
          <w:rStyle w:val="Emphasis"/>
        </w:rPr>
        <w:t>authoritarianism to curb dissent</w:t>
      </w:r>
      <w:r>
        <w:t xml:space="preserve">. Since 2016 for instance, as a response to growing social discontent, China has initiated reforms to the hukou system and its stark rural/ urban divide by, for instance, encouraging permanent migrant settlement, and pro- viding healthcare and pensions for migrant workers. Responsibility for migrant set- </w:t>
      </w:r>
      <w:proofErr w:type="spellStart"/>
      <w:r>
        <w:t>tlement</w:t>
      </w:r>
      <w:proofErr w:type="spellEnd"/>
      <w:r>
        <w:t xml:space="preserve">, however, rests with local governments, which lack resources and incentives to integrate migrant workers. Migrant children continue to be mostly excluded from high-quality state schools and educated in low-quality private schools or sent back to rural areas, leaving them ill-educated for anything other than low-paid service work (Goodburn 2020). </w:t>
      </w:r>
      <w:r w:rsidRPr="00892427">
        <w:rPr>
          <w:rStyle w:val="Emphasis"/>
        </w:rPr>
        <w:t xml:space="preserve">The lack of support for childcare, eldercare and domestic work means that such work has become </w:t>
      </w:r>
      <w:proofErr w:type="spellStart"/>
      <w:r w:rsidRPr="00892427">
        <w:rPr>
          <w:rStyle w:val="Emphasis"/>
        </w:rPr>
        <w:t>privatised</w:t>
      </w:r>
      <w:proofErr w:type="spellEnd"/>
      <w:r>
        <w:t xml:space="preserve"> and </w:t>
      </w:r>
      <w:proofErr w:type="spellStart"/>
      <w:r>
        <w:t>marketised</w:t>
      </w:r>
      <w:proofErr w:type="spellEnd"/>
      <w:r>
        <w:t xml:space="preserve">. </w:t>
      </w:r>
      <w:r w:rsidRPr="00892427">
        <w:rPr>
          <w:rStyle w:val="StyleUnderline"/>
        </w:rPr>
        <w:t xml:space="preserve">This has had par- </w:t>
      </w:r>
      <w:proofErr w:type="spellStart"/>
      <w:r w:rsidRPr="00892427">
        <w:rPr>
          <w:rStyle w:val="StyleUnderline"/>
        </w:rPr>
        <w:t>ticularly</w:t>
      </w:r>
      <w:proofErr w:type="spellEnd"/>
      <w:r w:rsidRPr="00892427">
        <w:rPr>
          <w:rStyle w:val="StyleUnderline"/>
        </w:rPr>
        <w:t xml:space="preserve"> negative effects on women due to the influence of a new discourse on moth- </w:t>
      </w:r>
      <w:proofErr w:type="spellStart"/>
      <w:r w:rsidRPr="00892427">
        <w:rPr>
          <w:rStyle w:val="StyleUnderline"/>
        </w:rPr>
        <w:t>erhood</w:t>
      </w:r>
      <w:proofErr w:type="spellEnd"/>
      <w:r w:rsidRPr="00892427">
        <w:rPr>
          <w:rStyle w:val="StyleUnderline"/>
        </w:rPr>
        <w:t>,</w:t>
      </w:r>
      <w:r>
        <w:t xml:space="preserve"> tied to notions of </w:t>
      </w:r>
      <w:proofErr w:type="spellStart"/>
      <w:r>
        <w:t>suzhi</w:t>
      </w:r>
      <w:proofErr w:type="spellEnd"/>
      <w:r>
        <w:t xml:space="preserve">, and promoted by local communities and the party- state, which has reversed the one-child policy and adopted a pro-natalist policy in response to an ageing population. Alongside undertaking care work, mothers return- </w:t>
      </w:r>
      <w:proofErr w:type="spellStart"/>
      <w:r>
        <w:t>ing</w:t>
      </w:r>
      <w:proofErr w:type="spellEnd"/>
      <w:r>
        <w:t xml:space="preserve"> to rural communities are being incorporated into an informal, precarious econ- </w:t>
      </w:r>
      <w:proofErr w:type="spellStart"/>
      <w:r>
        <w:t>omy</w:t>
      </w:r>
      <w:proofErr w:type="spellEnd"/>
      <w:r>
        <w:t xml:space="preserve"> of sub-contracted light manufacturing work (Zhang 2021). Urban low-skilled female workers are also increasingly opting for flexible informal service sector work to cope with increasing care demands (Dong 2020). </w:t>
      </w:r>
      <w:r w:rsidRPr="00271604">
        <w:rPr>
          <w:rStyle w:val="StyleUnderline"/>
        </w:rPr>
        <w:t>The social credit system seeks to consolidate the political economy and moral economy</w:t>
      </w:r>
      <w:r>
        <w:t xml:space="preserve"> of Chinese neoliberalism </w:t>
      </w:r>
      <w:r w:rsidRPr="00271604">
        <w:rPr>
          <w:rStyle w:val="StyleUnderline"/>
        </w:rPr>
        <w:t xml:space="preserve">as a ‘techno-moral fix’ through ensuring market-based legal and regulatory com- </w:t>
      </w:r>
      <w:proofErr w:type="spellStart"/>
      <w:r w:rsidRPr="00271604">
        <w:rPr>
          <w:rStyle w:val="StyleUnderline"/>
        </w:rPr>
        <w:t>pliance</w:t>
      </w:r>
      <w:proofErr w:type="spellEnd"/>
      <w:r w:rsidRPr="00271604">
        <w:rPr>
          <w:rStyle w:val="StyleUnderline"/>
        </w:rPr>
        <w:t xml:space="preserve"> and a moral discourse of trustworthiness </w:t>
      </w:r>
      <w:r>
        <w:t xml:space="preserve">which is connected to the notion of </w:t>
      </w:r>
      <w:proofErr w:type="spellStart"/>
      <w:r>
        <w:t>suzhi</w:t>
      </w:r>
      <w:proofErr w:type="spellEnd"/>
      <w:r>
        <w:t xml:space="preserve"> (Zhang 2020; Sum 2019, 396). The discourse of </w:t>
      </w:r>
      <w:proofErr w:type="spellStart"/>
      <w:r>
        <w:t>suzhi</w:t>
      </w:r>
      <w:proofErr w:type="spellEnd"/>
      <w:r>
        <w:t xml:space="preserve"> is also central to the treatment of minorities in the province of Xinjiang. Since 2016, the Uyghur and other minorities have been subjected to mass detention in ‘re-education’ camps that aim to raise their moral, </w:t>
      </w:r>
      <w:proofErr w:type="gramStart"/>
      <w:r>
        <w:t>mental</w:t>
      </w:r>
      <w:proofErr w:type="gramEnd"/>
      <w:r>
        <w:t xml:space="preserve"> and physical </w:t>
      </w:r>
      <w:proofErr w:type="spellStart"/>
      <w:r>
        <w:t>suzhi</w:t>
      </w:r>
      <w:proofErr w:type="spellEnd"/>
      <w:r>
        <w:t xml:space="preserve"> to, supposedly, that of the Han majority and, as Cooper (2021, 110) points out, to expropriate their </w:t>
      </w:r>
      <w:proofErr w:type="spellStart"/>
      <w:r>
        <w:t>labour</w:t>
      </w:r>
      <w:proofErr w:type="spellEnd"/>
      <w:r>
        <w:t xml:space="preserve"> in supply chains for global brands (Kam and Clarke 2021, 636–637). The absence of </w:t>
      </w:r>
      <w:proofErr w:type="spellStart"/>
      <w:r>
        <w:t>suzhi</w:t>
      </w:r>
      <w:proofErr w:type="spellEnd"/>
      <w:r>
        <w:t xml:space="preserve"> has been blamed for Xinjiang’s poverty and the inability of minority residents to adapt to the market economy (</w:t>
      </w:r>
      <w:proofErr w:type="spellStart"/>
      <w:r>
        <w:t>Zukosky</w:t>
      </w:r>
      <w:proofErr w:type="spellEnd"/>
      <w:r>
        <w:t xml:space="preserve"> 2012).</w:t>
      </w:r>
      <w:r w:rsidR="008460DB">
        <w:t xml:space="preserve"> </w:t>
      </w:r>
      <w:r>
        <w:t xml:space="preserve">In India, the government of Narendra Modi has gone further than any previous Indian regime in embedding neoliberal reforms in a moral framework, namely that of Hindutva, an upper-caste, conservative political Hinduism (Chacko 2019). Since 2017, seeking to consolidate a broad base of electoral support, Modi has presented himself as a welfarist Prime Minister launching numerous schemes tar- </w:t>
      </w:r>
      <w:proofErr w:type="spellStart"/>
      <w:r>
        <w:t>geting</w:t>
      </w:r>
      <w:proofErr w:type="spellEnd"/>
      <w:r>
        <w:t xml:space="preserve"> poor communities including the urban poor, women, youth, Muslim women and even the transgender community, which was officially </w:t>
      </w:r>
      <w:proofErr w:type="spellStart"/>
      <w:r>
        <w:t>recognised</w:t>
      </w:r>
      <w:proofErr w:type="spellEnd"/>
      <w:r>
        <w:t xml:space="preserve"> as a legally protected minority in 2014. A closer examination of these schemes, however, reveals </w:t>
      </w:r>
      <w:proofErr w:type="spellStart"/>
      <w:r>
        <w:t>marketised</w:t>
      </w:r>
      <w:proofErr w:type="spellEnd"/>
      <w:r>
        <w:t xml:space="preserve"> welfare delivery with minimal benefits and an elevation </w:t>
      </w:r>
      <w:r>
        <w:lastRenderedPageBreak/>
        <w:t xml:space="preserve">of Hindutva social norms and cultural mores which are Brahmanical and patriarchal, positioning left-liberals, </w:t>
      </w:r>
      <w:proofErr w:type="gramStart"/>
      <w:r>
        <w:t>Christians</w:t>
      </w:r>
      <w:proofErr w:type="gramEnd"/>
      <w:r>
        <w:t xml:space="preserve"> and Muslims (particularly men) as enemy </w:t>
      </w:r>
      <w:proofErr w:type="spellStart"/>
      <w:r>
        <w:t>oth</w:t>
      </w:r>
      <w:proofErr w:type="spellEnd"/>
      <w:r>
        <w:t xml:space="preserve">- </w:t>
      </w:r>
      <w:proofErr w:type="spellStart"/>
      <w:r>
        <w:t>ers</w:t>
      </w:r>
      <w:proofErr w:type="spellEnd"/>
      <w:r>
        <w:t xml:space="preserve"> to be excluded, while lower castes are to be hierarchically incorporated into a Hindutva social order. For example, micro-credit schemes involving private, and public sector, banks and private sector companies associated with the gig econ- </w:t>
      </w:r>
      <w:proofErr w:type="spellStart"/>
      <w:r>
        <w:t>omy</w:t>
      </w:r>
      <w:proofErr w:type="spellEnd"/>
      <w:r>
        <w:t xml:space="preserve">, have been targeted towards lower caste, urban poor communities and par- </w:t>
      </w:r>
      <w:proofErr w:type="spellStart"/>
      <w:r>
        <w:t>ticularly</w:t>
      </w:r>
      <w:proofErr w:type="spellEnd"/>
      <w:r>
        <w:t xml:space="preserve"> women, whose </w:t>
      </w:r>
      <w:proofErr w:type="spellStart"/>
      <w:r>
        <w:t>labour</w:t>
      </w:r>
      <w:proofErr w:type="spellEnd"/>
      <w:r>
        <w:t xml:space="preserve"> force participation has fallen precipitously low. The schemes have been promoted as rejecting an overregulated, patronage-driven</w:t>
      </w:r>
      <w:r w:rsidR="00AC6300">
        <w:t xml:space="preserve"> </w:t>
      </w:r>
      <w:r w:rsidR="00AC6300">
        <w:t xml:space="preserve">state created by liberal elites and empowering female family members to </w:t>
      </w:r>
      <w:proofErr w:type="spellStart"/>
      <w:r w:rsidR="00AC6300">
        <w:t>contrib</w:t>
      </w:r>
      <w:proofErr w:type="spellEnd"/>
      <w:r w:rsidR="00AC6300">
        <w:t xml:space="preserve">- </w:t>
      </w:r>
      <w:proofErr w:type="spellStart"/>
      <w:r w:rsidR="00AC6300">
        <w:t>ute</w:t>
      </w:r>
      <w:proofErr w:type="spellEnd"/>
      <w:r w:rsidR="00AC6300">
        <w:t xml:space="preserve"> to the family income and national growth through self-employment, </w:t>
      </w:r>
      <w:proofErr w:type="spellStart"/>
      <w:r w:rsidR="00AC6300">
        <w:t>utilising</w:t>
      </w:r>
      <w:proofErr w:type="spellEnd"/>
      <w:r w:rsidR="00AC6300">
        <w:t xml:space="preserve"> traditional caste- and gender-based occupational skills (Chacko 2020; </w:t>
      </w:r>
      <w:proofErr w:type="spellStart"/>
      <w:r w:rsidR="00AC6300">
        <w:t>Gudavar</w:t>
      </w:r>
      <w:proofErr w:type="spellEnd"/>
      <w:r w:rsidR="00AC6300">
        <w:t xml:space="preserve">- thy and Vijay 2020). Surveys conducted on the impact of micro-credit schemes on women indicate, however, that they have produced few new businesses and low-quality jobs. Moreover, public health and education systems remain woefully underfunded. The Modi regime has also intensified pre-existing authoritarian ten- </w:t>
      </w:r>
      <w:proofErr w:type="spellStart"/>
      <w:r w:rsidR="00AC6300">
        <w:t>dencies</w:t>
      </w:r>
      <w:proofErr w:type="spellEnd"/>
      <w:r w:rsidR="00AC6300">
        <w:t xml:space="preserve">. Farmer resistance to </w:t>
      </w:r>
      <w:proofErr w:type="spellStart"/>
      <w:r w:rsidR="00AC6300">
        <w:t>neoliberalising</w:t>
      </w:r>
      <w:proofErr w:type="spellEnd"/>
      <w:r w:rsidR="00AC6300">
        <w:t xml:space="preserve"> agricultural reforms was met with force and internet shutdowns and was framed as threats to the nation by </w:t>
      </w:r>
      <w:proofErr w:type="spellStart"/>
      <w:r w:rsidR="00AC6300">
        <w:t>separa</w:t>
      </w:r>
      <w:proofErr w:type="spellEnd"/>
      <w:r w:rsidR="00AC6300">
        <w:t xml:space="preserve">- </w:t>
      </w:r>
      <w:proofErr w:type="spellStart"/>
      <w:r w:rsidR="00AC6300">
        <w:t>tist</w:t>
      </w:r>
      <w:proofErr w:type="spellEnd"/>
      <w:r w:rsidR="00AC6300">
        <w:t xml:space="preserve"> minorities. Violent campaigns and legislation against Hindu-Muslim romantic relationships have been framed as protecting Hindu women’s rights to education and work against oppressive Muslim men (Chacko 2020). The stripping of the Muslim-majority state of Jammu and Kashmir of its semi-autonomous status was consistent with long-held Hindutva complaints about the special treatment given to Muslims in India by liberal elites, but it was also justified as opening the region to investment, women’s </w:t>
      </w:r>
      <w:proofErr w:type="gramStart"/>
      <w:r w:rsidR="00AC6300">
        <w:t>rights</w:t>
      </w:r>
      <w:proofErr w:type="gramEnd"/>
      <w:r w:rsidR="00AC6300">
        <w:t xml:space="preserve"> and economic growth. In the name of </w:t>
      </w:r>
      <w:proofErr w:type="spellStart"/>
      <w:r w:rsidR="00AC6300">
        <w:t>disciplin</w:t>
      </w:r>
      <w:proofErr w:type="spellEnd"/>
      <w:r w:rsidR="00AC6300">
        <w:t xml:space="preserve">- </w:t>
      </w:r>
      <w:proofErr w:type="spellStart"/>
      <w:r w:rsidR="00AC6300">
        <w:t>ing</w:t>
      </w:r>
      <w:proofErr w:type="spellEnd"/>
      <w:r w:rsidR="00AC6300">
        <w:t xml:space="preserve"> and protecting Indian </w:t>
      </w:r>
      <w:proofErr w:type="spellStart"/>
      <w:r w:rsidR="00AC6300">
        <w:t>civilisation</w:t>
      </w:r>
      <w:proofErr w:type="spellEnd"/>
      <w:r w:rsidR="00AC6300">
        <w:t xml:space="preserve">, moves to </w:t>
      </w:r>
      <w:proofErr w:type="spellStart"/>
      <w:r w:rsidR="00AC6300">
        <w:t>privatise</w:t>
      </w:r>
      <w:proofErr w:type="spellEnd"/>
      <w:r w:rsidR="00AC6300">
        <w:t xml:space="preserve"> public sector companies and </w:t>
      </w:r>
      <w:proofErr w:type="spellStart"/>
      <w:r w:rsidR="00AC6300">
        <w:t>marketise</w:t>
      </w:r>
      <w:proofErr w:type="spellEnd"/>
      <w:r w:rsidR="00AC6300">
        <w:t xml:space="preserve"> agriculture have occurred alongside the introduction of strategic protectionism which aims to encourage foreign investment in some sectors while reducing the role of foreign capital in others; supports selected domestic </w:t>
      </w:r>
      <w:proofErr w:type="spellStart"/>
      <w:r w:rsidR="00AC6300">
        <w:t>compa</w:t>
      </w:r>
      <w:proofErr w:type="spellEnd"/>
      <w:r w:rsidR="00AC6300">
        <w:t xml:space="preserve">- </w:t>
      </w:r>
      <w:proofErr w:type="spellStart"/>
      <w:r w:rsidR="00AC6300">
        <w:t>nies</w:t>
      </w:r>
      <w:proofErr w:type="spellEnd"/>
      <w:r w:rsidR="00AC6300">
        <w:t xml:space="preserve">; and rejects or renegotiates free trade agreements, which are now blamed for </w:t>
      </w:r>
      <w:proofErr w:type="spellStart"/>
      <w:r w:rsidR="00AC6300">
        <w:t>deindustrialisation</w:t>
      </w:r>
      <w:proofErr w:type="spellEnd"/>
      <w:r w:rsidR="00AC6300">
        <w:t xml:space="preserve"> (Chacko 2021).</w:t>
      </w:r>
      <w:r w:rsidR="008460DB">
        <w:t xml:space="preserve"> </w:t>
      </w:r>
      <w:r w:rsidR="00AC6300">
        <w:t xml:space="preserve">The case of India has some similarities with Hungary where the government of Viktor </w:t>
      </w:r>
      <w:proofErr w:type="spellStart"/>
      <w:r w:rsidR="00AC6300">
        <w:t>Orbán</w:t>
      </w:r>
      <w:proofErr w:type="spellEnd"/>
      <w:r w:rsidR="00AC6300">
        <w:t xml:space="preserve"> combines a moral framework of white Christian, patriarchal nation- </w:t>
      </w:r>
      <w:proofErr w:type="spellStart"/>
      <w:r w:rsidR="00AC6300">
        <w:t>alism</w:t>
      </w:r>
      <w:proofErr w:type="spellEnd"/>
      <w:r w:rsidR="00AC6300">
        <w:t xml:space="preserve"> with strategic protectionism to reduce foreign ownership and boost selected domestic capitalists in key sectors while encouraging foreign investment in </w:t>
      </w:r>
      <w:proofErr w:type="spellStart"/>
      <w:r w:rsidR="00AC6300">
        <w:t>oth</w:t>
      </w:r>
      <w:proofErr w:type="spellEnd"/>
      <w:r w:rsidR="00AC6300">
        <w:t xml:space="preserve">- </w:t>
      </w:r>
      <w:proofErr w:type="spellStart"/>
      <w:r w:rsidR="00AC6300">
        <w:t>ers</w:t>
      </w:r>
      <w:proofErr w:type="spellEnd"/>
      <w:r w:rsidR="00AC6300">
        <w:t xml:space="preserve"> and decreasing reliance on international financial institutions. This has been combined with more traditional neoliberal policies such as the </w:t>
      </w:r>
      <w:proofErr w:type="spellStart"/>
      <w:r w:rsidR="00AC6300">
        <w:t>constitutionalised</w:t>
      </w:r>
      <w:proofErr w:type="spellEnd"/>
      <w:r w:rsidR="00AC6300">
        <w:t xml:space="preserve"> enforcement of balanced budgets; inflation targeting and debt reduction; tax cuts; weakening of </w:t>
      </w:r>
      <w:proofErr w:type="spellStart"/>
      <w:r w:rsidR="00AC6300">
        <w:t>labour</w:t>
      </w:r>
      <w:proofErr w:type="spellEnd"/>
      <w:r w:rsidR="00AC6300">
        <w:t xml:space="preserve"> rights; consumer price interventions; anti-poor policies such as the </w:t>
      </w:r>
      <w:proofErr w:type="spellStart"/>
      <w:r w:rsidR="00AC6300">
        <w:t>criminalisation</w:t>
      </w:r>
      <w:proofErr w:type="spellEnd"/>
      <w:r w:rsidR="00AC6300">
        <w:t xml:space="preserve"> of homelessness; and workfare-</w:t>
      </w:r>
      <w:proofErr w:type="spellStart"/>
      <w:r w:rsidR="00AC6300">
        <w:t>ist</w:t>
      </w:r>
      <w:proofErr w:type="spellEnd"/>
      <w:r w:rsidR="00AC6300">
        <w:t xml:space="preserve"> policies. In addition, pro- natalist policies aim to consolidate cross-class support by tying social rights to having children; targeting heterosexual working families engaged in formal paid employment with tax benefits; baby and marriage-incentive loans; child-related debt reduction; and mortgage assistance (</w:t>
      </w:r>
      <w:proofErr w:type="spellStart"/>
      <w:r w:rsidR="00AC6300">
        <w:t>Geva</w:t>
      </w:r>
      <w:proofErr w:type="spellEnd"/>
      <w:r w:rsidR="00AC6300">
        <w:t xml:space="preserve"> 2021; Fodor 2022). Such policies often exclude minorities such as Roma, who remain outside of formal employ- </w:t>
      </w:r>
      <w:proofErr w:type="spellStart"/>
      <w:r w:rsidR="00AC6300">
        <w:t>ment</w:t>
      </w:r>
      <w:proofErr w:type="spellEnd"/>
      <w:r w:rsidR="00AC6300">
        <w:t xml:space="preserve">, and disadvantage lower class women who must continue low-paid work to obtain a modicum of state support. </w:t>
      </w:r>
      <w:r w:rsidR="00AC6300" w:rsidRPr="00271604">
        <w:rPr>
          <w:rStyle w:val="StyleUnderline"/>
        </w:rPr>
        <w:t xml:space="preserve">Leaders have justified discrimination in the </w:t>
      </w:r>
      <w:proofErr w:type="spellStart"/>
      <w:r w:rsidR="00AC6300" w:rsidRPr="00271604">
        <w:rPr>
          <w:rStyle w:val="StyleUnderline"/>
        </w:rPr>
        <w:t>labour</w:t>
      </w:r>
      <w:proofErr w:type="spellEnd"/>
      <w:r w:rsidR="00AC6300" w:rsidRPr="00271604">
        <w:rPr>
          <w:rStyle w:val="StyleUnderline"/>
        </w:rPr>
        <w:t xml:space="preserve"> market as well as the lack of state support for care work through an ‘anti- gender’ discourse opposing gender equality, and through the </w:t>
      </w:r>
      <w:proofErr w:type="spellStart"/>
      <w:r w:rsidR="00AC6300" w:rsidRPr="00271604">
        <w:rPr>
          <w:rStyle w:val="StyleUnderline"/>
        </w:rPr>
        <w:t>sentimentalising</w:t>
      </w:r>
      <w:proofErr w:type="spellEnd"/>
      <w:r w:rsidR="00AC6300" w:rsidRPr="00271604">
        <w:rPr>
          <w:rStyle w:val="StyleUnderline"/>
        </w:rPr>
        <w:t xml:space="preserve"> of </w:t>
      </w:r>
      <w:proofErr w:type="spellStart"/>
      <w:r w:rsidR="00AC6300" w:rsidRPr="00271604">
        <w:rPr>
          <w:rStyle w:val="StyleUnderline"/>
        </w:rPr>
        <w:t>feminised</w:t>
      </w:r>
      <w:proofErr w:type="spellEnd"/>
      <w:r w:rsidR="00AC6300" w:rsidRPr="00271604">
        <w:rPr>
          <w:rStyle w:val="StyleUnderline"/>
        </w:rPr>
        <w:t xml:space="preserve"> care work (</w:t>
      </w:r>
      <w:r w:rsidR="00AC6300">
        <w:t xml:space="preserve">Fodor 2022). A limited tax base has contributed to falling expenditure on health and education and the exacerbation of social inequalities (Stubbs and </w:t>
      </w:r>
      <w:proofErr w:type="spellStart"/>
      <w:r w:rsidR="00AC6300">
        <w:t>Lendvai‐Bainton</w:t>
      </w:r>
      <w:proofErr w:type="spellEnd"/>
      <w:r w:rsidR="00AC6300">
        <w:t xml:space="preserve"> 2020, 550–551).</w:t>
      </w:r>
      <w:r w:rsidR="008460DB">
        <w:t xml:space="preserve"> </w:t>
      </w:r>
      <w:proofErr w:type="spellStart"/>
      <w:r w:rsidR="00AC6300" w:rsidRPr="00271604">
        <w:rPr>
          <w:rStyle w:val="StyleUnderline"/>
        </w:rPr>
        <w:t>Recognising</w:t>
      </w:r>
      <w:proofErr w:type="spellEnd"/>
      <w:r w:rsidR="00AC6300" w:rsidRPr="00271604">
        <w:rPr>
          <w:rStyle w:val="StyleUnderline"/>
        </w:rPr>
        <w:t xml:space="preserve"> that authoritarian protectionism</w:t>
      </w:r>
      <w:r w:rsidR="00AC6300">
        <w:t xml:space="preserve"> in India, China, and Hungary and other countries (</w:t>
      </w:r>
      <w:proofErr w:type="gramStart"/>
      <w:r w:rsidR="00AC6300">
        <w:t>E.g.</w:t>
      </w:r>
      <w:proofErr w:type="gramEnd"/>
      <w:r w:rsidR="00AC6300">
        <w:t xml:space="preserve"> see Stubbs and </w:t>
      </w:r>
      <w:proofErr w:type="spellStart"/>
      <w:r w:rsidR="00AC6300">
        <w:t>Lendvai‐Bainton</w:t>
      </w:r>
      <w:proofErr w:type="spellEnd"/>
      <w:r w:rsidR="00AC6300">
        <w:t xml:space="preserve"> 2020, Ramos 2021</w:t>
      </w:r>
      <w:r w:rsidR="00AC6300" w:rsidRPr="00271604">
        <w:rPr>
          <w:rStyle w:val="StyleUnderline"/>
        </w:rPr>
        <w:t>) has done little to resolve the crises of unemployment and social reproduction that</w:t>
      </w:r>
      <w:r w:rsidR="00AC6300" w:rsidRPr="00271604">
        <w:rPr>
          <w:rStyle w:val="StyleUnderline"/>
        </w:rPr>
        <w:t xml:space="preserve"> </w:t>
      </w:r>
      <w:r w:rsidR="00AC6300" w:rsidRPr="00271604">
        <w:rPr>
          <w:rStyle w:val="StyleUnderline"/>
        </w:rPr>
        <w:t xml:space="preserve">have become major sources of discontent is important for finding a way forward for those opposed to this politics. </w:t>
      </w:r>
      <w:r w:rsidR="00AC6300" w:rsidRPr="00AC6300">
        <w:t xml:space="preserve">It is these weaknesses that should be the focus for building the progressive hegemonic approach with alternative moral claims that Cooper (2021, 139) advocates. To this end, the ‘great resignation’ of workers in the low-paid services sector in the USA and the successful farmer protests in India, which forced the government to shelve </w:t>
      </w:r>
      <w:proofErr w:type="spellStart"/>
      <w:r w:rsidR="00AC6300" w:rsidRPr="00AC6300">
        <w:t>marketising</w:t>
      </w:r>
      <w:proofErr w:type="spellEnd"/>
      <w:r w:rsidR="00AC6300" w:rsidRPr="00AC6300">
        <w:t xml:space="preserve"> agricultural reforms, are </w:t>
      </w:r>
      <w:r w:rsidR="00AC6300" w:rsidRPr="00AC6300">
        <w:lastRenderedPageBreak/>
        <w:t xml:space="preserve">perhaps hopeful signs for the possibility of building of new social </w:t>
      </w:r>
      <w:proofErr w:type="spellStart"/>
      <w:r w:rsidR="00AC6300" w:rsidRPr="00AC6300">
        <w:t>democra</w:t>
      </w:r>
      <w:proofErr w:type="spellEnd"/>
      <w:r w:rsidR="00AC6300" w:rsidRPr="00AC6300">
        <w:t xml:space="preserve">- </w:t>
      </w:r>
      <w:proofErr w:type="spellStart"/>
      <w:r w:rsidR="00AC6300" w:rsidRPr="00AC6300">
        <w:t>cies</w:t>
      </w:r>
      <w:proofErr w:type="spellEnd"/>
      <w:r w:rsidR="00AC6300" w:rsidRPr="00AC6300">
        <w:t xml:space="preserve"> by foregrounding issues of </w:t>
      </w:r>
      <w:proofErr w:type="spellStart"/>
      <w:r w:rsidR="00AC6300" w:rsidRPr="00AC6300">
        <w:t>labour</w:t>
      </w:r>
      <w:proofErr w:type="spellEnd"/>
      <w:r w:rsidR="00AC6300" w:rsidRPr="00AC6300">
        <w:t xml:space="preserve"> expropriation and social reproduction.</w:t>
      </w:r>
    </w:p>
    <w:p w14:paraId="107EE606" w14:textId="57282282" w:rsidR="00B72655" w:rsidRDefault="00B72655" w:rsidP="00B72655">
      <w:pPr>
        <w:pStyle w:val="Heading2"/>
      </w:pPr>
      <w:r>
        <w:lastRenderedPageBreak/>
        <w:t xml:space="preserve">Alt – Feminist Economic Theorizing </w:t>
      </w:r>
    </w:p>
    <w:p w14:paraId="38F17BE6" w14:textId="77777777" w:rsidR="00B72655" w:rsidRDefault="00B72655" w:rsidP="00B72655"/>
    <w:p w14:paraId="613DE07D" w14:textId="77777777" w:rsidR="009E06B9" w:rsidRPr="00FF268B" w:rsidRDefault="009E06B9" w:rsidP="009E06B9">
      <w:pPr>
        <w:pStyle w:val="Heading4"/>
      </w:pPr>
      <w:r>
        <w:t xml:space="preserve">The alternative is to affirm feminist economic governance predicated around a reproductive economy that escape economic paradigms of rationality through affective care. This bottom-up approach transforms normative paradigms of economics towards a new growth strategy that prioritizes gendered economics at its forefront. </w:t>
      </w:r>
    </w:p>
    <w:p w14:paraId="1DD9F7F3" w14:textId="28EA42BD" w:rsidR="009E06B9" w:rsidRPr="008A1035" w:rsidRDefault="009E06B9" w:rsidP="009E06B9">
      <w:r w:rsidRPr="008A1035">
        <w:rPr>
          <w:rFonts w:eastAsiaTheme="majorEastAsia" w:cstheme="majorBidi"/>
          <w:b/>
          <w:bCs/>
          <w:sz w:val="26"/>
          <w:szCs w:val="26"/>
        </w:rPr>
        <w:t>Gill 15</w:t>
      </w:r>
      <w:r>
        <w:t xml:space="preserve"> [</w:t>
      </w:r>
      <w:r w:rsidRPr="008A1035">
        <w:t>Stephen</w:t>
      </w:r>
      <w:r w:rsidR="00444E75">
        <w:t xml:space="preserve">, </w:t>
      </w:r>
      <w:r w:rsidRPr="008A1035">
        <w:t xml:space="preserve">Research Professor of Political Science, York University, </w:t>
      </w:r>
      <w:r>
        <w:t xml:space="preserve">“Critical Perspectives on the Crisis of Global Governance”, </w:t>
      </w:r>
      <w:r w:rsidRPr="008A1035">
        <w:rPr>
          <w:i/>
          <w:iCs/>
        </w:rPr>
        <w:t>Palgrave Macmillan</w:t>
      </w:r>
      <w:r>
        <w:t xml:space="preserve">, p. 144-149, Accessed: 7/10/23] </w:t>
      </w:r>
      <w:proofErr w:type="spellStart"/>
      <w:proofErr w:type="gramStart"/>
      <w:r>
        <w:t>HZaidi</w:t>
      </w:r>
      <w:proofErr w:type="spellEnd"/>
      <w:proofErr w:type="gramEnd"/>
    </w:p>
    <w:p w14:paraId="4E09E544" w14:textId="77777777" w:rsidR="009E06B9" w:rsidRDefault="009E06B9" w:rsidP="009E06B9">
      <w:pPr>
        <w:rPr>
          <w:sz w:val="16"/>
        </w:rPr>
      </w:pPr>
      <w:r w:rsidRPr="00416191">
        <w:rPr>
          <w:rStyle w:val="StyleUnderline"/>
        </w:rPr>
        <w:t>What would a different system of global economic governance look like that</w:t>
      </w:r>
      <w:r w:rsidRPr="00347C0D">
        <w:rPr>
          <w:sz w:val="16"/>
        </w:rPr>
        <w:t xml:space="preserve"> might better </w:t>
      </w:r>
      <w:r w:rsidRPr="00416191">
        <w:rPr>
          <w:rStyle w:val="Emphasis"/>
        </w:rPr>
        <w:t>fulfil commitments to gender equality</w:t>
      </w:r>
      <w:r w:rsidRPr="00347C0D">
        <w:rPr>
          <w:sz w:val="16"/>
        </w:rPr>
        <w:t xml:space="preserve"> and human rights? A </w:t>
      </w:r>
      <w:r w:rsidRPr="00416191">
        <w:rPr>
          <w:rStyle w:val="StyleUnderline"/>
        </w:rPr>
        <w:t xml:space="preserve">gendered analysis of global economic governance would begin from the premise that the social forces engaged in global capitalism and its economic governance are not only structured along the lines of class, race and ethnicity but also are </w:t>
      </w:r>
      <w:r w:rsidRPr="00416191">
        <w:rPr>
          <w:rStyle w:val="Emphasis"/>
        </w:rPr>
        <w:t xml:space="preserve">gendered in terms of their prevailing ideas, </w:t>
      </w:r>
      <w:proofErr w:type="gramStart"/>
      <w:r w:rsidRPr="00416191">
        <w:rPr>
          <w:rStyle w:val="Emphasis"/>
        </w:rPr>
        <w:t>institutions</w:t>
      </w:r>
      <w:proofErr w:type="gramEnd"/>
      <w:r w:rsidRPr="00416191">
        <w:rPr>
          <w:rStyle w:val="Emphasis"/>
        </w:rPr>
        <w:t xml:space="preserve"> and power potentials. </w:t>
      </w:r>
      <w:r w:rsidRPr="00347C0D">
        <w:rPr>
          <w:sz w:val="16"/>
        </w:rPr>
        <w:t xml:space="preserve">Some guiding questions might include those listed in Box 7.2. Each of these components of social forces that could reshape global economic governance will now be considered in turn. </w:t>
      </w:r>
      <w:r w:rsidRPr="00416191">
        <w:rPr>
          <w:rStyle w:val="StyleUnderline"/>
        </w:rPr>
        <w:t>These</w:t>
      </w:r>
      <w:r w:rsidRPr="00347C0D">
        <w:rPr>
          <w:sz w:val="16"/>
        </w:rPr>
        <w:t xml:space="preserve"> consist principally of two broad types: </w:t>
      </w:r>
      <w:r w:rsidRPr="00416191">
        <w:rPr>
          <w:rStyle w:val="StyleUnderline"/>
        </w:rPr>
        <w:t>ideologies</w:t>
      </w:r>
      <w:r w:rsidRPr="00347C0D">
        <w:rPr>
          <w:sz w:val="16"/>
        </w:rPr>
        <w:t xml:space="preserve"> that justify or legitimate a given political order, and the commonly held predispositions or assumptions that </w:t>
      </w:r>
      <w:r w:rsidRPr="00416191">
        <w:rPr>
          <w:rStyle w:val="StyleUnderline"/>
        </w:rPr>
        <w:t xml:space="preserve">lead people to treat the economic and social world and its interactions as if they are self-evident or part of the ‘common </w:t>
      </w:r>
      <w:r w:rsidRPr="00347C0D">
        <w:rPr>
          <w:sz w:val="16"/>
        </w:rPr>
        <w:t xml:space="preserve">[figure 7.2 OMITTED] </w:t>
      </w:r>
      <w:r w:rsidRPr="00416191">
        <w:rPr>
          <w:rStyle w:val="StyleUnderline"/>
        </w:rPr>
        <w:t>sense</w:t>
      </w:r>
      <w:r w:rsidRPr="00347C0D">
        <w:rPr>
          <w:sz w:val="16"/>
        </w:rPr>
        <w:t xml:space="preserve">,’ </w:t>
      </w:r>
      <w:r w:rsidRPr="00416191">
        <w:rPr>
          <w:rStyle w:val="Emphasis"/>
        </w:rPr>
        <w:t>which structures what is conceived of as possible in the realm of policy/politics</w:t>
      </w:r>
      <w:r w:rsidRPr="00347C0D">
        <w:rPr>
          <w:sz w:val="16"/>
        </w:rPr>
        <w:t xml:space="preserve">. From a gender perspective </w:t>
      </w:r>
      <w:r w:rsidRPr="00416191">
        <w:rPr>
          <w:rStyle w:val="StyleUnderline"/>
        </w:rPr>
        <w:t>it is crucial to underline how both the ideology of disciplinary neoliberalism as well as the ‘common sense’ that</w:t>
      </w:r>
      <w:r w:rsidRPr="00416191">
        <w:rPr>
          <w:rStyle w:val="Emphasis"/>
        </w:rPr>
        <w:t xml:space="preserve"> governs the prevailing concepts of global economic governance does not </w:t>
      </w:r>
      <w:proofErr w:type="gramStart"/>
      <w:r w:rsidRPr="00416191">
        <w:rPr>
          <w:rStyle w:val="Emphasis"/>
        </w:rPr>
        <w:t>take into account</w:t>
      </w:r>
      <w:proofErr w:type="gramEnd"/>
      <w:r w:rsidRPr="00416191">
        <w:rPr>
          <w:rStyle w:val="Emphasis"/>
        </w:rPr>
        <w:t xml:space="preserve"> the economy of daily life</w:t>
      </w:r>
      <w:r w:rsidRPr="00347C0D">
        <w:rPr>
          <w:sz w:val="16"/>
        </w:rPr>
        <w:t xml:space="preserve">: how people exist on a daily and intergenerational basis through the interaction of paid and unpaid work. </w:t>
      </w:r>
      <w:r w:rsidRPr="00416191">
        <w:rPr>
          <w:rStyle w:val="StyleUnderline"/>
        </w:rPr>
        <w:t xml:space="preserve">The dominant perspective ignores the way in which economies are not only a set of financial transactions but also a collection of work and </w:t>
      </w:r>
      <w:proofErr w:type="spellStart"/>
      <w:r w:rsidRPr="00416191">
        <w:rPr>
          <w:rStyle w:val="StyleUnderline"/>
        </w:rPr>
        <w:t>labour</w:t>
      </w:r>
      <w:proofErr w:type="spellEnd"/>
      <w:r w:rsidRPr="00416191">
        <w:rPr>
          <w:rStyle w:val="StyleUnderline"/>
        </w:rPr>
        <w:t xml:space="preserve"> processes, some of which are paid and others unpaid, </w:t>
      </w:r>
      <w:r w:rsidRPr="00347C0D">
        <w:rPr>
          <w:sz w:val="16"/>
        </w:rPr>
        <w:t xml:space="preserve">and how each of these processes involves distinct sets of social relations as well as economic inputs and outputs. To understand why this is the case </w:t>
      </w:r>
      <w:r w:rsidRPr="00416191">
        <w:rPr>
          <w:rStyle w:val="Emphasis"/>
        </w:rPr>
        <w:t xml:space="preserve">we need to think through the way that production for the </w:t>
      </w:r>
      <w:proofErr w:type="gramStart"/>
      <w:r w:rsidRPr="00416191">
        <w:rPr>
          <w:rStyle w:val="Emphasis"/>
        </w:rPr>
        <w:t>market place</w:t>
      </w:r>
      <w:proofErr w:type="gramEnd"/>
      <w:r w:rsidRPr="00416191">
        <w:rPr>
          <w:rStyle w:val="Emphasis"/>
        </w:rPr>
        <w:t xml:space="preserve"> is related to how families and communities provide the very conditions for production to occur.</w:t>
      </w:r>
      <w:r w:rsidRPr="00347C0D">
        <w:rPr>
          <w:sz w:val="16"/>
        </w:rPr>
        <w:t xml:space="preserve"> Thus, productive activities in a capitalist system normally refer to the processes of creating goods and services that can directly create profit. By contrast, the </w:t>
      </w:r>
      <w:r w:rsidRPr="00416191">
        <w:rPr>
          <w:rStyle w:val="Emphasis"/>
        </w:rPr>
        <w:t xml:space="preserve">reproductive economy consists of people, and it involves activities and processes that are not merely associated with biological reproduction but also the feeding, caring, replenishing, and daily maintenance and socialization of family, </w:t>
      </w:r>
      <w:proofErr w:type="gramStart"/>
      <w:r w:rsidRPr="00416191">
        <w:rPr>
          <w:rStyle w:val="Emphasis"/>
        </w:rPr>
        <w:t>household</w:t>
      </w:r>
      <w:proofErr w:type="gramEnd"/>
      <w:r w:rsidRPr="00416191">
        <w:rPr>
          <w:rStyle w:val="Emphasis"/>
        </w:rPr>
        <w:t xml:space="preserve"> and community members</w:t>
      </w:r>
      <w:r w:rsidRPr="00416191">
        <w:rPr>
          <w:rStyle w:val="StyleUnderline"/>
        </w:rPr>
        <w:t xml:space="preserve">. </w:t>
      </w:r>
      <w:r w:rsidRPr="00347C0D">
        <w:rPr>
          <w:sz w:val="16"/>
        </w:rPr>
        <w:t xml:space="preserve">Reproductive work and voluntary community work could in principle, be done by men or women – but provisioning has been socially constituted as mainly the responsibility of women rather than men in most societies (Elson 1998). However, </w:t>
      </w:r>
      <w:r w:rsidRPr="00416191">
        <w:rPr>
          <w:rStyle w:val="StyleUnderline"/>
        </w:rPr>
        <w:t xml:space="preserve">it is impossible to conceive of production in the absence of the reproductive economy since it encompasses work carried out by human beings for direct support of the productive sector through for example the produced input of </w:t>
      </w:r>
      <w:proofErr w:type="spellStart"/>
      <w:r w:rsidRPr="00416191">
        <w:rPr>
          <w:rStyle w:val="StyleUnderline"/>
        </w:rPr>
        <w:t>labour</w:t>
      </w:r>
      <w:proofErr w:type="spellEnd"/>
      <w:r w:rsidRPr="00347C0D">
        <w:rPr>
          <w:sz w:val="16"/>
        </w:rPr>
        <w:t xml:space="preserve">. Indeed, US researchers have estimated that accounting for all unpaid domestic work would add 80 per cent to GDP (Zuckerman 2014). However, at best, in the perspectives that prevail in </w:t>
      </w:r>
      <w:r w:rsidRPr="00416191">
        <w:rPr>
          <w:rStyle w:val="StyleUnderline"/>
        </w:rPr>
        <w:t>the governing discourses of global economic governance, provisioning remains largely invisible and thus outside of the scope of public policy</w:t>
      </w:r>
      <w:r w:rsidRPr="00347C0D">
        <w:rPr>
          <w:sz w:val="16"/>
        </w:rPr>
        <w:t xml:space="preserve">. At worst it is a </w:t>
      </w:r>
      <w:proofErr w:type="gramStart"/>
      <w:r w:rsidRPr="00347C0D">
        <w:rPr>
          <w:sz w:val="16"/>
        </w:rPr>
        <w:t>lacunae</w:t>
      </w:r>
      <w:proofErr w:type="gramEnd"/>
      <w:r w:rsidRPr="00347C0D">
        <w:rPr>
          <w:sz w:val="16"/>
        </w:rPr>
        <w:t xml:space="preserve"> or ‘strategic silence’ in the generic frameworks of knowledge that constitute orthodox economics. By contrast </w:t>
      </w:r>
      <w:r w:rsidRPr="00416191">
        <w:rPr>
          <w:rStyle w:val="StyleUnderline"/>
        </w:rPr>
        <w:t xml:space="preserve">a key focus and purpose of feminist economics is to make this unpaid work visible </w:t>
      </w:r>
      <w:r w:rsidRPr="00416191">
        <w:rPr>
          <w:rStyle w:val="Emphasis"/>
        </w:rPr>
        <w:t xml:space="preserve">and thus to reconstitute our understanding of the ‘economic’ </w:t>
      </w:r>
      <w:proofErr w:type="gramStart"/>
      <w:r w:rsidRPr="00416191">
        <w:rPr>
          <w:rStyle w:val="Emphasis"/>
        </w:rPr>
        <w:t>in order to</w:t>
      </w:r>
      <w:proofErr w:type="gramEnd"/>
      <w:r w:rsidRPr="00416191">
        <w:rPr>
          <w:rStyle w:val="Emphasis"/>
        </w:rPr>
        <w:t xml:space="preserve"> restructure the provision of resources</w:t>
      </w:r>
      <w:r w:rsidRPr="00347C0D">
        <w:rPr>
          <w:sz w:val="16"/>
        </w:rPr>
        <w:t xml:space="preserve"> (including time) and care in a </w:t>
      </w:r>
      <w:r w:rsidRPr="00416191">
        <w:rPr>
          <w:rStyle w:val="StyleUnderline"/>
        </w:rPr>
        <w:t>more equal fashion between women and men, in both private and public institutions</w:t>
      </w:r>
      <w:r w:rsidRPr="00347C0D">
        <w:rPr>
          <w:sz w:val="16"/>
        </w:rPr>
        <w:t xml:space="preserve">. A feminist perspective therefore suggests a wider vision of the economy that sees national output as a product of the interaction of the domestic sector alongside the public, private and financial sectors, producing services that include the reproduction of the </w:t>
      </w:r>
      <w:proofErr w:type="spellStart"/>
      <w:r w:rsidRPr="00347C0D">
        <w:rPr>
          <w:sz w:val="16"/>
        </w:rPr>
        <w:t>labour</w:t>
      </w:r>
      <w:proofErr w:type="spellEnd"/>
      <w:r w:rsidRPr="00347C0D">
        <w:rPr>
          <w:sz w:val="16"/>
        </w:rPr>
        <w:t xml:space="preserve"> force on a daily and generational basis. Whilst outside the formal production boundary, </w:t>
      </w:r>
      <w:r w:rsidRPr="00416191">
        <w:rPr>
          <w:rStyle w:val="Emphasis"/>
        </w:rPr>
        <w:t xml:space="preserve">this work affects the quantity and quality of </w:t>
      </w:r>
      <w:proofErr w:type="spellStart"/>
      <w:r w:rsidRPr="00416191">
        <w:rPr>
          <w:rStyle w:val="Emphasis"/>
        </w:rPr>
        <w:t>labour</w:t>
      </w:r>
      <w:proofErr w:type="spellEnd"/>
      <w:r w:rsidRPr="00416191">
        <w:rPr>
          <w:rStyle w:val="Emphasis"/>
        </w:rPr>
        <w:t xml:space="preserve"> supplied to production; it also affects ‘the stability of the social framework in which market and state are </w:t>
      </w:r>
      <w:r w:rsidRPr="00416191">
        <w:rPr>
          <w:rStyle w:val="Emphasis"/>
        </w:rPr>
        <w:lastRenderedPageBreak/>
        <w:t>embedded’</w:t>
      </w:r>
      <w:r w:rsidRPr="00347C0D">
        <w:rPr>
          <w:sz w:val="16"/>
        </w:rPr>
        <w:t xml:space="preserve"> (Elson 2002). </w:t>
      </w:r>
      <w:r w:rsidRPr="00416191">
        <w:rPr>
          <w:rStyle w:val="StyleUnderline"/>
        </w:rPr>
        <w:t>Such a vision of the economy, if integrated into the institutions of global economic governance, would transform economic analysis and policy prescriptions.</w:t>
      </w:r>
      <w:r w:rsidRPr="00347C0D">
        <w:rPr>
          <w:sz w:val="16"/>
        </w:rPr>
        <w:t xml:space="preserve"> For example, </w:t>
      </w:r>
      <w:r w:rsidRPr="00416191">
        <w:rPr>
          <w:rStyle w:val="Emphasis"/>
        </w:rPr>
        <w:t>policy makers would include social reproduction</w:t>
      </w:r>
      <w:r w:rsidRPr="00347C0D">
        <w:rPr>
          <w:sz w:val="16"/>
        </w:rPr>
        <w:t xml:space="preserve"> (including the ‘care economy’)</w:t>
      </w:r>
      <w:r w:rsidRPr="00416191">
        <w:rPr>
          <w:rStyle w:val="Emphasis"/>
        </w:rPr>
        <w:t xml:space="preserve"> in considerations of </w:t>
      </w:r>
      <w:proofErr w:type="spellStart"/>
      <w:r w:rsidRPr="00416191">
        <w:rPr>
          <w:rStyle w:val="Emphasis"/>
        </w:rPr>
        <w:t>labour</w:t>
      </w:r>
      <w:proofErr w:type="spellEnd"/>
      <w:r w:rsidRPr="00416191">
        <w:rPr>
          <w:rStyle w:val="Emphasis"/>
        </w:rPr>
        <w:t xml:space="preserve"> market, social, </w:t>
      </w:r>
      <w:proofErr w:type="gramStart"/>
      <w:r w:rsidRPr="00416191">
        <w:rPr>
          <w:rStyle w:val="Emphasis"/>
        </w:rPr>
        <w:t>monetary</w:t>
      </w:r>
      <w:proofErr w:type="gramEnd"/>
      <w:r w:rsidRPr="00416191">
        <w:rPr>
          <w:rStyle w:val="Emphasis"/>
        </w:rPr>
        <w:t xml:space="preserve"> and fiscal decisions since social reproduction normally depends on some form of income support</w:t>
      </w:r>
      <w:r w:rsidRPr="00347C0D">
        <w:rPr>
          <w:sz w:val="16"/>
        </w:rPr>
        <w:t xml:space="preserve">. This can happen through wages, transfers by governments or access to arable land and informal sector activities. Conversely, many of the insecurities that are inherent in the </w:t>
      </w:r>
      <w:proofErr w:type="spellStart"/>
      <w:r w:rsidRPr="00347C0D">
        <w:rPr>
          <w:sz w:val="16"/>
        </w:rPr>
        <w:t>labour</w:t>
      </w:r>
      <w:proofErr w:type="spellEnd"/>
      <w:r w:rsidRPr="00347C0D">
        <w:rPr>
          <w:sz w:val="16"/>
        </w:rPr>
        <w:t xml:space="preserve"> market and other forms of access to money are absorbed and mediated at the household level. The degree to which households can respond to market downturns and crises – </w:t>
      </w:r>
      <w:r w:rsidRPr="00416191">
        <w:rPr>
          <w:rStyle w:val="StyleUnderline"/>
        </w:rPr>
        <w:t xml:space="preserve">the extent to which women’s unpaid </w:t>
      </w:r>
      <w:proofErr w:type="spellStart"/>
      <w:r w:rsidRPr="00416191">
        <w:rPr>
          <w:rStyle w:val="StyleUnderline"/>
        </w:rPr>
        <w:t>labour</w:t>
      </w:r>
      <w:proofErr w:type="spellEnd"/>
      <w:r w:rsidRPr="00416191">
        <w:rPr>
          <w:rStyle w:val="StyleUnderline"/>
        </w:rPr>
        <w:t xml:space="preserve"> can act as a shock absorber – in turn affects the way economic growth occurs.</w:t>
      </w:r>
      <w:r w:rsidRPr="00347C0D">
        <w:rPr>
          <w:sz w:val="16"/>
        </w:rPr>
        <w:t xml:space="preserve"> Whilst many economists recognize gender relations as a factor of analysis at the microeconomic level, macroeconomics remains focused on aggregates and policy objectives such as price stability. The </w:t>
      </w:r>
      <w:r w:rsidRPr="00416191">
        <w:rPr>
          <w:rStyle w:val="Emphasis"/>
        </w:rPr>
        <w:t xml:space="preserve">traditional policy instruments of macroeconomics such as fiscal, monetary and exchange rate policies are constructed as if they are </w:t>
      </w:r>
      <w:proofErr w:type="gramStart"/>
      <w:r w:rsidRPr="00416191">
        <w:rPr>
          <w:rStyle w:val="Emphasis"/>
        </w:rPr>
        <w:t>gender-neutral</w:t>
      </w:r>
      <w:proofErr w:type="gramEnd"/>
      <w:r w:rsidRPr="00347C0D">
        <w:rPr>
          <w:sz w:val="16"/>
        </w:rPr>
        <w:t xml:space="preserve"> (</w:t>
      </w:r>
      <w:proofErr w:type="spellStart"/>
      <w:r w:rsidRPr="00347C0D">
        <w:rPr>
          <w:sz w:val="16"/>
        </w:rPr>
        <w:t>Cagatay</w:t>
      </w:r>
      <w:proofErr w:type="spellEnd"/>
      <w:r w:rsidRPr="00347C0D">
        <w:rPr>
          <w:sz w:val="16"/>
        </w:rPr>
        <w:t xml:space="preserve"> and </w:t>
      </w:r>
      <w:proofErr w:type="spellStart"/>
      <w:r w:rsidRPr="00347C0D">
        <w:rPr>
          <w:sz w:val="16"/>
        </w:rPr>
        <w:t>Erturk</w:t>
      </w:r>
      <w:proofErr w:type="spellEnd"/>
      <w:r w:rsidRPr="00347C0D">
        <w:rPr>
          <w:sz w:val="16"/>
        </w:rPr>
        <w:t xml:space="preserve"> 2004). If by contrast, there is a </w:t>
      </w:r>
      <w:r w:rsidRPr="00C606FC">
        <w:rPr>
          <w:rStyle w:val="Emphasis"/>
        </w:rPr>
        <w:t>recognition</w:t>
      </w:r>
      <w:r w:rsidRPr="00416191">
        <w:rPr>
          <w:rStyle w:val="Emphasis"/>
        </w:rPr>
        <w:t xml:space="preserve"> that macroeconomic policies rest upon a set of distributive relations across different sectors of the economy and involve distributive choices across various social groups</w:t>
      </w:r>
      <w:r w:rsidRPr="00347C0D">
        <w:rPr>
          <w:sz w:val="16"/>
        </w:rPr>
        <w:t xml:space="preserve"> (Elson and </w:t>
      </w:r>
      <w:proofErr w:type="spellStart"/>
      <w:r w:rsidRPr="00347C0D">
        <w:rPr>
          <w:sz w:val="16"/>
        </w:rPr>
        <w:t>Cagatay</w:t>
      </w:r>
      <w:proofErr w:type="spellEnd"/>
      <w:r w:rsidRPr="00347C0D">
        <w:rPr>
          <w:sz w:val="16"/>
        </w:rPr>
        <w:t xml:space="preserve"> 2000), </w:t>
      </w:r>
      <w:r w:rsidRPr="00416191">
        <w:rPr>
          <w:rStyle w:val="Emphasis"/>
        </w:rPr>
        <w:t>then gender relations</w:t>
      </w:r>
      <w:r w:rsidRPr="00347C0D">
        <w:rPr>
          <w:sz w:val="16"/>
        </w:rPr>
        <w:t xml:space="preserve"> (along with class, </w:t>
      </w:r>
      <w:proofErr w:type="gramStart"/>
      <w:r w:rsidRPr="00347C0D">
        <w:rPr>
          <w:sz w:val="16"/>
        </w:rPr>
        <w:t>race</w:t>
      </w:r>
      <w:proofErr w:type="gramEnd"/>
      <w:r w:rsidRPr="00347C0D">
        <w:rPr>
          <w:sz w:val="16"/>
        </w:rPr>
        <w:t xml:space="preserve"> and ethnicity) </w:t>
      </w:r>
      <w:r w:rsidRPr="00416191">
        <w:rPr>
          <w:rStyle w:val="Emphasis"/>
        </w:rPr>
        <w:t>should be incorporated into the analysis of those distributive social relations.</w:t>
      </w:r>
      <w:r w:rsidRPr="00347C0D">
        <w:rPr>
          <w:sz w:val="16"/>
        </w:rPr>
        <w:t xml:space="preserve"> This would mean integrating an analysis of the gendered divisions of </w:t>
      </w:r>
      <w:proofErr w:type="spellStart"/>
      <w:r w:rsidRPr="00347C0D">
        <w:rPr>
          <w:sz w:val="16"/>
        </w:rPr>
        <w:t>labour</w:t>
      </w:r>
      <w:proofErr w:type="spellEnd"/>
      <w:r w:rsidRPr="00347C0D">
        <w:rPr>
          <w:sz w:val="16"/>
        </w:rPr>
        <w:t xml:space="preserve"> and decision making in the different spheres of economic activity</w:t>
      </w:r>
      <w:r w:rsidRPr="00416191">
        <w:rPr>
          <w:rStyle w:val="Emphasis"/>
        </w:rPr>
        <w:t>. This ‘bottom up’ approach</w:t>
      </w:r>
      <w:r w:rsidRPr="00416191">
        <w:rPr>
          <w:rStyle w:val="StyleUnderline"/>
        </w:rPr>
        <w:t xml:space="preserve"> whereby economic policy would be steered by the daily realities of women and men as they experience the intersections of social reproduction, production and finance would go a long way towards </w:t>
      </w:r>
      <w:r w:rsidRPr="00416191">
        <w:rPr>
          <w:rStyle w:val="Emphasis"/>
        </w:rPr>
        <w:t>‘re-embedding’ economics in society. Such an approach would ask how people meet their daily needs, what the requirements are for human well-being, how they are being met, what constraints exist to meet such needs, and what economic policies support or undermine daily needs and well-being</w:t>
      </w:r>
      <w:r w:rsidRPr="00347C0D">
        <w:rPr>
          <w:sz w:val="16"/>
        </w:rPr>
        <w:t>. Such a focus on the unpaid economy requires a commitment of public investment in basic infrastructure such as access to fuel and fresh drinking water as well as social infrastructure such as health and care services</w:t>
      </w:r>
      <w:r w:rsidRPr="00347C0D">
        <w:rPr>
          <w:rStyle w:val="Emphasis"/>
        </w:rPr>
        <w:t xml:space="preserve">. It will also require some redistribution in the remaining unpaid work between women and men, </w:t>
      </w:r>
      <w:proofErr w:type="gramStart"/>
      <w:r w:rsidRPr="00347C0D">
        <w:rPr>
          <w:rStyle w:val="Emphasis"/>
        </w:rPr>
        <w:t>boys</w:t>
      </w:r>
      <w:proofErr w:type="gramEnd"/>
      <w:r w:rsidRPr="00347C0D">
        <w:rPr>
          <w:rStyle w:val="Emphasis"/>
        </w:rPr>
        <w:t xml:space="preserve"> and girls. This would require reconsidering what is meant by progress, efficiency, </w:t>
      </w:r>
      <w:proofErr w:type="gramStart"/>
      <w:r w:rsidRPr="00347C0D">
        <w:rPr>
          <w:rStyle w:val="Emphasis"/>
        </w:rPr>
        <w:t>growth</w:t>
      </w:r>
      <w:proofErr w:type="gramEnd"/>
      <w:r w:rsidRPr="00347C0D">
        <w:rPr>
          <w:rStyle w:val="Emphasis"/>
        </w:rPr>
        <w:t xml:space="preserve"> and development</w:t>
      </w:r>
      <w:r w:rsidRPr="00347C0D">
        <w:rPr>
          <w:sz w:val="16"/>
        </w:rPr>
        <w:t>. Women’s movements and other civil society groups have argued that we cannot go back to the model of e</w:t>
      </w:r>
      <w:r w:rsidRPr="00347C0D">
        <w:rPr>
          <w:rStyle w:val="Emphasis"/>
        </w:rPr>
        <w:t xml:space="preserve">conomic development that existed before the crisis as this </w:t>
      </w:r>
      <w:proofErr w:type="spellStart"/>
      <w:r w:rsidRPr="00347C0D">
        <w:rPr>
          <w:rStyle w:val="Emphasis"/>
        </w:rPr>
        <w:t>signalled</w:t>
      </w:r>
      <w:proofErr w:type="spellEnd"/>
      <w:r w:rsidRPr="00347C0D">
        <w:rPr>
          <w:rStyle w:val="Emphasis"/>
        </w:rPr>
        <w:t xml:space="preserve"> growing inequalities, environmental destruction </w:t>
      </w:r>
      <w:proofErr w:type="gramStart"/>
      <w:r w:rsidRPr="00347C0D">
        <w:rPr>
          <w:rStyle w:val="Emphasis"/>
        </w:rPr>
        <w:t>and,</w:t>
      </w:r>
      <w:proofErr w:type="gramEnd"/>
      <w:r w:rsidRPr="00347C0D">
        <w:rPr>
          <w:rStyle w:val="Emphasis"/>
        </w:rPr>
        <w:t xml:space="preserve"> a growing global domestic crisis witnessed in the huge shifts in social and family arrangements. Restoring growth – a return to normalcy – is insufficient if the goal is a more just, equitable</w:t>
      </w:r>
      <w:r w:rsidRPr="00347C0D">
        <w:rPr>
          <w:sz w:val="16"/>
        </w:rPr>
        <w:t xml:space="preserve"> (in terms of class, race/ethnicity, </w:t>
      </w:r>
      <w:proofErr w:type="gramStart"/>
      <w:r w:rsidRPr="00347C0D">
        <w:rPr>
          <w:sz w:val="16"/>
        </w:rPr>
        <w:t>caste</w:t>
      </w:r>
      <w:proofErr w:type="gramEnd"/>
      <w:r w:rsidRPr="00347C0D">
        <w:rPr>
          <w:sz w:val="16"/>
        </w:rPr>
        <w:t xml:space="preserve"> and region) and sustainable (conserving natural resources) development (Jain and Elson 2010: 19). </w:t>
      </w:r>
      <w:r w:rsidRPr="00347C0D">
        <w:rPr>
          <w:rStyle w:val="Emphasis"/>
        </w:rPr>
        <w:t>This does not mean ‘anti-growth’</w:t>
      </w:r>
      <w:r w:rsidRPr="00347C0D">
        <w:rPr>
          <w:sz w:val="16"/>
        </w:rPr>
        <w:t xml:space="preserve">.8 Economic growth – if it is defined as the increase in the real use-value of economic activity – can mean many different things with different environmental and social implications. If it is simply measured according to conventional national income accounts premised upon exchange-value it can mean more private automobiles or better public </w:t>
      </w:r>
      <w:proofErr w:type="gramStart"/>
      <w:r w:rsidRPr="00347C0D">
        <w:rPr>
          <w:sz w:val="16"/>
        </w:rPr>
        <w:t>transport;</w:t>
      </w:r>
      <w:proofErr w:type="gramEnd"/>
      <w:r w:rsidRPr="00347C0D">
        <w:rPr>
          <w:sz w:val="16"/>
        </w:rPr>
        <w:t xml:space="preserve"> more strip mining or child care </w:t>
      </w:r>
      <w:proofErr w:type="spellStart"/>
      <w:r w:rsidRPr="00347C0D">
        <w:rPr>
          <w:sz w:val="16"/>
        </w:rPr>
        <w:t>centres</w:t>
      </w:r>
      <w:proofErr w:type="spellEnd"/>
      <w:r w:rsidRPr="00347C0D">
        <w:rPr>
          <w:sz w:val="16"/>
        </w:rPr>
        <w:t xml:space="preserve">. </w:t>
      </w:r>
      <w:proofErr w:type="gramStart"/>
      <w:r w:rsidRPr="00347C0D">
        <w:rPr>
          <w:rStyle w:val="StyleUnderline"/>
        </w:rPr>
        <w:t>Thus</w:t>
      </w:r>
      <w:proofErr w:type="gramEnd"/>
      <w:r w:rsidRPr="00347C0D">
        <w:rPr>
          <w:rStyle w:val="StyleUnderline"/>
        </w:rPr>
        <w:t xml:space="preserve"> </w:t>
      </w:r>
      <w:r w:rsidRPr="00347C0D">
        <w:rPr>
          <w:rStyle w:val="Emphasis"/>
        </w:rPr>
        <w:t>thinking about organizing the economy in a different way to avoid environmental degradation and to focus on needed social investments and ‘decent’ work which provides sufficient income and recognizes workers’ rights would be part of a new common sense</w:t>
      </w:r>
      <w:r w:rsidRPr="00347C0D">
        <w:rPr>
          <w:rStyle w:val="StyleUnderline"/>
        </w:rPr>
        <w:t xml:space="preserve"> and growth strategy premised upon human needs.</w:t>
      </w:r>
      <w:r w:rsidRPr="00347C0D">
        <w:rPr>
          <w:sz w:val="16"/>
        </w:rPr>
        <w:t xml:space="preserve"> For </w:t>
      </w:r>
      <w:proofErr w:type="gramStart"/>
      <w:r w:rsidRPr="00347C0D">
        <w:rPr>
          <w:sz w:val="16"/>
        </w:rPr>
        <w:t>example</w:t>
      </w:r>
      <w:proofErr w:type="gramEnd"/>
      <w:r w:rsidRPr="00347C0D">
        <w:rPr>
          <w:sz w:val="16"/>
        </w:rPr>
        <w:t xml:space="preserve"> an element that would be central to </w:t>
      </w:r>
      <w:r w:rsidRPr="00347C0D">
        <w:rPr>
          <w:rStyle w:val="Emphasis"/>
        </w:rPr>
        <w:t xml:space="preserve">a new growth strategy would be food sovereignty, that is, local and democratic control over the provisioning of food, something that has not been delivered by the liberalization of international trade in food. </w:t>
      </w:r>
      <w:r w:rsidRPr="00347C0D">
        <w:rPr>
          <w:sz w:val="16"/>
        </w:rPr>
        <w:t xml:space="preserve">Recognizing that women make over half of the agricultural work force in developing countries, better land rights for </w:t>
      </w:r>
      <w:r w:rsidRPr="00347C0D">
        <w:rPr>
          <w:rStyle w:val="StyleUnderline"/>
        </w:rPr>
        <w:t>women and more equitable public investment and regulation of markets to support women farmers would undergird this new approach</w:t>
      </w:r>
      <w:r w:rsidRPr="00347C0D">
        <w:rPr>
          <w:sz w:val="16"/>
        </w:rPr>
        <w:t xml:space="preserve"> (Jain and Elson 2010). In economics, </w:t>
      </w:r>
      <w:r w:rsidRPr="00347C0D">
        <w:rPr>
          <w:rStyle w:val="StyleUnderline"/>
        </w:rPr>
        <w:t>students are demanding a more real world-based curriculum of study that moves away from the neoclassical free market theories and abstractions that dominate teaching and modelling</w:t>
      </w:r>
      <w:r w:rsidRPr="00347C0D">
        <w:rPr>
          <w:sz w:val="16"/>
        </w:rPr>
        <w:t xml:space="preserve">.9 </w:t>
      </w:r>
      <w:r w:rsidRPr="00347C0D">
        <w:rPr>
          <w:rStyle w:val="Emphasis"/>
        </w:rPr>
        <w:t xml:space="preserve">Reform of the educational curriculum more generally and particularly in the field of economics, is a key aspect of creating a new ‘common sense’ </w:t>
      </w:r>
      <w:r w:rsidRPr="00347C0D">
        <w:rPr>
          <w:sz w:val="16"/>
        </w:rPr>
        <w:t xml:space="preserve">of economic literacy that can underpin new frameworks of global economic governance. </w:t>
      </w:r>
      <w:r w:rsidRPr="00347C0D">
        <w:rPr>
          <w:rStyle w:val="StyleUnderline"/>
        </w:rPr>
        <w:t>This will require a revolution in the way in which economics is both taught in schools and universities and discussed in political discourse and particularly in the media, in ways that encourage a variety of different viewpoints and policy prescriptions.</w:t>
      </w:r>
      <w:r w:rsidRPr="00347C0D">
        <w:rPr>
          <w:sz w:val="16"/>
        </w:rPr>
        <w:t xml:space="preserve"> It will also require greater representation of heterodox (including feminist) economics in the policy community to realize a more encompassing, democratic model of global economic governance. </w:t>
      </w:r>
      <w:r w:rsidRPr="00347C0D">
        <w:rPr>
          <w:rStyle w:val="StyleUnderline"/>
        </w:rPr>
        <w:t xml:space="preserve">This means that what is considered a crisis and how winners and losers are identified will also depend on the type of knowledge at the heart of governance: </w:t>
      </w:r>
      <w:r w:rsidRPr="00347C0D">
        <w:rPr>
          <w:rStyle w:val="Emphasis"/>
        </w:rPr>
        <w:t xml:space="preserve">educational efforts of </w:t>
      </w:r>
      <w:r w:rsidRPr="00347C0D">
        <w:rPr>
          <w:rStyle w:val="Emphasis"/>
        </w:rPr>
        <w:lastRenderedPageBreak/>
        <w:t xml:space="preserve">transnational feminist advocacy networks have been important for challenging orthodox economic understandings of global economic governance. </w:t>
      </w:r>
      <w:r w:rsidRPr="00347C0D">
        <w:rPr>
          <w:sz w:val="16"/>
        </w:rPr>
        <w:t>They have played a particularly important role in issue creation and agenda setting and influencing policy discourses towards the acceptance of a more heterodox, socially embedded economics (for example, the International Gender and Trade Network, the Working Group on Gender, Macroeconomics and International Economics, the Development Alternatives Network for Women (DAWN) and Women in Development Europe (WIDE).10</w:t>
      </w:r>
    </w:p>
    <w:p w14:paraId="4508655D" w14:textId="77777777" w:rsidR="00B72655" w:rsidRDefault="00B72655" w:rsidP="00B72655"/>
    <w:p w14:paraId="2CDDB521" w14:textId="77777777" w:rsidR="009E06B9" w:rsidRDefault="009E06B9" w:rsidP="009E06B9">
      <w:pPr>
        <w:pStyle w:val="Heading4"/>
      </w:pPr>
      <w:r>
        <w:t>Feminist scholars propose to change economics from the homo economicus man to one that acknowledges the intersection of women in the economy when creating global or international plans.</w:t>
      </w:r>
    </w:p>
    <w:p w14:paraId="507A8136" w14:textId="64A8CA28" w:rsidR="009E06B9" w:rsidRDefault="00444E75" w:rsidP="00444E75">
      <w:pPr>
        <w:rPr>
          <w:szCs w:val="32"/>
        </w:rPr>
      </w:pPr>
      <w:proofErr w:type="spellStart"/>
      <w:r w:rsidRPr="00444E75">
        <w:rPr>
          <w:rStyle w:val="Style13ptBold"/>
        </w:rPr>
        <w:t>Łapniewska</w:t>
      </w:r>
      <w:proofErr w:type="spellEnd"/>
      <w:r w:rsidRPr="00444E75">
        <w:rPr>
          <w:rStyle w:val="Style13ptBold"/>
        </w:rPr>
        <w:t xml:space="preserve"> ’18</w:t>
      </w:r>
      <w:r>
        <w:rPr>
          <w:szCs w:val="32"/>
        </w:rPr>
        <w:t xml:space="preserve"> </w:t>
      </w:r>
      <w:r w:rsidR="009E06B9">
        <w:rPr>
          <w:szCs w:val="32"/>
        </w:rPr>
        <w:t>[</w:t>
      </w:r>
      <w:proofErr w:type="spellStart"/>
      <w:r w:rsidR="009E06B9" w:rsidRPr="00053B0D">
        <w:t>Zofia</w:t>
      </w:r>
      <w:proofErr w:type="spellEnd"/>
      <w:r w:rsidR="009E06B9" w:rsidRPr="000E523B">
        <w:t>, has a PhD, economist and assistant professor at the Institute of Economics, Finance and Management of the Jagiellonian University</w:t>
      </w:r>
      <w:r>
        <w:t>.</w:t>
      </w:r>
      <w:r w:rsidR="009E06B9" w:rsidRPr="000E523B">
        <w:t xml:space="preserve"> “CHAPTER 8: Epistemology of Feminist Economics”, Co-Designing Economies in Transition. Radical Approaches in Dialogue with Contemplative Social Sciences, January 2018 </w:t>
      </w:r>
      <w:proofErr w:type="spellStart"/>
      <w:r w:rsidR="009E06B9" w:rsidRPr="000E523B">
        <w:t>pg</w:t>
      </w:r>
      <w:proofErr w:type="spellEnd"/>
      <w:r w:rsidR="009E06B9">
        <w:t xml:space="preserve"> 11-14, </w:t>
      </w:r>
      <w:r w:rsidR="009E06B9" w:rsidRPr="000E523B">
        <w:t>DOI: 10.1007/978-3-319-66592-4_</w:t>
      </w:r>
      <w:proofErr w:type="gramStart"/>
      <w:r w:rsidR="009E06B9">
        <w:t>8]</w:t>
      </w:r>
      <w:proofErr w:type="spellStart"/>
      <w:r w:rsidR="009E06B9">
        <w:rPr>
          <w:szCs w:val="32"/>
        </w:rPr>
        <w:t>ABoaitey</w:t>
      </w:r>
      <w:proofErr w:type="spellEnd"/>
      <w:proofErr w:type="gramEnd"/>
    </w:p>
    <w:p w14:paraId="06BBE6BD" w14:textId="77777777" w:rsidR="009E06B9" w:rsidRPr="009575A3" w:rsidRDefault="009E06B9" w:rsidP="009E06B9">
      <w:pPr>
        <w:rPr>
          <w:sz w:val="16"/>
          <w:szCs w:val="32"/>
        </w:rPr>
      </w:pPr>
      <w:r w:rsidRPr="000D2837">
        <w:rPr>
          <w:rStyle w:val="StyleUnderline"/>
        </w:rPr>
        <w:t>Feminist methodology is defined as a feminist theory on the principles of conducting</w:t>
      </w:r>
      <w:r>
        <w:rPr>
          <w:rStyle w:val="StyleUnderline"/>
        </w:rPr>
        <w:t xml:space="preserve"> </w:t>
      </w:r>
      <w:r w:rsidRPr="000D2837">
        <w:rPr>
          <w:rStyle w:val="StyleUnderline"/>
        </w:rPr>
        <w:t xml:space="preserve">feminist research, </w:t>
      </w:r>
      <w:r w:rsidRPr="0017363C">
        <w:rPr>
          <w:sz w:val="16"/>
          <w:szCs w:val="32"/>
        </w:rPr>
        <w:t xml:space="preserve">indicating a course of </w:t>
      </w:r>
      <w:proofErr w:type="gramStart"/>
      <w:r w:rsidRPr="0017363C">
        <w:rPr>
          <w:sz w:val="16"/>
          <w:szCs w:val="32"/>
        </w:rPr>
        <w:t>application</w:t>
      </w:r>
      <w:proofErr w:type="gramEnd"/>
      <w:r w:rsidRPr="0017363C">
        <w:rPr>
          <w:sz w:val="16"/>
          <w:szCs w:val="32"/>
        </w:rPr>
        <w:t xml:space="preserve"> and thereby concentrating on the very process of doing feminist research (Harding, 1987; Jayaratne &amp; Stewart, 1991). These principles are derived from the </w:t>
      </w:r>
      <w:proofErr w:type="gramStart"/>
      <w:r w:rsidRPr="0017363C">
        <w:rPr>
          <w:sz w:val="16"/>
          <w:szCs w:val="32"/>
        </w:rPr>
        <w:t>aforementioned approaches</w:t>
      </w:r>
      <w:proofErr w:type="gramEnd"/>
      <w:r w:rsidRPr="0017363C">
        <w:rPr>
          <w:sz w:val="16"/>
          <w:szCs w:val="32"/>
        </w:rPr>
        <w:t xml:space="preserve"> and viewpoints, such as the ethics of care and feminist epistemology. </w:t>
      </w:r>
      <w:r w:rsidRPr="007E540A">
        <w:rPr>
          <w:rStyle w:val="StyleUnderline"/>
        </w:rPr>
        <w:t>Feminist scholars propose to change economics as a</w:t>
      </w:r>
      <w:r>
        <w:rPr>
          <w:rStyle w:val="StyleUnderline"/>
        </w:rPr>
        <w:t xml:space="preserve"> </w:t>
      </w:r>
      <w:r w:rsidRPr="007E540A">
        <w:rPr>
          <w:rStyle w:val="StyleUnderline"/>
        </w:rPr>
        <w:t>discipline by accepting the vulnerability and interdependency of human beings as a core</w:t>
      </w:r>
      <w:r>
        <w:rPr>
          <w:rStyle w:val="StyleUnderline"/>
        </w:rPr>
        <w:t xml:space="preserve"> </w:t>
      </w:r>
      <w:r w:rsidRPr="007E540A">
        <w:rPr>
          <w:rStyle w:val="StyleUnderline"/>
        </w:rPr>
        <w:t>assumption, which contrasts with the existing figure of a rational economic man that</w:t>
      </w:r>
      <w:r>
        <w:rPr>
          <w:rStyle w:val="StyleUnderline"/>
        </w:rPr>
        <w:t xml:space="preserve"> </w:t>
      </w:r>
      <w:r w:rsidRPr="007E540A">
        <w:rPr>
          <w:rStyle w:val="StyleUnderline"/>
        </w:rPr>
        <w:t>underpins neoclassical economics</w:t>
      </w:r>
      <w:r w:rsidRPr="0017363C">
        <w:rPr>
          <w:sz w:val="16"/>
          <w:szCs w:val="32"/>
        </w:rPr>
        <w:t xml:space="preserve"> (Blank, 1993). This figure of </w:t>
      </w:r>
      <w:r w:rsidRPr="007E540A">
        <w:rPr>
          <w:rStyle w:val="StyleUnderline"/>
        </w:rPr>
        <w:t>homo economicus is</w:t>
      </w:r>
      <w:r>
        <w:rPr>
          <w:rStyle w:val="StyleUnderline"/>
        </w:rPr>
        <w:t xml:space="preserve"> </w:t>
      </w:r>
      <w:r w:rsidRPr="007E540A">
        <w:rPr>
          <w:rStyle w:val="StyleUnderline"/>
        </w:rPr>
        <w:t>portrayed as a man that “springs up fully formed, with preferences fully developed, and is</w:t>
      </w:r>
      <w:r>
        <w:rPr>
          <w:rStyle w:val="StyleUnderline"/>
        </w:rPr>
        <w:t xml:space="preserve"> </w:t>
      </w:r>
      <w:r w:rsidRPr="007E540A">
        <w:rPr>
          <w:rStyle w:val="StyleUnderline"/>
        </w:rPr>
        <w:t>fully active and self-contained. He has no childhood or old age; no dependence on anyone; no</w:t>
      </w:r>
      <w:r>
        <w:rPr>
          <w:rStyle w:val="StyleUnderline"/>
        </w:rPr>
        <w:t xml:space="preserve"> </w:t>
      </w:r>
      <w:r w:rsidRPr="007E540A">
        <w:rPr>
          <w:rStyle w:val="StyleUnderline"/>
        </w:rPr>
        <w:t>responsibility for anyone but himself</w:t>
      </w:r>
      <w:r w:rsidRPr="0017363C">
        <w:rPr>
          <w:sz w:val="16"/>
          <w:szCs w:val="32"/>
        </w:rPr>
        <w:t>” (Nelson, 1996b, p. 31). To understand the economics of becoming, which constitutes the underpinnings of the feminist economics, as presented in the thesis of this chapter, is, however, to understand that “[h]</w:t>
      </w:r>
      <w:proofErr w:type="spellStart"/>
      <w:r w:rsidRPr="0017363C">
        <w:rPr>
          <w:sz w:val="16"/>
          <w:szCs w:val="32"/>
        </w:rPr>
        <w:t>umans</w:t>
      </w:r>
      <w:proofErr w:type="spellEnd"/>
      <w:r w:rsidRPr="0017363C">
        <w:rPr>
          <w:sz w:val="16"/>
          <w:szCs w:val="32"/>
        </w:rPr>
        <w:t xml:space="preserve"> are born of women, nurtured and cared for as dependent children, </w:t>
      </w:r>
      <w:proofErr w:type="spellStart"/>
      <w:r w:rsidRPr="0017363C">
        <w:rPr>
          <w:sz w:val="16"/>
          <w:szCs w:val="32"/>
        </w:rPr>
        <w:t>socialised</w:t>
      </w:r>
      <w:proofErr w:type="spellEnd"/>
      <w:r w:rsidRPr="0017363C">
        <w:rPr>
          <w:sz w:val="16"/>
          <w:szCs w:val="32"/>
        </w:rPr>
        <w:t xml:space="preserve"> into family and community groups, and are perpetually dependent on nourishment and shelter to sustain their lives” (ibid.). According to Kenneth Boulding (1986), </w:t>
      </w:r>
      <w:r w:rsidRPr="002E6BB3">
        <w:rPr>
          <w:rStyle w:val="Emphasis"/>
        </w:rPr>
        <w:t>the presiding orientation of economics toward</w:t>
      </w:r>
      <w:r>
        <w:rPr>
          <w:rStyle w:val="Emphasis"/>
        </w:rPr>
        <w:t xml:space="preserve"> </w:t>
      </w:r>
      <w:r w:rsidRPr="002E6BB3">
        <w:rPr>
          <w:rStyle w:val="Emphasis"/>
        </w:rPr>
        <w:t>“how society was organized by exchange” rather than how “society was ‘provisioned’” has</w:t>
      </w:r>
      <w:r>
        <w:rPr>
          <w:rStyle w:val="Emphasis"/>
        </w:rPr>
        <w:t xml:space="preserve"> </w:t>
      </w:r>
      <w:r w:rsidRPr="002E6BB3">
        <w:rPr>
          <w:rStyle w:val="Emphasis"/>
        </w:rPr>
        <w:t>contributed to the failure of modern economics.</w:t>
      </w:r>
      <w:r w:rsidRPr="0017363C">
        <w:rPr>
          <w:sz w:val="16"/>
          <w:szCs w:val="32"/>
        </w:rPr>
        <w:t xml:space="preserve"> </w:t>
      </w:r>
      <w:r w:rsidRPr="002E6BB3">
        <w:rPr>
          <w:rStyle w:val="StyleUnderline"/>
        </w:rPr>
        <w:t>Feminist economists engage with caring and</w:t>
      </w:r>
      <w:r>
        <w:rPr>
          <w:rStyle w:val="StyleUnderline"/>
        </w:rPr>
        <w:t xml:space="preserve"> </w:t>
      </w:r>
      <w:r w:rsidRPr="002E6BB3">
        <w:rPr>
          <w:rStyle w:val="StyleUnderline"/>
        </w:rPr>
        <w:t>social provisioning as starting points in their methodologies and point out definitive goals</w:t>
      </w:r>
      <w:r>
        <w:rPr>
          <w:rStyle w:val="StyleUnderline"/>
        </w:rPr>
        <w:t xml:space="preserve"> </w:t>
      </w:r>
      <w:r w:rsidRPr="002E6BB3">
        <w:rPr>
          <w:rStyle w:val="StyleUnderline"/>
        </w:rPr>
        <w:t>such as: “satisfaction of basic physical needs, realization of one’s potential, fairness, freedom,</w:t>
      </w:r>
      <w:r>
        <w:rPr>
          <w:rStyle w:val="StyleUnderline"/>
        </w:rPr>
        <w:t xml:space="preserve"> </w:t>
      </w:r>
      <w:r w:rsidRPr="002E6BB3">
        <w:rPr>
          <w:rStyle w:val="StyleUnderline"/>
        </w:rPr>
        <w:t xml:space="preserve">participation, good social </w:t>
      </w:r>
      <w:r w:rsidRPr="00537EED">
        <w:rPr>
          <w:sz w:val="16"/>
          <w:szCs w:val="16"/>
        </w:rPr>
        <w:t>relations and ecological balance”</w:t>
      </w:r>
      <w:r w:rsidRPr="00537EED">
        <w:rPr>
          <w:sz w:val="10"/>
        </w:rPr>
        <w:t xml:space="preserve"> </w:t>
      </w:r>
      <w:r w:rsidRPr="0017363C">
        <w:rPr>
          <w:sz w:val="16"/>
          <w:szCs w:val="32"/>
        </w:rPr>
        <w:t xml:space="preserve">(Goodwin et al., 2005, p. 9). These goals are very similar to the central human functional capabilities put forward by Martha C. Nussbaum (2000) in her book Women and Human Development. By naming ten </w:t>
      </w:r>
      <w:proofErr w:type="gramStart"/>
      <w:r w:rsidRPr="0017363C">
        <w:rPr>
          <w:sz w:val="16"/>
          <w:szCs w:val="32"/>
        </w:rPr>
        <w:t>particular capabilities</w:t>
      </w:r>
      <w:proofErr w:type="gramEnd"/>
      <w:r w:rsidRPr="0017363C">
        <w:rPr>
          <w:sz w:val="16"/>
          <w:szCs w:val="32"/>
        </w:rPr>
        <w:t xml:space="preserve">, Nussbaum defends a set of universal values that could be read as “basic political principles” (p. 70) for the improvement of women’s well-being. These </w:t>
      </w:r>
      <w:proofErr w:type="spellStart"/>
      <w:r w:rsidRPr="0017363C">
        <w:rPr>
          <w:sz w:val="16"/>
          <w:szCs w:val="32"/>
        </w:rPr>
        <w:t>basi</w:t>
      </w:r>
      <w:proofErr w:type="spellEnd"/>
      <w:r w:rsidRPr="0017363C">
        <w:rPr>
          <w:sz w:val="16"/>
          <w:szCs w:val="32"/>
        </w:rPr>
        <w:t xml:space="preserve"> principles follow: “life of a normal length, bodily health, bodily integrity, being able to use the senses, to imagine, think and reason, emotions, practical reason, affiliation, other species, being able to laugh, to play, to enjoy, and control over one’s environment: political and material” (pp. 78-80). The capabilities approach, introduced by Amartya Kumar Sen (1985) and developed by Nussbaum, inspired many economists in their practical, comparative, and quantitative research on the quality of life. The work of the British economists, Paul Anand, Graham Hunter, and Ron Smith (2005), exemplify such applied research since they operationalize and test Nussbaum’s approach by using data from the British Household Panel Survey. They “find evidence that a wide range of capabilities exhibit statistically significant relations to well-being [and] that the relations are complex and slightly different for men and women” (Anand, Hunter &amp; Smith, 2005, p. 9). The Basic Capabilities Index developed by the Social Watch (Social Watch, 2015a) constitutes another example of applied research. Although statistical measurement is often reductive (losing specific context and culture dimensions), which is also the case if big data is used (e.g. a prevalence of “WEIRD” in samples – “WEIRD” standing for “Western”, educated, </w:t>
      </w:r>
      <w:proofErr w:type="spellStart"/>
      <w:r w:rsidRPr="0017363C">
        <w:rPr>
          <w:sz w:val="16"/>
          <w:szCs w:val="32"/>
        </w:rPr>
        <w:t>industrialised</w:t>
      </w:r>
      <w:proofErr w:type="spellEnd"/>
      <w:r w:rsidRPr="0017363C">
        <w:rPr>
          <w:sz w:val="16"/>
          <w:szCs w:val="32"/>
        </w:rPr>
        <w:t xml:space="preserve">, rich and democratic countries’ citizens (Kosinski et al., 2016)), this index was created to demonstrate the critical deficiencies experienced by a large part of the world’s population and to encourage countries in the Global North to keep their promises with respect to the Millennium Development Goals (reformulated as the Sustainable Development Goals in 2015). The indicator is based on three components: child mortality under 5, maternal reproductive health, and education measured in registrations for primary schooling, literacy, and the number of children finishing 5th grade (Social Watch, 2015a). A news release from 2007 states that “at the current rate of progress, </w:t>
      </w:r>
      <w:r w:rsidRPr="00981FD3">
        <w:rPr>
          <w:rStyle w:val="StyleUnderline"/>
        </w:rPr>
        <w:t>universal access to a minimum set of social</w:t>
      </w:r>
      <w:r>
        <w:rPr>
          <w:rStyle w:val="StyleUnderline"/>
        </w:rPr>
        <w:t xml:space="preserve"> </w:t>
      </w:r>
      <w:r w:rsidRPr="00981FD3">
        <w:rPr>
          <w:rStyle w:val="StyleUnderline"/>
        </w:rPr>
        <w:t>services will only be achieved in Sub-Saharan Africa in 2108</w:t>
      </w:r>
      <w:r w:rsidRPr="0017363C">
        <w:rPr>
          <w:sz w:val="16"/>
          <w:szCs w:val="32"/>
        </w:rPr>
        <w:t xml:space="preserve">” (Social Watch, 2015b). </w:t>
      </w:r>
      <w:r w:rsidRPr="0017363C">
        <w:rPr>
          <w:rStyle w:val="StyleUnderline"/>
        </w:rPr>
        <w:t>Undoubtedly, this message clearly expressed the gravity of the situation, and therefore meets</w:t>
      </w:r>
      <w:r>
        <w:rPr>
          <w:rStyle w:val="StyleUnderline"/>
        </w:rPr>
        <w:t xml:space="preserve"> </w:t>
      </w:r>
      <w:r w:rsidRPr="0017363C">
        <w:rPr>
          <w:rStyle w:val="StyleUnderline"/>
        </w:rPr>
        <w:t>the goals of the Social Watch. However, feminists often reject this kind of universalism. They</w:t>
      </w:r>
      <w:r>
        <w:rPr>
          <w:rStyle w:val="StyleUnderline"/>
        </w:rPr>
        <w:t xml:space="preserve"> </w:t>
      </w:r>
      <w:r w:rsidRPr="0017363C">
        <w:rPr>
          <w:rStyle w:val="StyleUnderline"/>
        </w:rPr>
        <w:t xml:space="preserve">view it as a reflection of the aims, </w:t>
      </w:r>
      <w:proofErr w:type="gramStart"/>
      <w:r w:rsidRPr="0017363C">
        <w:rPr>
          <w:rStyle w:val="StyleUnderline"/>
        </w:rPr>
        <w:t>values</w:t>
      </w:r>
      <w:proofErr w:type="gramEnd"/>
      <w:r w:rsidRPr="0017363C">
        <w:rPr>
          <w:rStyle w:val="StyleUnderline"/>
        </w:rPr>
        <w:t xml:space="preserve"> and experiences of dominant groups, in this case, as</w:t>
      </w:r>
      <w:r>
        <w:rPr>
          <w:rStyle w:val="StyleUnderline"/>
        </w:rPr>
        <w:t xml:space="preserve"> </w:t>
      </w:r>
      <w:r w:rsidRPr="0017363C">
        <w:rPr>
          <w:rStyle w:val="StyleUnderline"/>
        </w:rPr>
        <w:t>countries in the Global North imposing a certain vision of development on countries in the</w:t>
      </w:r>
      <w:r>
        <w:rPr>
          <w:rStyle w:val="StyleUnderline"/>
        </w:rPr>
        <w:t xml:space="preserve"> </w:t>
      </w:r>
      <w:r w:rsidRPr="0017363C">
        <w:rPr>
          <w:rStyle w:val="StyleUnderline"/>
        </w:rPr>
        <w:t>Global South.</w:t>
      </w:r>
      <w:r w:rsidRPr="0017363C">
        <w:rPr>
          <w:sz w:val="16"/>
          <w:szCs w:val="32"/>
        </w:rPr>
        <w:t xml:space="preserve"> </w:t>
      </w:r>
      <w:r w:rsidRPr="0017363C">
        <w:rPr>
          <w:rStyle w:val="StyleUnderline"/>
        </w:rPr>
        <w:t>They also questio</w:t>
      </w:r>
      <w:r w:rsidRPr="0017363C">
        <w:rPr>
          <w:sz w:val="16"/>
          <w:szCs w:val="32"/>
        </w:rPr>
        <w:t xml:space="preserve">n the grounds on which its </w:t>
      </w:r>
      <w:r w:rsidRPr="0017363C">
        <w:rPr>
          <w:rStyle w:val="Emphasis"/>
        </w:rPr>
        <w:t>claims presumably meet a shared</w:t>
      </w:r>
      <w:r>
        <w:rPr>
          <w:rStyle w:val="Emphasis"/>
        </w:rPr>
        <w:t xml:space="preserve"> </w:t>
      </w:r>
      <w:r w:rsidRPr="0017363C">
        <w:rPr>
          <w:rStyle w:val="Emphasis"/>
        </w:rPr>
        <w:t>set of needs and interests between women or men or between any other homogenous groups,</w:t>
      </w:r>
      <w:r>
        <w:rPr>
          <w:rStyle w:val="Emphasis"/>
        </w:rPr>
        <w:t xml:space="preserve"> </w:t>
      </w:r>
      <w:r w:rsidRPr="0017363C">
        <w:rPr>
          <w:rStyle w:val="Emphasis"/>
        </w:rPr>
        <w:t>such as nations</w:t>
      </w:r>
      <w:r w:rsidRPr="0017363C">
        <w:rPr>
          <w:sz w:val="16"/>
          <w:szCs w:val="32"/>
        </w:rPr>
        <w:t xml:space="preserve"> (Harding, </w:t>
      </w:r>
      <w:r w:rsidRPr="0017363C">
        <w:rPr>
          <w:sz w:val="16"/>
          <w:szCs w:val="32"/>
        </w:rPr>
        <w:lastRenderedPageBreak/>
        <w:t>1999). Referring to Haraway’s concept of “situated knowledges,” Drucilla Barker (2003) posits that “collective subject positions are always socially constructed and partial” (p. 107). This brings us closer to the discussion on research methods used by feminist economists.</w:t>
      </w:r>
    </w:p>
    <w:p w14:paraId="42B174E1" w14:textId="77777777" w:rsidR="009E06B9" w:rsidRDefault="009E06B9" w:rsidP="00B72655"/>
    <w:p w14:paraId="17CF820E" w14:textId="77777777" w:rsidR="008460DB" w:rsidRDefault="008460DB" w:rsidP="00B72655"/>
    <w:p w14:paraId="0BC282BE" w14:textId="77777777" w:rsidR="008460DB" w:rsidRDefault="008460DB" w:rsidP="008460DB">
      <w:pPr>
        <w:pStyle w:val="Heading4"/>
      </w:pPr>
      <w:r>
        <w:t xml:space="preserve">The alt solves – feminist economics rejects the productive demands of neoliberalism that commodify labor and affect in favor of gender centered inclusive fiscal </w:t>
      </w:r>
      <w:proofErr w:type="gramStart"/>
      <w:r>
        <w:t>reform</w:t>
      </w:r>
      <w:proofErr w:type="gramEnd"/>
    </w:p>
    <w:p w14:paraId="401E6899" w14:textId="77777777" w:rsidR="008460DB" w:rsidRPr="00F0462A" w:rsidRDefault="008460DB" w:rsidP="008460DB">
      <w:pPr>
        <w:rPr>
          <w:bCs/>
        </w:rPr>
      </w:pPr>
      <w:proofErr w:type="spellStart"/>
      <w:r w:rsidRPr="000B690C">
        <w:rPr>
          <w:rStyle w:val="Style13ptBold"/>
        </w:rPr>
        <w:t>Agenjo</w:t>
      </w:r>
      <w:proofErr w:type="spellEnd"/>
      <w:r w:rsidRPr="000B690C">
        <w:rPr>
          <w:rStyle w:val="Style13ptBold"/>
        </w:rPr>
        <w:t>-Calderón</w:t>
      </w:r>
      <w:r>
        <w:rPr>
          <w:rStyle w:val="Style13ptBold"/>
        </w:rPr>
        <w:t xml:space="preserve"> and </w:t>
      </w:r>
      <w:proofErr w:type="spellStart"/>
      <w:r w:rsidRPr="000B690C">
        <w:rPr>
          <w:rStyle w:val="Style13ptBold"/>
        </w:rPr>
        <w:t>Gálvez</w:t>
      </w:r>
      <w:proofErr w:type="spellEnd"/>
      <w:r w:rsidRPr="000B690C">
        <w:rPr>
          <w:rStyle w:val="Style13ptBold"/>
        </w:rPr>
        <w:t>-Muñoz</w:t>
      </w:r>
      <w:r>
        <w:rPr>
          <w:rStyle w:val="Style13ptBold"/>
        </w:rPr>
        <w:t xml:space="preserve"> 19 </w:t>
      </w:r>
      <w:r>
        <w:rPr>
          <w:rStyle w:val="Style13ptBold"/>
          <w:b w:val="0"/>
          <w:bCs w:val="0"/>
        </w:rPr>
        <w:t>(</w:t>
      </w:r>
      <w:r w:rsidRPr="000B690C">
        <w:rPr>
          <w:rStyle w:val="Style13ptBold"/>
          <w:b w:val="0"/>
          <w:bCs w:val="0"/>
        </w:rPr>
        <w:t xml:space="preserve">Astrid </w:t>
      </w:r>
      <w:proofErr w:type="spellStart"/>
      <w:r w:rsidRPr="000B690C">
        <w:rPr>
          <w:rStyle w:val="Style13ptBold"/>
          <w:b w:val="0"/>
          <w:bCs w:val="0"/>
        </w:rPr>
        <w:t>Agenjo</w:t>
      </w:r>
      <w:proofErr w:type="spellEnd"/>
      <w:r w:rsidRPr="000B690C">
        <w:rPr>
          <w:rStyle w:val="Style13ptBold"/>
          <w:b w:val="0"/>
          <w:bCs w:val="0"/>
        </w:rPr>
        <w:t xml:space="preserve">-Calderón </w:t>
      </w:r>
      <w:r>
        <w:rPr>
          <w:rStyle w:val="Style13ptBold"/>
          <w:b w:val="0"/>
          <w:bCs w:val="0"/>
        </w:rPr>
        <w:t xml:space="preserve">is a </w:t>
      </w:r>
      <w:r w:rsidRPr="000B690C">
        <w:rPr>
          <w:rStyle w:val="Style13ptBold"/>
          <w:b w:val="0"/>
          <w:bCs w:val="0"/>
        </w:rPr>
        <w:t xml:space="preserve">Lecturer at the Department of Economics, Quantitative Methods, and Economic History, Pablo de </w:t>
      </w:r>
      <w:proofErr w:type="spellStart"/>
      <w:r w:rsidRPr="000B690C">
        <w:rPr>
          <w:rStyle w:val="Style13ptBold"/>
          <w:b w:val="0"/>
          <w:bCs w:val="0"/>
        </w:rPr>
        <w:t>Olavide</w:t>
      </w:r>
      <w:proofErr w:type="spellEnd"/>
      <w:r w:rsidRPr="000B690C">
        <w:rPr>
          <w:rStyle w:val="Style13ptBold"/>
          <w:b w:val="0"/>
          <w:bCs w:val="0"/>
        </w:rPr>
        <w:t xml:space="preserve"> University, Seville (Spain). She specializes in feminist economics</w:t>
      </w:r>
      <w:r>
        <w:rPr>
          <w:rStyle w:val="Style13ptBold"/>
          <w:b w:val="0"/>
          <w:bCs w:val="0"/>
        </w:rPr>
        <w:t xml:space="preserve">; </w:t>
      </w:r>
      <w:r w:rsidRPr="000B690C">
        <w:rPr>
          <w:rStyle w:val="Style13ptBold"/>
          <w:b w:val="0"/>
          <w:bCs w:val="0"/>
        </w:rPr>
        <w:t xml:space="preserve">Lina </w:t>
      </w:r>
      <w:proofErr w:type="spellStart"/>
      <w:r w:rsidRPr="000B690C">
        <w:rPr>
          <w:rStyle w:val="Style13ptBold"/>
          <w:b w:val="0"/>
          <w:bCs w:val="0"/>
        </w:rPr>
        <w:t>Gálvez</w:t>
      </w:r>
      <w:proofErr w:type="spellEnd"/>
      <w:r w:rsidRPr="000B690C">
        <w:rPr>
          <w:rStyle w:val="Style13ptBold"/>
          <w:b w:val="0"/>
          <w:bCs w:val="0"/>
        </w:rPr>
        <w:t xml:space="preserve">-Muñoz Professor of History and Economic Institutions and Gender Studies, Pablo de </w:t>
      </w:r>
      <w:proofErr w:type="spellStart"/>
      <w:r w:rsidRPr="000B690C">
        <w:rPr>
          <w:rStyle w:val="Style13ptBold"/>
          <w:b w:val="0"/>
          <w:bCs w:val="0"/>
        </w:rPr>
        <w:t>Olavide</w:t>
      </w:r>
      <w:proofErr w:type="spellEnd"/>
      <w:r w:rsidRPr="000B690C">
        <w:rPr>
          <w:rStyle w:val="Style13ptBold"/>
          <w:b w:val="0"/>
          <w:bCs w:val="0"/>
        </w:rPr>
        <w:t xml:space="preserve"> University, Seville (Spain)</w:t>
      </w:r>
      <w:r>
        <w:rPr>
          <w:rStyle w:val="Style13ptBold"/>
          <w:b w:val="0"/>
          <w:bCs w:val="0"/>
        </w:rPr>
        <w:t>, “</w:t>
      </w:r>
      <w:r w:rsidRPr="000B690C">
        <w:rPr>
          <w:rStyle w:val="Style13ptBold"/>
          <w:b w:val="0"/>
          <w:bCs w:val="0"/>
        </w:rPr>
        <w:t>Feminist Economics: Theoretical and Political Dimensions</w:t>
      </w:r>
      <w:r>
        <w:rPr>
          <w:rStyle w:val="Style13ptBold"/>
          <w:b w:val="0"/>
          <w:bCs w:val="0"/>
        </w:rPr>
        <w:t xml:space="preserve">”, American Journal of Economics and Sociology, 23 January 2019, </w:t>
      </w:r>
      <w:r w:rsidRPr="006E706D">
        <w:rPr>
          <w:rStyle w:val="Style13ptBold"/>
          <w:b w:val="0"/>
          <w:bCs w:val="0"/>
        </w:rPr>
        <w:t>https://doi.org/10.1111/ajes.12264</w:t>
      </w:r>
      <w:r>
        <w:rPr>
          <w:rStyle w:val="Style13ptBold"/>
          <w:b w:val="0"/>
          <w:bCs w:val="0"/>
        </w:rPr>
        <w:t>)//ameya</w:t>
      </w:r>
    </w:p>
    <w:p w14:paraId="06412203" w14:textId="5D8A7868" w:rsidR="008460DB" w:rsidRPr="00B3472A" w:rsidRDefault="008460DB" w:rsidP="00B72655">
      <w:pPr>
        <w:rPr>
          <w:sz w:val="16"/>
        </w:rPr>
      </w:pPr>
      <w:r w:rsidRPr="009B17BD">
        <w:rPr>
          <w:b/>
          <w:bCs/>
          <w:u w:val="single"/>
        </w:rPr>
        <w:t>Feminist economics has also deconstructed dominant narratives of the European crisis and the austerity measures of the last decade</w:t>
      </w:r>
      <w:r w:rsidRPr="009B17BD">
        <w:rPr>
          <w:u w:val="single"/>
        </w:rPr>
        <w:t>. It has examined the financial and production consequences of austerity and their connections with social reproduction</w:t>
      </w:r>
      <w:r w:rsidRPr="00207919">
        <w:rPr>
          <w:sz w:val="16"/>
        </w:rPr>
        <w:t xml:space="preserve"> (</w:t>
      </w:r>
      <w:proofErr w:type="spellStart"/>
      <w:r w:rsidRPr="00207919">
        <w:rPr>
          <w:sz w:val="16"/>
        </w:rPr>
        <w:t>Gálvez</w:t>
      </w:r>
      <w:proofErr w:type="spellEnd"/>
      <w:r w:rsidRPr="00207919">
        <w:rPr>
          <w:sz w:val="16"/>
        </w:rPr>
        <w:t xml:space="preserve"> 2013; Rai and Waylen 2013). </w:t>
      </w:r>
      <w:r w:rsidRPr="009B17BD">
        <w:rPr>
          <w:u w:val="single"/>
        </w:rPr>
        <w:t xml:space="preserve">FE highlights the role of households—and the women within them—as the </w:t>
      </w:r>
      <w:r w:rsidRPr="009B17BD">
        <w:rPr>
          <w:b/>
          <w:bCs/>
          <w:u w:val="single"/>
        </w:rPr>
        <w:t xml:space="preserve">units that </w:t>
      </w:r>
      <w:proofErr w:type="gramStart"/>
      <w:r w:rsidRPr="009B17BD">
        <w:rPr>
          <w:b/>
          <w:bCs/>
          <w:u w:val="single"/>
        </w:rPr>
        <w:t>actually bear</w:t>
      </w:r>
      <w:proofErr w:type="gramEnd"/>
      <w:r w:rsidRPr="009B17BD">
        <w:rPr>
          <w:b/>
          <w:bCs/>
          <w:u w:val="single"/>
        </w:rPr>
        <w:t xml:space="preserve"> the burden of economic adjustments</w:t>
      </w:r>
      <w:r w:rsidRPr="00207919">
        <w:rPr>
          <w:sz w:val="16"/>
        </w:rPr>
        <w:t xml:space="preserve">. On the one hand, neoliberal management implies the dismantling of the welfare state and the subsequent transfer of resources from the state to private capital in education, healthcare, and social protection—services that are basic to a guarantee of some progress toward equality. This dismantling also entails the eradication of spaces for collective deliberation and negotiation and the loss of social control over political decisions. On the other hand, </w:t>
      </w:r>
      <w:r w:rsidRPr="009B17BD">
        <w:rPr>
          <w:u w:val="single"/>
        </w:rPr>
        <w:t>neoliberalism reinforces the private sphere in two ways: 1) commodification and financialization of daily life gives more power to markets</w:t>
      </w:r>
      <w:r w:rsidRPr="00207919">
        <w:rPr>
          <w:sz w:val="16"/>
        </w:rPr>
        <w:t xml:space="preserve"> (as explained below), and </w:t>
      </w:r>
      <w:r w:rsidRPr="009B17BD">
        <w:rPr>
          <w:u w:val="single"/>
        </w:rPr>
        <w:t>2) households are forced to handle greater responsibility with whatever (private) resources they have available, by modifying or reducing their consumption or developing “survival strategies</w:t>
      </w:r>
      <w:r w:rsidRPr="00207919">
        <w:rPr>
          <w:sz w:val="16"/>
        </w:rPr>
        <w:t xml:space="preserve">” (Pérez Orozco 2014). These strategies are privatized in households and made invisible, as no policies are </w:t>
      </w:r>
      <w:proofErr w:type="gramStart"/>
      <w:r w:rsidRPr="00207919">
        <w:rPr>
          <w:sz w:val="16"/>
        </w:rPr>
        <w:t>made out of</w:t>
      </w:r>
      <w:proofErr w:type="gramEnd"/>
      <w:r w:rsidRPr="00207919">
        <w:rPr>
          <w:sz w:val="16"/>
        </w:rPr>
        <w:t xml:space="preserve"> them. But they are performed by </w:t>
      </w:r>
      <w:proofErr w:type="gramStart"/>
      <w:r w:rsidRPr="00207919">
        <w:rPr>
          <w:sz w:val="16"/>
        </w:rPr>
        <w:t>particular subjects</w:t>
      </w:r>
      <w:proofErr w:type="gramEnd"/>
      <w:r w:rsidRPr="00207919">
        <w:rPr>
          <w:sz w:val="16"/>
        </w:rPr>
        <w:t xml:space="preserve">. </w:t>
      </w:r>
      <w:r w:rsidRPr="009B17BD">
        <w:rPr>
          <w:u w:val="single"/>
        </w:rPr>
        <w:t>Women, in their intersection with specific class, race, migration status, and age positions, are the ones who take on the role of home protector, guarantor of the household savings, and party responsible for family well-being</w:t>
      </w:r>
      <w:r w:rsidRPr="00207919">
        <w:rPr>
          <w:sz w:val="16"/>
        </w:rPr>
        <w:t xml:space="preserve"> (</w:t>
      </w:r>
      <w:proofErr w:type="spellStart"/>
      <w:r w:rsidRPr="00207919">
        <w:rPr>
          <w:sz w:val="16"/>
        </w:rPr>
        <w:t>Bassel</w:t>
      </w:r>
      <w:proofErr w:type="spellEnd"/>
      <w:r w:rsidRPr="00207919">
        <w:rPr>
          <w:sz w:val="16"/>
        </w:rPr>
        <w:t xml:space="preserve"> and </w:t>
      </w:r>
      <w:proofErr w:type="spellStart"/>
      <w:r w:rsidRPr="00207919">
        <w:rPr>
          <w:sz w:val="16"/>
        </w:rPr>
        <w:t>Emejulu</w:t>
      </w:r>
      <w:proofErr w:type="spellEnd"/>
      <w:r w:rsidRPr="00207919">
        <w:rPr>
          <w:sz w:val="16"/>
        </w:rPr>
        <w:t xml:space="preserve"> 2017). This capacity to cope is not idealized by FE; the purpose is to politicize it. In summary, </w:t>
      </w:r>
      <w:r w:rsidRPr="009B17BD">
        <w:rPr>
          <w:u w:val="single"/>
        </w:rPr>
        <w:t>from a feminist perspective, the great recession is not only an economic crisis, but a crisis of social reproduction, which has intensified the precariousness of life and individualized its risks</w:t>
      </w:r>
      <w:r w:rsidRPr="00207919">
        <w:rPr>
          <w:sz w:val="16"/>
        </w:rPr>
        <w:t xml:space="preserve">. It is also a care crisis in the sense that the need for care is increasingly fulfilled in the market by those who can pay for it or precariously dealt with by those who cannot. Faced with the neoliberal management of the crisis, FE does not have a consensus on how to respond, but it has multiple proposals enriching one another: A reversal of austerity policies. • </w:t>
      </w:r>
      <w:r w:rsidRPr="009B17BD">
        <w:rPr>
          <w:u w:val="single"/>
        </w:rPr>
        <w:t>Progressive fiscal reform that incorporated gender criteria (such as a family model that treats equally male breadwinners and female caregivers. • A fight against fiscal fraud. • Restoration of public resources to reverse cutbacks in the welfare state and enlarge it to include people who have been excluded until now, ending women’s second-class citizenship. • Development of benefits and services that have historically been provided by unpaid work, such as preschool education and care for dependent people. • Defense of the commons, the limiting of which is part of a new attempt to accumulate by dispossessing others (</w:t>
      </w:r>
      <w:proofErr w:type="spellStart"/>
      <w:r w:rsidRPr="009B17BD">
        <w:rPr>
          <w:u w:val="single"/>
        </w:rPr>
        <w:t>Caffentzis</w:t>
      </w:r>
      <w:proofErr w:type="spellEnd"/>
      <w:r w:rsidRPr="009B17BD">
        <w:rPr>
          <w:u w:val="single"/>
        </w:rPr>
        <w:t xml:space="preserve"> and Federici 2014). • Gender-sensitive budgets that take into consideration impacts on gender issues and the well-being of different social groups</w:t>
      </w:r>
      <w:r w:rsidRPr="00207919">
        <w:rPr>
          <w:sz w:val="16"/>
        </w:rPr>
        <w:t xml:space="preserve">. </w:t>
      </w:r>
      <w:r w:rsidRPr="009B17BD">
        <w:rPr>
          <w:u w:val="single"/>
        </w:rPr>
        <w:t>One example of these proposals is the so-called F Plan</w:t>
      </w:r>
      <w:r w:rsidRPr="00207919">
        <w:rPr>
          <w:sz w:val="16"/>
        </w:rPr>
        <w:t xml:space="preserve"> (Elson 2015). It was conceived as more than a simple economic approach to growth and employment creation. </w:t>
      </w:r>
      <w:r w:rsidRPr="009B17BD">
        <w:rPr>
          <w:u w:val="single"/>
        </w:rPr>
        <w:t>With its focus on building a caring and sustainable economy for people and the planet, the plan defines a framework for understanding the impact of the financial crisis on three interacting spheres: finances, production, and reprodu</w:t>
      </w:r>
      <w:r w:rsidRPr="00902AC9">
        <w:rPr>
          <w:u w:val="single"/>
        </w:rPr>
        <w:t xml:space="preserve">ction. It proposes an economy based on mutual support and respect for human rights, as well as being oriented toward the wider and inclusive objective of improving well-being to reduce inequality, not only today, but also for future generations. </w:t>
      </w:r>
      <w:r w:rsidRPr="00207919">
        <w:rPr>
          <w:sz w:val="16"/>
        </w:rPr>
        <w:t xml:space="preserve">Feminist Views on the Privatization and Commodification of Intimate Life </w:t>
      </w:r>
      <w:r w:rsidRPr="00902AC9">
        <w:rPr>
          <w:b/>
          <w:bCs/>
          <w:u w:val="single"/>
        </w:rPr>
        <w:t xml:space="preserve">Feminist economics strongly </w:t>
      </w:r>
      <w:r w:rsidRPr="00902AC9">
        <w:rPr>
          <w:b/>
          <w:bCs/>
          <w:u w:val="single"/>
        </w:rPr>
        <w:lastRenderedPageBreak/>
        <w:t>resists the expansion of the neoliberal development model and the commodification of intimate life</w:t>
      </w:r>
      <w:r w:rsidRPr="00207919">
        <w:rPr>
          <w:sz w:val="16"/>
        </w:rPr>
        <w:t xml:space="preserve">. </w:t>
      </w:r>
      <w:r w:rsidRPr="00902AC9">
        <w:rPr>
          <w:u w:val="single"/>
        </w:rPr>
        <w:t>It denounces the logic of profit permeating such areas as affections, sex, care, and biological reproduction</w:t>
      </w:r>
      <w:r w:rsidRPr="00207919">
        <w:rPr>
          <w:sz w:val="16"/>
        </w:rPr>
        <w:t xml:space="preserve">, as we will now explain. Affectivity is becoming increasingly important in production processes for various reasons. First, </w:t>
      </w:r>
      <w:r w:rsidRPr="00902AC9">
        <w:rPr>
          <w:u w:val="single"/>
        </w:rPr>
        <w:t xml:space="preserve">the workplace has mobilized the affections to increase productivity with quality circles, </w:t>
      </w:r>
      <w:proofErr w:type="gramStart"/>
      <w:r w:rsidRPr="00902AC9">
        <w:rPr>
          <w:u w:val="single"/>
        </w:rPr>
        <w:t>team work</w:t>
      </w:r>
      <w:proofErr w:type="gramEnd"/>
      <w:r w:rsidRPr="00902AC9">
        <w:rPr>
          <w:u w:val="single"/>
        </w:rPr>
        <w:t>, promotion of creativity</w:t>
      </w:r>
      <w:r w:rsidRPr="00207919">
        <w:rPr>
          <w:sz w:val="16"/>
        </w:rPr>
        <w:t xml:space="preserve">, and enhancement of communication abilities. Second, in parallel to the care crisis, </w:t>
      </w:r>
      <w:r w:rsidRPr="00902AC9">
        <w:rPr>
          <w:u w:val="single"/>
        </w:rPr>
        <w:t xml:space="preserve">affective work has emerged as an economic </w:t>
      </w:r>
      <w:proofErr w:type="gramStart"/>
      <w:r w:rsidRPr="00902AC9">
        <w:rPr>
          <w:u w:val="single"/>
        </w:rPr>
        <w:t>sector in itself, with</w:t>
      </w:r>
      <w:proofErr w:type="gramEnd"/>
      <w:r w:rsidRPr="00902AC9">
        <w:rPr>
          <w:u w:val="single"/>
        </w:rPr>
        <w:t xml:space="preserve"> a multiplication of firms that “take care” of the citizen according to the logic of commodification</w:t>
      </w:r>
      <w:r w:rsidRPr="00207919">
        <w:rPr>
          <w:sz w:val="16"/>
        </w:rPr>
        <w:t xml:space="preserve">. Third, production and objects on sale are becoming immaterial, </w:t>
      </w:r>
      <w:r w:rsidRPr="00902AC9">
        <w:rPr>
          <w:b/>
          <w:bCs/>
          <w:u w:val="single"/>
        </w:rPr>
        <w:t>affections and experiences are becoming commodities.</w:t>
      </w:r>
      <w:r w:rsidRPr="00207919">
        <w:rPr>
          <w:sz w:val="16"/>
        </w:rPr>
        <w:t xml:space="preserve"> Fourth, firms are developing loyalty management mechanisms to build long-lasting and trustful relationships between firms and clients. Fifth, in a complex environment, mediated by new technologies, firms present themselves as necessary mediators to manage and guide new social relationships in the creation of value (</w:t>
      </w:r>
      <w:proofErr w:type="spellStart"/>
      <w:r w:rsidRPr="00207919">
        <w:rPr>
          <w:sz w:val="16"/>
        </w:rPr>
        <w:t>Alfama</w:t>
      </w:r>
      <w:proofErr w:type="spellEnd"/>
      <w:r w:rsidRPr="00207919">
        <w:rPr>
          <w:sz w:val="16"/>
        </w:rPr>
        <w:t xml:space="preserve">, Bona, and </w:t>
      </w:r>
      <w:proofErr w:type="spellStart"/>
      <w:r w:rsidRPr="00207919">
        <w:rPr>
          <w:sz w:val="16"/>
        </w:rPr>
        <w:t>Callén</w:t>
      </w:r>
      <w:proofErr w:type="spellEnd"/>
      <w:r w:rsidRPr="00207919">
        <w:rPr>
          <w:sz w:val="16"/>
        </w:rPr>
        <w:t xml:space="preserve"> 2005).</w:t>
      </w:r>
    </w:p>
    <w:p w14:paraId="2034AE0E" w14:textId="275BDAC0" w:rsidR="004D4A3B" w:rsidRDefault="004D4A3B" w:rsidP="00B72655">
      <w:pPr>
        <w:pStyle w:val="Heading2"/>
      </w:pPr>
      <w:r>
        <w:lastRenderedPageBreak/>
        <w:t xml:space="preserve">Framing – Discourse </w:t>
      </w:r>
    </w:p>
    <w:p w14:paraId="7E941D15" w14:textId="77777777" w:rsidR="004D4A3B" w:rsidRDefault="004D4A3B" w:rsidP="004D4A3B"/>
    <w:p w14:paraId="2FF89835" w14:textId="77777777" w:rsidR="004D4A3B" w:rsidRDefault="004D4A3B" w:rsidP="004D4A3B">
      <w:pPr>
        <w:pStyle w:val="Heading4"/>
      </w:pPr>
      <w:r>
        <w:rPr>
          <w:u w:val="single"/>
        </w:rPr>
        <w:t>Social</w:t>
      </w:r>
      <w:r>
        <w:t xml:space="preserve"> reality is </w:t>
      </w:r>
      <w:r w:rsidRPr="00E33F50">
        <w:t>preceded</w:t>
      </w:r>
      <w:r>
        <w:t xml:space="preserve"> by </w:t>
      </w:r>
      <w:r>
        <w:rPr>
          <w:u w:val="single"/>
        </w:rPr>
        <w:t>practice</w:t>
      </w:r>
      <w:r>
        <w:t xml:space="preserve"> and </w:t>
      </w:r>
      <w:r>
        <w:rPr>
          <w:u w:val="single"/>
        </w:rPr>
        <w:t>linguistics</w:t>
      </w:r>
      <w:r>
        <w:t xml:space="preserve">. The </w:t>
      </w:r>
      <w:r>
        <w:rPr>
          <w:u w:val="single"/>
        </w:rPr>
        <w:t>performance</w:t>
      </w:r>
      <w:r>
        <w:t xml:space="preserve"> of the 1AC is </w:t>
      </w:r>
      <w:r>
        <w:rPr>
          <w:u w:val="single"/>
        </w:rPr>
        <w:t>directly involved</w:t>
      </w:r>
      <w:r>
        <w:t xml:space="preserve"> in the construction of it.</w:t>
      </w:r>
    </w:p>
    <w:p w14:paraId="6EF3E438" w14:textId="5B9B9E4A" w:rsidR="004D4A3B" w:rsidRPr="009020D9" w:rsidRDefault="004D4A3B" w:rsidP="004D4A3B">
      <w:pPr>
        <w:rPr>
          <w:rStyle w:val="StyleUnderline"/>
        </w:rPr>
      </w:pPr>
      <w:proofErr w:type="spellStart"/>
      <w:r w:rsidRPr="009020D9">
        <w:rPr>
          <w:rStyle w:val="Style13ptBold"/>
        </w:rPr>
        <w:t>Kreuter</w:t>
      </w:r>
      <w:proofErr w:type="spellEnd"/>
      <w:r>
        <w:rPr>
          <w:rStyle w:val="Style13ptBold"/>
        </w:rPr>
        <w:t xml:space="preserve"> 21,</w:t>
      </w:r>
      <w:r>
        <w:t xml:space="preserve"> </w:t>
      </w:r>
      <w:r w:rsidR="00444E75">
        <w:t xml:space="preserve">(Judith, </w:t>
      </w:r>
      <w:r>
        <w:t xml:space="preserve">research associate at the chair for “International Relations” headed by Prof. Dr. Markus </w:t>
      </w:r>
      <w:proofErr w:type="spellStart"/>
      <w:proofErr w:type="gramStart"/>
      <w:r>
        <w:t>Lederer.“</w:t>
      </w:r>
      <w:proofErr w:type="gramEnd"/>
      <w:r w:rsidRPr="00250E17">
        <w:t>Chapter</w:t>
      </w:r>
      <w:proofErr w:type="spellEnd"/>
      <w:r w:rsidRPr="00250E17">
        <w:t xml:space="preserve"> 3: Ideas and Objects, Meaning and Causation—Frame Analysis from a Modernist Social Constructivism Perspective</w:t>
      </w:r>
      <w:r>
        <w:t xml:space="preserve">,” </w:t>
      </w:r>
      <w:r w:rsidRPr="00250E17">
        <w:t>Springer</w:t>
      </w:r>
      <w:r>
        <w:t xml:space="preserve">, </w:t>
      </w:r>
      <w:r w:rsidRPr="00602EFC">
        <w:t>DOI: 10.1007/978-3-030-60340-3_3</w:t>
      </w:r>
      <w:r>
        <w:t xml:space="preserve"> [ML]</w:t>
      </w:r>
      <w:r w:rsidR="00444E75">
        <w:t>)</w:t>
      </w:r>
    </w:p>
    <w:p w14:paraId="34EE2B1C" w14:textId="711237A1" w:rsidR="004D4A3B" w:rsidRPr="004D4A3B" w:rsidRDefault="004D4A3B" w:rsidP="004D4A3B">
      <w:pPr>
        <w:rPr>
          <w:sz w:val="16"/>
        </w:rPr>
      </w:pPr>
      <w:r w:rsidRPr="000F711E">
        <w:rPr>
          <w:rStyle w:val="StyleUnderline"/>
          <w:highlight w:val="cyan"/>
        </w:rPr>
        <w:t>Discourses play a</w:t>
      </w:r>
      <w:r w:rsidRPr="00987A17">
        <w:rPr>
          <w:rStyle w:val="StyleUnderline"/>
        </w:rPr>
        <w:t xml:space="preserve"> </w:t>
      </w:r>
      <w:r w:rsidRPr="00987A17">
        <w:rPr>
          <w:rStyle w:val="Emphasis"/>
        </w:rPr>
        <w:t xml:space="preserve">significant </w:t>
      </w:r>
      <w:r w:rsidRPr="000F711E">
        <w:rPr>
          <w:rStyle w:val="Emphasis"/>
          <w:highlight w:val="cyan"/>
        </w:rPr>
        <w:t>role</w:t>
      </w:r>
      <w:r w:rsidRPr="000F711E">
        <w:rPr>
          <w:rStyle w:val="StyleUnderline"/>
          <w:highlight w:val="cyan"/>
        </w:rPr>
        <w:t xml:space="preserve"> in</w:t>
      </w:r>
      <w:r w:rsidRPr="00987A17">
        <w:rPr>
          <w:rStyle w:val="StyleUnderline"/>
        </w:rPr>
        <w:t xml:space="preserve"> this process of </w:t>
      </w:r>
      <w:r w:rsidRPr="000F711E">
        <w:rPr>
          <w:rStyle w:val="Emphasis"/>
          <w:highlight w:val="cyan"/>
        </w:rPr>
        <w:t>construction</w:t>
      </w:r>
      <w:r w:rsidRPr="000F711E">
        <w:rPr>
          <w:rStyle w:val="StyleUnderline"/>
          <w:highlight w:val="cyan"/>
        </w:rPr>
        <w:t xml:space="preserve"> of meaning</w:t>
      </w:r>
      <w:r w:rsidRPr="005E386E">
        <w:rPr>
          <w:sz w:val="16"/>
        </w:rPr>
        <w:t>: “</w:t>
      </w:r>
      <w:r w:rsidRPr="000F711E">
        <w:rPr>
          <w:rStyle w:val="StyleUnderline"/>
          <w:highlight w:val="cyan"/>
        </w:rPr>
        <w:t xml:space="preserve">The world is </w:t>
      </w:r>
      <w:r w:rsidRPr="000F711E">
        <w:rPr>
          <w:rStyle w:val="Emphasis"/>
          <w:highlight w:val="cyan"/>
        </w:rPr>
        <w:t>not objectively accessible</w:t>
      </w:r>
      <w:r w:rsidRPr="000F711E">
        <w:rPr>
          <w:rStyle w:val="StyleUnderline"/>
          <w:highlight w:val="cyan"/>
        </w:rPr>
        <w:t>, but</w:t>
      </w:r>
      <w:r w:rsidRPr="00987A17">
        <w:rPr>
          <w:rStyle w:val="StyleUnderline"/>
        </w:rPr>
        <w:t xml:space="preserve"> instead is </w:t>
      </w:r>
      <w:r w:rsidRPr="000F711E">
        <w:rPr>
          <w:rStyle w:val="StyleUnderline"/>
          <w:highlight w:val="cyan"/>
        </w:rPr>
        <w:t>imparted</w:t>
      </w:r>
      <w:r w:rsidRPr="00987A17">
        <w:rPr>
          <w:rStyle w:val="StyleUnderline"/>
        </w:rPr>
        <w:t xml:space="preserve"> </w:t>
      </w:r>
      <w:r w:rsidRPr="00987A17">
        <w:rPr>
          <w:rStyle w:val="Emphasis"/>
        </w:rPr>
        <w:t>through language</w:t>
      </w:r>
      <w:r w:rsidRPr="00987A17">
        <w:rPr>
          <w:rStyle w:val="StyleUnderline"/>
        </w:rPr>
        <w:t xml:space="preserve"> </w:t>
      </w:r>
      <w:r w:rsidRPr="000F711E">
        <w:rPr>
          <w:rStyle w:val="StyleUnderline"/>
          <w:highlight w:val="cyan"/>
        </w:rPr>
        <w:t>through discursive processes</w:t>
      </w:r>
      <w:r w:rsidRPr="00987A17">
        <w:rPr>
          <w:rStyle w:val="StyleUnderline"/>
        </w:rPr>
        <w:t xml:space="preserve"> and symbolic interpretations”</w:t>
      </w:r>
      <w:r w:rsidRPr="005E386E">
        <w:rPr>
          <w:sz w:val="16"/>
        </w:rPr>
        <w:t xml:space="preserve"> (Uther 2014: 60).</w:t>
      </w:r>
      <w:r w:rsidRPr="00987A17">
        <w:rPr>
          <w:rStyle w:val="StyleUnderline"/>
        </w:rPr>
        <w:t xml:space="preserve">2 This means that </w:t>
      </w:r>
      <w:r w:rsidRPr="00987A17">
        <w:rPr>
          <w:rStyle w:val="Emphasis"/>
        </w:rPr>
        <w:t xml:space="preserve">much </w:t>
      </w:r>
      <w:r w:rsidRPr="00987A17">
        <w:rPr>
          <w:rStyle w:val="StyleUnderline"/>
        </w:rPr>
        <w:t>of the meaning-</w:t>
      </w:r>
      <w:r w:rsidRPr="000F711E">
        <w:rPr>
          <w:rStyle w:val="StyleUnderline"/>
          <w:highlight w:val="cyan"/>
        </w:rPr>
        <w:t xml:space="preserve">construction of </w:t>
      </w:r>
      <w:r w:rsidRPr="000F711E">
        <w:rPr>
          <w:rStyle w:val="Emphasis"/>
          <w:highlight w:val="cyan"/>
        </w:rPr>
        <w:t>social reality</w:t>
      </w:r>
      <w:r w:rsidRPr="00987A17">
        <w:rPr>
          <w:rStyle w:val="StyleUnderline"/>
        </w:rPr>
        <w:t>, which the brand of social constructivism espoused here relies upon</w:t>
      </w:r>
      <w:r w:rsidRPr="000F711E">
        <w:rPr>
          <w:rStyle w:val="StyleUnderline"/>
          <w:highlight w:val="cyan"/>
        </w:rPr>
        <w:t>, is done through</w:t>
      </w:r>
      <w:r w:rsidRPr="00987A17">
        <w:rPr>
          <w:rStyle w:val="StyleUnderline"/>
        </w:rPr>
        <w:t xml:space="preserve"> what many authors call </w:t>
      </w:r>
      <w:r w:rsidRPr="000F711E">
        <w:rPr>
          <w:rStyle w:val="Emphasis"/>
          <w:highlight w:val="cyan"/>
        </w:rPr>
        <w:t>discourse</w:t>
      </w:r>
      <w:r w:rsidRPr="00987A17">
        <w:rPr>
          <w:rStyle w:val="StyleUnderline"/>
        </w:rPr>
        <w:t xml:space="preserve">. </w:t>
      </w:r>
      <w:r w:rsidRPr="005E386E">
        <w:rPr>
          <w:sz w:val="16"/>
        </w:rPr>
        <w:t xml:space="preserve">The frames that are studied in this analysis are considered as elements in discourse. </w:t>
      </w:r>
      <w:r w:rsidRPr="00987A17">
        <w:rPr>
          <w:rStyle w:val="StyleUnderline"/>
        </w:rPr>
        <w:t xml:space="preserve">Discourse, here, is understood, following Maarten </w:t>
      </w:r>
      <w:proofErr w:type="spellStart"/>
      <w:r w:rsidRPr="00987A17">
        <w:rPr>
          <w:rStyle w:val="StyleUnderline"/>
        </w:rPr>
        <w:t>Hajer</w:t>
      </w:r>
      <w:proofErr w:type="spellEnd"/>
      <w:r w:rsidRPr="00987A17">
        <w:rPr>
          <w:rStyle w:val="StyleUnderline"/>
        </w:rPr>
        <w:t xml:space="preserve">, as “an ensemble of ideas, concepts, and categories through which meaning is given to social and physical phenomena, and which is produced and reproduced through an identifiable set of practices” </w:t>
      </w:r>
      <w:r w:rsidRPr="005E386E">
        <w:rPr>
          <w:sz w:val="16"/>
        </w:rPr>
        <w:t>(</w:t>
      </w:r>
      <w:proofErr w:type="spellStart"/>
      <w:r w:rsidRPr="005E386E">
        <w:rPr>
          <w:sz w:val="16"/>
        </w:rPr>
        <w:t>Hajer</w:t>
      </w:r>
      <w:proofErr w:type="spellEnd"/>
      <w:r w:rsidRPr="005E386E">
        <w:rPr>
          <w:sz w:val="16"/>
        </w:rPr>
        <w:t xml:space="preserve"> 2006: 67). This captures the simultaneous </w:t>
      </w:r>
      <w:proofErr w:type="spellStart"/>
      <w:r w:rsidRPr="005E386E">
        <w:rPr>
          <w:sz w:val="16"/>
        </w:rPr>
        <w:t>constructedness</w:t>
      </w:r>
      <w:proofErr w:type="spellEnd"/>
      <w:r w:rsidRPr="005E386E">
        <w:rPr>
          <w:sz w:val="16"/>
        </w:rPr>
        <w:t xml:space="preserve"> and constructiveness of the social meaning of material objects: </w:t>
      </w:r>
      <w:r w:rsidRPr="000F711E">
        <w:rPr>
          <w:rStyle w:val="StyleUnderline"/>
          <w:highlight w:val="cyan"/>
        </w:rPr>
        <w:t>Through language and practice humans</w:t>
      </w:r>
      <w:r w:rsidRPr="00987A17">
        <w:rPr>
          <w:rStyle w:val="StyleUnderline"/>
        </w:rPr>
        <w:t xml:space="preserve"> both </w:t>
      </w:r>
      <w:r w:rsidRPr="000F711E">
        <w:rPr>
          <w:rStyle w:val="Emphasis"/>
          <w:highlight w:val="cyan"/>
        </w:rPr>
        <w:t>capture</w:t>
      </w:r>
      <w:r w:rsidRPr="000F711E">
        <w:rPr>
          <w:rStyle w:val="StyleUnderline"/>
          <w:highlight w:val="cyan"/>
        </w:rPr>
        <w:t xml:space="preserve"> the</w:t>
      </w:r>
      <w:r w:rsidRPr="00987A17">
        <w:rPr>
          <w:rStyle w:val="StyleUnderline"/>
        </w:rPr>
        <w:t xml:space="preserve"> meaning material </w:t>
      </w:r>
      <w:r w:rsidRPr="000F711E">
        <w:rPr>
          <w:rStyle w:val="StyleUnderline"/>
          <w:highlight w:val="cyan"/>
        </w:rPr>
        <w:t>objects</w:t>
      </w:r>
      <w:r w:rsidRPr="00987A17">
        <w:rPr>
          <w:rStyle w:val="StyleUnderline"/>
        </w:rPr>
        <w:t xml:space="preserve"> </w:t>
      </w:r>
      <w:proofErr w:type="gramStart"/>
      <w:r w:rsidRPr="00987A17">
        <w:rPr>
          <w:rStyle w:val="StyleUnderline"/>
        </w:rPr>
        <w:t xml:space="preserve">have, </w:t>
      </w:r>
      <w:r w:rsidRPr="000F711E">
        <w:rPr>
          <w:rStyle w:val="StyleUnderline"/>
          <w:highlight w:val="cyan"/>
        </w:rPr>
        <w:t>and</w:t>
      </w:r>
      <w:proofErr w:type="gramEnd"/>
      <w:r w:rsidRPr="00987A17">
        <w:rPr>
          <w:rStyle w:val="StyleUnderline"/>
        </w:rPr>
        <w:t xml:space="preserve"> </w:t>
      </w:r>
      <w:r w:rsidRPr="00987A17">
        <w:rPr>
          <w:rStyle w:val="Emphasis"/>
        </w:rPr>
        <w:t xml:space="preserve">change or </w:t>
      </w:r>
      <w:r w:rsidRPr="000F711E">
        <w:rPr>
          <w:rStyle w:val="Emphasis"/>
          <w:highlight w:val="cyan"/>
        </w:rPr>
        <w:t>reproduce</w:t>
      </w:r>
      <w:r w:rsidRPr="000F711E">
        <w:rPr>
          <w:rStyle w:val="StyleUnderline"/>
          <w:highlight w:val="cyan"/>
        </w:rPr>
        <w:t xml:space="preserve"> this meaning</w:t>
      </w:r>
      <w:r w:rsidRPr="005E386E">
        <w:rPr>
          <w:sz w:val="16"/>
        </w:rPr>
        <w:t xml:space="preserve">. Similarly, </w:t>
      </w:r>
      <w:proofErr w:type="spellStart"/>
      <w:r w:rsidRPr="00987A17">
        <w:rPr>
          <w:rStyle w:val="StyleUnderline"/>
        </w:rPr>
        <w:t>Dryzek</w:t>
      </w:r>
      <w:proofErr w:type="spellEnd"/>
      <w:r w:rsidRPr="00987A17">
        <w:rPr>
          <w:rStyle w:val="StyleUnderline"/>
        </w:rPr>
        <w:t xml:space="preserve"> defines </w:t>
      </w:r>
      <w:r w:rsidRPr="000F711E">
        <w:rPr>
          <w:rStyle w:val="StyleUnderline"/>
          <w:highlight w:val="cyan"/>
        </w:rPr>
        <w:t>discourse as</w:t>
      </w:r>
      <w:r w:rsidRPr="00987A17">
        <w:rPr>
          <w:rStyle w:val="StyleUnderline"/>
        </w:rPr>
        <w:t xml:space="preserve"> “a shared way of apprehending the world. </w:t>
      </w:r>
      <w:r w:rsidRPr="000F711E">
        <w:rPr>
          <w:rStyle w:val="Emphasis"/>
          <w:highlight w:val="cyan"/>
        </w:rPr>
        <w:t>Embedded in language</w:t>
      </w:r>
      <w:r w:rsidRPr="00987A17">
        <w:rPr>
          <w:rStyle w:val="StyleUnderline"/>
        </w:rPr>
        <w:t xml:space="preserve">, it </w:t>
      </w:r>
      <w:r w:rsidRPr="000F711E">
        <w:rPr>
          <w:rStyle w:val="StyleUnderline"/>
          <w:highlight w:val="cyan"/>
        </w:rPr>
        <w:t>enables those</w:t>
      </w:r>
      <w:r w:rsidRPr="00987A17">
        <w:rPr>
          <w:rStyle w:val="StyleUnderline"/>
        </w:rPr>
        <w:t xml:space="preserve"> who subscribe to it </w:t>
      </w:r>
      <w:r w:rsidRPr="000F711E">
        <w:rPr>
          <w:rStyle w:val="StyleUnderline"/>
          <w:highlight w:val="cyan"/>
        </w:rPr>
        <w:t>to interpret</w:t>
      </w:r>
      <w:r w:rsidRPr="00987A17">
        <w:rPr>
          <w:rStyle w:val="StyleUnderline"/>
        </w:rPr>
        <w:t xml:space="preserve"> bits of </w:t>
      </w:r>
      <w:r w:rsidRPr="000F711E">
        <w:rPr>
          <w:rStyle w:val="StyleUnderline"/>
          <w:highlight w:val="cyan"/>
        </w:rPr>
        <w:t>information</w:t>
      </w:r>
      <w:r w:rsidRPr="00987A17">
        <w:rPr>
          <w:rStyle w:val="StyleUnderline"/>
        </w:rPr>
        <w:t xml:space="preserve"> and put them together into </w:t>
      </w:r>
      <w:r w:rsidRPr="00987A17">
        <w:rPr>
          <w:rStyle w:val="Emphasis"/>
        </w:rPr>
        <w:t>coherent stories</w:t>
      </w:r>
      <w:r w:rsidRPr="00987A17">
        <w:rPr>
          <w:rStyle w:val="StyleUnderline"/>
        </w:rPr>
        <w:t xml:space="preserve"> or accounts</w:t>
      </w:r>
      <w:r w:rsidRPr="005E386E">
        <w:rPr>
          <w:sz w:val="16"/>
        </w:rPr>
        <w:t>” (</w:t>
      </w:r>
      <w:proofErr w:type="spellStart"/>
      <w:r w:rsidRPr="005E386E">
        <w:rPr>
          <w:sz w:val="16"/>
        </w:rPr>
        <w:t>Dryzek</w:t>
      </w:r>
      <w:proofErr w:type="spellEnd"/>
      <w:r w:rsidRPr="005E386E">
        <w:rPr>
          <w:sz w:val="16"/>
        </w:rPr>
        <w:t xml:space="preserve"> 2005: 9). This means that meaning is constructed in discourses in “supra-individual and rather unconscious” ways (</w:t>
      </w:r>
      <w:proofErr w:type="spellStart"/>
      <w:r w:rsidRPr="005E386E">
        <w:rPr>
          <w:sz w:val="16"/>
        </w:rPr>
        <w:t>Methmann</w:t>
      </w:r>
      <w:proofErr w:type="spellEnd"/>
      <w:r w:rsidRPr="005E386E">
        <w:rPr>
          <w:sz w:val="16"/>
        </w:rPr>
        <w:t xml:space="preserve"> et al. 2013a: 6). At the same time, human actors, in this study, will not be considered as entities subordinate to a super-human structural power of discourse. Actors, according to Uther’s discussion, are both constructed and constructing (see Uther 2014: 55). Following her approach, actors are considered to be the central active agents in any meaning-making situation, and thus not helpless pawns in the flow of discourse: “</w:t>
      </w:r>
      <w:r w:rsidRPr="00987A17">
        <w:rPr>
          <w:rStyle w:val="StyleUnderline"/>
        </w:rPr>
        <w:t>The actor is not passively subdued to the discourse, as, for example, the subject of Foucault, but it actively participates in shaping the discourse through its own interpretive achievements</w:t>
      </w:r>
      <w:r w:rsidRPr="005E386E">
        <w:rPr>
          <w:sz w:val="16"/>
        </w:rPr>
        <w:t xml:space="preserve">” (Uther 2014: 66).3 This two-fold characterization of actors as both constructed and constructing is captured by practice theory. The terms ‘practice’ and ‘discourse’ are considered to not be antithetical to each other: Practices are “meaningful patterns of action, which, in being performed more or less competently, simultaneously embody, act out, and possibly reify background knowledge and discourse in and around the material world” (Adler and </w:t>
      </w:r>
      <w:proofErr w:type="spellStart"/>
      <w:r w:rsidRPr="005E386E">
        <w:rPr>
          <w:sz w:val="16"/>
        </w:rPr>
        <w:t>Pouliot</w:t>
      </w:r>
      <w:proofErr w:type="spellEnd"/>
      <w:r w:rsidRPr="005E386E">
        <w:rPr>
          <w:sz w:val="16"/>
        </w:rPr>
        <w:t xml:space="preserve"> 2011: 4</w:t>
      </w:r>
      <w:r w:rsidRPr="00987A17">
        <w:rPr>
          <w:rStyle w:val="StyleUnderline"/>
        </w:rPr>
        <w:t>). Thus, (non-linguistic) practices are understood to interact with (linguistic) discourses and in this interaction construct or deconstruct meanings</w:t>
      </w:r>
      <w:r w:rsidRPr="005E386E">
        <w:rPr>
          <w:sz w:val="16"/>
        </w:rPr>
        <w:t xml:space="preserve">. </w:t>
      </w:r>
      <w:r w:rsidRPr="00987A17">
        <w:rPr>
          <w:rStyle w:val="StyleUnderline"/>
        </w:rPr>
        <w:t>Other authors reconcile linguistic and non-linguistic elements of meaning-construction by subsuming both under the term ‘discourse</w:t>
      </w:r>
      <w:proofErr w:type="gramStart"/>
      <w:r w:rsidRPr="00987A17">
        <w:rPr>
          <w:rStyle w:val="StyleUnderline"/>
        </w:rPr>
        <w:t>’</w:t>
      </w:r>
      <w:r w:rsidRPr="005E386E">
        <w:rPr>
          <w:sz w:val="16"/>
        </w:rPr>
        <w:t>(</w:t>
      </w:r>
      <w:proofErr w:type="gramEnd"/>
      <w:r w:rsidRPr="005E386E">
        <w:rPr>
          <w:sz w:val="16"/>
        </w:rPr>
        <w:t xml:space="preserve">see </w:t>
      </w:r>
      <w:proofErr w:type="spellStart"/>
      <w:r w:rsidRPr="005E386E">
        <w:rPr>
          <w:sz w:val="16"/>
        </w:rPr>
        <w:t>Anshelm</w:t>
      </w:r>
      <w:proofErr w:type="spellEnd"/>
      <w:r w:rsidRPr="005E386E">
        <w:rPr>
          <w:sz w:val="16"/>
        </w:rPr>
        <w:t xml:space="preserve"> and </w:t>
      </w:r>
      <w:proofErr w:type="spellStart"/>
      <w:r w:rsidRPr="005E386E">
        <w:rPr>
          <w:sz w:val="16"/>
        </w:rPr>
        <w:t>Hultman</w:t>
      </w:r>
      <w:proofErr w:type="spellEnd"/>
      <w:r w:rsidRPr="005E386E">
        <w:rPr>
          <w:sz w:val="16"/>
        </w:rPr>
        <w:t xml:space="preserve"> 2015: 11; </w:t>
      </w:r>
      <w:proofErr w:type="spellStart"/>
      <w:r w:rsidRPr="005E386E">
        <w:rPr>
          <w:sz w:val="16"/>
        </w:rPr>
        <w:t>Methmann</w:t>
      </w:r>
      <w:proofErr w:type="spellEnd"/>
      <w:r w:rsidRPr="005E386E">
        <w:rPr>
          <w:sz w:val="16"/>
        </w:rPr>
        <w:t xml:space="preserve"> et al. 2013a: 6) As </w:t>
      </w:r>
      <w:proofErr w:type="spellStart"/>
      <w:r w:rsidRPr="005E386E">
        <w:rPr>
          <w:sz w:val="16"/>
        </w:rPr>
        <w:t>Dryzek</w:t>
      </w:r>
      <w:proofErr w:type="spellEnd"/>
      <w:r w:rsidRPr="005E386E">
        <w:rPr>
          <w:sz w:val="16"/>
        </w:rPr>
        <w:t xml:space="preserve"> (2006: 3) argues, “</w:t>
      </w:r>
      <w:r w:rsidRPr="000F711E">
        <w:rPr>
          <w:rStyle w:val="StyleUnderline"/>
          <w:highlight w:val="cyan"/>
        </w:rPr>
        <w:t>discourses ar</w:t>
      </w:r>
      <w:r w:rsidRPr="00987A17">
        <w:rPr>
          <w:rStyle w:val="StyleUnderline"/>
        </w:rPr>
        <w:t xml:space="preserve">e a matter of </w:t>
      </w:r>
      <w:r w:rsidRPr="000F711E">
        <w:rPr>
          <w:rStyle w:val="Emphasis"/>
          <w:highlight w:val="cyan"/>
        </w:rPr>
        <w:t>practice</w:t>
      </w:r>
      <w:r w:rsidRPr="000F711E">
        <w:rPr>
          <w:rStyle w:val="StyleUnderline"/>
          <w:highlight w:val="cyan"/>
        </w:rPr>
        <w:t xml:space="preserve"> as well as </w:t>
      </w:r>
      <w:r w:rsidRPr="000F711E">
        <w:rPr>
          <w:rStyle w:val="Emphasis"/>
          <w:highlight w:val="cyan"/>
        </w:rPr>
        <w:t>words</w:t>
      </w:r>
      <w:r w:rsidRPr="000F711E">
        <w:rPr>
          <w:rStyle w:val="StyleUnderline"/>
          <w:highlight w:val="cyan"/>
        </w:rPr>
        <w:t>,</w:t>
      </w:r>
      <w:r w:rsidRPr="005E386E">
        <w:rPr>
          <w:sz w:val="16"/>
        </w:rPr>
        <w:t xml:space="preserve"> </w:t>
      </w:r>
      <w:r w:rsidRPr="00E33F50">
        <w:rPr>
          <w:rStyle w:val="StyleUnderline"/>
        </w:rPr>
        <w:t xml:space="preserve">for </w:t>
      </w:r>
      <w:r w:rsidRPr="000F711E">
        <w:rPr>
          <w:rStyle w:val="StyleUnderline"/>
          <w:highlight w:val="cyan"/>
        </w:rPr>
        <w:t>actions</w:t>
      </w:r>
      <w:r w:rsidRPr="00E33F50">
        <w:rPr>
          <w:rStyle w:val="StyleUnderline"/>
        </w:rPr>
        <w:t xml:space="preserve"> in the social realm </w:t>
      </w:r>
      <w:r w:rsidRPr="000F711E">
        <w:rPr>
          <w:rStyle w:val="StyleUnderline"/>
          <w:highlight w:val="cyan"/>
        </w:rPr>
        <w:t xml:space="preserve">are </w:t>
      </w:r>
      <w:r w:rsidRPr="000F711E">
        <w:rPr>
          <w:rStyle w:val="Emphasis"/>
          <w:highlight w:val="cyan"/>
        </w:rPr>
        <w:t>always accompanied</w:t>
      </w:r>
      <w:r w:rsidRPr="000F711E">
        <w:rPr>
          <w:rStyle w:val="StyleUnderline"/>
          <w:highlight w:val="cyan"/>
        </w:rPr>
        <w:t xml:space="preserve"> by language that </w:t>
      </w:r>
      <w:r w:rsidRPr="000F711E">
        <w:rPr>
          <w:rStyle w:val="Emphasis"/>
          <w:highlight w:val="cyan"/>
        </w:rPr>
        <w:t>establishes the</w:t>
      </w:r>
      <w:r w:rsidRPr="00E33F50">
        <w:rPr>
          <w:rStyle w:val="Emphasis"/>
        </w:rPr>
        <w:t xml:space="preserve"> meaning</w:t>
      </w:r>
      <w:r w:rsidRPr="00E33F50">
        <w:rPr>
          <w:rStyle w:val="StyleUnderline"/>
        </w:rPr>
        <w:t xml:space="preserve"> of </w:t>
      </w:r>
      <w:r w:rsidRPr="000F711E">
        <w:rPr>
          <w:rStyle w:val="StyleUnderline"/>
          <w:highlight w:val="cyan"/>
        </w:rPr>
        <w:t>action</w:t>
      </w:r>
      <w:r w:rsidRPr="005E386E">
        <w:rPr>
          <w:sz w:val="16"/>
        </w:rPr>
        <w:t>” (see also Adler 2008: 198). I assume, in line with these authors, that meaningful action—or practice—and meaningful talk—or discourse—construct or deconstruct the ideational meaning of an object. Further, I assume that practice is meaningful action which acts out certain meanings about the world, thus making it causally relevant.</w:t>
      </w:r>
    </w:p>
    <w:p w14:paraId="18FA8887" w14:textId="2ABFEEB0" w:rsidR="00101663" w:rsidRDefault="00101663" w:rsidP="00B72655">
      <w:pPr>
        <w:pStyle w:val="Heading2"/>
      </w:pPr>
      <w:r>
        <w:lastRenderedPageBreak/>
        <w:t xml:space="preserve">Framing – Epistemology </w:t>
      </w:r>
    </w:p>
    <w:p w14:paraId="080DFD16" w14:textId="77777777" w:rsidR="00101663" w:rsidRDefault="00101663" w:rsidP="00101663"/>
    <w:p w14:paraId="73DF633C" w14:textId="188FCD93" w:rsidR="00B17B75" w:rsidRDefault="00E81C8F" w:rsidP="00B17B75">
      <w:pPr>
        <w:pStyle w:val="Heading4"/>
      </w:pPr>
      <w:r>
        <w:t xml:space="preserve">Gendered tropes and discourse in finance cause violent material consequences for women – we must start with a critique of hegemonic </w:t>
      </w:r>
      <w:proofErr w:type="gramStart"/>
      <w:r>
        <w:t>masculinity</w:t>
      </w:r>
      <w:proofErr w:type="gramEnd"/>
      <w:r>
        <w:t xml:space="preserve"> </w:t>
      </w:r>
    </w:p>
    <w:p w14:paraId="5BEEEE1B" w14:textId="77BB2F6E" w:rsidR="00B17B75" w:rsidRDefault="00B17B75" w:rsidP="00B17B75">
      <w:r w:rsidRPr="008460DB">
        <w:rPr>
          <w:rStyle w:val="Style13ptBold"/>
        </w:rPr>
        <w:t>Marshall 9</w:t>
      </w:r>
      <w:r>
        <w:t xml:space="preserve"> </w:t>
      </w:r>
      <w:r w:rsidR="008460DB">
        <w:t>(</w:t>
      </w:r>
      <w:r>
        <w:t>Dr Don D. Marshall is a Senior Research Fellow at the University of West Indies, Cave Hill Campus, Bridgetown, Barbados. “Gender Tropes and Colonial Discourses in the Turbulence of Global Finance.” Contemporary Politics, vol. 15, no. 4, Dec. 2009, pp. 413–27, https://doi.org/10.1080/13569770903441743. Accessed 8 July 2023. //</w:t>
      </w:r>
      <w:proofErr w:type="spellStart"/>
      <w:r>
        <w:t>dre</w:t>
      </w:r>
      <w:proofErr w:type="spellEnd"/>
      <w:r w:rsidR="008460DB">
        <w:t>)</w:t>
      </w:r>
    </w:p>
    <w:p w14:paraId="78315EA4" w14:textId="77777777" w:rsidR="00B17B75" w:rsidRPr="008802D1" w:rsidRDefault="00B17B75" w:rsidP="00B17B75">
      <w:pPr>
        <w:rPr>
          <w:sz w:val="16"/>
        </w:rPr>
      </w:pPr>
      <w:r w:rsidRPr="002B37D9">
        <w:rPr>
          <w:sz w:val="16"/>
        </w:rPr>
        <w:t xml:space="preserve">As it stands, </w:t>
      </w:r>
      <w:r w:rsidRPr="00FF09CF">
        <w:rPr>
          <w:rStyle w:val="StyleUnderline"/>
        </w:rPr>
        <w:t xml:space="preserve">global </w:t>
      </w:r>
      <w:r w:rsidRPr="008F6366">
        <w:rPr>
          <w:rStyle w:val="StyleUnderline"/>
          <w:highlight w:val="cyan"/>
        </w:rPr>
        <w:t>finance</w:t>
      </w:r>
      <w:r w:rsidRPr="002B37D9">
        <w:rPr>
          <w:sz w:val="16"/>
        </w:rPr>
        <w:t xml:space="preserve"> is the only marker of globalization that </w:t>
      </w:r>
      <w:r w:rsidRPr="008F6366">
        <w:rPr>
          <w:rStyle w:val="StyleUnderline"/>
          <w:highlight w:val="cyan"/>
        </w:rPr>
        <w:t>exhibits the imperial spectacle of</w:t>
      </w:r>
      <w:r w:rsidRPr="00FF09CF">
        <w:rPr>
          <w:rStyle w:val="StyleUnderline"/>
        </w:rPr>
        <w:t xml:space="preserve"> epistemic, self-privileging ‘</w:t>
      </w:r>
      <w:r w:rsidRPr="008F6366">
        <w:rPr>
          <w:rStyle w:val="StyleUnderline"/>
          <w:highlight w:val="cyan"/>
        </w:rPr>
        <w:t>self’ versus ‘other’</w:t>
      </w:r>
      <w:r w:rsidRPr="00FF09CF">
        <w:rPr>
          <w:rStyle w:val="StyleUnderline"/>
        </w:rPr>
        <w:t xml:space="preserve"> geographies and marauding financial practitioners.</w:t>
      </w:r>
      <w:r w:rsidRPr="002B37D9">
        <w:rPr>
          <w:sz w:val="16"/>
        </w:rPr>
        <w:t xml:space="preserve"> </w:t>
      </w:r>
      <w:r w:rsidRPr="00FF09CF">
        <w:rPr>
          <w:rStyle w:val="StyleUnderline"/>
        </w:rPr>
        <w:t>Intense competition</w:t>
      </w:r>
      <w:r w:rsidRPr="002B37D9">
        <w:rPr>
          <w:sz w:val="16"/>
        </w:rPr>
        <w:t xml:space="preserve"> across shores and </w:t>
      </w:r>
      <w:proofErr w:type="spellStart"/>
      <w:r w:rsidRPr="002B37D9">
        <w:rPr>
          <w:sz w:val="16"/>
        </w:rPr>
        <w:t>centres</w:t>
      </w:r>
      <w:proofErr w:type="spellEnd"/>
      <w:r w:rsidRPr="002B37D9">
        <w:rPr>
          <w:sz w:val="16"/>
        </w:rPr>
        <w:t xml:space="preserve"> for a sustained share of the worldwide market for financial services and products has caused a need for global management and regulation. This </w:t>
      </w:r>
      <w:r w:rsidRPr="00FF09CF">
        <w:rPr>
          <w:rStyle w:val="StyleUnderline"/>
        </w:rPr>
        <w:t xml:space="preserve">has taken on the </w:t>
      </w:r>
      <w:proofErr w:type="spellStart"/>
      <w:r w:rsidRPr="00FF09CF">
        <w:rPr>
          <w:rStyle w:val="StyleUnderline"/>
        </w:rPr>
        <w:t>colour</w:t>
      </w:r>
      <w:proofErr w:type="spellEnd"/>
      <w:r w:rsidRPr="00FF09CF">
        <w:rPr>
          <w:rStyle w:val="StyleUnderline"/>
        </w:rPr>
        <w:t xml:space="preserve"> of imperial, unquestioned, exclusive authority represented by institutions</w:t>
      </w:r>
      <w:r w:rsidRPr="002B37D9">
        <w:rPr>
          <w:sz w:val="16"/>
        </w:rPr>
        <w:t xml:space="preserve"> such as the Financial Action Task Force (</w:t>
      </w:r>
      <w:r w:rsidRPr="00FF09CF">
        <w:rPr>
          <w:rStyle w:val="StyleUnderline"/>
        </w:rPr>
        <w:t>FATF</w:t>
      </w:r>
      <w:r w:rsidRPr="002B37D9">
        <w:rPr>
          <w:sz w:val="16"/>
        </w:rPr>
        <w:t>) and the Financial Crimes Enforcement Network (</w:t>
      </w:r>
      <w:proofErr w:type="spellStart"/>
      <w:r w:rsidRPr="00FF09CF">
        <w:rPr>
          <w:rStyle w:val="StyleUnderline"/>
        </w:rPr>
        <w:t>FinCen</w:t>
      </w:r>
      <w:proofErr w:type="spellEnd"/>
      <w:r w:rsidRPr="002B37D9">
        <w:rPr>
          <w:sz w:val="16"/>
        </w:rPr>
        <w:t xml:space="preserve">), </w:t>
      </w:r>
      <w:r w:rsidRPr="00FF09CF">
        <w:rPr>
          <w:rStyle w:val="StyleUnderline"/>
        </w:rPr>
        <w:t>which function as icons of Western ‘reason’</w:t>
      </w:r>
      <w:r w:rsidRPr="002B37D9">
        <w:rPr>
          <w:sz w:val="16"/>
        </w:rPr>
        <w:t xml:space="preserve">, to rating agencies such as Standard &amp; Poor’s and Moody’s Investor Service, with no less a grandiose, global role (Marshall 2007). The net result has been a valorization of financial practices and arrangements on the ‘inside’, a demonization of OFCs located on the ‘outside’ – </w:t>
      </w:r>
      <w:proofErr w:type="spellStart"/>
      <w:r w:rsidRPr="002B37D9">
        <w:rPr>
          <w:sz w:val="16"/>
        </w:rPr>
        <w:t>socalled</w:t>
      </w:r>
      <w:proofErr w:type="spellEnd"/>
      <w:r w:rsidRPr="002B37D9">
        <w:rPr>
          <w:sz w:val="16"/>
        </w:rPr>
        <w:t xml:space="preserve"> temptations to be resisted – and appeals for regulatory strengthening at local and global levels. </w:t>
      </w:r>
      <w:r w:rsidRPr="008F6366">
        <w:rPr>
          <w:rStyle w:val="StyleUnderline"/>
          <w:highlight w:val="cyan"/>
        </w:rPr>
        <w:t>This is a rehearsal of one of the most tenacious tropes of colonialism</w:t>
      </w:r>
      <w:r w:rsidRPr="00F14EA9">
        <w:rPr>
          <w:rStyle w:val="StyleUnderline"/>
        </w:rPr>
        <w:t xml:space="preserve"> – the idea that history is shaped around two opposing directions: </w:t>
      </w:r>
      <w:r w:rsidRPr="008F6366">
        <w:rPr>
          <w:rStyle w:val="StyleUnderline"/>
          <w:highlight w:val="cyan"/>
        </w:rPr>
        <w:t>the progress forward of humanity</w:t>
      </w:r>
      <w:r w:rsidRPr="00F14EA9">
        <w:rPr>
          <w:rStyle w:val="StyleUnderline"/>
        </w:rPr>
        <w:t xml:space="preserve"> from slouching unawareness to erect, enlightened reason; conflicting with a regression backward to anachronistic space ‘</w:t>
      </w:r>
      <w:r w:rsidRPr="008F6366">
        <w:rPr>
          <w:rStyle w:val="Emphasis"/>
          <w:highlight w:val="cyan"/>
        </w:rPr>
        <w:t>from white, male adulthood to</w:t>
      </w:r>
      <w:r w:rsidRPr="00F14EA9">
        <w:rPr>
          <w:rStyle w:val="StyleUnderline"/>
        </w:rPr>
        <w:t xml:space="preserve"> a </w:t>
      </w:r>
      <w:r w:rsidRPr="008F6366">
        <w:rPr>
          <w:rStyle w:val="Emphasis"/>
          <w:highlight w:val="cyan"/>
        </w:rPr>
        <w:t>primordial, black degeneracy</w:t>
      </w:r>
      <w:r w:rsidRPr="00F14EA9">
        <w:rPr>
          <w:rStyle w:val="StyleUnderline"/>
        </w:rPr>
        <w:t xml:space="preserve"> usually </w:t>
      </w:r>
      <w:r w:rsidRPr="008F6366">
        <w:rPr>
          <w:rStyle w:val="Emphasis"/>
          <w:highlight w:val="cyan"/>
        </w:rPr>
        <w:t>incarnated in women’</w:t>
      </w:r>
      <w:r w:rsidRPr="002B37D9">
        <w:rPr>
          <w:sz w:val="16"/>
        </w:rPr>
        <w:t xml:space="preserve"> (McClintock 1995, pp. 9 – 10). </w:t>
      </w:r>
      <w:r w:rsidRPr="008F6366">
        <w:rPr>
          <w:rStyle w:val="Emphasis"/>
          <w:highlight w:val="cyan"/>
        </w:rPr>
        <w:t>There is a need</w:t>
      </w:r>
      <w:r w:rsidRPr="00F14EA9">
        <w:rPr>
          <w:rStyle w:val="StyleUnderline"/>
        </w:rPr>
        <w:t xml:space="preserve">, therefore, </w:t>
      </w:r>
      <w:r w:rsidRPr="008F6366">
        <w:rPr>
          <w:rStyle w:val="Emphasis"/>
          <w:highlight w:val="cyan"/>
        </w:rPr>
        <w:t>to expose those tropes and discourses</w:t>
      </w:r>
      <w:r w:rsidRPr="00F14EA9">
        <w:rPr>
          <w:rStyle w:val="StyleUnderline"/>
        </w:rPr>
        <w:t xml:space="preserve"> that render unproblematic the persistence of undemocratic, unaccountable global ordering structures in finance, and the idea that increased regulatory scrutiny of financial practices can make the difference in securing international financial stability. The emphasis on discourse is intended to highlight struggles for </w:t>
      </w:r>
      <w:proofErr w:type="gramStart"/>
      <w:r w:rsidRPr="00F14EA9">
        <w:rPr>
          <w:rStyle w:val="StyleUnderline"/>
        </w:rPr>
        <w:t>meaning-capture</w:t>
      </w:r>
      <w:proofErr w:type="gramEnd"/>
      <w:r w:rsidRPr="00F14EA9">
        <w:rPr>
          <w:rStyle w:val="StyleUnderline"/>
        </w:rPr>
        <w:t>.</w:t>
      </w:r>
      <w:r w:rsidRPr="002B37D9">
        <w:rPr>
          <w:sz w:val="16"/>
        </w:rPr>
        <w:t xml:space="preserve"> Following Barnett and Duvall (2005, p. 55), </w:t>
      </w:r>
      <w:r w:rsidRPr="009714D5">
        <w:rPr>
          <w:rStyle w:val="StyleUnderline"/>
        </w:rPr>
        <w:t>discourse refers to the ‘social processes and systems of knowledge through which meaning is produced, fixed, lived, experienced, and transformed’</w:t>
      </w:r>
      <w:r w:rsidRPr="002B37D9">
        <w:rPr>
          <w:sz w:val="16"/>
        </w:rPr>
        <w:t xml:space="preserve">. Examples of </w:t>
      </w:r>
      <w:r w:rsidRPr="009714D5">
        <w:rPr>
          <w:rStyle w:val="StyleUnderline"/>
        </w:rPr>
        <w:t>discourse include both written and verbal discussion</w:t>
      </w:r>
      <w:r w:rsidRPr="002B37D9">
        <w:rPr>
          <w:sz w:val="16"/>
        </w:rPr>
        <w:t xml:space="preserve">, technical manuals and reports, press releases, the symbolic use of institutions and policies, and so on. </w:t>
      </w:r>
      <w:r w:rsidRPr="008F6366">
        <w:rPr>
          <w:rStyle w:val="Emphasis"/>
          <w:highlight w:val="cyan"/>
        </w:rPr>
        <w:t>Discourse</w:t>
      </w:r>
      <w:r w:rsidRPr="009714D5">
        <w:rPr>
          <w:rStyle w:val="StyleUnderline"/>
        </w:rPr>
        <w:t xml:space="preserve"> is not a material </w:t>
      </w:r>
      <w:proofErr w:type="gramStart"/>
      <w:r w:rsidRPr="009714D5">
        <w:rPr>
          <w:rStyle w:val="StyleUnderline"/>
        </w:rPr>
        <w:t>action</w:t>
      </w:r>
      <w:proofErr w:type="gramEnd"/>
      <w:r w:rsidRPr="009714D5">
        <w:rPr>
          <w:rStyle w:val="StyleUnderline"/>
        </w:rPr>
        <w:t xml:space="preserve"> but it </w:t>
      </w:r>
      <w:r w:rsidRPr="008F6366">
        <w:rPr>
          <w:rStyle w:val="Emphasis"/>
          <w:highlight w:val="cyan"/>
        </w:rPr>
        <w:t>constitutes power</w:t>
      </w:r>
      <w:r w:rsidRPr="002B37D9">
        <w:rPr>
          <w:rStyle w:val="Emphasis"/>
        </w:rPr>
        <w:t xml:space="preserve"> in a</w:t>
      </w:r>
      <w:r w:rsidRPr="009714D5">
        <w:rPr>
          <w:rStyle w:val="StyleUnderline"/>
        </w:rPr>
        <w:t xml:space="preserve"> much more </w:t>
      </w:r>
      <w:r w:rsidRPr="002B37D9">
        <w:rPr>
          <w:rStyle w:val="Emphasis"/>
        </w:rPr>
        <w:t>indirect sense</w:t>
      </w:r>
      <w:r w:rsidRPr="009714D5">
        <w:rPr>
          <w:rStyle w:val="StyleUnderline"/>
        </w:rPr>
        <w:t xml:space="preserve">, </w:t>
      </w:r>
      <w:r w:rsidRPr="008F6366">
        <w:rPr>
          <w:rStyle w:val="StyleUnderline"/>
        </w:rPr>
        <w:t>endowing some actors</w:t>
      </w:r>
      <w:r w:rsidRPr="009714D5">
        <w:rPr>
          <w:rStyle w:val="StyleUnderline"/>
        </w:rPr>
        <w:t xml:space="preserve"> (insiders with specialist knowledge and information) with </w:t>
      </w:r>
      <w:r w:rsidRPr="008F6366">
        <w:rPr>
          <w:rStyle w:val="StyleUnderline"/>
        </w:rPr>
        <w:t>privileges</w:t>
      </w:r>
      <w:r w:rsidRPr="009714D5">
        <w:rPr>
          <w:rStyle w:val="StyleUnderline"/>
        </w:rPr>
        <w:t xml:space="preserve"> and prerogatives </w:t>
      </w:r>
      <w:r w:rsidRPr="008F6366">
        <w:rPr>
          <w:rStyle w:val="StyleUnderline"/>
        </w:rPr>
        <w:t>not enjoyed by others</w:t>
      </w:r>
      <w:r w:rsidRPr="009714D5">
        <w:rPr>
          <w:rStyle w:val="StyleUnderline"/>
        </w:rPr>
        <w:t>. This is clear in the divide between financial specialists and consumers,</w:t>
      </w:r>
      <w:r w:rsidRPr="002B37D9">
        <w:rPr>
          <w:sz w:val="16"/>
        </w:rPr>
        <w:t xml:space="preserve"> </w:t>
      </w:r>
      <w:proofErr w:type="gramStart"/>
      <w:r w:rsidRPr="002B37D9">
        <w:rPr>
          <w:sz w:val="16"/>
        </w:rPr>
        <w:t>investors</w:t>
      </w:r>
      <w:proofErr w:type="gramEnd"/>
      <w:r w:rsidRPr="002B37D9">
        <w:rPr>
          <w:sz w:val="16"/>
        </w:rPr>
        <w:t xml:space="preserve"> and shareholders, and between transnational networks of regulators and country officials. Here meanings and definitions of legitimate transaction, financial value, </w:t>
      </w:r>
      <w:proofErr w:type="gramStart"/>
      <w:r w:rsidRPr="002B37D9">
        <w:rPr>
          <w:sz w:val="16"/>
        </w:rPr>
        <w:t>instruments</w:t>
      </w:r>
      <w:proofErr w:type="gramEnd"/>
      <w:r w:rsidRPr="002B37D9">
        <w:rPr>
          <w:sz w:val="16"/>
        </w:rPr>
        <w:t xml:space="preserve"> and products are secured and contested. </w:t>
      </w:r>
      <w:r w:rsidRPr="00A0376F">
        <w:rPr>
          <w:rStyle w:val="StyleUnderline"/>
        </w:rPr>
        <w:t>Hegemony</w:t>
      </w:r>
      <w:r w:rsidRPr="002B37D9">
        <w:rPr>
          <w:sz w:val="16"/>
        </w:rPr>
        <w:t xml:space="preserve"> in the Gramscian sense </w:t>
      </w:r>
      <w:r w:rsidRPr="00A0376F">
        <w:rPr>
          <w:rStyle w:val="StyleUnderline"/>
        </w:rPr>
        <w:t xml:space="preserve">is achieved when there is intra-elite consensus on the universe of norms, </w:t>
      </w:r>
      <w:proofErr w:type="gramStart"/>
      <w:r w:rsidRPr="00A0376F">
        <w:rPr>
          <w:rStyle w:val="StyleUnderline"/>
        </w:rPr>
        <w:t>definitions</w:t>
      </w:r>
      <w:proofErr w:type="gramEnd"/>
      <w:r w:rsidRPr="00A0376F">
        <w:rPr>
          <w:rStyle w:val="StyleUnderline"/>
        </w:rPr>
        <w:t xml:space="preserve"> and deviations</w:t>
      </w:r>
      <w:r w:rsidRPr="002B37D9">
        <w:rPr>
          <w:sz w:val="16"/>
        </w:rPr>
        <w:t xml:space="preserve">. </w:t>
      </w:r>
      <w:r w:rsidRPr="00A0376F">
        <w:rPr>
          <w:rStyle w:val="StyleUnderline"/>
        </w:rPr>
        <w:t xml:space="preserve">This is the power to establish the ‘common sense’, that is, </w:t>
      </w:r>
      <w:r w:rsidRPr="008F6366">
        <w:rPr>
          <w:rStyle w:val="StyleUnderline"/>
          <w:highlight w:val="cyan"/>
        </w:rPr>
        <w:t>to express the advantaged position of dominant social groups</w:t>
      </w:r>
      <w:r w:rsidRPr="00A0376F">
        <w:rPr>
          <w:rStyle w:val="StyleUnderline"/>
        </w:rPr>
        <w:t xml:space="preserve"> with respect to discourse</w:t>
      </w:r>
      <w:r w:rsidRPr="002B37D9">
        <w:rPr>
          <w:sz w:val="16"/>
        </w:rPr>
        <w:t xml:space="preserve">. To be sure, I make </w:t>
      </w:r>
      <w:r w:rsidRPr="00A0376F">
        <w:rPr>
          <w:rStyle w:val="StyleUnderline"/>
        </w:rPr>
        <w:t xml:space="preserve">references to </w:t>
      </w:r>
      <w:r w:rsidRPr="00750B94">
        <w:rPr>
          <w:rStyle w:val="Emphasis"/>
        </w:rPr>
        <w:t>discourses of entitlement</w:t>
      </w:r>
      <w:r w:rsidRPr="00A0376F">
        <w:rPr>
          <w:rStyle w:val="StyleUnderline"/>
        </w:rPr>
        <w:t xml:space="preserve">, </w:t>
      </w:r>
      <w:r w:rsidRPr="00750B94">
        <w:rPr>
          <w:rStyle w:val="Emphasis"/>
        </w:rPr>
        <w:t>science</w:t>
      </w:r>
      <w:r w:rsidRPr="00A0376F">
        <w:rPr>
          <w:rStyle w:val="StyleUnderline"/>
        </w:rPr>
        <w:t xml:space="preserve"> and </w:t>
      </w:r>
      <w:r w:rsidRPr="00750B94">
        <w:rPr>
          <w:rStyle w:val="Emphasis"/>
        </w:rPr>
        <w:t>objectivity</w:t>
      </w:r>
      <w:r w:rsidRPr="00A0376F">
        <w:rPr>
          <w:rStyle w:val="StyleUnderline"/>
        </w:rPr>
        <w:t xml:space="preserve">, </w:t>
      </w:r>
      <w:r w:rsidRPr="00750B94">
        <w:rPr>
          <w:rStyle w:val="Emphasis"/>
        </w:rPr>
        <w:t>imperialism</w:t>
      </w:r>
      <w:r w:rsidRPr="00A0376F">
        <w:rPr>
          <w:rStyle w:val="StyleUnderline"/>
        </w:rPr>
        <w:t xml:space="preserve">, </w:t>
      </w:r>
      <w:proofErr w:type="gramStart"/>
      <w:r w:rsidRPr="00750B94">
        <w:rPr>
          <w:rStyle w:val="Emphasis"/>
        </w:rPr>
        <w:t>nature</w:t>
      </w:r>
      <w:proofErr w:type="gramEnd"/>
      <w:r w:rsidRPr="00A0376F">
        <w:rPr>
          <w:rStyle w:val="StyleUnderline"/>
        </w:rPr>
        <w:t xml:space="preserve"> and </w:t>
      </w:r>
      <w:r w:rsidRPr="00750B94">
        <w:rPr>
          <w:rStyle w:val="Emphasis"/>
        </w:rPr>
        <w:t>gender</w:t>
      </w:r>
      <w:r w:rsidRPr="002B37D9">
        <w:rPr>
          <w:sz w:val="16"/>
        </w:rPr>
        <w:t xml:space="preserve">. </w:t>
      </w:r>
      <w:r w:rsidRPr="00A0376F">
        <w:rPr>
          <w:rStyle w:val="StyleUnderline"/>
        </w:rPr>
        <w:t xml:space="preserve">These are all historically grounded discourses to which financial science appeals </w:t>
      </w:r>
      <w:r w:rsidRPr="00750B94">
        <w:rPr>
          <w:rStyle w:val="Emphasis"/>
        </w:rPr>
        <w:t xml:space="preserve">for its legitimacy, </w:t>
      </w:r>
      <w:proofErr w:type="gramStart"/>
      <w:r w:rsidRPr="00750B94">
        <w:rPr>
          <w:rStyle w:val="Emphasis"/>
        </w:rPr>
        <w:t>authority</w:t>
      </w:r>
      <w:proofErr w:type="gramEnd"/>
      <w:r w:rsidRPr="00750B94">
        <w:rPr>
          <w:rStyle w:val="Emphasis"/>
        </w:rPr>
        <w:t xml:space="preserve"> and respectability</w:t>
      </w:r>
      <w:r w:rsidRPr="00A0376F">
        <w:rPr>
          <w:rStyle w:val="StyleUnderline"/>
        </w:rPr>
        <w:t xml:space="preserve">. </w:t>
      </w:r>
      <w:r w:rsidRPr="002B37D9">
        <w:rPr>
          <w:sz w:val="16"/>
        </w:rPr>
        <w:t xml:space="preserve">These discourses do not exist transcendentally or without contests as there have been moments of destabilization and reaffirmation in the history of the finance industry, moments that allow for a profound questioning of financial rationalities. </w:t>
      </w:r>
      <w:r w:rsidRPr="00A0376F">
        <w:rPr>
          <w:rStyle w:val="StyleUnderline"/>
        </w:rPr>
        <w:t>Reference is also made to tropes</w:t>
      </w:r>
      <w:r w:rsidRPr="002B37D9">
        <w:rPr>
          <w:sz w:val="16"/>
        </w:rPr>
        <w:t xml:space="preserve">. Defined by various leading dictionaries as a figure of speech in which </w:t>
      </w:r>
      <w:r w:rsidRPr="00A0376F">
        <w:rPr>
          <w:rStyle w:val="StyleUnderline"/>
        </w:rPr>
        <w:t>words</w:t>
      </w:r>
      <w:r w:rsidRPr="002B37D9">
        <w:rPr>
          <w:sz w:val="16"/>
        </w:rPr>
        <w:t xml:space="preserve"> are </w:t>
      </w:r>
      <w:r w:rsidRPr="00A0376F">
        <w:rPr>
          <w:rStyle w:val="StyleUnderline"/>
        </w:rPr>
        <w:t>used in a way that changes their meaning</w:t>
      </w:r>
      <w:r w:rsidRPr="002B37D9">
        <w:rPr>
          <w:sz w:val="16"/>
        </w:rPr>
        <w:t xml:space="preserve">, this article refers </w:t>
      </w:r>
      <w:r w:rsidRPr="00A0376F">
        <w:rPr>
          <w:rStyle w:val="StyleUnderline"/>
        </w:rPr>
        <w:t>specifically to the meaning captured in poetics, that is, ‘[t]he intentional use of a word or expression figuratively, that is, used in a different sense from its original significance in order to give vividness or emphasis to an idea’</w:t>
      </w:r>
      <w:r w:rsidRPr="002B37D9">
        <w:rPr>
          <w:sz w:val="16"/>
        </w:rPr>
        <w:t xml:space="preserve">. Put simply, a trope behaves like a metaphor, standing for meanings other than its literal sense. The metaphors deployed for describing OFCs, such as ‘havens’ and ‘secrecy shelters’, for example, tell us about other power relations – the power to classify, name, or construct discourses of risk and danger. To re-present OFCs as havens is to assist in the mobilization of stereotypes that elides the need for empirics or investigation of the individual OFCs </w:t>
      </w:r>
      <w:proofErr w:type="gramStart"/>
      <w:r w:rsidRPr="002B37D9">
        <w:rPr>
          <w:sz w:val="16"/>
        </w:rPr>
        <w:t>in order to</w:t>
      </w:r>
      <w:proofErr w:type="gramEnd"/>
      <w:r w:rsidRPr="002B37D9">
        <w:rPr>
          <w:sz w:val="16"/>
        </w:rPr>
        <w:t xml:space="preserve"> determine their susceptibility to financial abuses. </w:t>
      </w:r>
      <w:r w:rsidRPr="00F30945">
        <w:rPr>
          <w:rStyle w:val="StyleUnderline"/>
        </w:rPr>
        <w:t xml:space="preserve">Where attention is drawn to </w:t>
      </w:r>
      <w:r w:rsidRPr="009D27DB">
        <w:rPr>
          <w:rStyle w:val="Emphasis"/>
          <w:highlight w:val="cyan"/>
        </w:rPr>
        <w:t>gender discourses</w:t>
      </w:r>
      <w:r w:rsidRPr="002B37D9">
        <w:rPr>
          <w:rStyle w:val="Emphasis"/>
        </w:rPr>
        <w:t xml:space="preserve"> at work in</w:t>
      </w:r>
      <w:r w:rsidRPr="00F30945">
        <w:rPr>
          <w:rStyle w:val="StyleUnderline"/>
        </w:rPr>
        <w:t xml:space="preserve"> shaping understanding of </w:t>
      </w:r>
      <w:r w:rsidRPr="002B37D9">
        <w:rPr>
          <w:rStyle w:val="Emphasis"/>
        </w:rPr>
        <w:t>the realm of finance and capital</w:t>
      </w:r>
      <w:r w:rsidRPr="00F30945">
        <w:rPr>
          <w:rStyle w:val="StyleUnderline"/>
        </w:rPr>
        <w:t xml:space="preserve">, I </w:t>
      </w:r>
      <w:r w:rsidRPr="00F30945">
        <w:rPr>
          <w:rStyle w:val="StyleUnderline"/>
        </w:rPr>
        <w:lastRenderedPageBreak/>
        <w:t>follow the feminist critique of the appeal of the natural</w:t>
      </w:r>
      <w:r w:rsidRPr="002B37D9">
        <w:rPr>
          <w:sz w:val="16"/>
        </w:rPr>
        <w:t xml:space="preserve"> (Weedon 1997). To be sure, </w:t>
      </w:r>
      <w:r w:rsidRPr="00F30945">
        <w:rPr>
          <w:rStyle w:val="StyleUnderline"/>
        </w:rPr>
        <w:t xml:space="preserve">the feminist literature stresses that there are </w:t>
      </w:r>
      <w:r w:rsidRPr="008F6366">
        <w:rPr>
          <w:rStyle w:val="Emphasis"/>
        </w:rPr>
        <w:t>stereotypes</w:t>
      </w:r>
      <w:r w:rsidRPr="00F30945">
        <w:rPr>
          <w:rStyle w:val="StyleUnderline"/>
        </w:rPr>
        <w:t xml:space="preserve"> attributed to male gender and female gender </w:t>
      </w:r>
      <w:r w:rsidRPr="008F6366">
        <w:rPr>
          <w:rStyle w:val="Emphasis"/>
        </w:rPr>
        <w:t xml:space="preserve">that </w:t>
      </w:r>
      <w:r w:rsidRPr="009D27DB">
        <w:rPr>
          <w:rStyle w:val="Emphasis"/>
          <w:highlight w:val="cyan"/>
        </w:rPr>
        <w:t>deny women co-equal status</w:t>
      </w:r>
      <w:r w:rsidRPr="00F30945">
        <w:rPr>
          <w:rStyle w:val="StyleUnderline"/>
        </w:rPr>
        <w:t xml:space="preserve"> with men </w:t>
      </w:r>
      <w:r w:rsidRPr="009D27DB">
        <w:rPr>
          <w:rStyle w:val="Emphasis"/>
          <w:highlight w:val="cyan"/>
        </w:rPr>
        <w:t>as</w:t>
      </w:r>
      <w:r w:rsidRPr="009D27DB">
        <w:rPr>
          <w:rStyle w:val="StyleUnderline"/>
          <w:highlight w:val="cyan"/>
        </w:rPr>
        <w:t xml:space="preserve"> fully </w:t>
      </w:r>
      <w:r w:rsidRPr="009D27DB">
        <w:rPr>
          <w:rStyle w:val="Emphasis"/>
          <w:highlight w:val="cyan"/>
        </w:rPr>
        <w:t>human</w:t>
      </w:r>
      <w:r w:rsidRPr="00F30945">
        <w:rPr>
          <w:rStyle w:val="StyleUnderline"/>
        </w:rPr>
        <w:t xml:space="preserve"> and fully equal beings. The stereotypes derive from </w:t>
      </w:r>
      <w:r w:rsidRPr="00EF5FCC">
        <w:rPr>
          <w:rStyle w:val="Emphasis"/>
          <w:highlight w:val="cyan"/>
        </w:rPr>
        <w:t>patriarchal understandings</w:t>
      </w:r>
      <w:r w:rsidRPr="00F30945">
        <w:rPr>
          <w:rStyle w:val="StyleUnderline"/>
        </w:rPr>
        <w:t xml:space="preserve"> of statehood and social systems where the preserve of men is as bearers of intellect and power, whereas for women, child rearing and caring is treated as their domestic preserve in keeping with an assumed weaker nature. This dichotomization of gender produces sexist biases that in utterance, imagery and deed </w:t>
      </w:r>
      <w:r w:rsidRPr="00EF5FCC">
        <w:rPr>
          <w:rStyle w:val="Emphasis"/>
          <w:highlight w:val="cyan"/>
        </w:rPr>
        <w:t>render invisible the injustices women experience</w:t>
      </w:r>
      <w:r w:rsidRPr="008F6366">
        <w:rPr>
          <w:rStyle w:val="Emphasis"/>
        </w:rPr>
        <w:t xml:space="preserve"> as a devalued feminine</w:t>
      </w:r>
      <w:r w:rsidRPr="00F30945">
        <w:rPr>
          <w:rStyle w:val="StyleUnderline"/>
        </w:rPr>
        <w:t xml:space="preserve">. The reproduction and deployment of such gender discourse unwittingly </w:t>
      </w:r>
      <w:r w:rsidRPr="00EF5FCC">
        <w:rPr>
          <w:rStyle w:val="Emphasis"/>
          <w:highlight w:val="cyan"/>
        </w:rPr>
        <w:t>reinforce patriarchal values</w:t>
      </w:r>
      <w:r w:rsidRPr="00F30945">
        <w:rPr>
          <w:rStyle w:val="StyleUnderline"/>
        </w:rPr>
        <w:t>; and so is the case within the field of finance, where it experiences no self-doubt given its faith in a neutral reason going to work on the pursuit of the liberal freedom to exchange, invest and accumulate</w:t>
      </w:r>
      <w:r w:rsidRPr="002B37D9">
        <w:rPr>
          <w:sz w:val="16"/>
        </w:rPr>
        <w:t xml:space="preserve">. In a chapter entitled ‘Gender and the </w:t>
      </w:r>
      <w:proofErr w:type="spellStart"/>
      <w:r w:rsidRPr="002B37D9">
        <w:rPr>
          <w:sz w:val="16"/>
        </w:rPr>
        <w:t>globalisation</w:t>
      </w:r>
      <w:proofErr w:type="spellEnd"/>
      <w:r w:rsidRPr="002B37D9">
        <w:rPr>
          <w:sz w:val="16"/>
        </w:rPr>
        <w:t xml:space="preserve"> of finance’, Tony Porter (2005) focused on gendered occupations in finance, </w:t>
      </w:r>
      <w:r w:rsidRPr="00F30945">
        <w:rPr>
          <w:rStyle w:val="StyleUnderline"/>
        </w:rPr>
        <w:t xml:space="preserve">gendered aspects of the relationship of the international financial system with the global South and the impact of gendered attitudes and images on global finance. </w:t>
      </w:r>
      <w:r w:rsidRPr="002B37D9">
        <w:rPr>
          <w:sz w:val="16"/>
        </w:rPr>
        <w:t xml:space="preserve">He notes how </w:t>
      </w:r>
      <w:r w:rsidRPr="00F30945">
        <w:rPr>
          <w:rStyle w:val="StyleUnderline"/>
        </w:rPr>
        <w:t>traditional gendered inequality exists in the field of finance and discusses the ways global finance is fissured with images that affirm such inequalities</w:t>
      </w:r>
      <w:r w:rsidRPr="002B37D9">
        <w:rPr>
          <w:sz w:val="16"/>
        </w:rPr>
        <w:t xml:space="preserve">, a matter that de Goede extends, of which there is more later in this paper. </w:t>
      </w:r>
      <w:r w:rsidRPr="002B37D9">
        <w:rPr>
          <w:rStyle w:val="StyleUnderline"/>
        </w:rPr>
        <w:t xml:space="preserve">In the power relations between Western global governance authority structures, financial stability discourse is </w:t>
      </w:r>
      <w:r w:rsidRPr="00EF5FCC">
        <w:rPr>
          <w:rStyle w:val="StyleUnderline"/>
          <w:highlight w:val="cyan"/>
        </w:rPr>
        <w:t>punctuated with</w:t>
      </w:r>
      <w:r w:rsidRPr="002B37D9">
        <w:rPr>
          <w:rStyle w:val="StyleUnderline"/>
        </w:rPr>
        <w:t xml:space="preserve"> traditional </w:t>
      </w:r>
      <w:r w:rsidRPr="00EF5FCC">
        <w:rPr>
          <w:rStyle w:val="StyleUnderline"/>
          <w:highlight w:val="cyan"/>
        </w:rPr>
        <w:t xml:space="preserve">constructions of </w:t>
      </w:r>
      <w:r w:rsidRPr="00EF5FCC">
        <w:rPr>
          <w:rStyle w:val="Emphasis"/>
          <w:highlight w:val="cyan"/>
        </w:rPr>
        <w:t>passive femininity</w:t>
      </w:r>
      <w:r w:rsidRPr="002B37D9">
        <w:rPr>
          <w:rStyle w:val="StyleUnderline"/>
        </w:rPr>
        <w:t>, even as the situations under scrutiny are ones in which women seldom physically figure.</w:t>
      </w:r>
      <w:r w:rsidRPr="002B37D9">
        <w:rPr>
          <w:sz w:val="16"/>
        </w:rPr>
        <w:t xml:space="preserve"> </w:t>
      </w:r>
      <w:r w:rsidRPr="002B37D9">
        <w:rPr>
          <w:rStyle w:val="StyleUnderline"/>
        </w:rPr>
        <w:t xml:space="preserve">Offshore financial </w:t>
      </w:r>
      <w:proofErr w:type="spellStart"/>
      <w:r w:rsidRPr="002B37D9">
        <w:rPr>
          <w:rStyle w:val="StyleUnderline"/>
        </w:rPr>
        <w:t>centres</w:t>
      </w:r>
      <w:proofErr w:type="spellEnd"/>
      <w:r w:rsidRPr="002B37D9">
        <w:rPr>
          <w:rStyle w:val="StyleUnderline"/>
        </w:rPr>
        <w:t xml:space="preserve"> in geographies of the South</w:t>
      </w:r>
      <w:r w:rsidRPr="002B37D9">
        <w:rPr>
          <w:sz w:val="16"/>
        </w:rPr>
        <w:t xml:space="preserve"> often give bulk expression to the term ‘tax haven’, and in the spiel </w:t>
      </w:r>
      <w:r w:rsidRPr="002B37D9">
        <w:rPr>
          <w:rStyle w:val="StyleUnderline"/>
        </w:rPr>
        <w:t>are often coded feminine, meaning a devalued version of femininity.</w:t>
      </w:r>
      <w:r w:rsidRPr="002B37D9">
        <w:rPr>
          <w:sz w:val="16"/>
        </w:rPr>
        <w:t xml:space="preserve"> OFCs are also infantilized in the popular discourse, a matter addressed further below. </w:t>
      </w:r>
      <w:r w:rsidRPr="002B37D9">
        <w:rPr>
          <w:rStyle w:val="StyleUnderline"/>
        </w:rPr>
        <w:t xml:space="preserve">The stock market as a perfect market exists as an ideal; but the materiality of the stock market rests with the command of information, the influence of arbitrage operations, and mastery of economic tools to determine the value of financial instruments, </w:t>
      </w:r>
      <w:proofErr w:type="gramStart"/>
      <w:r w:rsidRPr="002B37D9">
        <w:rPr>
          <w:rStyle w:val="StyleUnderline"/>
        </w:rPr>
        <w:t>contracts</w:t>
      </w:r>
      <w:proofErr w:type="gramEnd"/>
      <w:r w:rsidRPr="002B37D9">
        <w:rPr>
          <w:rStyle w:val="StyleUnderline"/>
        </w:rPr>
        <w:t xml:space="preserve"> and definitions. </w:t>
      </w:r>
      <w:r w:rsidRPr="008F6366">
        <w:t>Until very recently</w:t>
      </w:r>
      <w:r w:rsidRPr="002B37D9">
        <w:rPr>
          <w:rStyle w:val="StyleUnderline"/>
        </w:rPr>
        <w:t xml:space="preserve"> this was the site of late-modern masculinized financial identities featuring toughness, hubris, and a capacity to steer questions on how money, profit and value are generated on to discussion about proper stock valuation, eliding, of course, the contestability of such modern financial practices</w:t>
      </w:r>
      <w:r w:rsidRPr="002B37D9">
        <w:rPr>
          <w:sz w:val="16"/>
        </w:rPr>
        <w:t xml:space="preserve">. </w:t>
      </w:r>
      <w:r w:rsidRPr="001265A4">
        <w:rPr>
          <w:rStyle w:val="StyleUnderline"/>
        </w:rPr>
        <w:t>The</w:t>
      </w:r>
      <w:r w:rsidRPr="002B37D9">
        <w:rPr>
          <w:sz w:val="16"/>
        </w:rPr>
        <w:t xml:space="preserve"> above </w:t>
      </w:r>
      <w:r w:rsidRPr="001265A4">
        <w:rPr>
          <w:rStyle w:val="StyleUnderline"/>
        </w:rPr>
        <w:t>dichotomized domains along gender lines</w:t>
      </w:r>
      <w:r w:rsidRPr="002B37D9">
        <w:rPr>
          <w:rStyle w:val="StyleUnderline"/>
        </w:rPr>
        <w:t xml:space="preserve"> are rooted in socio-historical and cultural constructions of sex-gender based on biological difference. </w:t>
      </w:r>
      <w:r w:rsidRPr="001265A4">
        <w:rPr>
          <w:rStyle w:val="StyleUnderline"/>
          <w:highlight w:val="cyan"/>
        </w:rPr>
        <w:t>It af</w:t>
      </w:r>
      <w:r w:rsidRPr="00AD483D">
        <w:rPr>
          <w:rStyle w:val="StyleUnderline"/>
          <w:highlight w:val="cyan"/>
        </w:rPr>
        <w:t>firms and extends the</w:t>
      </w:r>
      <w:r w:rsidRPr="002B37D9">
        <w:rPr>
          <w:rStyle w:val="StyleUnderline"/>
        </w:rPr>
        <w:t xml:space="preserve"> long-run </w:t>
      </w:r>
      <w:r w:rsidRPr="00AD483D">
        <w:rPr>
          <w:rStyle w:val="StyleUnderline"/>
          <w:highlight w:val="cyan"/>
        </w:rPr>
        <w:t>effort to establish manliness as laudatory</w:t>
      </w:r>
      <w:r w:rsidRPr="002B37D9">
        <w:rPr>
          <w:rStyle w:val="StyleUnderline"/>
        </w:rPr>
        <w:t xml:space="preserve">, and then a particular version of such manliness; </w:t>
      </w:r>
      <w:r w:rsidRPr="001265A4">
        <w:rPr>
          <w:rStyle w:val="StyleUnderline"/>
          <w:highlight w:val="cyan"/>
        </w:rPr>
        <w:t xml:space="preserve">one that valorizes enterprise, stamina, </w:t>
      </w:r>
      <w:proofErr w:type="spellStart"/>
      <w:r w:rsidRPr="001265A4">
        <w:rPr>
          <w:rStyle w:val="StyleUnderline"/>
          <w:highlight w:val="cyan"/>
        </w:rPr>
        <w:t>valour</w:t>
      </w:r>
      <w:proofErr w:type="spellEnd"/>
      <w:r w:rsidRPr="001265A4">
        <w:rPr>
          <w:rStyle w:val="StyleUnderline"/>
          <w:highlight w:val="cyan"/>
        </w:rPr>
        <w:t xml:space="preserve">, </w:t>
      </w:r>
      <w:proofErr w:type="gramStart"/>
      <w:r w:rsidRPr="001265A4">
        <w:rPr>
          <w:rStyle w:val="StyleUnderline"/>
          <w:highlight w:val="cyan"/>
        </w:rPr>
        <w:t>heterosexuality</w:t>
      </w:r>
      <w:proofErr w:type="gramEnd"/>
      <w:r w:rsidRPr="001265A4">
        <w:rPr>
          <w:rStyle w:val="StyleUnderline"/>
          <w:highlight w:val="cyan"/>
        </w:rPr>
        <w:t xml:space="preserve"> and pride</w:t>
      </w:r>
      <w:r w:rsidRPr="002B37D9">
        <w:rPr>
          <w:rStyle w:val="StyleUnderline"/>
        </w:rPr>
        <w:t>.</w:t>
      </w:r>
      <w:r w:rsidRPr="002B37D9">
        <w:rPr>
          <w:sz w:val="16"/>
        </w:rPr>
        <w:t xml:space="preserve"> Beynon’s (2002) allusion to diverse masculinities is of importance here. He refers to </w:t>
      </w:r>
      <w:r w:rsidRPr="002B37D9">
        <w:rPr>
          <w:rStyle w:val="StyleUnderline"/>
        </w:rPr>
        <w:t>hegemonic masculinities as constructions forged in relation to weaker and subordinated forms,</w:t>
      </w:r>
      <w:r w:rsidRPr="002B37D9">
        <w:rPr>
          <w:sz w:val="16"/>
        </w:rPr>
        <w:t xml:space="preserve"> but notes that the contests are within and across the broad class and racial spectrum. Beynon also adds that </w:t>
      </w:r>
      <w:r w:rsidRPr="001265A4">
        <w:rPr>
          <w:rStyle w:val="StyleUnderline"/>
          <w:highlight w:val="cyan"/>
        </w:rPr>
        <w:t>consensus around</w:t>
      </w:r>
      <w:r w:rsidRPr="002B37D9">
        <w:rPr>
          <w:rStyle w:val="StyleUnderline"/>
        </w:rPr>
        <w:t xml:space="preserve"> a </w:t>
      </w:r>
      <w:r w:rsidRPr="001265A4">
        <w:rPr>
          <w:rStyle w:val="StyleUnderline"/>
          <w:highlight w:val="cyan"/>
        </w:rPr>
        <w:t>hegemonic masculinity</w:t>
      </w:r>
      <w:r w:rsidRPr="002B37D9">
        <w:rPr>
          <w:rStyle w:val="StyleUnderline"/>
        </w:rPr>
        <w:t xml:space="preserve"> type </w:t>
      </w:r>
      <w:r w:rsidRPr="001265A4">
        <w:rPr>
          <w:rStyle w:val="StyleUnderline"/>
          <w:highlight w:val="cyan"/>
        </w:rPr>
        <w:t>is</w:t>
      </w:r>
      <w:r w:rsidRPr="002B37D9">
        <w:rPr>
          <w:rStyle w:val="StyleUnderline"/>
        </w:rPr>
        <w:t xml:space="preserve"> often </w:t>
      </w:r>
      <w:r w:rsidRPr="001265A4">
        <w:rPr>
          <w:rStyle w:val="StyleUnderline"/>
          <w:highlight w:val="cyan"/>
        </w:rPr>
        <w:t>secured through the ridiculing or absorption of alternative constructions</w:t>
      </w:r>
      <w:r w:rsidRPr="002B37D9">
        <w:rPr>
          <w:sz w:val="16"/>
        </w:rPr>
        <w:t xml:space="preserve">. He avers </w:t>
      </w:r>
      <w:proofErr w:type="gramStart"/>
      <w:r w:rsidRPr="002B37D9">
        <w:rPr>
          <w:sz w:val="16"/>
        </w:rPr>
        <w:t>that financial men</w:t>
      </w:r>
      <w:proofErr w:type="gramEnd"/>
      <w:r w:rsidRPr="002B37D9">
        <w:rPr>
          <w:sz w:val="16"/>
        </w:rPr>
        <w:t xml:space="preserve"> gained male ascendancy following the demise of many heavy industries (e.g. coal mining) and the advent of post-Fordist changes in the composition and technical skills requirement of the </w:t>
      </w:r>
      <w:proofErr w:type="spellStart"/>
      <w:r w:rsidRPr="002B37D9">
        <w:rPr>
          <w:sz w:val="16"/>
        </w:rPr>
        <w:t>labour</w:t>
      </w:r>
      <w:proofErr w:type="spellEnd"/>
      <w:r w:rsidRPr="002B37D9">
        <w:rPr>
          <w:sz w:val="16"/>
        </w:rPr>
        <w:t xml:space="preserve"> force. Power, as it were, shifted from the male camaraderie, physical </w:t>
      </w:r>
      <w:proofErr w:type="gramStart"/>
      <w:r w:rsidRPr="002B37D9">
        <w:rPr>
          <w:sz w:val="16"/>
        </w:rPr>
        <w:t>strength</w:t>
      </w:r>
      <w:proofErr w:type="gramEnd"/>
      <w:r w:rsidRPr="002B37D9">
        <w:rPr>
          <w:sz w:val="16"/>
        </w:rPr>
        <w:t xml:space="preserve"> and trade union solidarity of the Keynesian era to mastery in the world of free market economic policies, computer processes and financial engineering. Popular consciousness was shaped by the culturally praised achievement of financial investors as they contrasted with the more mundane everyday lives of most men. This mirrored developments in the intellectual world where struggles for meaning-capture by knowledge producers and ‘hidden persuaders’ (as per Hodgson 2003) of the neo-liberal orthodoxy against those of the Keynesian variety were marked by a triumphalism of both historical moment and episteme (at once the ending of the Cold War, and trust in financial specialists’ – largely male – judgement).</w:t>
      </w:r>
    </w:p>
    <w:p w14:paraId="413D9DE6" w14:textId="77777777" w:rsidR="00B17B75" w:rsidRDefault="00B17B75" w:rsidP="00B17B75"/>
    <w:p w14:paraId="47039620" w14:textId="024C3944" w:rsidR="00101663" w:rsidRDefault="00101663" w:rsidP="00101663">
      <w:pPr>
        <w:pStyle w:val="Heading4"/>
      </w:pPr>
      <w:r>
        <w:t xml:space="preserve">The </w:t>
      </w:r>
      <w:proofErr w:type="spellStart"/>
      <w:r>
        <w:t>aff’s</w:t>
      </w:r>
      <w:proofErr w:type="spellEnd"/>
      <w:r>
        <w:t xml:space="preserve"> universality towards race and gender reproduce the hierarchies that the neg critiques. </w:t>
      </w:r>
    </w:p>
    <w:p w14:paraId="6FA33691" w14:textId="4E8987FF" w:rsidR="00101663" w:rsidRDefault="008460DB" w:rsidP="008460DB">
      <w:proofErr w:type="spellStart"/>
      <w:r w:rsidRPr="008460DB">
        <w:rPr>
          <w:rStyle w:val="Style13ptBold"/>
        </w:rPr>
        <w:t>Hawkesworth</w:t>
      </w:r>
      <w:proofErr w:type="spellEnd"/>
      <w:r w:rsidRPr="008460DB">
        <w:rPr>
          <w:rStyle w:val="Style13ptBold"/>
        </w:rPr>
        <w:t xml:space="preserve"> ’10,</w:t>
      </w:r>
      <w:r w:rsidRPr="008401B5">
        <w:t xml:space="preserve"> </w:t>
      </w:r>
      <w:r w:rsidR="00101663" w:rsidRPr="008401B5">
        <w:t xml:space="preserve">[Mary is Professor and Chair of Women’s and Gender Studies and a </w:t>
      </w:r>
      <w:proofErr w:type="gramStart"/>
      <w:r w:rsidR="00101663" w:rsidRPr="008401B5">
        <w:t>member  of</w:t>
      </w:r>
      <w:proofErr w:type="gramEnd"/>
      <w:r w:rsidR="00101663" w:rsidRPr="008401B5">
        <w:t xml:space="preserve"> the</w:t>
      </w:r>
      <w:r w:rsidR="00101663">
        <w:t xml:space="preserve"> </w:t>
      </w:r>
      <w:r w:rsidR="00101663" w:rsidRPr="008401B5">
        <w:t>Graduate Faculty in Political Science at Rutgers University. “Policy discourse as sanctioned ignorance: theorizing the erasure of feminist knowledge”, Routledge Taylor and Francis Group, Volume 3, Issue 3-4,</w:t>
      </w:r>
      <w:r w:rsidR="00101663">
        <w:t xml:space="preserve"> </w:t>
      </w:r>
      <w:proofErr w:type="spellStart"/>
      <w:r w:rsidR="00101663">
        <w:t>pg</w:t>
      </w:r>
      <w:proofErr w:type="spellEnd"/>
      <w:r w:rsidR="00101663">
        <w:t xml:space="preserve"> 276-278,</w:t>
      </w:r>
      <w:r w:rsidR="00101663" w:rsidRPr="008401B5">
        <w:t xml:space="preserve"> April 2010, DOI: 10.1080/19460171003619691] </w:t>
      </w:r>
      <w:proofErr w:type="spellStart"/>
      <w:proofErr w:type="gramStart"/>
      <w:r w:rsidR="00101663">
        <w:t>ABoaitey</w:t>
      </w:r>
      <w:proofErr w:type="spellEnd"/>
      <w:proofErr w:type="gramEnd"/>
    </w:p>
    <w:p w14:paraId="615EA175" w14:textId="77777777" w:rsidR="008460DB" w:rsidRDefault="008460DB" w:rsidP="008460DB"/>
    <w:p w14:paraId="58042B96" w14:textId="3826C9D6" w:rsidR="00B17B75" w:rsidRPr="008460DB" w:rsidRDefault="00101663" w:rsidP="00101663">
      <w:pPr>
        <w:rPr>
          <w:b/>
          <w:iCs/>
          <w:u w:val="single"/>
        </w:rPr>
      </w:pPr>
      <w:r w:rsidRPr="002725FF">
        <w:rPr>
          <w:sz w:val="16"/>
        </w:rPr>
        <w:lastRenderedPageBreak/>
        <w:t>At a slightly less cynical level, one might posit fundamental incompatibilities between mainstream scholars’ desire to work within the system and the incrementalism and com-</w:t>
      </w:r>
      <w:proofErr w:type="spellStart"/>
      <w:r w:rsidRPr="002725FF">
        <w:rPr>
          <w:sz w:val="16"/>
        </w:rPr>
        <w:t>mitment</w:t>
      </w:r>
      <w:proofErr w:type="spellEnd"/>
      <w:r w:rsidRPr="002725FF">
        <w:rPr>
          <w:sz w:val="16"/>
        </w:rPr>
        <w:t xml:space="preserve"> to stability that accompany that stance, and feminist scholars’ emphasis on </w:t>
      </w:r>
      <w:proofErr w:type="spellStart"/>
      <w:r w:rsidRPr="002725FF">
        <w:rPr>
          <w:sz w:val="16"/>
        </w:rPr>
        <w:t>socialchange</w:t>
      </w:r>
      <w:proofErr w:type="spellEnd"/>
      <w:r w:rsidRPr="002725FF">
        <w:rPr>
          <w:sz w:val="16"/>
        </w:rPr>
        <w:t xml:space="preserve">. One might consider disciplinary definitions of what counts as policy issues </w:t>
      </w:r>
      <w:proofErr w:type="spellStart"/>
      <w:r w:rsidRPr="002725FF">
        <w:rPr>
          <w:sz w:val="16"/>
        </w:rPr>
        <w:t>wor</w:t>
      </w:r>
      <w:proofErr w:type="spellEnd"/>
      <w:r w:rsidRPr="002725FF">
        <w:rPr>
          <w:sz w:val="16"/>
        </w:rPr>
        <w:t xml:space="preserve">-thy of investigation and probe the complex ways that the rational actor model, the </w:t>
      </w:r>
      <w:proofErr w:type="spellStart"/>
      <w:r w:rsidRPr="002725FF">
        <w:rPr>
          <w:sz w:val="16"/>
        </w:rPr>
        <w:t>organi-</w:t>
      </w:r>
      <w:proofErr w:type="gramStart"/>
      <w:r w:rsidRPr="002725FF">
        <w:rPr>
          <w:sz w:val="16"/>
        </w:rPr>
        <w:t>zational</w:t>
      </w:r>
      <w:proofErr w:type="spellEnd"/>
      <w:r w:rsidRPr="002725FF">
        <w:rPr>
          <w:sz w:val="16"/>
        </w:rPr>
        <w:t xml:space="preserve">  process</w:t>
      </w:r>
      <w:proofErr w:type="gramEnd"/>
      <w:r w:rsidRPr="002725FF">
        <w:rPr>
          <w:sz w:val="16"/>
        </w:rPr>
        <w:t xml:space="preserve">  model,  and  </w:t>
      </w:r>
      <w:r w:rsidRPr="008401B5">
        <w:rPr>
          <w:rStyle w:val="StyleUnderline"/>
        </w:rPr>
        <w:t>the  bureaucratic  politics  model  of  policy-making</w:t>
      </w:r>
      <w:r w:rsidRPr="002725FF">
        <w:rPr>
          <w:sz w:val="16"/>
        </w:rPr>
        <w:t xml:space="preserve">  (Allison1971) </w:t>
      </w:r>
      <w:r w:rsidRPr="008814F1">
        <w:rPr>
          <w:rStyle w:val="StyleUnderline"/>
        </w:rPr>
        <w:t xml:space="preserve">render </w:t>
      </w:r>
      <w:r w:rsidRPr="002725FF">
        <w:rPr>
          <w:sz w:val="16"/>
        </w:rPr>
        <w:t xml:space="preserve">women in particular, and </w:t>
      </w:r>
      <w:r w:rsidRPr="008814F1">
        <w:rPr>
          <w:rStyle w:val="Emphasis"/>
        </w:rPr>
        <w:t xml:space="preserve">race and gender more generally, invisible or </w:t>
      </w:r>
      <w:proofErr w:type="spellStart"/>
      <w:r w:rsidRPr="008814F1">
        <w:rPr>
          <w:rStyle w:val="Emphasis"/>
        </w:rPr>
        <w:t>insig-nificant</w:t>
      </w:r>
      <w:proofErr w:type="spellEnd"/>
      <w:r w:rsidRPr="008814F1">
        <w:rPr>
          <w:rStyle w:val="Emphasis"/>
        </w:rPr>
        <w:t>.</w:t>
      </w:r>
      <w:r w:rsidRPr="002725FF">
        <w:rPr>
          <w:sz w:val="16"/>
        </w:rPr>
        <w:t xml:space="preserve"> One might examine the continuing effects of Western demarcations of public </w:t>
      </w:r>
      <w:proofErr w:type="spellStart"/>
      <w:r w:rsidRPr="002725FF">
        <w:rPr>
          <w:sz w:val="16"/>
        </w:rPr>
        <w:t>andprivate</w:t>
      </w:r>
      <w:proofErr w:type="spellEnd"/>
      <w:r w:rsidRPr="002725FF">
        <w:rPr>
          <w:sz w:val="16"/>
        </w:rPr>
        <w:t xml:space="preserve"> spheres, as well as formal versus informal sectors of the economy, on the </w:t>
      </w:r>
      <w:proofErr w:type="spellStart"/>
      <w:r w:rsidRPr="002725FF">
        <w:rPr>
          <w:sz w:val="16"/>
        </w:rPr>
        <w:t>defini-tion</w:t>
      </w:r>
      <w:proofErr w:type="spellEnd"/>
      <w:r w:rsidRPr="002725FF">
        <w:rPr>
          <w:sz w:val="16"/>
        </w:rPr>
        <w:t xml:space="preserve"> of institutional practices warranting policy investigation. At a methodological </w:t>
      </w:r>
      <w:proofErr w:type="spellStart"/>
      <w:proofErr w:type="gramStart"/>
      <w:r w:rsidRPr="002725FF">
        <w:rPr>
          <w:sz w:val="16"/>
        </w:rPr>
        <w:t>level,one</w:t>
      </w:r>
      <w:proofErr w:type="spellEnd"/>
      <w:proofErr w:type="gramEnd"/>
      <w:r w:rsidRPr="002725FF">
        <w:rPr>
          <w:sz w:val="16"/>
        </w:rPr>
        <w:t xml:space="preserve"> might look </w:t>
      </w:r>
      <w:r w:rsidRPr="008814F1">
        <w:rPr>
          <w:rStyle w:val="Emphasis"/>
        </w:rPr>
        <w:t>at the potent consequences of treating race and sex as control variables in a quest for universal explanation, which both naturalizes and renders invisible processes</w:t>
      </w:r>
      <w:r>
        <w:rPr>
          <w:rStyle w:val="Emphasis"/>
        </w:rPr>
        <w:t xml:space="preserve"> </w:t>
      </w:r>
      <w:r w:rsidRPr="008814F1">
        <w:rPr>
          <w:rStyle w:val="Emphasis"/>
        </w:rPr>
        <w:t>of racialization and gendering that reproduce and preserve hierarchies within the cur-rent world order.</w:t>
      </w:r>
      <w:r w:rsidRPr="002725FF">
        <w:rPr>
          <w:sz w:val="16"/>
        </w:rPr>
        <w:t xml:space="preserve"> Much could be learned from sustained investigation of each of these hypotheses. </w:t>
      </w:r>
      <w:proofErr w:type="gramStart"/>
      <w:r w:rsidRPr="002725FF">
        <w:rPr>
          <w:sz w:val="16"/>
        </w:rPr>
        <w:t>In  addition</w:t>
      </w:r>
      <w:proofErr w:type="gramEnd"/>
      <w:r w:rsidRPr="002725FF">
        <w:rPr>
          <w:sz w:val="16"/>
        </w:rPr>
        <w:t xml:space="preserve">  to  presumptions  concerning  incrementalism,  policy  questions  worthy  of investigation, </w:t>
      </w:r>
      <w:r w:rsidRPr="00073A87">
        <w:rPr>
          <w:rStyle w:val="Emphasis"/>
        </w:rPr>
        <w:t>the fruitfulness of particular models of policy-making, and understandings of  race  and  sex  as  demographic  variables  rather  than  socio-political  processes,  I  would like to suggest that fundamental epistemological assumptions, which inform policy stud-</w:t>
      </w:r>
      <w:proofErr w:type="spellStart"/>
      <w:r w:rsidRPr="00073A87">
        <w:rPr>
          <w:rStyle w:val="Emphasis"/>
        </w:rPr>
        <w:t>ies</w:t>
      </w:r>
      <w:proofErr w:type="spellEnd"/>
      <w:r w:rsidRPr="00073A87">
        <w:rPr>
          <w:rStyle w:val="Emphasis"/>
        </w:rPr>
        <w:t xml:space="preserve">,  contribute  to  the  erasure  of  feminist  knowledge. </w:t>
      </w:r>
      <w:r w:rsidRPr="002725FF">
        <w:rPr>
          <w:sz w:val="16"/>
        </w:rPr>
        <w:t xml:space="preserve"> Fundamental </w:t>
      </w:r>
      <w:proofErr w:type="gramStart"/>
      <w:r w:rsidRPr="002725FF">
        <w:rPr>
          <w:sz w:val="16"/>
        </w:rPr>
        <w:t>disagreements  about</w:t>
      </w:r>
      <w:proofErr w:type="gramEnd"/>
      <w:r w:rsidRPr="002725FF">
        <w:rPr>
          <w:sz w:val="16"/>
        </w:rPr>
        <w:t xml:space="preserve"> ‘the politics of knowledge’ give rise to sanctioned ignorance. </w:t>
      </w:r>
      <w:r w:rsidRPr="00621ADE">
        <w:rPr>
          <w:rStyle w:val="Emphasis"/>
        </w:rPr>
        <w:t>Dominant approaches to policy studies remain committed to the principle that ‘scient-</w:t>
      </w:r>
      <w:proofErr w:type="spellStart"/>
      <w:r w:rsidRPr="00621ADE">
        <w:rPr>
          <w:rStyle w:val="Emphasis"/>
        </w:rPr>
        <w:t>ific</w:t>
      </w:r>
      <w:proofErr w:type="spellEnd"/>
      <w:r>
        <w:rPr>
          <w:rStyle w:val="Emphasis"/>
        </w:rPr>
        <w:t xml:space="preserve"> </w:t>
      </w:r>
      <w:r w:rsidRPr="00621ADE">
        <w:rPr>
          <w:rStyle w:val="Emphasis"/>
        </w:rPr>
        <w:t xml:space="preserve">policy </w:t>
      </w:r>
      <w:proofErr w:type="gramStart"/>
      <w:r w:rsidRPr="00621ADE">
        <w:rPr>
          <w:rStyle w:val="Emphasis"/>
        </w:rPr>
        <w:t>analysis  is</w:t>
      </w:r>
      <w:proofErr w:type="gramEnd"/>
      <w:r w:rsidRPr="00621ADE">
        <w:rPr>
          <w:rStyle w:val="Emphasis"/>
        </w:rPr>
        <w:t xml:space="preserve">  and  ought  to  be  value  neutral,  ethically  detached,  and  confined  to predicting  the  consequences  of  alternative  policy  actions’</w:t>
      </w:r>
      <w:r w:rsidRPr="002725FF">
        <w:rPr>
          <w:sz w:val="16"/>
        </w:rPr>
        <w:t xml:space="preserve">  (Dunn  1983,  p.  </w:t>
      </w:r>
      <w:proofErr w:type="gramStart"/>
      <w:r w:rsidRPr="002725FF">
        <w:rPr>
          <w:sz w:val="16"/>
        </w:rPr>
        <w:t>1,  see</w:t>
      </w:r>
      <w:proofErr w:type="gramEnd"/>
      <w:r w:rsidRPr="002725FF">
        <w:rPr>
          <w:sz w:val="16"/>
        </w:rPr>
        <w:t xml:space="preserve">  also </w:t>
      </w:r>
      <w:proofErr w:type="spellStart"/>
      <w:r w:rsidRPr="002725FF">
        <w:rPr>
          <w:sz w:val="16"/>
        </w:rPr>
        <w:t>Hawkesworth</w:t>
      </w:r>
      <w:proofErr w:type="spellEnd"/>
      <w:r w:rsidRPr="002725FF">
        <w:rPr>
          <w:sz w:val="16"/>
        </w:rPr>
        <w:t xml:space="preserve">  1988).  </w:t>
      </w:r>
      <w:r w:rsidRPr="00621ADE">
        <w:rPr>
          <w:rStyle w:val="Emphasis"/>
        </w:rPr>
        <w:t xml:space="preserve">Value neutrality </w:t>
      </w:r>
      <w:proofErr w:type="gramStart"/>
      <w:r w:rsidRPr="00621ADE">
        <w:rPr>
          <w:rStyle w:val="Emphasis"/>
        </w:rPr>
        <w:t>as  a</w:t>
      </w:r>
      <w:proofErr w:type="gramEnd"/>
      <w:r w:rsidRPr="00621ADE">
        <w:rPr>
          <w:rStyle w:val="Emphasis"/>
        </w:rPr>
        <w:t xml:space="preserve">  regulative  ideal  is  intended  to  free  policy</w:t>
      </w:r>
      <w:r>
        <w:rPr>
          <w:rStyle w:val="Emphasis"/>
        </w:rPr>
        <w:t xml:space="preserve"> </w:t>
      </w:r>
      <w:r w:rsidRPr="00621ADE">
        <w:rPr>
          <w:rStyle w:val="Emphasis"/>
        </w:rPr>
        <w:t>research from bias, distortion, and willful manipulation, to enable policy scholars to cap-</w:t>
      </w:r>
      <w:proofErr w:type="spellStart"/>
      <w:r w:rsidRPr="00621ADE">
        <w:rPr>
          <w:rStyle w:val="Emphasis"/>
        </w:rPr>
        <w:t>ture</w:t>
      </w:r>
      <w:proofErr w:type="spellEnd"/>
      <w:r w:rsidRPr="00621ADE">
        <w:rPr>
          <w:rStyle w:val="Emphasis"/>
        </w:rPr>
        <w:t xml:space="preserve"> ‘the world as it is’.</w:t>
      </w:r>
      <w:r w:rsidRPr="002725FF">
        <w:rPr>
          <w:sz w:val="16"/>
        </w:rPr>
        <w:t xml:space="preserve"> Yet it is precisely this assumption about the possibility of value-neutral inquiry that feminist scholars have called into question. Feminist scholars have devoted a good deal of attention to the examination of method-</w:t>
      </w:r>
      <w:proofErr w:type="spellStart"/>
      <w:r w:rsidRPr="002725FF">
        <w:rPr>
          <w:sz w:val="16"/>
        </w:rPr>
        <w:t>ological</w:t>
      </w:r>
      <w:proofErr w:type="spellEnd"/>
      <w:r w:rsidRPr="002725FF">
        <w:rPr>
          <w:sz w:val="16"/>
        </w:rPr>
        <w:t xml:space="preserve"> ‘neutrality’ in the natural and social sciences. Their investigations have revealed extensive androcentrism in diverse research methods manifested in the selection of prob-</w:t>
      </w:r>
      <w:proofErr w:type="spellStart"/>
      <w:r w:rsidRPr="002725FF">
        <w:rPr>
          <w:sz w:val="16"/>
        </w:rPr>
        <w:t>lems</w:t>
      </w:r>
      <w:proofErr w:type="spellEnd"/>
      <w:r w:rsidRPr="002725FF">
        <w:rPr>
          <w:sz w:val="16"/>
        </w:rPr>
        <w:t xml:space="preserve"> </w:t>
      </w:r>
      <w:proofErr w:type="gramStart"/>
      <w:r w:rsidRPr="002725FF">
        <w:rPr>
          <w:sz w:val="16"/>
        </w:rPr>
        <w:t>deemed  worthy</w:t>
      </w:r>
      <w:proofErr w:type="gramEnd"/>
      <w:r w:rsidRPr="002725FF">
        <w:rPr>
          <w:sz w:val="16"/>
        </w:rPr>
        <w:t xml:space="preserve">  of  investigation,  research  design,  definition  of  key  terms  and  con-</w:t>
      </w:r>
      <w:proofErr w:type="spellStart"/>
      <w:r w:rsidRPr="002725FF">
        <w:rPr>
          <w:sz w:val="16"/>
        </w:rPr>
        <w:t>cepts</w:t>
      </w:r>
      <w:proofErr w:type="spellEnd"/>
      <w:r w:rsidRPr="002725FF">
        <w:rPr>
          <w:sz w:val="16"/>
        </w:rPr>
        <w:t xml:space="preserve">, decisions concerning relevant evidence and counter-examples, data collection </w:t>
      </w:r>
      <w:proofErr w:type="spellStart"/>
      <w:r w:rsidRPr="002725FF">
        <w:rPr>
          <w:sz w:val="16"/>
        </w:rPr>
        <w:t>andanalysis</w:t>
      </w:r>
      <w:proofErr w:type="spellEnd"/>
      <w:r w:rsidRPr="002725FF">
        <w:rPr>
          <w:sz w:val="16"/>
        </w:rPr>
        <w:t>, interpretations of results, and assessments of practical falsifications (</w:t>
      </w:r>
      <w:proofErr w:type="spellStart"/>
      <w:r w:rsidRPr="002725FF">
        <w:rPr>
          <w:sz w:val="16"/>
        </w:rPr>
        <w:t>Bleier</w:t>
      </w:r>
      <w:proofErr w:type="spellEnd"/>
      <w:r w:rsidRPr="002725FF">
        <w:rPr>
          <w:sz w:val="16"/>
        </w:rPr>
        <w:t xml:space="preserve"> 1979,1984,  Fausto-Sterling  1986,  Hubbard  et  al.  </w:t>
      </w:r>
      <w:proofErr w:type="gramStart"/>
      <w:r w:rsidRPr="002725FF">
        <w:rPr>
          <w:sz w:val="16"/>
        </w:rPr>
        <w:t>1982,  Eichler</w:t>
      </w:r>
      <w:proofErr w:type="gramEnd"/>
      <w:r w:rsidRPr="002725FF">
        <w:rPr>
          <w:sz w:val="16"/>
        </w:rPr>
        <w:t xml:space="preserve">  1980,  </w:t>
      </w:r>
      <w:proofErr w:type="spellStart"/>
      <w:r w:rsidRPr="002725FF">
        <w:rPr>
          <w:sz w:val="16"/>
        </w:rPr>
        <w:t>Westkott</w:t>
      </w:r>
      <w:proofErr w:type="spellEnd"/>
      <w:r w:rsidRPr="002725FF">
        <w:rPr>
          <w:sz w:val="16"/>
        </w:rPr>
        <w:t xml:space="preserve">  1979,  Stanley and  Wise  1983</w:t>
      </w:r>
      <w:r w:rsidRPr="00D81F2F">
        <w:rPr>
          <w:rStyle w:val="StyleUnderline"/>
        </w:rPr>
        <w:t>).  Contrary  to  claims  of  neutrality,  feminist  research  has  demonstrated  a</w:t>
      </w:r>
      <w:r>
        <w:rPr>
          <w:rStyle w:val="StyleUnderline"/>
        </w:rPr>
        <w:t xml:space="preserve"> </w:t>
      </w:r>
      <w:r w:rsidRPr="00D81F2F">
        <w:rPr>
          <w:rStyle w:val="StyleUnderline"/>
        </w:rPr>
        <w:t>pervasive  level  of  sexism  in  scientific  research  that  renders  women  invisible,  ignores women’s  concerns,  precludes  elicitation  of  certain  kinds  of  information  about  women,</w:t>
      </w:r>
      <w:r>
        <w:rPr>
          <w:rStyle w:val="StyleUnderline"/>
        </w:rPr>
        <w:t xml:space="preserve"> </w:t>
      </w:r>
      <w:r w:rsidRPr="00D81F2F">
        <w:rPr>
          <w:rStyle w:val="StyleUnderline"/>
        </w:rPr>
        <w:t xml:space="preserve">reproduces gender stereotypes in the operationalization of terms, denies that gender </w:t>
      </w:r>
      <w:proofErr w:type="spellStart"/>
      <w:r w:rsidRPr="00D81F2F">
        <w:rPr>
          <w:rStyle w:val="StyleUnderline"/>
        </w:rPr>
        <w:t>mightserve</w:t>
      </w:r>
      <w:proofErr w:type="spellEnd"/>
      <w:r w:rsidRPr="00D81F2F">
        <w:rPr>
          <w:rStyle w:val="StyleUnderline"/>
        </w:rPr>
        <w:t xml:space="preserve"> as an explanatory variable in any instance, and reverts to functionalist explanations</w:t>
      </w:r>
      <w:r>
        <w:rPr>
          <w:rStyle w:val="StyleUnderline"/>
        </w:rPr>
        <w:t xml:space="preserve"> </w:t>
      </w:r>
      <w:r w:rsidRPr="00D81F2F">
        <w:rPr>
          <w:rStyle w:val="StyleUnderline"/>
        </w:rPr>
        <w:t>that  accredit  the  status  quo</w:t>
      </w:r>
      <w:r w:rsidRPr="002725FF">
        <w:rPr>
          <w:sz w:val="16"/>
        </w:rPr>
        <w:t xml:space="preserve">  (Kelly  et  al.  </w:t>
      </w:r>
      <w:proofErr w:type="gramStart"/>
      <w:r w:rsidRPr="002725FF">
        <w:rPr>
          <w:sz w:val="16"/>
        </w:rPr>
        <w:t>1987,  Benston</w:t>
      </w:r>
      <w:proofErr w:type="gramEnd"/>
      <w:r w:rsidRPr="002725FF">
        <w:rPr>
          <w:sz w:val="16"/>
        </w:rPr>
        <w:t xml:space="preserve">  1982,  Vickers  1982,  Farganis1989). Sandra Harding has suggested that not only are the concepts, methods, and </w:t>
      </w:r>
      <w:proofErr w:type="spellStart"/>
      <w:r w:rsidRPr="002725FF">
        <w:rPr>
          <w:sz w:val="16"/>
        </w:rPr>
        <w:t>conclu-sions</w:t>
      </w:r>
      <w:proofErr w:type="spellEnd"/>
      <w:r w:rsidRPr="002725FF">
        <w:rPr>
          <w:sz w:val="16"/>
        </w:rPr>
        <w:t xml:space="preserve"> of inquiry permeated by androcentrism, but </w:t>
      </w:r>
      <w:r w:rsidRPr="00694A97">
        <w:rPr>
          <w:rStyle w:val="StyleUnderline"/>
        </w:rPr>
        <w:t xml:space="preserve">sexism also influences the recruitment </w:t>
      </w:r>
      <w:proofErr w:type="gramStart"/>
      <w:r w:rsidRPr="00694A97">
        <w:rPr>
          <w:rStyle w:val="StyleUnderline"/>
        </w:rPr>
        <w:t>of  personnel</w:t>
      </w:r>
      <w:proofErr w:type="gramEnd"/>
      <w:r w:rsidRPr="00694A97">
        <w:rPr>
          <w:rStyle w:val="StyleUnderline"/>
        </w:rPr>
        <w:t xml:space="preserve">  in  science  and  the  evaluation  of  the  significance  of  scientists’  research.  ‘If women are systematically excluded from the design and management of science and their</w:t>
      </w:r>
      <w:r>
        <w:rPr>
          <w:rStyle w:val="StyleUnderline"/>
        </w:rPr>
        <w:t xml:space="preserve"> </w:t>
      </w:r>
      <w:r w:rsidRPr="00694A97">
        <w:rPr>
          <w:rStyle w:val="StyleUnderline"/>
        </w:rPr>
        <w:t>work devalued, then it appears that neither the assignment of status to persons within sci-</w:t>
      </w:r>
      <w:proofErr w:type="spellStart"/>
      <w:r w:rsidRPr="00694A97">
        <w:rPr>
          <w:rStyle w:val="StyleUnderline"/>
        </w:rPr>
        <w:t>ence</w:t>
      </w:r>
      <w:proofErr w:type="spellEnd"/>
      <w:r w:rsidRPr="00694A97">
        <w:rPr>
          <w:rStyle w:val="StyleUnderline"/>
        </w:rPr>
        <w:t xml:space="preserve"> nor the assessment of the value of the results of inquiry is, or is intended to be, value-neutral, objective, socially impartial’</w:t>
      </w:r>
      <w:r w:rsidRPr="002725FF">
        <w:rPr>
          <w:sz w:val="16"/>
        </w:rPr>
        <w:t xml:space="preserve"> (Harding 1986, p. 67). And Margaret Benston (1982,p. 59) has concluded that ‘</w:t>
      </w:r>
      <w:r w:rsidRPr="00694A97">
        <w:rPr>
          <w:rStyle w:val="StyleUnderline"/>
        </w:rPr>
        <w:t xml:space="preserve">present science practices a kind of “pseudo-objectivity” </w:t>
      </w:r>
      <w:proofErr w:type="spellStart"/>
      <w:r w:rsidRPr="00694A97">
        <w:rPr>
          <w:rStyle w:val="StyleUnderline"/>
        </w:rPr>
        <w:t>wherebecause</w:t>
      </w:r>
      <w:proofErr w:type="spellEnd"/>
      <w:r w:rsidRPr="00694A97">
        <w:rPr>
          <w:rStyle w:val="StyleUnderline"/>
        </w:rPr>
        <w:t xml:space="preserve"> they are not taken explicitly into account, subjective factors are uncontrolled and unaccounted </w:t>
      </w:r>
      <w:proofErr w:type="spellStart"/>
      <w:r w:rsidRPr="00694A97">
        <w:rPr>
          <w:rStyle w:val="StyleUnderline"/>
        </w:rPr>
        <w:t>for.</w:t>
      </w:r>
      <w:r w:rsidRPr="002725FF">
        <w:rPr>
          <w:sz w:val="16"/>
        </w:rPr>
        <w:t>’In</w:t>
      </w:r>
      <w:proofErr w:type="spellEnd"/>
      <w:r w:rsidRPr="002725FF">
        <w:rPr>
          <w:sz w:val="16"/>
        </w:rPr>
        <w:t xml:space="preserve">  contrast  to  methodologies  developed  in  accordance  with  positivist  assumptions about knowledge production, which explicitly deny any political dimension to ‘scientific’ inquiry,  feminist  research  acknowledges  that  particular  political  convictions  inspire  its existence. </w:t>
      </w:r>
      <w:r w:rsidRPr="00372ACC">
        <w:rPr>
          <w:rStyle w:val="Emphasis"/>
        </w:rPr>
        <w:t>Feminist convictions attune scholars to power dynamics that structure women’s</w:t>
      </w:r>
      <w:r>
        <w:rPr>
          <w:rStyle w:val="Emphasis"/>
        </w:rPr>
        <w:t xml:space="preserve"> </w:t>
      </w:r>
      <w:r w:rsidRPr="00372ACC">
        <w:rPr>
          <w:rStyle w:val="Emphasis"/>
        </w:rPr>
        <w:t>and men’s lives. By making power dynamics visible, probing silences, absences, and dis-</w:t>
      </w:r>
      <w:proofErr w:type="spellStart"/>
      <w:proofErr w:type="gramStart"/>
      <w:r w:rsidRPr="00372ACC">
        <w:rPr>
          <w:rStyle w:val="Emphasis"/>
        </w:rPr>
        <w:t>tortions</w:t>
      </w:r>
      <w:proofErr w:type="spellEnd"/>
      <w:r w:rsidRPr="00372ACC">
        <w:rPr>
          <w:rStyle w:val="Emphasis"/>
        </w:rPr>
        <w:t xml:space="preserve">  in</w:t>
      </w:r>
      <w:proofErr w:type="gramEnd"/>
      <w:r w:rsidRPr="00372ACC">
        <w:rPr>
          <w:rStyle w:val="Emphasis"/>
        </w:rPr>
        <w:t xml:space="preserve">  dominant  paradigms,  feminist  inquiry  challenges  established  explanatory accounts and identifies new questions for research. ‘It is the political commitment that </w:t>
      </w:r>
      <w:proofErr w:type="spellStart"/>
      <w:r w:rsidRPr="00372ACC">
        <w:rPr>
          <w:rStyle w:val="Emphasis"/>
        </w:rPr>
        <w:t>femi-nists</w:t>
      </w:r>
      <w:proofErr w:type="spellEnd"/>
      <w:r w:rsidRPr="00372ACC">
        <w:rPr>
          <w:rStyle w:val="Emphasis"/>
        </w:rPr>
        <w:t xml:space="preserve"> bring to diverse fields that motivates them to focus attention on lines of evidence others have not sought out or thought important; to discern patterns others have ignored; to question</w:t>
      </w:r>
      <w:r>
        <w:rPr>
          <w:rStyle w:val="Emphasis"/>
        </w:rPr>
        <w:t xml:space="preserve"> </w:t>
      </w:r>
      <w:r w:rsidRPr="00372ACC">
        <w:rPr>
          <w:rStyle w:val="Emphasis"/>
        </w:rPr>
        <w:t>androcentric or sexist framework assumptions that have gone unnoticed or unchallenged; and</w:t>
      </w:r>
      <w:r>
        <w:rPr>
          <w:rStyle w:val="Emphasis"/>
        </w:rPr>
        <w:t xml:space="preserve"> </w:t>
      </w:r>
      <w:r w:rsidRPr="00372ACC">
        <w:rPr>
          <w:rStyle w:val="Emphasis"/>
        </w:rPr>
        <w:t>sometimes to significantly reframe the research agenda of their discipline in light of different</w:t>
      </w:r>
      <w:r>
        <w:rPr>
          <w:rStyle w:val="Emphasis"/>
        </w:rPr>
        <w:t xml:space="preserve"> </w:t>
      </w:r>
      <w:r w:rsidRPr="00372ACC">
        <w:rPr>
          <w:rStyle w:val="Emphasis"/>
        </w:rPr>
        <w:t>questions or an expanded repertoire of explanatory hypotheses’</w:t>
      </w:r>
      <w:r w:rsidRPr="002725FF">
        <w:rPr>
          <w:sz w:val="16"/>
        </w:rPr>
        <w:t xml:space="preserve"> (Wylie 2000, p. 16). Noting that methodologies involve philosophical questions about the nature of know-</w:t>
      </w:r>
      <w:proofErr w:type="gramStart"/>
      <w:r w:rsidRPr="002725FF">
        <w:rPr>
          <w:sz w:val="16"/>
        </w:rPr>
        <w:t>ledge,  as</w:t>
      </w:r>
      <w:proofErr w:type="gramEnd"/>
      <w:r w:rsidRPr="002725FF">
        <w:rPr>
          <w:sz w:val="16"/>
        </w:rPr>
        <w:t xml:space="preserve">  well  as  practical  questions  concerning  strategies  of  inquiry,  feminist  scholars have pointed out that methodologies are group-specific and as such political. The </w:t>
      </w:r>
      <w:proofErr w:type="spellStart"/>
      <w:r w:rsidRPr="002725FF">
        <w:rPr>
          <w:sz w:val="16"/>
        </w:rPr>
        <w:t>appro-priate</w:t>
      </w:r>
      <w:proofErr w:type="spellEnd"/>
      <w:r w:rsidRPr="002725FF">
        <w:rPr>
          <w:sz w:val="16"/>
        </w:rPr>
        <w:t xml:space="preserve"> methodology for any particular inquiry is a matter of contestation as scholars often disagree </w:t>
      </w:r>
      <w:proofErr w:type="gramStart"/>
      <w:r w:rsidRPr="002725FF">
        <w:rPr>
          <w:sz w:val="16"/>
        </w:rPr>
        <w:t>about  the</w:t>
      </w:r>
      <w:proofErr w:type="gramEnd"/>
      <w:r w:rsidRPr="002725FF">
        <w:rPr>
          <w:sz w:val="16"/>
        </w:rPr>
        <w:t xml:space="preserve">  ‘way  to  truth’. Strategies that are </w:t>
      </w:r>
      <w:proofErr w:type="gramStart"/>
      <w:r w:rsidRPr="002725FF">
        <w:rPr>
          <w:sz w:val="16"/>
        </w:rPr>
        <w:t>accredited  as</w:t>
      </w:r>
      <w:proofErr w:type="gramEnd"/>
      <w:r w:rsidRPr="002725FF">
        <w:rPr>
          <w:sz w:val="16"/>
        </w:rPr>
        <w:t xml:space="preserve">  legitimate  means  to acquire  truth  gain  their  force  from decisions of particular humans; thus there is a power element  in  the  accreditation  of  knowledge.  Power </w:t>
      </w:r>
      <w:proofErr w:type="gramStart"/>
      <w:r w:rsidRPr="002725FF">
        <w:rPr>
          <w:sz w:val="16"/>
        </w:rPr>
        <w:t>is  never</w:t>
      </w:r>
      <w:proofErr w:type="gramEnd"/>
      <w:r w:rsidRPr="002725FF">
        <w:rPr>
          <w:sz w:val="16"/>
        </w:rPr>
        <w:t xml:space="preserve">  the  only  factor  involved,  </w:t>
      </w:r>
      <w:r w:rsidRPr="002725FF">
        <w:rPr>
          <w:sz w:val="16"/>
        </w:rPr>
        <w:lastRenderedPageBreak/>
        <w:t>but neither is it a negligible factor. Feminist scholarship suggests not only that politics is embedded in the research pro-</w:t>
      </w:r>
      <w:proofErr w:type="spellStart"/>
      <w:proofErr w:type="gramStart"/>
      <w:r w:rsidRPr="002725FF">
        <w:rPr>
          <w:sz w:val="16"/>
        </w:rPr>
        <w:t>cess</w:t>
      </w:r>
      <w:proofErr w:type="spellEnd"/>
      <w:r w:rsidRPr="002725FF">
        <w:rPr>
          <w:sz w:val="16"/>
        </w:rPr>
        <w:t>,  but</w:t>
      </w:r>
      <w:proofErr w:type="gramEnd"/>
      <w:r w:rsidRPr="002725FF">
        <w:rPr>
          <w:sz w:val="16"/>
        </w:rPr>
        <w:t xml:space="preserve">  that  particular  political  commitments  improve  the  quality  of  analysis,  heighten worth objectivity, and enhance the sophistication of research findings. Far from being a source of bias and distortion, feminist convictions and principles are deemed an asset to research. In marked contrast to positivist conceptions of science</w:t>
      </w:r>
      <w:r w:rsidRPr="00520990">
        <w:rPr>
          <w:rStyle w:val="Emphasis"/>
        </w:rPr>
        <w:t>, feminist scholarship suggests that a commitment to struggle against coercive hierarchies linked to gender, race, and sexual-</w:t>
      </w:r>
      <w:proofErr w:type="spellStart"/>
      <w:r w:rsidRPr="00520990">
        <w:rPr>
          <w:rStyle w:val="Emphasis"/>
        </w:rPr>
        <w:t>ity</w:t>
      </w:r>
      <w:proofErr w:type="spellEnd"/>
      <w:r w:rsidRPr="00520990">
        <w:rPr>
          <w:rStyle w:val="Emphasis"/>
        </w:rPr>
        <w:t>, a commitment to promote women’s freedom and empowerment, and a commitment to revolt against institutions, practices, values, and knowledge systems that subordinate and</w:t>
      </w:r>
      <w:r>
        <w:rPr>
          <w:rStyle w:val="Emphasis"/>
        </w:rPr>
        <w:t xml:space="preserve"> </w:t>
      </w:r>
      <w:r w:rsidRPr="00520990">
        <w:rPr>
          <w:rStyle w:val="Emphasis"/>
        </w:rPr>
        <w:t xml:space="preserve">denigrate women, enhance the truth </w:t>
      </w:r>
      <w:proofErr w:type="gramStart"/>
      <w:r w:rsidRPr="00520990">
        <w:rPr>
          <w:rStyle w:val="Emphasis"/>
        </w:rPr>
        <w:t>content</w:t>
      </w:r>
      <w:proofErr w:type="gramEnd"/>
      <w:r w:rsidRPr="00520990">
        <w:rPr>
          <w:rStyle w:val="Emphasis"/>
        </w:rPr>
        <w:t xml:space="preserve"> and deepen the insights of feminist accounts of the world. </w:t>
      </w:r>
      <w:proofErr w:type="gramStart"/>
      <w:r w:rsidRPr="00520990">
        <w:rPr>
          <w:rStyle w:val="Emphasis"/>
        </w:rPr>
        <w:t>Thus</w:t>
      </w:r>
      <w:proofErr w:type="gramEnd"/>
      <w:r w:rsidRPr="00520990">
        <w:rPr>
          <w:rStyle w:val="Emphasis"/>
        </w:rPr>
        <w:t xml:space="preserve"> feminist scholarship not only breaks with but denies the possibility of</w:t>
      </w:r>
      <w:r>
        <w:rPr>
          <w:rStyle w:val="Emphasis"/>
        </w:rPr>
        <w:t xml:space="preserve"> </w:t>
      </w:r>
      <w:r w:rsidRPr="00520990">
        <w:rPr>
          <w:rStyle w:val="Emphasis"/>
        </w:rPr>
        <w:t>guiding precepts of positivism, such as value-neutrality, norms of distanced, dispassionate research, and the quest for universal explanations.</w:t>
      </w:r>
    </w:p>
    <w:p w14:paraId="177F3091" w14:textId="77777777" w:rsidR="00B17B75" w:rsidRDefault="00B17B75" w:rsidP="00B17B75">
      <w:pPr>
        <w:pStyle w:val="Heading4"/>
      </w:pPr>
      <w:r>
        <w:t xml:space="preserve">Our approach should move away from the affirmative’s discursive romanticization towards a nuanced understanding of how the formal and informal economies both entail similar </w:t>
      </w:r>
      <w:proofErr w:type="gramStart"/>
      <w:r>
        <w:t>inequities</w:t>
      </w:r>
      <w:proofErr w:type="gramEnd"/>
    </w:p>
    <w:p w14:paraId="0576EEF0" w14:textId="04EF7E47" w:rsidR="00B17B75" w:rsidRDefault="00B17B75" w:rsidP="00B17B75">
      <w:r w:rsidRPr="000970B8">
        <w:rPr>
          <w:rStyle w:val="Style13ptBold"/>
        </w:rPr>
        <w:t>Williams &amp; Round 8</w:t>
      </w:r>
      <w:r>
        <w:t xml:space="preserve"> </w:t>
      </w:r>
      <w:r w:rsidR="008460DB">
        <w:t>(</w:t>
      </w:r>
      <w:r>
        <w:t xml:space="preserve">Colin C. is Professor of Public Policy at the University of Sheffield, UK. </w:t>
      </w:r>
      <w:r w:rsidR="00444E75">
        <w:t xml:space="preserve">And </w:t>
      </w:r>
      <w:r>
        <w:t>Dr John is a Senior Lecturer in Human Geography at the University of Birmingham, UK. “A Critical Evaluation of Romantic Depictions of the Informal Economy.” Review of Social Economy, vol. 66, no. 3, Sept. 2008, pp. 297–323, https://doi.org/10.1080/00346760801932700. Accessed 8 July 2023. //</w:t>
      </w:r>
      <w:proofErr w:type="spellStart"/>
      <w:r>
        <w:t>dre</w:t>
      </w:r>
      <w:proofErr w:type="spellEnd"/>
      <w:r w:rsidR="008460DB">
        <w:t>)</w:t>
      </w:r>
    </w:p>
    <w:p w14:paraId="3EB932DF" w14:textId="77777777" w:rsidR="00B17B75" w:rsidRDefault="00B17B75" w:rsidP="00B17B75">
      <w:pPr>
        <w:rPr>
          <w:sz w:val="16"/>
        </w:rPr>
      </w:pPr>
      <w:r w:rsidRPr="0086450E">
        <w:rPr>
          <w:sz w:val="16"/>
        </w:rPr>
        <w:t xml:space="preserve">For some decades, </w:t>
      </w:r>
      <w:r w:rsidRPr="00690277">
        <w:rPr>
          <w:rStyle w:val="StyleUnderline"/>
        </w:rPr>
        <w:t>the informal economy was predominantly depicted as composed of negative attributes whilst the formal economy was portrayed more positively as the path to ‘‘progress’’, ‘‘advancement’’ and ‘‘modernization’’. In recent years, this hierarchical ordering has been inverted by a variety of scholars who have begun to portray the informal economy more positively as a route to progress.</w:t>
      </w:r>
      <w:r w:rsidRPr="0086450E">
        <w:rPr>
          <w:sz w:val="16"/>
        </w:rPr>
        <w:t xml:space="preserve"> For them, </w:t>
      </w:r>
      <w:r w:rsidRPr="00690277">
        <w:rPr>
          <w:rStyle w:val="StyleUnderline"/>
        </w:rPr>
        <w:t>the conventional normative portrayal of economic ‘‘development’’ and ‘‘progress’’ as a process of formalization has been countered with an alternative reading of progress and development as a process of informalization.</w:t>
      </w:r>
      <w:r w:rsidRPr="0086450E">
        <w:rPr>
          <w:sz w:val="16"/>
        </w:rPr>
        <w:t xml:space="preserve"> Reporting a survey conducted in the Ukraine during 2005/2006, this paper has begun the process of evaluating critically this emergent more positive reading of the informal economy. This case study has revealed the relatively shallow permeation of formalization and that the informal economy is strong, extensive and a core integral component of the Ukraine economy. It also displays how although studies of Western economies discuss the complementarity of the formal and informal economies in terms of the volume of informal work, with affluent populations depicted as conducting more than deprived populations, in the Ukraine this complementarity takes a rather different form. </w:t>
      </w:r>
      <w:r w:rsidRPr="00590DDB">
        <w:rPr>
          <w:rStyle w:val="StyleUnderline"/>
          <w:highlight w:val="cyan"/>
        </w:rPr>
        <w:t xml:space="preserve">Disadvantaged populations such as those living in deprived areas, lower-income households and those excluded from formal employment </w:t>
      </w:r>
      <w:r w:rsidRPr="009C5F73">
        <w:rPr>
          <w:rStyle w:val="StyleUnderline"/>
        </w:rPr>
        <w:t xml:space="preserve">are more likely to </w:t>
      </w:r>
      <w:r w:rsidRPr="00590DDB">
        <w:rPr>
          <w:rStyle w:val="StyleUnderline"/>
          <w:highlight w:val="cyan"/>
        </w:rPr>
        <w:t>conduct such work out of necessity in the absence of alternatives</w:t>
      </w:r>
      <w:r w:rsidRPr="0086450E">
        <w:rPr>
          <w:rStyle w:val="StyleUnderline"/>
        </w:rPr>
        <w:t xml:space="preserve"> and to engage in more routine and less rewarding forms of such work. More </w:t>
      </w:r>
      <w:r w:rsidRPr="00590DDB">
        <w:rPr>
          <w:rStyle w:val="StyleUnderline"/>
          <w:highlight w:val="cyan"/>
        </w:rPr>
        <w:t>affluent populations</w:t>
      </w:r>
      <w:r w:rsidRPr="0086450E">
        <w:rPr>
          <w:rStyle w:val="StyleUnderline"/>
        </w:rPr>
        <w:t xml:space="preserve">, meanwhile, are more likely to </w:t>
      </w:r>
      <w:r w:rsidRPr="009C5F73">
        <w:rPr>
          <w:rStyle w:val="StyleUnderline"/>
          <w:highlight w:val="cyan"/>
        </w:rPr>
        <w:t>undertake such work out of choice</w:t>
      </w:r>
      <w:r w:rsidRPr="0086450E">
        <w:rPr>
          <w:rStyle w:val="StyleUnderline"/>
        </w:rPr>
        <w:t xml:space="preserve">, and to engage in more rewarding endeavor in this realm. The result is that </w:t>
      </w:r>
      <w:r w:rsidRPr="009C5F73">
        <w:rPr>
          <w:rStyle w:val="StyleUnderline"/>
          <w:highlight w:val="cyan"/>
        </w:rPr>
        <w:t>uneven development</w:t>
      </w:r>
      <w:r w:rsidRPr="0086450E">
        <w:rPr>
          <w:sz w:val="16"/>
        </w:rPr>
        <w:t xml:space="preserve"> in the Ukraine </w:t>
      </w:r>
      <w:r w:rsidRPr="0086450E">
        <w:rPr>
          <w:rStyle w:val="StyleUnderline"/>
        </w:rPr>
        <w:t xml:space="preserve">is not characterized by a distinction between formalized and informalized households. Instead, it </w:t>
      </w:r>
      <w:r w:rsidRPr="009C5F73">
        <w:rPr>
          <w:rStyle w:val="StyleUnderline"/>
          <w:highlight w:val="cyan"/>
        </w:rPr>
        <w:t>is characterized by</w:t>
      </w:r>
      <w:r w:rsidRPr="0086450E">
        <w:rPr>
          <w:rStyle w:val="StyleUnderline"/>
        </w:rPr>
        <w:t xml:space="preserve"> a distinction between </w:t>
      </w:r>
      <w:r w:rsidRPr="009C5F73">
        <w:rPr>
          <w:rStyle w:val="StyleUnderline"/>
          <w:highlight w:val="cyan"/>
        </w:rPr>
        <w:t>households embedded in the formal economy who conduct more rewarding forms of informal work out of choice and households excluded from the formal economy who engage in more informal work but out of necessity and of a less rewarding variety</w:t>
      </w:r>
      <w:r w:rsidRPr="0086450E">
        <w:rPr>
          <w:rStyle w:val="StyleUnderline"/>
        </w:rPr>
        <w:t>.</w:t>
      </w:r>
      <w:r w:rsidRPr="0086450E">
        <w:rPr>
          <w:sz w:val="16"/>
        </w:rPr>
        <w:t xml:space="preserve"> Put another way, </w:t>
      </w:r>
      <w:r w:rsidRPr="0086450E">
        <w:rPr>
          <w:rStyle w:val="StyleUnderline"/>
        </w:rPr>
        <w:t>affluent populations</w:t>
      </w:r>
      <w:r w:rsidRPr="0086450E">
        <w:rPr>
          <w:sz w:val="16"/>
        </w:rPr>
        <w:t xml:space="preserve"> in the Ukraine </w:t>
      </w:r>
      <w:r w:rsidRPr="0086450E">
        <w:rPr>
          <w:rStyle w:val="StyleUnderline"/>
        </w:rPr>
        <w:t xml:space="preserve">have greater choice and opportunities regarding the forms of work they use and </w:t>
      </w:r>
      <w:proofErr w:type="spellStart"/>
      <w:r w:rsidRPr="0086450E">
        <w:rPr>
          <w:rStyle w:val="StyleUnderline"/>
        </w:rPr>
        <w:t>labour</w:t>
      </w:r>
      <w:proofErr w:type="spellEnd"/>
      <w:r w:rsidRPr="0086450E">
        <w:rPr>
          <w:rStyle w:val="StyleUnderline"/>
        </w:rPr>
        <w:t xml:space="preserve"> they supply, whilst the livelihood practices of deprived populations seem more a product of constraints and lack of choice rather than a matter of choice.</w:t>
      </w:r>
      <w:r w:rsidRPr="0086450E">
        <w:rPr>
          <w:sz w:val="16"/>
        </w:rPr>
        <w:t xml:space="preserve"> This raises some key questions. Should economic policy continue to concentrate on the development of the formal economy in such post-socialist societies, especially given how few households rely on such a form of work as a coping practice? Or should some </w:t>
      </w:r>
      <w:proofErr w:type="gramStart"/>
      <w:r w:rsidRPr="0086450E">
        <w:rPr>
          <w:sz w:val="16"/>
        </w:rPr>
        <w:t>attempt</w:t>
      </w:r>
      <w:proofErr w:type="gramEnd"/>
      <w:r w:rsidRPr="0086450E">
        <w:rPr>
          <w:sz w:val="16"/>
        </w:rPr>
        <w:t xml:space="preserve"> be made to also facilitate the development of the informal economy, especially amongst deprived populations, in order to enhance the living standards of these populations? In other words, </w:t>
      </w:r>
      <w:r w:rsidRPr="0086450E">
        <w:rPr>
          <w:rStyle w:val="StyleUnderline"/>
        </w:rPr>
        <w:t xml:space="preserve">should </w:t>
      </w:r>
      <w:proofErr w:type="gramStart"/>
      <w:r w:rsidRPr="0086450E">
        <w:rPr>
          <w:rStyle w:val="StyleUnderline"/>
        </w:rPr>
        <w:t>all of</w:t>
      </w:r>
      <w:proofErr w:type="gramEnd"/>
      <w:r w:rsidRPr="0086450E">
        <w:rPr>
          <w:rStyle w:val="StyleUnderline"/>
        </w:rPr>
        <w:t xml:space="preserve"> the policy eggs be put into the basket of the formal sector or should attempts be made to also harness the ability of people to use the informal sector as a livelihood practice?</w:t>
      </w:r>
      <w:r w:rsidRPr="0086450E">
        <w:rPr>
          <w:sz w:val="16"/>
        </w:rPr>
        <w:t xml:space="preserve"> Until now, </w:t>
      </w:r>
      <w:r w:rsidRPr="0086450E">
        <w:rPr>
          <w:rStyle w:val="StyleUnderline"/>
        </w:rPr>
        <w:t>such questions have not been high on policy agendas</w:t>
      </w:r>
      <w:r w:rsidRPr="0086450E">
        <w:rPr>
          <w:sz w:val="16"/>
        </w:rPr>
        <w:t xml:space="preserve">. Based on the dual economy thesis which assumes that there is a natural and immutable shift towards the formal economy, few have questioned whether giving primacy to the formal economy is the appropriate policy response. In this paper, however, we have started to display that </w:t>
      </w:r>
      <w:r w:rsidRPr="0086450E">
        <w:rPr>
          <w:rStyle w:val="StyleUnderline"/>
        </w:rPr>
        <w:t xml:space="preserve">informal economic practices are not some marginal </w:t>
      </w:r>
      <w:proofErr w:type="gramStart"/>
      <w:r w:rsidRPr="0086450E">
        <w:rPr>
          <w:rStyle w:val="StyleUnderline"/>
        </w:rPr>
        <w:t>sphere</w:t>
      </w:r>
      <w:proofErr w:type="gramEnd"/>
      <w:r w:rsidRPr="0086450E">
        <w:rPr>
          <w:rStyle w:val="StyleUnderline"/>
        </w:rPr>
        <w:t xml:space="preserve"> but instead, are alive and well</w:t>
      </w:r>
      <w:r w:rsidRPr="0086450E">
        <w:rPr>
          <w:sz w:val="16"/>
        </w:rPr>
        <w:t xml:space="preserve"> in this post-socialist society. Indeed, informal economic practices might even be seen as the </w:t>
      </w:r>
      <w:r w:rsidRPr="0086450E">
        <w:rPr>
          <w:sz w:val="16"/>
        </w:rPr>
        <w:lastRenderedPageBreak/>
        <w:t xml:space="preserve">‘‘mainstream’’ economy given how </w:t>
      </w:r>
      <w:proofErr w:type="gramStart"/>
      <w:r w:rsidRPr="0086450E">
        <w:rPr>
          <w:sz w:val="16"/>
        </w:rPr>
        <w:t>the majority of</w:t>
      </w:r>
      <w:proofErr w:type="gramEnd"/>
      <w:r w:rsidRPr="0086450E">
        <w:rPr>
          <w:sz w:val="16"/>
        </w:rPr>
        <w:t xml:space="preserve"> the population depends on them for their livelihood. However, </w:t>
      </w:r>
      <w:r w:rsidRPr="009C5F73">
        <w:rPr>
          <w:rStyle w:val="StyleUnderline"/>
          <w:highlight w:val="cyan"/>
        </w:rPr>
        <w:t xml:space="preserve">just as the formal </w:t>
      </w:r>
      <w:proofErr w:type="spellStart"/>
      <w:r w:rsidRPr="009C5F73">
        <w:rPr>
          <w:rStyle w:val="StyleUnderline"/>
          <w:highlight w:val="cyan"/>
        </w:rPr>
        <w:t>labour</w:t>
      </w:r>
      <w:proofErr w:type="spellEnd"/>
      <w:r w:rsidRPr="009C5F73">
        <w:rPr>
          <w:rStyle w:val="StyleUnderline"/>
          <w:highlight w:val="cyan"/>
        </w:rPr>
        <w:t xml:space="preserve"> market is composed of multifarious forms of work, some of which have</w:t>
      </w:r>
      <w:r w:rsidRPr="0086450E">
        <w:rPr>
          <w:sz w:val="16"/>
        </w:rPr>
        <w:t xml:space="preserve"> relatively </w:t>
      </w:r>
      <w:r w:rsidRPr="009C5F73">
        <w:rPr>
          <w:rStyle w:val="StyleUnderline"/>
          <w:highlight w:val="cyan"/>
        </w:rPr>
        <w:t>negative impacts</w:t>
      </w:r>
      <w:r w:rsidRPr="0086450E">
        <w:rPr>
          <w:rStyle w:val="StyleUnderline"/>
        </w:rPr>
        <w:t xml:space="preserve"> on economic development and social cohesion, and some relatively more positive impacts, and some of which are conducted out of choice and others necessity,</w:t>
      </w:r>
      <w:r w:rsidRPr="0086450E">
        <w:rPr>
          <w:sz w:val="16"/>
        </w:rPr>
        <w:t xml:space="preserve"> this paper has tentatively revealed that </w:t>
      </w:r>
      <w:r w:rsidRPr="009C5F73">
        <w:rPr>
          <w:rStyle w:val="StyleUnderline"/>
          <w:highlight w:val="cyan"/>
        </w:rPr>
        <w:t>the same</w:t>
      </w:r>
      <w:r w:rsidRPr="009C5F73">
        <w:rPr>
          <w:rStyle w:val="StyleUnderline"/>
        </w:rPr>
        <w:t xml:space="preserve"> appears to </w:t>
      </w:r>
      <w:r w:rsidRPr="009C5F73">
        <w:rPr>
          <w:rStyle w:val="StyleUnderline"/>
          <w:highlight w:val="cyan"/>
        </w:rPr>
        <w:t>apply to the informal economy</w:t>
      </w:r>
      <w:r w:rsidRPr="0086450E">
        <w:rPr>
          <w:sz w:val="16"/>
        </w:rPr>
        <w:t xml:space="preserve">. It might well be the case therefore that </w:t>
      </w:r>
      <w:r w:rsidRPr="009C5F73">
        <w:rPr>
          <w:rStyle w:val="StyleUnderline"/>
          <w:highlight w:val="cyan"/>
        </w:rPr>
        <w:t>it is far too simplistic to adopt</w:t>
      </w:r>
      <w:r w:rsidRPr="0086450E">
        <w:rPr>
          <w:rStyle w:val="StyleUnderline"/>
        </w:rPr>
        <w:t xml:space="preserve"> simplistic </w:t>
      </w:r>
      <w:r w:rsidRPr="009C5F73">
        <w:rPr>
          <w:rStyle w:val="StyleUnderline"/>
          <w:highlight w:val="cyan"/>
        </w:rPr>
        <w:t>binary hierarchical depictions</w:t>
      </w:r>
      <w:r w:rsidRPr="0086450E">
        <w:rPr>
          <w:rStyle w:val="StyleUnderline"/>
        </w:rPr>
        <w:t xml:space="preserve"> that represent the formal economy as ‘‘good’’ and informal economy as ‘‘bad’’, or vice versa.</w:t>
      </w:r>
      <w:r w:rsidRPr="0086450E">
        <w:rPr>
          <w:sz w:val="16"/>
        </w:rPr>
        <w:t xml:space="preserve"> Instead, </w:t>
      </w:r>
      <w:r w:rsidRPr="009C5F73">
        <w:rPr>
          <w:rStyle w:val="StyleUnderline"/>
          <w:highlight w:val="cyan"/>
        </w:rPr>
        <w:t>a</w:t>
      </w:r>
      <w:r w:rsidRPr="0086450E">
        <w:rPr>
          <w:rStyle w:val="StyleUnderline"/>
        </w:rPr>
        <w:t xml:space="preserve"> finer-grained understanding and </w:t>
      </w:r>
      <w:r w:rsidRPr="009C5F73">
        <w:rPr>
          <w:rStyle w:val="StyleUnderline"/>
          <w:highlight w:val="cyan"/>
        </w:rPr>
        <w:t>more nuanced approach</w:t>
      </w:r>
      <w:r w:rsidRPr="0086450E">
        <w:rPr>
          <w:rStyle w:val="StyleUnderline"/>
        </w:rPr>
        <w:t xml:space="preserve"> towards understanding the informal (and formal) economy </w:t>
      </w:r>
      <w:r w:rsidRPr="009C5F73">
        <w:rPr>
          <w:rStyle w:val="StyleUnderline"/>
          <w:highlight w:val="cyan"/>
        </w:rPr>
        <w:t>is required</w:t>
      </w:r>
      <w:r w:rsidRPr="0086450E">
        <w:rPr>
          <w:rStyle w:val="StyleUnderline"/>
        </w:rPr>
        <w:t xml:space="preserve"> that recognizes its plurality of forms and their varying consequences for economic development and social cohesion.</w:t>
      </w:r>
      <w:r w:rsidRPr="0086450E">
        <w:rPr>
          <w:sz w:val="16"/>
        </w:rPr>
        <w:t xml:space="preserve"> If this paper encourages a move in this direction and beyond the over-simplified generalities that have too often plagued discussions of this form of work and resulted in pro- and </w:t>
      </w:r>
      <w:proofErr w:type="spellStart"/>
      <w:r w:rsidRPr="0086450E">
        <w:rPr>
          <w:sz w:val="16"/>
        </w:rPr>
        <w:t>antiinformal</w:t>
      </w:r>
      <w:proofErr w:type="spellEnd"/>
      <w:r w:rsidRPr="0086450E">
        <w:rPr>
          <w:sz w:val="16"/>
        </w:rPr>
        <w:t xml:space="preserve"> economy stances that advocate either purely formalization or wholly informalization as the way forward, then it will have fulfilled its objective.</w:t>
      </w:r>
    </w:p>
    <w:p w14:paraId="1C02B626" w14:textId="77777777" w:rsidR="00B72655" w:rsidRDefault="00B72655" w:rsidP="00B72655"/>
    <w:p w14:paraId="2168B757" w14:textId="06024A1A" w:rsidR="004A6997" w:rsidRDefault="004A6997" w:rsidP="004A6997">
      <w:pPr>
        <w:pStyle w:val="Heading4"/>
      </w:pPr>
      <w:r>
        <w:t xml:space="preserve">Their framework is a tactic of ideological marginalization that is commonplace for mainstream economic </w:t>
      </w:r>
      <w:proofErr w:type="gramStart"/>
      <w:r>
        <w:t>theory</w:t>
      </w:r>
      <w:proofErr w:type="gramEnd"/>
      <w:r>
        <w:t xml:space="preserve"> </w:t>
      </w:r>
    </w:p>
    <w:p w14:paraId="40F45E23" w14:textId="77777777" w:rsidR="004A6997" w:rsidRDefault="004A6997" w:rsidP="004A6997"/>
    <w:p w14:paraId="2A6EEBEF" w14:textId="38287C7F" w:rsidR="004A6997" w:rsidRPr="004A6997" w:rsidRDefault="004A6997" w:rsidP="004A6997">
      <w:r w:rsidRPr="004A6997">
        <w:rPr>
          <w:rStyle w:val="Style13ptBold"/>
        </w:rPr>
        <w:t>Cohen ’22</w:t>
      </w:r>
      <w:r>
        <w:t xml:space="preserve"> (</w:t>
      </w:r>
      <w:r w:rsidR="00444E75">
        <w:t xml:space="preserve">Jennifer, </w:t>
      </w:r>
      <w:r w:rsidRPr="004A6997">
        <w:t xml:space="preserve">Associate Professor of Global and Intercultural Studies </w:t>
      </w:r>
      <w:r>
        <w:t>@</w:t>
      </w:r>
      <w:r w:rsidRPr="004A6997">
        <w:t xml:space="preserve"> Miami University of Ohio</w:t>
      </w:r>
      <w:r>
        <w:t>, “</w:t>
      </w:r>
      <w:r w:rsidRPr="004A6997">
        <w:t>The Queen of the Social Sciences: The Reproduction of a [White] “Man’s Field”</w:t>
      </w:r>
      <w:r>
        <w:t xml:space="preserve">”, </w:t>
      </w:r>
      <w:r w:rsidRPr="004A6997">
        <w:t>History of Political Economy 54</w:t>
      </w:r>
      <w:r>
        <w:t xml:space="preserve"> (2022), </w:t>
      </w:r>
      <w:r w:rsidRPr="004A6997">
        <w:t>DOI 10.1215/00182702-10085730</w:t>
      </w:r>
      <w:r>
        <w:t xml:space="preserve">) </w:t>
      </w:r>
    </w:p>
    <w:p w14:paraId="06327608" w14:textId="77777777" w:rsidR="004A6997" w:rsidRDefault="004A6997" w:rsidP="004A6997"/>
    <w:p w14:paraId="255C940E" w14:textId="67E862ED" w:rsidR="004A6997" w:rsidRDefault="004A6997" w:rsidP="004A6997">
      <w:r w:rsidRPr="00271604">
        <w:rPr>
          <w:rStyle w:val="StyleUnderline"/>
        </w:rPr>
        <w:t>Gender ideology and existing structures that reinforce disciplinary norms and values can effectively marginalize certain areas of study and</w:t>
      </w:r>
      <w:r w:rsidRPr="004A6997">
        <w:t xml:space="preserve"> unorthodox interpretations of </w:t>
      </w:r>
      <w:r w:rsidRPr="00271604">
        <w:rPr>
          <w:rStyle w:val="StyleUnderline"/>
        </w:rPr>
        <w:t>economic concepts</w:t>
      </w:r>
      <w:r w:rsidRPr="004A6997">
        <w:t xml:space="preserve">. Concepts </w:t>
      </w:r>
      <w:r w:rsidRPr="00271604">
        <w:rPr>
          <w:rStyle w:val="StyleUnderline"/>
        </w:rPr>
        <w:t xml:space="preserve">that appear “neutral” can act as definitional boundaries that entrench and naturalize orthodox interpretations at the expense of </w:t>
      </w:r>
      <w:r w:rsidRPr="00271604">
        <w:t xml:space="preserve">alternatives </w:t>
      </w:r>
      <w:r w:rsidRPr="004A6997">
        <w:t xml:space="preserve">(Barker and Kuiper 2003; </w:t>
      </w:r>
      <w:proofErr w:type="spellStart"/>
      <w:r w:rsidRPr="004A6997">
        <w:t>Méthot</w:t>
      </w:r>
      <w:proofErr w:type="spellEnd"/>
      <w:r w:rsidRPr="004A6997">
        <w:t xml:space="preserve"> 2013).12 Disciplinary norms have</w:t>
      </w:r>
      <w:r>
        <w:t xml:space="preserve"> </w:t>
      </w:r>
      <w:r>
        <w:t xml:space="preserve">been deployed (consciously or not) as </w:t>
      </w:r>
      <w:r w:rsidRPr="00271604">
        <w:rPr>
          <w:rStyle w:val="StyleUnderline"/>
        </w:rPr>
        <w:t>women and underrepresented men</w:t>
      </w:r>
      <w:r>
        <w:t xml:space="preserve"> enter and advance </w:t>
      </w:r>
      <w:r w:rsidRPr="00271604">
        <w:rPr>
          <w:rStyle w:val="StyleUnderline"/>
        </w:rPr>
        <w:t>in the discipline</w:t>
      </w:r>
      <w:r>
        <w:t xml:space="preserve">.13 For example, disciplinary norms direct graduate students to research questions within </w:t>
      </w:r>
      <w:proofErr w:type="spellStart"/>
      <w:r>
        <w:t>histori</w:t>
      </w:r>
      <w:proofErr w:type="spellEnd"/>
      <w:r>
        <w:t xml:space="preserve">­ </w:t>
      </w:r>
      <w:proofErr w:type="spellStart"/>
      <w:r>
        <w:t>cally</w:t>
      </w:r>
      <w:proofErr w:type="spellEnd"/>
      <w:r>
        <w:t xml:space="preserve"> constructed boundaries that define the “proper” terrain of eco­ nomics, pushing other questions into the margins (Mata 2009). Those </w:t>
      </w:r>
      <w:r w:rsidRPr="00271604">
        <w:rPr>
          <w:rStyle w:val="StyleUnderline"/>
        </w:rPr>
        <w:t>boundaries are policed</w:t>
      </w:r>
      <w:r>
        <w:t xml:space="preserve"> (intentionally or not) by faculty members, men­ tors, and others, often </w:t>
      </w:r>
      <w:r w:rsidRPr="00271604">
        <w:rPr>
          <w:rStyle w:val="StyleUnderline"/>
        </w:rPr>
        <w:t xml:space="preserve">in what is understood as the student’s </w:t>
      </w:r>
      <w:r>
        <w:t xml:space="preserve">(or faculty member’s) </w:t>
      </w:r>
      <w:r w:rsidRPr="00271604">
        <w:rPr>
          <w:rStyle w:val="StyleUnderline"/>
        </w:rPr>
        <w:t>interest.</w:t>
      </w:r>
      <w:r>
        <w:t xml:space="preserve"> From the perspective of dissertation committee members, if a candidate wants to graduate, get an academic job, pub­ </w:t>
      </w:r>
      <w:proofErr w:type="spellStart"/>
      <w:r>
        <w:t>lish</w:t>
      </w:r>
      <w:proofErr w:type="spellEnd"/>
      <w:r>
        <w:t xml:space="preserve">, and earn tenure, many </w:t>
      </w:r>
      <w:proofErr w:type="gramStart"/>
      <w:r>
        <w:t>would advise</w:t>
      </w:r>
      <w:proofErr w:type="gramEnd"/>
      <w:r>
        <w:t xml:space="preserve"> her to do what is expedient and not upset the apple cart by challenging those boundaries.</w:t>
      </w:r>
      <w:r w:rsidR="008460DB">
        <w:t xml:space="preserve"> </w:t>
      </w:r>
      <w:r>
        <w:t xml:space="preserve">The demographics and hierarchical structure of the discipline reinforce this directive: dissertation topics and journal articles need to appeal to committee members, reviewers, and editors, who, historically, have been white men. If this demographic was perceived to have preferences for </w:t>
      </w:r>
      <w:proofErr w:type="spellStart"/>
      <w:r>
        <w:t>cer­</w:t>
      </w:r>
      <w:proofErr w:type="spellEnd"/>
      <w:r>
        <w:t xml:space="preserve"> </w:t>
      </w:r>
      <w:proofErr w:type="spellStart"/>
      <w:r>
        <w:t>tain</w:t>
      </w:r>
      <w:proofErr w:type="spellEnd"/>
      <w:r>
        <w:t xml:space="preserve"> topics or approaches—or distaste for a set of topics or approaches— pandering to these perceived preferences is strategic. They may be more likely than other demographics to view research on race or gender as “not of general interest,” for example, even though women and </w:t>
      </w:r>
      <w:proofErr w:type="spellStart"/>
      <w:r>
        <w:t>underrep</w:t>
      </w:r>
      <w:proofErr w:type="spellEnd"/>
      <w:r>
        <w:t xml:space="preserve">­ resented men are </w:t>
      </w:r>
      <w:proofErr w:type="gramStart"/>
      <w:r>
        <w:t>the majority of</w:t>
      </w:r>
      <w:proofErr w:type="gramEnd"/>
      <w:r>
        <w:t xml:space="preserve"> the population of any country.14 Disciplinary </w:t>
      </w:r>
      <w:r w:rsidRPr="00271604">
        <w:rPr>
          <w:rStyle w:val="StyleUnderline"/>
        </w:rPr>
        <w:t>norms and dominant epistemic values therefore structure</w:t>
      </w:r>
      <w:r>
        <w:t xml:space="preserve"> economists’ careers, especially prior to tenure. It is noteworthy that </w:t>
      </w:r>
      <w:proofErr w:type="spellStart"/>
      <w:r w:rsidRPr="00271604">
        <w:rPr>
          <w:rStyle w:val="StyleUnderline"/>
        </w:rPr>
        <w:t>pref­</w:t>
      </w:r>
      <w:proofErr w:type="spellEnd"/>
      <w:r w:rsidRPr="00271604">
        <w:rPr>
          <w:rStyle w:val="StyleUnderline"/>
        </w:rPr>
        <w:t xml:space="preserve"> </w:t>
      </w:r>
      <w:proofErr w:type="spellStart"/>
      <w:r w:rsidRPr="00271604">
        <w:rPr>
          <w:rStyle w:val="StyleUnderline"/>
        </w:rPr>
        <w:t>erences</w:t>
      </w:r>
      <w:proofErr w:type="spellEnd"/>
      <w:r w:rsidRPr="00271604">
        <w:rPr>
          <w:rStyle w:val="StyleUnderline"/>
        </w:rPr>
        <w:t xml:space="preserve"> that are shared</w:t>
      </w:r>
      <w:r>
        <w:t xml:space="preserve">, or are perceived to be shared, </w:t>
      </w:r>
      <w:r w:rsidRPr="00271604">
        <w:rPr>
          <w:rStyle w:val="StyleUnderline"/>
        </w:rPr>
        <w:t>by</w:t>
      </w:r>
      <w:r>
        <w:t xml:space="preserve"> members of </w:t>
      </w:r>
      <w:r w:rsidRPr="00271604">
        <w:rPr>
          <w:rStyle w:val="StyleUnderline"/>
        </w:rPr>
        <w:t>a relatively powerful</w:t>
      </w:r>
      <w:r>
        <w:t xml:space="preserve">, relatively </w:t>
      </w:r>
      <w:r w:rsidRPr="00271604">
        <w:rPr>
          <w:rStyle w:val="StyleUnderline"/>
        </w:rPr>
        <w:t>homogeneous group</w:t>
      </w:r>
      <w:r>
        <w:t xml:space="preserve"> may distort group members’ own perceptions.</w:t>
      </w:r>
      <w:r w:rsidR="008460DB">
        <w:t xml:space="preserve"> </w:t>
      </w:r>
      <w:r>
        <w:t xml:space="preserve">Another mechanism that institutionalizes bias in tenure and promotion decisions is the adoption of seemingly </w:t>
      </w:r>
      <w:proofErr w:type="spellStart"/>
      <w:r>
        <w:t>gender­neutral</w:t>
      </w:r>
      <w:proofErr w:type="spellEnd"/>
      <w:r>
        <w:t xml:space="preserve"> student evaluations of teaching. Colleagues need not be sexists who discriminate against</w:t>
      </w:r>
      <w:r>
        <w:t xml:space="preserve"> </w:t>
      </w:r>
      <w:r>
        <w:t xml:space="preserve">women for bias to be present; bias is a function of the socialization of </w:t>
      </w:r>
      <w:proofErr w:type="spellStart"/>
      <w:r>
        <w:t>stu­</w:t>
      </w:r>
      <w:proofErr w:type="spellEnd"/>
      <w:r>
        <w:t xml:space="preserve"> dents into a gender ideology that devalues women. The adoption of teach­ </w:t>
      </w:r>
      <w:proofErr w:type="spellStart"/>
      <w:r>
        <w:t>ing</w:t>
      </w:r>
      <w:proofErr w:type="spellEnd"/>
      <w:r>
        <w:t xml:space="preserve"> evaluations is an example of how apparently neutral data collection can convert bias in one period to structural resistance to diversity in the next. Student evaluations of teaching embed resistance to </w:t>
      </w:r>
      <w:r>
        <w:lastRenderedPageBreak/>
        <w:t xml:space="preserve">women’s advancement in the structure of the occupation itself. </w:t>
      </w:r>
      <w:r w:rsidRPr="00DE34AE">
        <w:rPr>
          <w:rStyle w:val="StyleUnderline"/>
        </w:rPr>
        <w:t xml:space="preserve">Evidence indicates that the penalty for being a woman is especially high when women teach in </w:t>
      </w:r>
      <w:proofErr w:type="spellStart"/>
      <w:r w:rsidRPr="00DE34AE">
        <w:rPr>
          <w:rStyle w:val="StyleUnderline"/>
        </w:rPr>
        <w:t>male­dominated</w:t>
      </w:r>
      <w:proofErr w:type="spellEnd"/>
      <w:r w:rsidRPr="00DE34AE">
        <w:rPr>
          <w:rStyle w:val="StyleUnderline"/>
        </w:rPr>
        <w:t xml:space="preserve"> disciplines like economics</w:t>
      </w:r>
      <w:r>
        <w:t xml:space="preserve"> (</w:t>
      </w:r>
      <w:proofErr w:type="spellStart"/>
      <w:r>
        <w:t>Lazos</w:t>
      </w:r>
      <w:proofErr w:type="spellEnd"/>
      <w:r>
        <w:t xml:space="preserve"> 2012; </w:t>
      </w:r>
      <w:proofErr w:type="spellStart"/>
      <w:r>
        <w:t>Mengel</w:t>
      </w:r>
      <w:proofErr w:type="spellEnd"/>
      <w:r>
        <w:t xml:space="preserve">, </w:t>
      </w:r>
      <w:proofErr w:type="spellStart"/>
      <w:r>
        <w:t>Sauermann</w:t>
      </w:r>
      <w:proofErr w:type="spellEnd"/>
      <w:r>
        <w:t xml:space="preserve">, and </w:t>
      </w:r>
      <w:proofErr w:type="spellStart"/>
      <w:r>
        <w:t>Zölitz</w:t>
      </w:r>
      <w:proofErr w:type="spellEnd"/>
      <w:r>
        <w:t xml:space="preserve"> 2019).</w:t>
      </w:r>
      <w:r w:rsidR="008460DB">
        <w:t xml:space="preserve"> </w:t>
      </w:r>
      <w:r>
        <w:t xml:space="preserve">While innovations in evaluation methods could give rise to sexism without sexists, about 50 percent of women report directly experiencing sex discrimination, and 33 percent of men and 44 percent of women report witnessing sex discrimination between 2008 and 2018 (CEDPC 2019: 49–50). At nearly 40 percent of the full sample, sex discrimination was the most common form of discrimination witnessed, followed by that based on race, research topics, and political views, all at 23 percent. These data suggest that gender bias remains one of the most significant </w:t>
      </w:r>
      <w:proofErr w:type="spellStart"/>
      <w:r>
        <w:t>chal</w:t>
      </w:r>
      <w:proofErr w:type="spellEnd"/>
      <w:r>
        <w:t xml:space="preserve">­ </w:t>
      </w:r>
      <w:proofErr w:type="spellStart"/>
      <w:r>
        <w:t>lenges</w:t>
      </w:r>
      <w:proofErr w:type="spellEnd"/>
      <w:r>
        <w:t xml:space="preserve"> in the discipline.</w:t>
      </w:r>
      <w:r w:rsidR="008460DB">
        <w:t xml:space="preserve"> </w:t>
      </w:r>
      <w:r>
        <w:t xml:space="preserve">Within academic economics, gendered expectations, norms, and values are pervasive and influence recruitment, evaluation of merit in tenure and promotion, behavior within the occupation, formation of occupational </w:t>
      </w:r>
      <w:proofErr w:type="spellStart"/>
      <w:r>
        <w:t>atti</w:t>
      </w:r>
      <w:proofErr w:type="spellEnd"/>
      <w:r>
        <w:t xml:space="preserve">­ </w:t>
      </w:r>
      <w:proofErr w:type="spellStart"/>
      <w:r>
        <w:t>tudes</w:t>
      </w:r>
      <w:proofErr w:type="spellEnd"/>
      <w:r>
        <w:t>, occupational culture, and occupational stereotypes (</w:t>
      </w:r>
      <w:proofErr w:type="spellStart"/>
      <w:r>
        <w:t>Caplow</w:t>
      </w:r>
      <w:proofErr w:type="spellEnd"/>
      <w:r>
        <w:t xml:space="preserve"> 1954: 102). </w:t>
      </w:r>
      <w:r w:rsidRPr="00DE34AE">
        <w:rPr>
          <w:rStyle w:val="StyleUnderline"/>
        </w:rPr>
        <w:t>Gender ideology is internal to the discipline and its “climate”</w:t>
      </w:r>
      <w:r>
        <w:t>: it con­ tributes to the demographics of economics and to women’s—and men’s— gendered experiences in the discipline.15 Occupations with strict vertical hierarchies tend to profound conservatism (</w:t>
      </w:r>
      <w:proofErr w:type="spellStart"/>
      <w:r>
        <w:t>Caplow</w:t>
      </w:r>
      <w:proofErr w:type="spellEnd"/>
      <w:r>
        <w:t xml:space="preserve"> 1954). Historically, gatekeepers have been more likely to promote those who look similar and think similarly. </w:t>
      </w:r>
      <w:r w:rsidRPr="00DE34AE">
        <w:rPr>
          <w:rStyle w:val="StyleUnderline"/>
        </w:rPr>
        <w:t xml:space="preserve">Homogeneity has costs. Compared with other social sci­ </w:t>
      </w:r>
      <w:proofErr w:type="spellStart"/>
      <w:r w:rsidRPr="00DE34AE">
        <w:rPr>
          <w:rStyle w:val="StyleUnderline"/>
        </w:rPr>
        <w:t>ence</w:t>
      </w:r>
      <w:proofErr w:type="spellEnd"/>
      <w:r w:rsidRPr="00DE34AE">
        <w:rPr>
          <w:rStyle w:val="StyleUnderline"/>
        </w:rPr>
        <w:t xml:space="preserve"> disciplines, economics suffers from a lack of epistemic diversity</w:t>
      </w:r>
      <w:r>
        <w:t xml:space="preserve">. As Janet </w:t>
      </w:r>
      <w:proofErr w:type="spellStart"/>
      <w:r>
        <w:t>Seiz</w:t>
      </w:r>
      <w:proofErr w:type="spellEnd"/>
      <w:r>
        <w:t xml:space="preserve"> (1993: 187) cautions, “</w:t>
      </w:r>
      <w:r w:rsidRPr="00DE34AE">
        <w:rPr>
          <w:rStyle w:val="StyleUnderline"/>
        </w:rPr>
        <w:t>The lack of diversity</w:t>
      </w:r>
      <w:r>
        <w:t xml:space="preserve"> in the scientific com­ munity </w:t>
      </w:r>
      <w:r w:rsidRPr="00DE34AE">
        <w:rPr>
          <w:rStyle w:val="StyleUnderline"/>
        </w:rPr>
        <w:t>and the powerful influence of ideology produce a commonality of unquestioned beliefs,</w:t>
      </w:r>
      <w:r>
        <w:t xml:space="preserve"> limitations of vision, and conscious or unconscious wishes. </w:t>
      </w:r>
      <w:r w:rsidRPr="00DE34AE">
        <w:rPr>
          <w:rStyle w:val="StyleUnderline"/>
        </w:rPr>
        <w:t>False arguments may not be rooted out because those who would be inclined to challenge them</w:t>
      </w:r>
      <w:r>
        <w:t>—members of social groups with different experiences and interests—</w:t>
      </w:r>
      <w:r w:rsidRPr="00DE34AE">
        <w:rPr>
          <w:rStyle w:val="StyleUnderline"/>
        </w:rPr>
        <w:t>lack numbers and influence</w:t>
      </w:r>
      <w:r>
        <w:t>.”</w:t>
      </w:r>
      <w:r w:rsidRPr="004A6997">
        <w:t xml:space="preserve"> </w:t>
      </w:r>
      <w:r>
        <w:t xml:space="preserve">Women in economics, especially feminists, have been critical of this occupational culture from the time they entered the discipline in numbers large enough to advocate for women as a group in the early 1970s (Cohen 2019). They have argued not only that women are excluded but that research about women is marginalized. Hence feminists have been </w:t>
      </w:r>
      <w:proofErr w:type="spellStart"/>
      <w:r>
        <w:t>nega</w:t>
      </w:r>
      <w:proofErr w:type="spellEnd"/>
      <w:r>
        <w:t xml:space="preserve">­ </w:t>
      </w:r>
      <w:proofErr w:type="spellStart"/>
      <w:r>
        <w:t>tively</w:t>
      </w:r>
      <w:proofErr w:type="spellEnd"/>
      <w:r>
        <w:t xml:space="preserve"> affected by the culture while they document and combat it with their research. They experienced disciplinary closure to women and the closure of intellectual space.</w:t>
      </w:r>
      <w:r w:rsidR="008460DB">
        <w:t xml:space="preserve"> </w:t>
      </w:r>
      <w:r w:rsidRPr="00DE34AE">
        <w:rPr>
          <w:rStyle w:val="StyleUnderline"/>
        </w:rPr>
        <w:t>The marginalization of feminist research is a function not of simple misogyny or protecting material interests alone. It is resistance to the way feminist research challenges orthodox interpretations of value and related distributions of power in the discipline, in the household, and in society</w:t>
      </w:r>
      <w:r>
        <w:t>. In emphasizing the value of reproductive labor and the dependence of production on reproduction, feminists challenge the centrality of paid work in economic theory and the popular perception of the paid worker as the primary contributor to the household (</w:t>
      </w:r>
      <w:proofErr w:type="spellStart"/>
      <w:r>
        <w:t>Himmelweit</w:t>
      </w:r>
      <w:proofErr w:type="spellEnd"/>
      <w:r>
        <w:t xml:space="preserve">, Simonetti, and Trigg 2001). In this way </w:t>
      </w:r>
      <w:r w:rsidRPr="00DE34AE">
        <w:rPr>
          <w:rStyle w:val="Emphasis"/>
        </w:rPr>
        <w:t>feminist research challenges the centrality of men as the primary actors in economics and in life more generally.</w:t>
      </w:r>
    </w:p>
    <w:p w14:paraId="2DDA637F" w14:textId="77777777" w:rsidR="009734DF" w:rsidRDefault="009734DF" w:rsidP="004A6997"/>
    <w:p w14:paraId="44D958C0" w14:textId="4CD3CC4E" w:rsidR="009734DF" w:rsidRDefault="009734DF" w:rsidP="009734DF">
      <w:pPr>
        <w:pStyle w:val="Heading4"/>
      </w:pPr>
      <w:r>
        <w:t xml:space="preserve">Exclusion of feminist economic thought spills up to gendered violence that goes ignored in macroeconomic policy – AND current structural fixes will fail, must prioritize diverse economic </w:t>
      </w:r>
      <w:proofErr w:type="gramStart"/>
      <w:r>
        <w:t>frameworks</w:t>
      </w:r>
      <w:proofErr w:type="gramEnd"/>
      <w:r>
        <w:t xml:space="preserve"> </w:t>
      </w:r>
    </w:p>
    <w:p w14:paraId="7B977B8F" w14:textId="77777777" w:rsidR="009734DF" w:rsidRDefault="009734DF" w:rsidP="009734DF"/>
    <w:p w14:paraId="375C7647" w14:textId="6F4284BF" w:rsidR="009734DF" w:rsidRPr="009734DF" w:rsidRDefault="009734DF" w:rsidP="009734DF">
      <w:r w:rsidRPr="004A6997">
        <w:rPr>
          <w:rStyle w:val="Style13ptBold"/>
        </w:rPr>
        <w:t>Cohen ’22</w:t>
      </w:r>
      <w:r>
        <w:t xml:space="preserve"> (</w:t>
      </w:r>
      <w:r w:rsidR="00444E75">
        <w:t xml:space="preserve">Jennifer, </w:t>
      </w:r>
      <w:r w:rsidRPr="004A6997">
        <w:t xml:space="preserve">Associate Professor of Global and Intercultural Studies </w:t>
      </w:r>
      <w:r>
        <w:t>@</w:t>
      </w:r>
      <w:r w:rsidRPr="004A6997">
        <w:t xml:space="preserve"> Miami University of Ohio</w:t>
      </w:r>
      <w:r>
        <w:t>, “</w:t>
      </w:r>
      <w:r w:rsidRPr="004A6997">
        <w:t>The Queen of the Social Sciences: The Reproduction of a [White] “Man’s Field”</w:t>
      </w:r>
      <w:r>
        <w:t xml:space="preserve">”, </w:t>
      </w:r>
      <w:r w:rsidRPr="004A6997">
        <w:t>History of Political Economy 54</w:t>
      </w:r>
      <w:r>
        <w:t xml:space="preserve"> (2022), </w:t>
      </w:r>
      <w:r w:rsidRPr="004A6997">
        <w:t>DOI 10.1215/00182702-10085730</w:t>
      </w:r>
      <w:r>
        <w:t xml:space="preserve">) </w:t>
      </w:r>
    </w:p>
    <w:p w14:paraId="0D3ABE9A" w14:textId="77777777" w:rsidR="009734DF" w:rsidRDefault="009734DF" w:rsidP="009734DF"/>
    <w:p w14:paraId="49E05BD9" w14:textId="43012575" w:rsidR="009734DF" w:rsidRPr="009734DF" w:rsidRDefault="009734DF" w:rsidP="009734DF">
      <w:r w:rsidRPr="009734DF">
        <w:t xml:space="preserve">Despite all this goodwill, disciplinary resistance to diversity will per­ sist even if individuals themselves are not discriminatory. </w:t>
      </w:r>
      <w:r w:rsidRPr="00DE34AE">
        <w:rPr>
          <w:rStyle w:val="StyleUnderline"/>
        </w:rPr>
        <w:t xml:space="preserve">Structural </w:t>
      </w:r>
      <w:proofErr w:type="spellStart"/>
      <w:r w:rsidRPr="00DE34AE">
        <w:rPr>
          <w:rStyle w:val="StyleUnderline"/>
        </w:rPr>
        <w:t>resis</w:t>
      </w:r>
      <w:proofErr w:type="spellEnd"/>
      <w:r w:rsidRPr="00DE34AE">
        <w:rPr>
          <w:rStyle w:val="StyleUnderline"/>
        </w:rPr>
        <w:t xml:space="preserve">­ </w:t>
      </w:r>
      <w:proofErr w:type="spellStart"/>
      <w:r w:rsidRPr="00DE34AE">
        <w:rPr>
          <w:rStyle w:val="StyleUnderline"/>
        </w:rPr>
        <w:t>tance</w:t>
      </w:r>
      <w:proofErr w:type="spellEnd"/>
      <w:r w:rsidRPr="00DE34AE">
        <w:rPr>
          <w:rStyle w:val="StyleUnderline"/>
        </w:rPr>
        <w:t xml:space="preserve"> appears</w:t>
      </w:r>
      <w:r w:rsidRPr="009734DF">
        <w:t>—at minimum—</w:t>
      </w:r>
      <w:r w:rsidRPr="00DE34AE">
        <w:rPr>
          <w:rStyle w:val="StyleUnderline"/>
        </w:rPr>
        <w:t xml:space="preserve">in the vertical hierarchy </w:t>
      </w:r>
      <w:r w:rsidRPr="009734DF">
        <w:t xml:space="preserve">of the discipline, in evaluation methods, </w:t>
      </w:r>
      <w:r w:rsidRPr="00DE34AE">
        <w:rPr>
          <w:rStyle w:val="StyleUnderline"/>
        </w:rPr>
        <w:t xml:space="preserve">and in topical areas </w:t>
      </w:r>
      <w:r w:rsidRPr="009734DF">
        <w:t xml:space="preserve">and alternative perspectives marginalized and </w:t>
      </w:r>
      <w:r w:rsidRPr="00DE34AE">
        <w:rPr>
          <w:rStyle w:val="StyleUnderline"/>
        </w:rPr>
        <w:t>devalued in economic thought</w:t>
      </w:r>
      <w:r w:rsidRPr="009734DF">
        <w:t xml:space="preserve">. Entry and advancement in the discipline is subject to gendered (and </w:t>
      </w:r>
      <w:r w:rsidRPr="009734DF">
        <w:lastRenderedPageBreak/>
        <w:t xml:space="preserve">racialized) power relations institutionalized in seemingly </w:t>
      </w:r>
      <w:proofErr w:type="spellStart"/>
      <w:r w:rsidRPr="009734DF">
        <w:t>gender­neutral</w:t>
      </w:r>
      <w:proofErr w:type="spellEnd"/>
      <w:r w:rsidRPr="009734DF">
        <w:t xml:space="preserve"> practices. </w:t>
      </w:r>
      <w:proofErr w:type="spellStart"/>
      <w:r w:rsidRPr="009734DF">
        <w:t>Gender­biased</w:t>
      </w:r>
      <w:proofErr w:type="spellEnd"/>
      <w:r>
        <w:t xml:space="preserve"> </w:t>
      </w:r>
      <w:r>
        <w:t xml:space="preserve">student teaching evaluations and </w:t>
      </w:r>
      <w:proofErr w:type="spellStart"/>
      <w:r>
        <w:t>gender­biased</w:t>
      </w:r>
      <w:proofErr w:type="spellEnd"/>
      <w:r>
        <w:t xml:space="preserve"> peer review processes affecting publishing carry over to the evaluation of work for tenure and promotion review. Dominant group preferences, real or perceived, </w:t>
      </w:r>
      <w:proofErr w:type="spellStart"/>
      <w:r>
        <w:t>influ</w:t>
      </w:r>
      <w:proofErr w:type="spellEnd"/>
      <w:r>
        <w:t xml:space="preserve">­ </w:t>
      </w:r>
      <w:proofErr w:type="spellStart"/>
      <w:r>
        <w:t>ence</w:t>
      </w:r>
      <w:proofErr w:type="spellEnd"/>
      <w:r>
        <w:t xml:space="preserve"> what </w:t>
      </w:r>
      <w:proofErr w:type="gramStart"/>
      <w:r>
        <w:t>economists</w:t>
      </w:r>
      <w:proofErr w:type="gramEnd"/>
      <w:r>
        <w:t xml:space="preserve"> study and how they study it. </w:t>
      </w:r>
      <w:r w:rsidRPr="00DE34AE">
        <w:rPr>
          <w:rStyle w:val="StyleUnderline"/>
        </w:rPr>
        <w:t xml:space="preserve">Gender ideology con­ </w:t>
      </w:r>
      <w:proofErr w:type="spellStart"/>
      <w:r w:rsidRPr="00DE34AE">
        <w:rPr>
          <w:rStyle w:val="StyleUnderline"/>
        </w:rPr>
        <w:t>ditions</w:t>
      </w:r>
      <w:proofErr w:type="spellEnd"/>
      <w:r>
        <w:t xml:space="preserve"> those </w:t>
      </w:r>
      <w:r w:rsidRPr="00DE34AE">
        <w:rPr>
          <w:rStyle w:val="StyleUnderline"/>
        </w:rPr>
        <w:t>preferences because economists are affected by social beliefs and values related to</w:t>
      </w:r>
      <w:r>
        <w:t xml:space="preserve"> women, men, and </w:t>
      </w:r>
      <w:r w:rsidRPr="00DE34AE">
        <w:rPr>
          <w:rStyle w:val="StyleUnderline"/>
        </w:rPr>
        <w:t>gender relations</w:t>
      </w:r>
      <w:r>
        <w:t>.</w:t>
      </w:r>
      <w:r w:rsidR="008460DB">
        <w:t xml:space="preserve"> </w:t>
      </w:r>
      <w:r w:rsidRPr="00DE34AE">
        <w:rPr>
          <w:rStyle w:val="StyleUnderline"/>
        </w:rPr>
        <w:t>Moreover, the construction of valuable work as paid work alone in eco­ nomic thought has negative impacts on the visibility and perceived value of women and the work women do</w:t>
      </w:r>
      <w:r>
        <w:t xml:space="preserve">, including that of women economists. The fictional separability of paid work from unpaid work, the source of the labor supply, reinforces the degradation of unpaid work and those who do it.26 </w:t>
      </w:r>
      <w:r w:rsidRPr="00DE34AE">
        <w:rPr>
          <w:rStyle w:val="StyleUnderline"/>
        </w:rPr>
        <w:t>A changed understanding of the value of unpaid work</w:t>
      </w:r>
      <w:r>
        <w:t xml:space="preserve"> could con­ tribute to changing the perceived value of those who do the work; it would likely be </w:t>
      </w:r>
      <w:proofErr w:type="spellStart"/>
      <w:r>
        <w:t>equity­enhancing</w:t>
      </w:r>
      <w:proofErr w:type="spellEnd"/>
      <w:r>
        <w:t xml:space="preserve">. However, such a shift may be unwelcome, as it </w:t>
      </w:r>
      <w:r w:rsidRPr="00DE34AE">
        <w:rPr>
          <w:rStyle w:val="StyleUnderline"/>
        </w:rPr>
        <w:t>could disturb existing relationships that empower those associated with paid work</w:t>
      </w:r>
      <w:r>
        <w:t xml:space="preserve"> relative to those associated with unpaid work. If the discipline is to become inclusive, our understanding of work must change </w:t>
      </w:r>
      <w:proofErr w:type="gramStart"/>
      <w:r>
        <w:t>in order to</w:t>
      </w:r>
      <w:proofErr w:type="gramEnd"/>
      <w:r>
        <w:t xml:space="preserve"> value the practical and theoretical contributions of nonwhite and </w:t>
      </w:r>
      <w:proofErr w:type="spellStart"/>
      <w:r>
        <w:t>nonmen</w:t>
      </w:r>
      <w:proofErr w:type="spellEnd"/>
      <w:r>
        <w:t xml:space="preserve"> people.27</w:t>
      </w:r>
      <w:r w:rsidR="008460DB">
        <w:t xml:space="preserve"> </w:t>
      </w:r>
      <w:r>
        <w:t xml:space="preserve">I have sought to trace how these two points—persistent resistance to diversity and the construction of “work”—are connected by linking women and “women’s work” to actually existing economists. I found that </w:t>
      </w:r>
      <w:r w:rsidRPr="00DE34AE">
        <w:rPr>
          <w:rStyle w:val="StyleUnderline"/>
        </w:rPr>
        <w:t xml:space="preserve">economics remains a “man’s field” through structural resistance to women economists, through interpreting women’s economic activities as mar­ </w:t>
      </w:r>
      <w:proofErr w:type="spellStart"/>
      <w:r w:rsidRPr="00DE34AE">
        <w:rPr>
          <w:rStyle w:val="StyleUnderline"/>
        </w:rPr>
        <w:t>ginal</w:t>
      </w:r>
      <w:proofErr w:type="spellEnd"/>
      <w:r w:rsidRPr="00DE34AE">
        <w:rPr>
          <w:rStyle w:val="StyleUnderline"/>
        </w:rPr>
        <w:t xml:space="preserve"> to the “real business” of economics, and by delegitimizing feminist research about those activities</w:t>
      </w:r>
      <w:r>
        <w:t xml:space="preserve">. </w:t>
      </w:r>
      <w:r w:rsidRPr="00DE34AE">
        <w:rPr>
          <w:rStyle w:val="Emphasis"/>
        </w:rPr>
        <w:t xml:space="preserve">In practice, the delegitimization of </w:t>
      </w:r>
      <w:proofErr w:type="spellStart"/>
      <w:r w:rsidRPr="00DE34AE">
        <w:rPr>
          <w:rStyle w:val="Emphasis"/>
        </w:rPr>
        <w:t>femi­</w:t>
      </w:r>
      <w:proofErr w:type="spellEnd"/>
      <w:r w:rsidRPr="00DE34AE">
        <w:rPr>
          <w:rStyle w:val="Emphasis"/>
        </w:rPr>
        <w:t xml:space="preserve"> </w:t>
      </w:r>
      <w:proofErr w:type="spellStart"/>
      <w:r w:rsidRPr="00DE34AE">
        <w:rPr>
          <w:rStyle w:val="Emphasis"/>
        </w:rPr>
        <w:t>nists</w:t>
      </w:r>
      <w:proofErr w:type="spellEnd"/>
      <w:r w:rsidRPr="00DE34AE">
        <w:rPr>
          <w:rStyle w:val="Emphasis"/>
        </w:rPr>
        <w:t>’ paid work as economists is the devaluing of women’s unpaid work in economic thought.</w:t>
      </w:r>
      <w:r>
        <w:t xml:space="preserve"> Because economic thought is influential outside the economics discipline, </w:t>
      </w:r>
      <w:r w:rsidRPr="00DE34AE">
        <w:rPr>
          <w:rStyle w:val="StyleUnderline"/>
        </w:rPr>
        <w:t>the delegitimization of feminist economic research devalues women’s unpaid work outside the discipline as well</w:t>
      </w:r>
      <w:r>
        <w:t>. The weight of the second point about work, that feminized unpaid work is associated with women to their disadvantage, is the same weight that has kept many</w:t>
      </w:r>
      <w:r>
        <w:t xml:space="preserve"> </w:t>
      </w:r>
      <w:r>
        <w:t xml:space="preserve">women economists, especially feminists, from thriving academic careers. Critically, the association alone, </w:t>
      </w:r>
      <w:proofErr w:type="gramStart"/>
      <w:r>
        <w:t>whether or not</w:t>
      </w:r>
      <w:proofErr w:type="gramEnd"/>
      <w:r>
        <w:t xml:space="preserve"> it reflects reality for </w:t>
      </w:r>
      <w:proofErr w:type="spellStart"/>
      <w:r>
        <w:t>indi­</w:t>
      </w:r>
      <w:proofErr w:type="spellEnd"/>
      <w:r>
        <w:t xml:space="preserve"> </w:t>
      </w:r>
      <w:proofErr w:type="spellStart"/>
      <w:r>
        <w:t>vidual</w:t>
      </w:r>
      <w:proofErr w:type="spellEnd"/>
      <w:r>
        <w:t xml:space="preserve"> women, is the foundation for bias that has kept women from getting jobs, from getting tenure, and even from the discipline itself over the past fifty years. </w:t>
      </w:r>
      <w:r w:rsidRPr="00DE34AE">
        <w:rPr>
          <w:rStyle w:val="StyleUnderline"/>
        </w:rPr>
        <w:t>The same weight,</w:t>
      </w:r>
      <w:r>
        <w:t xml:space="preserve"> from the same source, </w:t>
      </w:r>
      <w:r w:rsidRPr="00DE34AE">
        <w:rPr>
          <w:rStyle w:val="StyleUnderline"/>
        </w:rPr>
        <w:t>has kept</w:t>
      </w:r>
      <w:r>
        <w:t xml:space="preserve"> many more </w:t>
      </w:r>
      <w:r w:rsidRPr="00DE34AE">
        <w:rPr>
          <w:rStyle w:val="StyleUnderline"/>
        </w:rPr>
        <w:t>women from being hired and promoted outside economics as well.</w:t>
      </w:r>
      <w:r w:rsidR="008460DB">
        <w:t xml:space="preserve"> </w:t>
      </w:r>
      <w:r w:rsidRPr="004D2E19">
        <w:rPr>
          <w:rStyle w:val="Emphasis"/>
        </w:rPr>
        <w:t xml:space="preserve">Efforts to “fix” structural resistance to diversity without addressing the </w:t>
      </w:r>
      <w:proofErr w:type="spellStart"/>
      <w:r w:rsidRPr="004D2E19">
        <w:rPr>
          <w:rStyle w:val="Emphasis"/>
        </w:rPr>
        <w:t>devalorization</w:t>
      </w:r>
      <w:proofErr w:type="spellEnd"/>
      <w:r w:rsidRPr="004D2E19">
        <w:rPr>
          <w:rStyle w:val="Emphasis"/>
        </w:rPr>
        <w:t xml:space="preserve"> of gendered work in the economics discipline are likely to have limited impacts.</w:t>
      </w:r>
      <w:r>
        <w:t xml:space="preserve"> They may contribute to demographic diversity, but </w:t>
      </w:r>
      <w:r w:rsidRPr="004D2E19">
        <w:rPr>
          <w:rStyle w:val="StyleUnderline"/>
        </w:rPr>
        <w:t xml:space="preserve">demographic diversity may not translate into epistemic diversity in a dis­ </w:t>
      </w:r>
      <w:proofErr w:type="spellStart"/>
      <w:r w:rsidRPr="004D2E19">
        <w:rPr>
          <w:rStyle w:val="StyleUnderline"/>
        </w:rPr>
        <w:t>cipline</w:t>
      </w:r>
      <w:proofErr w:type="spellEnd"/>
      <w:r w:rsidRPr="004D2E19">
        <w:rPr>
          <w:rStyle w:val="StyleUnderline"/>
        </w:rPr>
        <w:t xml:space="preserve"> that marginalizes critical thought</w:t>
      </w:r>
      <w:r>
        <w:t xml:space="preserve">. In effect, </w:t>
      </w:r>
      <w:r w:rsidRPr="004D2E19">
        <w:rPr>
          <w:rStyle w:val="StyleUnderline"/>
        </w:rPr>
        <w:t>such efforts may have impacts inside the discipline but do little to shift the weight that the ortho­ dox conceptualization of work puts on</w:t>
      </w:r>
      <w:r>
        <w:t xml:space="preserve"> women economists and </w:t>
      </w:r>
      <w:r w:rsidRPr="004D2E19">
        <w:rPr>
          <w:rStyle w:val="StyleUnderline"/>
        </w:rPr>
        <w:t>women more generally</w:t>
      </w:r>
      <w:r>
        <w:t xml:space="preserve">. Hence, DEI efforts in economics are likely to remain uniquely challenging. </w:t>
      </w:r>
      <w:r w:rsidRPr="004D2E19">
        <w:rPr>
          <w:u w:val="single"/>
        </w:rPr>
        <w:t xml:space="preserve">As those efforts continue, “good apples” with </w:t>
      </w:r>
      <w:proofErr w:type="spellStart"/>
      <w:r w:rsidRPr="004D2E19">
        <w:rPr>
          <w:u w:val="single"/>
        </w:rPr>
        <w:t>influ</w:t>
      </w:r>
      <w:proofErr w:type="spellEnd"/>
      <w:r w:rsidRPr="004D2E19">
        <w:rPr>
          <w:u w:val="single"/>
        </w:rPr>
        <w:t xml:space="preserve">­ </w:t>
      </w:r>
      <w:proofErr w:type="spellStart"/>
      <w:r w:rsidRPr="004D2E19">
        <w:rPr>
          <w:u w:val="single"/>
        </w:rPr>
        <w:t>ence</w:t>
      </w:r>
      <w:proofErr w:type="spellEnd"/>
      <w:r w:rsidRPr="004D2E19">
        <w:rPr>
          <w:u w:val="single"/>
        </w:rPr>
        <w:t xml:space="preserve"> should ensure that underrepresented economists have pathways to advancement with scope for genuine academic freedom</w:t>
      </w:r>
      <w:r>
        <w:t xml:space="preserve">. This is </w:t>
      </w:r>
      <w:proofErr w:type="spellStart"/>
      <w:r>
        <w:t>espe</w:t>
      </w:r>
      <w:proofErr w:type="spellEnd"/>
      <w:r>
        <w:t xml:space="preserve">­ </w:t>
      </w:r>
      <w:proofErr w:type="spellStart"/>
      <w:r>
        <w:t>cially</w:t>
      </w:r>
      <w:proofErr w:type="spellEnd"/>
      <w:r>
        <w:t xml:space="preserve"> necessary when their intellectual contributions challenge the value systems and the unequal power relations that economic orthodoxy reinforces.</w:t>
      </w:r>
    </w:p>
    <w:p w14:paraId="63ED84A7" w14:textId="4E6E474F" w:rsidR="00C020D0" w:rsidRDefault="00C020D0" w:rsidP="00B72655">
      <w:pPr>
        <w:pStyle w:val="Heading2"/>
      </w:pPr>
      <w:r>
        <w:lastRenderedPageBreak/>
        <w:t xml:space="preserve">2NC Framework </w:t>
      </w:r>
    </w:p>
    <w:p w14:paraId="1798B385" w14:textId="77777777" w:rsidR="00C020D0" w:rsidRDefault="00C020D0" w:rsidP="00C020D0"/>
    <w:p w14:paraId="3D76701C" w14:textId="6C3D4687" w:rsidR="00C020D0" w:rsidRDefault="00C020D0" w:rsidP="00C020D0">
      <w:pPr>
        <w:pStyle w:val="Heading4"/>
      </w:pPr>
      <w:r>
        <w:t>Our interpretation is that t</w:t>
      </w:r>
      <w:r>
        <w:t>he AFF</w:t>
      </w:r>
      <w:r>
        <w:t xml:space="preserve"> is </w:t>
      </w:r>
      <w:r>
        <w:t>an object of research</w:t>
      </w:r>
      <w:r>
        <w:t>---</w:t>
      </w:r>
      <w:r>
        <w:t xml:space="preserve">the ballot should determine whether the introduction of their scholarship is good or </w:t>
      </w:r>
      <w:proofErr w:type="gramStart"/>
      <w:r>
        <w:t>bad</w:t>
      </w:r>
      <w:proofErr w:type="gramEnd"/>
    </w:p>
    <w:p w14:paraId="7484BD9C" w14:textId="77777777" w:rsidR="00C020D0" w:rsidRDefault="00C020D0" w:rsidP="00C020D0">
      <w:pPr>
        <w:pStyle w:val="Heading4"/>
        <w:numPr>
          <w:ilvl w:val="0"/>
          <w:numId w:val="45"/>
        </w:numPr>
      </w:pPr>
      <w:r>
        <w:t xml:space="preserve">that’s </w:t>
      </w:r>
      <w:r>
        <w:t xml:space="preserve">key to test the AFF’s </w:t>
      </w:r>
      <w:r>
        <w:t>epistemology</w:t>
      </w:r>
      <w:r>
        <w:t xml:space="preserve"> AND the endpoints of their scholarship---if we win </w:t>
      </w:r>
      <w:r>
        <w:t xml:space="preserve">even </w:t>
      </w:r>
      <w:r>
        <w:t xml:space="preserve">one of their 1AC authors defend </w:t>
      </w:r>
      <w:r>
        <w:t>a mainstream economic rationale</w:t>
      </w:r>
      <w:r>
        <w:t xml:space="preserve">, that’s sufficient because </w:t>
      </w:r>
      <w:r>
        <w:t xml:space="preserve">they make strategic choices to add those theories to their </w:t>
      </w:r>
      <w:proofErr w:type="gramStart"/>
      <w:r>
        <w:t>argument</w:t>
      </w:r>
      <w:proofErr w:type="gramEnd"/>
    </w:p>
    <w:p w14:paraId="13400071" w14:textId="77777777" w:rsidR="00E81C8F" w:rsidRDefault="00C020D0" w:rsidP="00C020D0">
      <w:pPr>
        <w:pStyle w:val="Heading4"/>
        <w:numPr>
          <w:ilvl w:val="0"/>
          <w:numId w:val="45"/>
        </w:numPr>
      </w:pPr>
      <w:r>
        <w:t xml:space="preserve">the AFF said </w:t>
      </w:r>
      <w:r w:rsidR="00E81C8F">
        <w:t xml:space="preserve">&lt;insert lines/proofs of link&gt;, which is an example of &lt;insert link label&gt; </w:t>
      </w:r>
      <w:r>
        <w:t xml:space="preserve">If they win ‘no link,’ vote NEG---means the AFF </w:t>
      </w:r>
      <w:r w:rsidR="00E81C8F">
        <w:t xml:space="preserve">has no credible economic rationale for &lt;insert AFF mechanism&gt; to solve financial crisis and </w:t>
      </w:r>
      <w:proofErr w:type="gramStart"/>
      <w:r w:rsidR="00E81C8F">
        <w:t>inequality</w:t>
      </w:r>
      <w:proofErr w:type="gramEnd"/>
      <w:r w:rsidR="00E81C8F">
        <w:t xml:space="preserve"> </w:t>
      </w:r>
    </w:p>
    <w:p w14:paraId="44CE9F45" w14:textId="2DC28471" w:rsidR="00C020D0" w:rsidRDefault="00C020D0" w:rsidP="00C020D0">
      <w:pPr>
        <w:pStyle w:val="Heading4"/>
        <w:numPr>
          <w:ilvl w:val="0"/>
          <w:numId w:val="45"/>
        </w:numPr>
      </w:pPr>
      <w:r>
        <w:t xml:space="preserve">Debate should be about the ideological commitments of the plan---the AFF’s a series of concepts beyond the plan text to justify </w:t>
      </w:r>
      <w:r w:rsidR="00E81C8F">
        <w:t xml:space="preserve">&lt;insert AFF mechanism&gt;. </w:t>
      </w:r>
      <w:r>
        <w:t>This means the NEG should get links to the AFF’s scholarship prior to weighing consequences.</w:t>
      </w:r>
    </w:p>
    <w:p w14:paraId="768D9871" w14:textId="038D6F25" w:rsidR="00B72655" w:rsidRDefault="00B72655" w:rsidP="00B72655">
      <w:pPr>
        <w:pStyle w:val="Heading2"/>
      </w:pPr>
      <w:r>
        <w:lastRenderedPageBreak/>
        <w:t>A2: Perm Do Both</w:t>
      </w:r>
    </w:p>
    <w:p w14:paraId="6F2D248B" w14:textId="77777777" w:rsidR="00B72655" w:rsidRDefault="00B72655" w:rsidP="00B72655"/>
    <w:p w14:paraId="34098B0A" w14:textId="77777777" w:rsidR="009E06B9" w:rsidRPr="0022316E" w:rsidRDefault="009E06B9" w:rsidP="009E06B9">
      <w:pPr>
        <w:pStyle w:val="Heading4"/>
      </w:pPr>
      <w:r w:rsidRPr="0022316E">
        <w:t xml:space="preserve">Research addresses the “gender paradox” of policy action, rectifying inequities and expanding beyond pre-existing political assumptions. </w:t>
      </w:r>
    </w:p>
    <w:p w14:paraId="6D27BB2C" w14:textId="202DBBFD" w:rsidR="009E06B9" w:rsidRPr="00BF0738" w:rsidRDefault="00444E75" w:rsidP="009E06B9">
      <w:pPr>
        <w:rPr>
          <w:rStyle w:val="Emphasis"/>
          <w:b w:val="0"/>
          <w:iCs w:val="0"/>
          <w:szCs w:val="26"/>
        </w:rPr>
      </w:pPr>
      <w:r w:rsidRPr="00444E75">
        <w:rPr>
          <w:rStyle w:val="Style13ptBold"/>
        </w:rPr>
        <w:t xml:space="preserve">Cookson ’23, </w:t>
      </w:r>
      <w:r w:rsidRPr="00444E75">
        <w:rPr>
          <w:rStyle w:val="Style13ptBold"/>
        </w:rPr>
        <w:t>(</w:t>
      </w:r>
      <w:r w:rsidR="009E06B9">
        <w:rPr>
          <w:sz w:val="26"/>
          <w:szCs w:val="26"/>
        </w:rPr>
        <w:t>Tara</w:t>
      </w:r>
      <w:r w:rsidR="009E06B9" w:rsidRPr="00B57271">
        <w:rPr>
          <w:sz w:val="26"/>
          <w:szCs w:val="26"/>
        </w:rPr>
        <w:t xml:space="preserve"> Patricia</w:t>
      </w:r>
      <w:r>
        <w:rPr>
          <w:sz w:val="26"/>
          <w:szCs w:val="26"/>
        </w:rPr>
        <w:t>,</w:t>
      </w:r>
      <w:r w:rsidR="009E06B9" w:rsidRPr="00B57271">
        <w:rPr>
          <w:sz w:val="26"/>
          <w:szCs w:val="26"/>
        </w:rPr>
        <w:t xml:space="preserve"> Assistant Professor of Gender, Development, and Global Public Policy @ University of British Columbia, Nina Ebner, Doctorate @ University of British Columbia, author, feminist geographer, </w:t>
      </w:r>
      <w:proofErr w:type="spellStart"/>
      <w:r w:rsidR="009E06B9" w:rsidRPr="00B57271">
        <w:rPr>
          <w:sz w:val="26"/>
          <w:szCs w:val="26"/>
        </w:rPr>
        <w:t>Yardain</w:t>
      </w:r>
      <w:proofErr w:type="spellEnd"/>
      <w:r w:rsidR="009E06B9" w:rsidRPr="00B57271">
        <w:rPr>
          <w:sz w:val="26"/>
          <w:szCs w:val="26"/>
        </w:rPr>
        <w:t xml:space="preserve"> </w:t>
      </w:r>
      <w:proofErr w:type="spellStart"/>
      <w:r w:rsidR="009E06B9" w:rsidRPr="00B57271">
        <w:rPr>
          <w:sz w:val="26"/>
          <w:szCs w:val="26"/>
        </w:rPr>
        <w:t>Amron</w:t>
      </w:r>
      <w:proofErr w:type="spellEnd"/>
      <w:r w:rsidR="009E06B9" w:rsidRPr="00B57271">
        <w:rPr>
          <w:sz w:val="26"/>
          <w:szCs w:val="26"/>
        </w:rPr>
        <w:t xml:space="preserve">, University of Columbia, Canada, Graduate Degree in Human Geography, Kritika </w:t>
      </w:r>
      <w:proofErr w:type="spellStart"/>
      <w:r w:rsidR="009E06B9" w:rsidRPr="00B57271">
        <w:rPr>
          <w:sz w:val="26"/>
          <w:szCs w:val="26"/>
        </w:rPr>
        <w:t>Kukreja</w:t>
      </w:r>
      <w:proofErr w:type="spellEnd"/>
      <w:r w:rsidR="009E06B9" w:rsidRPr="00B57271">
        <w:rPr>
          <w:sz w:val="26"/>
          <w:szCs w:val="26"/>
        </w:rPr>
        <w:t>, University of British Columbia, Canada, “Social protection systems and gender: A review of the evidence</w:t>
      </w:r>
      <w:r w:rsidR="009E06B9">
        <w:rPr>
          <w:sz w:val="26"/>
          <w:szCs w:val="26"/>
        </w:rPr>
        <w:t xml:space="preserve">”, Global Social Policy, p. 15, </w:t>
      </w:r>
      <w:hyperlink r:id="rId16" w:history="1">
        <w:r w:rsidR="009E06B9" w:rsidRPr="001B349D">
          <w:rPr>
            <w:rStyle w:val="Hyperlink"/>
            <w:sz w:val="26"/>
            <w:szCs w:val="26"/>
          </w:rPr>
          <w:t>https://journals.sagepub.com/doi/full/10.1177/14680181231180507</w:t>
        </w:r>
      </w:hyperlink>
      <w:r w:rsidR="009E06B9">
        <w:rPr>
          <w:sz w:val="26"/>
          <w:szCs w:val="26"/>
        </w:rPr>
        <w:t xml:space="preserve"> // MZ</w:t>
      </w:r>
      <w:r>
        <w:rPr>
          <w:sz w:val="26"/>
          <w:szCs w:val="26"/>
        </w:rPr>
        <w:t>)</w:t>
      </w:r>
    </w:p>
    <w:p w14:paraId="28447E32" w14:textId="77777777" w:rsidR="009E06B9" w:rsidRPr="00BF0738" w:rsidRDefault="009E06B9" w:rsidP="009E06B9">
      <w:pPr>
        <w:rPr>
          <w:sz w:val="16"/>
        </w:rPr>
      </w:pPr>
      <w:r w:rsidRPr="00BF0738">
        <w:rPr>
          <w:sz w:val="16"/>
        </w:rPr>
        <w:t xml:space="preserve">As Smith (2022) recently noted, </w:t>
      </w:r>
      <w:r w:rsidRPr="00BF0738">
        <w:rPr>
          <w:rStyle w:val="Emphasis"/>
        </w:rPr>
        <w:t xml:space="preserve">there is </w:t>
      </w:r>
      <w:r w:rsidRPr="00BF0738">
        <w:rPr>
          <w:rStyle w:val="Emphasis"/>
          <w:highlight w:val="yellow"/>
        </w:rPr>
        <w:t>‘unprecedented attention to</w:t>
      </w:r>
      <w:r w:rsidRPr="00BF0738">
        <w:rPr>
          <w:rStyle w:val="Emphasis"/>
        </w:rPr>
        <w:t xml:space="preserve"> the </w:t>
      </w:r>
      <w:r w:rsidRPr="00BF0738">
        <w:rPr>
          <w:rStyle w:val="Emphasis"/>
          <w:highlight w:val="yellow"/>
        </w:rPr>
        <w:t>gendered effects of pandemics, in terms of</w:t>
      </w:r>
      <w:r w:rsidRPr="00BF0738">
        <w:rPr>
          <w:rStyle w:val="Emphasis"/>
        </w:rPr>
        <w:t xml:space="preserve"> not only health effects, but also </w:t>
      </w:r>
      <w:r w:rsidRPr="00BF0738">
        <w:rPr>
          <w:rStyle w:val="Emphasis"/>
          <w:highlight w:val="yellow"/>
        </w:rPr>
        <w:t>the disproportionate social and economic impacts</w:t>
      </w:r>
      <w:r w:rsidRPr="00BF0738">
        <w:rPr>
          <w:rStyle w:val="Emphasis"/>
        </w:rPr>
        <w:t xml:space="preserve"> on women, </w:t>
      </w:r>
      <w:r w:rsidRPr="00BF0738">
        <w:rPr>
          <w:rStyle w:val="Emphasis"/>
          <w:highlight w:val="yellow"/>
        </w:rPr>
        <w:t>yet little progress in</w:t>
      </w:r>
      <w:r w:rsidRPr="00BF0738">
        <w:rPr>
          <w:rStyle w:val="Emphasis"/>
        </w:rPr>
        <w:t xml:space="preserve"> rectifying </w:t>
      </w:r>
      <w:r w:rsidRPr="00BF0738">
        <w:rPr>
          <w:rStyle w:val="Emphasis"/>
          <w:highlight w:val="yellow"/>
        </w:rPr>
        <w:t>these inequities’</w:t>
      </w:r>
      <w:r w:rsidRPr="00BF0738">
        <w:rPr>
          <w:rStyle w:val="Emphasis"/>
        </w:rPr>
        <w:t xml:space="preserve"> (p. 202). </w:t>
      </w:r>
      <w:r w:rsidRPr="00BF0738">
        <w:rPr>
          <w:rStyle w:val="Emphasis"/>
          <w:highlight w:val="yellow"/>
        </w:rPr>
        <w:t>Addressing</w:t>
      </w:r>
      <w:r w:rsidRPr="00BF0738">
        <w:rPr>
          <w:rStyle w:val="Emphasis"/>
        </w:rPr>
        <w:t xml:space="preserve"> this </w:t>
      </w:r>
      <w:r w:rsidRPr="00BF0738">
        <w:rPr>
          <w:rStyle w:val="Emphasis"/>
          <w:highlight w:val="yellow"/>
        </w:rPr>
        <w:t>‘gender paradox’ requires</w:t>
      </w:r>
      <w:r w:rsidRPr="00BF0738">
        <w:rPr>
          <w:rStyle w:val="Emphasis"/>
        </w:rPr>
        <w:t xml:space="preserve"> </w:t>
      </w:r>
      <w:r w:rsidRPr="00BF0738">
        <w:rPr>
          <w:rStyle w:val="Emphasis"/>
          <w:highlight w:val="yellow"/>
        </w:rPr>
        <w:t xml:space="preserve">strategic </w:t>
      </w:r>
      <w:proofErr w:type="spellStart"/>
      <w:r w:rsidRPr="00BF0738">
        <w:rPr>
          <w:rStyle w:val="Emphasis"/>
          <w:highlight w:val="yellow"/>
        </w:rPr>
        <w:t>manoeuvres</w:t>
      </w:r>
      <w:proofErr w:type="spellEnd"/>
      <w:r w:rsidRPr="00BF0738">
        <w:rPr>
          <w:rStyle w:val="Emphasis"/>
        </w:rPr>
        <w:t xml:space="preserve"> on the part of feminist advocates, researchers, </w:t>
      </w:r>
      <w:proofErr w:type="gramStart"/>
      <w:r w:rsidRPr="00BF0738">
        <w:rPr>
          <w:rStyle w:val="Emphasis"/>
        </w:rPr>
        <w:t>practitioners</w:t>
      </w:r>
      <w:proofErr w:type="gramEnd"/>
      <w:r w:rsidRPr="00BF0738">
        <w:rPr>
          <w:rStyle w:val="Emphasis"/>
        </w:rPr>
        <w:t xml:space="preserve"> and policymakers (Smith, 2022). </w:t>
      </w:r>
      <w:r w:rsidRPr="00BF0738">
        <w:rPr>
          <w:rStyle w:val="Emphasis"/>
          <w:highlight w:val="yellow"/>
        </w:rPr>
        <w:t>Advocacy</w:t>
      </w:r>
      <w:r w:rsidRPr="00BF0738">
        <w:rPr>
          <w:rStyle w:val="Emphasis"/>
        </w:rPr>
        <w:t xml:space="preserve"> for social protection that </w:t>
      </w:r>
      <w:r w:rsidRPr="00BF0738">
        <w:rPr>
          <w:rStyle w:val="Emphasis"/>
          <w:highlight w:val="yellow"/>
        </w:rPr>
        <w:t>addresses</w:t>
      </w:r>
      <w:r w:rsidRPr="00BF0738">
        <w:rPr>
          <w:rStyle w:val="Emphasis"/>
        </w:rPr>
        <w:t xml:space="preserve"> gender </w:t>
      </w:r>
      <w:r w:rsidRPr="00BF0738">
        <w:rPr>
          <w:rStyle w:val="Emphasis"/>
          <w:highlight w:val="yellow"/>
        </w:rPr>
        <w:t>inequality</w:t>
      </w:r>
      <w:r w:rsidRPr="00BF0738">
        <w:rPr>
          <w:rStyle w:val="Emphasis"/>
        </w:rPr>
        <w:t xml:space="preserve"> from a systems perspective is a welcomed advance, not least </w:t>
      </w:r>
      <w:r w:rsidRPr="00BF0738">
        <w:rPr>
          <w:rStyle w:val="Emphasis"/>
          <w:highlight w:val="yellow"/>
        </w:rPr>
        <w:t>because it demonstrates</w:t>
      </w:r>
      <w:r w:rsidRPr="00BF0738">
        <w:rPr>
          <w:rStyle w:val="Emphasis"/>
        </w:rPr>
        <w:t xml:space="preserve"> </w:t>
      </w:r>
      <w:r w:rsidRPr="00BF0738">
        <w:rPr>
          <w:rStyle w:val="Emphasis"/>
          <w:highlight w:val="yellow"/>
        </w:rPr>
        <w:t>a move beyond the</w:t>
      </w:r>
      <w:r w:rsidRPr="00BF0738">
        <w:rPr>
          <w:rStyle w:val="Emphasis"/>
        </w:rPr>
        <w:t xml:space="preserve"> erroneous </w:t>
      </w:r>
      <w:r w:rsidRPr="00BF0738">
        <w:rPr>
          <w:rStyle w:val="Emphasis"/>
          <w:highlight w:val="yellow"/>
        </w:rPr>
        <w:t>assumption</w:t>
      </w:r>
      <w:r w:rsidRPr="00BF0738">
        <w:rPr>
          <w:rStyle w:val="Emphasis"/>
        </w:rPr>
        <w:t xml:space="preserve"> pervading development practice for over two decades – </w:t>
      </w:r>
      <w:r w:rsidRPr="00BF0738">
        <w:rPr>
          <w:rStyle w:val="Emphasis"/>
          <w:highlight w:val="yellow"/>
        </w:rPr>
        <w:t>that cash (transfers) can solve all problems</w:t>
      </w:r>
      <w:r w:rsidRPr="00BF0738">
        <w:rPr>
          <w:rStyle w:val="Emphasis"/>
        </w:rPr>
        <w:t>.</w:t>
      </w:r>
      <w:r w:rsidRPr="00BF0738">
        <w:rPr>
          <w:sz w:val="16"/>
        </w:rPr>
        <w:t xml:space="preserve"> Language can be performative (Ahmed, 2012), however, and simply calling a social protection system gender-responsive or gender-transformative does not make it so. Meanwhile, </w:t>
      </w:r>
      <w:r w:rsidRPr="00BF0738">
        <w:rPr>
          <w:rStyle w:val="Emphasis"/>
        </w:rPr>
        <w:t xml:space="preserve">existing social protection systems may already have institutional features and benefit packages that advance gender equality, albeit implicitly. </w:t>
      </w:r>
      <w:r w:rsidRPr="00BF0738">
        <w:rPr>
          <w:rStyle w:val="Emphasis"/>
          <w:highlight w:val="yellow"/>
        </w:rPr>
        <w:t>There is</w:t>
      </w:r>
      <w:r w:rsidRPr="00BF0738">
        <w:rPr>
          <w:rStyle w:val="Emphasis"/>
        </w:rPr>
        <w:t xml:space="preserve"> a </w:t>
      </w:r>
      <w:r w:rsidRPr="00BF0738">
        <w:rPr>
          <w:rStyle w:val="Emphasis"/>
          <w:highlight w:val="yellow"/>
        </w:rPr>
        <w:t>need for</w:t>
      </w:r>
      <w:r w:rsidRPr="00BF0738">
        <w:rPr>
          <w:rStyle w:val="Emphasis"/>
        </w:rPr>
        <w:t xml:space="preserve"> action-oriented </w:t>
      </w:r>
      <w:r w:rsidRPr="00BF0738">
        <w:rPr>
          <w:rStyle w:val="Emphasis"/>
          <w:highlight w:val="yellow"/>
        </w:rPr>
        <w:t>research</w:t>
      </w:r>
      <w:r w:rsidRPr="00BF0738">
        <w:rPr>
          <w:rStyle w:val="Emphasis"/>
        </w:rPr>
        <w:t xml:space="preserve"> </w:t>
      </w:r>
      <w:r w:rsidRPr="00BF0738">
        <w:rPr>
          <w:rStyle w:val="Emphasis"/>
          <w:highlight w:val="yellow"/>
        </w:rPr>
        <w:t>that identifies</w:t>
      </w:r>
      <w:r w:rsidRPr="00BF0738">
        <w:rPr>
          <w:rStyle w:val="Emphasis"/>
        </w:rPr>
        <w:t xml:space="preserve"> what is already </w:t>
      </w:r>
      <w:r w:rsidRPr="00BF0738">
        <w:rPr>
          <w:rStyle w:val="Emphasis"/>
          <w:highlight w:val="yellow"/>
        </w:rPr>
        <w:t>working in specific contexts</w:t>
      </w:r>
      <w:r w:rsidRPr="00BF0738">
        <w:rPr>
          <w:rStyle w:val="Emphasis"/>
        </w:rPr>
        <w:t xml:space="preserve"> and what might be adapted elsewhere, </w:t>
      </w:r>
      <w:r w:rsidRPr="00BF0738">
        <w:rPr>
          <w:rStyle w:val="Emphasis"/>
          <w:highlight w:val="yellow"/>
        </w:rPr>
        <w:t>in addition to</w:t>
      </w:r>
      <w:r w:rsidRPr="00BF0738">
        <w:rPr>
          <w:rStyle w:val="Emphasis"/>
        </w:rPr>
        <w:t xml:space="preserve"> that which identifies </w:t>
      </w:r>
      <w:r w:rsidRPr="00BF0738">
        <w:rPr>
          <w:rStyle w:val="Emphasis"/>
          <w:highlight w:val="yellow"/>
        </w:rPr>
        <w:t>gaps and problems</w:t>
      </w:r>
      <w:r w:rsidRPr="00BF0738">
        <w:rPr>
          <w:sz w:val="16"/>
        </w:rPr>
        <w:t xml:space="preserve">. One of the high-level observations of this landscape analysis is the leadership of development institutions in the existing research. At the same time, </w:t>
      </w:r>
      <w:r w:rsidRPr="00BF0738">
        <w:rPr>
          <w:rStyle w:val="Emphasis"/>
        </w:rPr>
        <w:t xml:space="preserve">we identified </w:t>
      </w:r>
      <w:r w:rsidRPr="00BF0738">
        <w:rPr>
          <w:rStyle w:val="Emphasis"/>
          <w:highlight w:val="yellow"/>
        </w:rPr>
        <w:t>a need for studies</w:t>
      </w:r>
      <w:r w:rsidRPr="00BF0738">
        <w:rPr>
          <w:rStyle w:val="Emphasis"/>
        </w:rPr>
        <w:t xml:space="preserve"> driven </w:t>
      </w:r>
      <w:r w:rsidRPr="00BF0738">
        <w:rPr>
          <w:rStyle w:val="Emphasis"/>
          <w:highlight w:val="yellow"/>
        </w:rPr>
        <w:t>by</w:t>
      </w:r>
      <w:r w:rsidRPr="00BF0738">
        <w:rPr>
          <w:rStyle w:val="Emphasis"/>
        </w:rPr>
        <w:t xml:space="preserve"> a </w:t>
      </w:r>
      <w:r w:rsidRPr="00BF0738">
        <w:rPr>
          <w:rStyle w:val="Emphasis"/>
          <w:highlight w:val="yellow"/>
        </w:rPr>
        <w:t>qualitative interest in understanding</w:t>
      </w:r>
      <w:r w:rsidRPr="00BF0738">
        <w:rPr>
          <w:rStyle w:val="Emphasis"/>
        </w:rPr>
        <w:t xml:space="preserve"> process, </w:t>
      </w:r>
      <w:proofErr w:type="gramStart"/>
      <w:r w:rsidRPr="00BF0738">
        <w:rPr>
          <w:rStyle w:val="Emphasis"/>
          <w:highlight w:val="yellow"/>
        </w:rPr>
        <w:t>politics</w:t>
      </w:r>
      <w:proofErr w:type="gramEnd"/>
      <w:r w:rsidRPr="00BF0738">
        <w:rPr>
          <w:rStyle w:val="Emphasis"/>
        </w:rPr>
        <w:t xml:space="preserve"> and outcomes, particularly </w:t>
      </w:r>
      <w:r w:rsidRPr="00BF0738">
        <w:rPr>
          <w:rStyle w:val="Emphasis"/>
          <w:highlight w:val="yellow"/>
        </w:rPr>
        <w:t>through the perspective of</w:t>
      </w:r>
      <w:r w:rsidRPr="00BF0738">
        <w:rPr>
          <w:rStyle w:val="Emphasis"/>
        </w:rPr>
        <w:t xml:space="preserve"> existing and potential social </w:t>
      </w:r>
      <w:r w:rsidRPr="00BF0738">
        <w:rPr>
          <w:rStyle w:val="Emphasis"/>
          <w:highlight w:val="yellow"/>
        </w:rPr>
        <w:t>protection beneficiaries.</w:t>
      </w:r>
      <w:r w:rsidRPr="00BF0738">
        <w:rPr>
          <w:sz w:val="16"/>
        </w:rPr>
        <w:t xml:space="preserve"> Such research could go a long way towards creating feminist, nationally appropriate roadmaps for social protection systems.</w:t>
      </w:r>
    </w:p>
    <w:p w14:paraId="71995EB1" w14:textId="77777777" w:rsidR="00B72655" w:rsidRDefault="00B72655" w:rsidP="00B72655"/>
    <w:p w14:paraId="62171AB8" w14:textId="7366D76A" w:rsidR="00B72655" w:rsidRDefault="00B72655" w:rsidP="00B72655">
      <w:pPr>
        <w:pStyle w:val="Heading2"/>
      </w:pPr>
      <w:r>
        <w:lastRenderedPageBreak/>
        <w:t xml:space="preserve">A2: Essentialism </w:t>
      </w:r>
    </w:p>
    <w:p w14:paraId="192B58B2" w14:textId="77777777" w:rsidR="008A5F78" w:rsidRDefault="008A5F78" w:rsidP="008A5F78"/>
    <w:p w14:paraId="3C9483C2" w14:textId="0FDE81FF" w:rsidR="008A5F78" w:rsidRDefault="008A5F78" w:rsidP="008A5F78">
      <w:pPr>
        <w:pStyle w:val="Heading4"/>
      </w:pPr>
      <w:r>
        <w:t xml:space="preserve">Not our feminism </w:t>
      </w:r>
    </w:p>
    <w:p w14:paraId="67DB50CC" w14:textId="77777777" w:rsidR="008A5F78" w:rsidRDefault="008A5F78" w:rsidP="008A5F78"/>
    <w:p w14:paraId="12CA178E" w14:textId="7C4821B5" w:rsidR="008A5F78" w:rsidRPr="008A5F78" w:rsidRDefault="008A5F78" w:rsidP="008A5F78">
      <w:proofErr w:type="spellStart"/>
      <w:r w:rsidRPr="008A5F78">
        <w:rPr>
          <w:rStyle w:val="Style13ptBold"/>
        </w:rPr>
        <w:t>Horden</w:t>
      </w:r>
      <w:proofErr w:type="spellEnd"/>
      <w:r w:rsidRPr="008A5F78">
        <w:rPr>
          <w:rStyle w:val="Style13ptBold"/>
        </w:rPr>
        <w:t xml:space="preserve"> and</w:t>
      </w:r>
      <w:r>
        <w:t xml:space="preserve"> </w:t>
      </w:r>
      <w:r w:rsidRPr="008A5F78">
        <w:rPr>
          <w:rStyle w:val="Style13ptBold"/>
        </w:rPr>
        <w:t>de Sa ’23</w:t>
      </w:r>
      <w:r>
        <w:t>, (</w:t>
      </w:r>
      <w:r w:rsidR="008460DB">
        <w:t xml:space="preserve">John and Dan Lopez, </w:t>
      </w:r>
      <w:r>
        <w:t>P</w:t>
      </w:r>
      <w:r w:rsidRPr="008A5F78">
        <w:t xml:space="preserve">ost-doctoral fellow </w:t>
      </w:r>
      <w:r w:rsidR="008460DB">
        <w:t>@</w:t>
      </w:r>
      <w:r w:rsidRPr="008A5F78">
        <w:t xml:space="preserve"> </w:t>
      </w:r>
      <w:proofErr w:type="spellStart"/>
      <w:r w:rsidRPr="008A5F78">
        <w:t>Complutense</w:t>
      </w:r>
      <w:proofErr w:type="spellEnd"/>
      <w:r w:rsidRPr="008A5F78">
        <w:t xml:space="preserve"> University of Madrid</w:t>
      </w:r>
      <w:r>
        <w:t xml:space="preserve"> and Research Professor of Philosophy @ University of Barcelona, “Gender Essentialisms”, (2023), </w:t>
      </w:r>
      <w:r w:rsidRPr="008A5F78">
        <w:t>Feminist Philosophy Quarterly 9 (2). Article 2</w:t>
      </w:r>
      <w:r>
        <w:t xml:space="preserve">) </w:t>
      </w:r>
    </w:p>
    <w:p w14:paraId="076FDBDD" w14:textId="77777777" w:rsidR="008A5F78" w:rsidRDefault="008A5F78" w:rsidP="008A5F78"/>
    <w:p w14:paraId="0EBAABF6" w14:textId="67EA7CFF" w:rsidR="008A5F78" w:rsidRPr="00BE5571" w:rsidRDefault="008A5F78" w:rsidP="008A5F78">
      <w:pPr>
        <w:rPr>
          <w:rStyle w:val="StyleUnderline"/>
          <w:sz w:val="16"/>
          <w:u w:val="none"/>
        </w:rPr>
      </w:pPr>
      <w:r w:rsidRPr="000D450E">
        <w:rPr>
          <w:rStyle w:val="StyleUnderline"/>
        </w:rPr>
        <w:t>Witt</w:t>
      </w:r>
      <w:r w:rsidRPr="00BE5571">
        <w:rPr>
          <w:sz w:val="16"/>
        </w:rPr>
        <w:t xml:space="preserve"> further </w:t>
      </w:r>
      <w:r w:rsidRPr="000D450E">
        <w:rPr>
          <w:rStyle w:val="StyleUnderline"/>
        </w:rPr>
        <w:t xml:space="preserve">designates </w:t>
      </w:r>
      <w:r w:rsidRPr="00BE5571">
        <w:rPr>
          <w:sz w:val="16"/>
        </w:rPr>
        <w:t xml:space="preserve">gender “the mega social role,” by which she means </w:t>
      </w:r>
      <w:r w:rsidRPr="000D450E">
        <w:rPr>
          <w:rStyle w:val="StyleUnderline"/>
        </w:rPr>
        <w:t xml:space="preserve">that one’s gender is a uniquely important social role, </w:t>
      </w:r>
      <w:proofErr w:type="gramStart"/>
      <w:r w:rsidRPr="000D450E">
        <w:rPr>
          <w:rStyle w:val="StyleUnderline"/>
        </w:rPr>
        <w:t>inasmuch as</w:t>
      </w:r>
      <w:proofErr w:type="gramEnd"/>
      <w:r w:rsidRPr="000D450E">
        <w:rPr>
          <w:rStyle w:val="StyleUnderline"/>
        </w:rPr>
        <w:t xml:space="preserve"> it takes priority over and systematically influences one’s other social roles</w:t>
      </w:r>
      <w:r w:rsidRPr="00BE5571">
        <w:rPr>
          <w:sz w:val="16"/>
        </w:rPr>
        <w:t xml:space="preserve"> (2011, chap. 4). She notes that some social roles, like being a mother or being a husband, are explicitly gendered and hence transparently influenced by gender norms. Other social roles, like being a doctor or being an academic, are not explicitly gendered, but Witt points out that gender norms still strongly influence how these roles are variably enacted by women and men, as reflected in differences in working hours, earnings, specializations, and clothing.</w:t>
      </w:r>
      <w:r w:rsidR="00BE5571" w:rsidRPr="00BE5571">
        <w:rPr>
          <w:sz w:val="16"/>
        </w:rPr>
        <w:t xml:space="preserve"> </w:t>
      </w:r>
      <w:r w:rsidRPr="00BE5571">
        <w:rPr>
          <w:sz w:val="16"/>
        </w:rPr>
        <w:t>Witt (2011, 76–77) contends that characterizing genders as mega social roles in this way explains how social individuals are synchronically and diachronically unified—why there is only one social individual with various social roles where each person is, rather than a multitude of distinct role occupiers: the mother, the doctor, the immigrant, and so on. This, she tells us, is why she takes genders to be the unifying essences of social individuals. Nonetheless, on Witt’s account, the role occupiers in her example can’t be unified into a woman in the same way that the bricks, boards, and so on are unified into a house. For clearly, the bricks, boards, and so on are many</w:t>
      </w:r>
      <w:r w:rsidRPr="00BE5571">
        <w:rPr>
          <w:sz w:val="16"/>
        </w:rPr>
        <w:t xml:space="preserve"> </w:t>
      </w:r>
      <w:r w:rsidRPr="00BE5571">
        <w:rPr>
          <w:sz w:val="16"/>
        </w:rPr>
        <w:t xml:space="preserve">things that are brought together to form a </w:t>
      </w:r>
      <w:proofErr w:type="gramStart"/>
      <w:r w:rsidRPr="00BE5571">
        <w:rPr>
          <w:sz w:val="16"/>
        </w:rPr>
        <w:t>house;</w:t>
      </w:r>
      <w:proofErr w:type="gramEnd"/>
      <w:r w:rsidRPr="00BE5571">
        <w:rPr>
          <w:sz w:val="16"/>
        </w:rPr>
        <w:t xml:space="preserve"> whereas Witt pointedly takes the mother, the doctor, the immigrant, and so on to be just one social individual with various social roles. Presumably, then, she seeks to explain how these various roles can be combined, and this is why she designates genders as the </w:t>
      </w:r>
      <w:proofErr w:type="spellStart"/>
      <w:r w:rsidRPr="00BE5571">
        <w:rPr>
          <w:sz w:val="16"/>
        </w:rPr>
        <w:t>uniessences</w:t>
      </w:r>
      <w:proofErr w:type="spellEnd"/>
      <w:r w:rsidRPr="00BE5571">
        <w:rPr>
          <w:sz w:val="16"/>
        </w:rPr>
        <w:t xml:space="preserve"> of social individuals. A social individual’s various social roles are all organized according to that individual’s gender, on her view, and in this sense, they are unified by that individual’s gender. Given our preceding arguments against gender </w:t>
      </w:r>
      <w:proofErr w:type="spellStart"/>
      <w:r w:rsidRPr="00BE5571">
        <w:rPr>
          <w:sz w:val="16"/>
        </w:rPr>
        <w:t>uniessentialism</w:t>
      </w:r>
      <w:proofErr w:type="spellEnd"/>
      <w:r w:rsidRPr="00BE5571">
        <w:rPr>
          <w:sz w:val="16"/>
        </w:rPr>
        <w:t xml:space="preserve">, however, </w:t>
      </w:r>
      <w:proofErr w:type="gramStart"/>
      <w:r w:rsidRPr="00BE5571">
        <w:rPr>
          <w:sz w:val="16"/>
        </w:rPr>
        <w:t xml:space="preserve">it can be seen that </w:t>
      </w:r>
      <w:r w:rsidRPr="000D450E">
        <w:rPr>
          <w:rStyle w:val="StyleUnderline"/>
        </w:rPr>
        <w:t>this</w:t>
      </w:r>
      <w:proofErr w:type="gramEnd"/>
      <w:r w:rsidRPr="000D450E">
        <w:rPr>
          <w:rStyle w:val="StyleUnderline"/>
        </w:rPr>
        <w:t xml:space="preserve"> is a solution in need of a problem. A single person can occupy various social positions, both simultaneously and over time, in the same way that it is generally possible for a single entity to belong to various kinds </w:t>
      </w:r>
      <w:r w:rsidRPr="00BE5571">
        <w:rPr>
          <w:sz w:val="16"/>
        </w:rPr>
        <w:t xml:space="preserve">or, equivalently, to instantiate various properties, both simultaneously and </w:t>
      </w:r>
      <w:r w:rsidRPr="000D450E">
        <w:rPr>
          <w:rStyle w:val="StyleUnderline"/>
        </w:rPr>
        <w:t>over time</w:t>
      </w:r>
      <w:r w:rsidRPr="00BE5571">
        <w:rPr>
          <w:sz w:val="16"/>
        </w:rPr>
        <w:t xml:space="preserve">. So, for the social roles of mother, doctor, and immigrant to be combined, it suffices for them all to be occupied by a single person, as indeed often happens, regardless of whether those roles are unified in any stronger sense. </w:t>
      </w:r>
      <w:r w:rsidRPr="000D450E">
        <w:rPr>
          <w:rStyle w:val="StyleUnderline"/>
        </w:rPr>
        <w:t>Genders may still be uniquely important social roles, for roughly the reasons given by Witt, but again, this is compatible with straightforwardly identifying each woman and each man with the corresponding person or human organism.</w:t>
      </w:r>
      <w:r w:rsidR="00BE5571" w:rsidRPr="00BE5571">
        <w:rPr>
          <w:sz w:val="16"/>
        </w:rPr>
        <w:t xml:space="preserve"> </w:t>
      </w:r>
      <w:r w:rsidRPr="00BE5571">
        <w:rPr>
          <w:sz w:val="16"/>
        </w:rPr>
        <w:t xml:space="preserve">In response to Witt, some critics have questioned whether any specific social roles have such special importance. It might instead be thought that agents typically have many different social roles that interact with each other in complex ways, with none of those roles generally taking priority over the others (see </w:t>
      </w:r>
      <w:proofErr w:type="spellStart"/>
      <w:r w:rsidRPr="00BE5571">
        <w:rPr>
          <w:sz w:val="16"/>
        </w:rPr>
        <w:t>Ásta</w:t>
      </w:r>
      <w:proofErr w:type="spellEnd"/>
      <w:r w:rsidRPr="00BE5571">
        <w:rPr>
          <w:sz w:val="16"/>
        </w:rPr>
        <w:t xml:space="preserve"> 2012, 4; Cudd 2012, 3–4). Indeed, this point may be seen as a dictum of intersectionality studies (see </w:t>
      </w:r>
      <w:proofErr w:type="spellStart"/>
      <w:r w:rsidRPr="00BE5571">
        <w:rPr>
          <w:sz w:val="16"/>
        </w:rPr>
        <w:t>Stoljar</w:t>
      </w:r>
      <w:proofErr w:type="spellEnd"/>
      <w:r w:rsidRPr="00BE5571">
        <w:rPr>
          <w:sz w:val="16"/>
        </w:rPr>
        <w:t xml:space="preserve"> 2018, 130), notwithstanding Witt’s (2011, 101) assertion that “the intersectionality of multiple social roles with gender is compatible with gender being the mega social role.” Moreover, it might be thought that even if there are mega social roles in Witt’s sense, these needn’t be gender roles. Instead, one’s racial or ethnic identity, or one’s status as disabled or able-bodied, might appear to take priority over one’s other social roles, including one’s gender (see Cudd 2012, 5–6). Be that as it may, Witt’s characterization of genders as mega social roles essentially concerns how gender roles and gender norms significantly interact with other social roles and social norms, and all this is perfectly compatible with saying that it is people who occupy the relevant roles and are thus subject to the associated norms.</w:t>
      </w:r>
      <w:r w:rsidR="00BE5571" w:rsidRPr="00BE5571">
        <w:rPr>
          <w:sz w:val="16"/>
        </w:rPr>
        <w:t xml:space="preserve"> </w:t>
      </w:r>
      <w:r w:rsidRPr="000D450E">
        <w:rPr>
          <w:rStyle w:val="StyleUnderline"/>
        </w:rPr>
        <w:t>Gender kind essentialism</w:t>
      </w:r>
      <w:r w:rsidRPr="00BE5571">
        <w:rPr>
          <w:sz w:val="16"/>
        </w:rPr>
        <w:t xml:space="preserve">, as we indicated earlier, </w:t>
      </w:r>
      <w:r w:rsidRPr="00BE5571">
        <w:rPr>
          <w:rStyle w:val="StyleUnderline"/>
        </w:rPr>
        <w:t xml:space="preserve">is thoroughly opposed by many feminist philosophers </w:t>
      </w:r>
      <w:r w:rsidRPr="00BE5571">
        <w:rPr>
          <w:sz w:val="16"/>
        </w:rPr>
        <w:t>who, as Witt (2011, xii) reports, see it as “theoretically misguided and politically dangerous,” and as inimical to morally necessary social change. However</w:t>
      </w:r>
      <w:r w:rsidRPr="00BE5571">
        <w:rPr>
          <w:rStyle w:val="StyleUnderline"/>
        </w:rPr>
        <w:t xml:space="preserve">, despite this prevailing hostility to gender essentialism, Witt argues that her gender </w:t>
      </w:r>
      <w:proofErr w:type="spellStart"/>
      <w:r w:rsidRPr="00BE5571">
        <w:rPr>
          <w:rStyle w:val="StyleUnderline"/>
        </w:rPr>
        <w:t>uniessentialism</w:t>
      </w:r>
      <w:proofErr w:type="spellEnd"/>
      <w:r w:rsidRPr="00BE5571">
        <w:rPr>
          <w:rStyle w:val="StyleUnderline"/>
        </w:rPr>
        <w:t xml:space="preserve"> is </w:t>
      </w:r>
      <w:proofErr w:type="gramStart"/>
      <w:r w:rsidRPr="00BE5571">
        <w:rPr>
          <w:rStyle w:val="StyleUnderline"/>
        </w:rPr>
        <w:t>actually useful</w:t>
      </w:r>
      <w:proofErr w:type="gramEnd"/>
      <w:r w:rsidRPr="00BE5571">
        <w:rPr>
          <w:rStyle w:val="StyleUnderline"/>
        </w:rPr>
        <w:t xml:space="preserve"> to feminism, and</w:t>
      </w:r>
      <w:r w:rsidRPr="00BE5571">
        <w:rPr>
          <w:sz w:val="16"/>
        </w:rPr>
        <w:t xml:space="preserve"> she further insists that, </w:t>
      </w:r>
      <w:r w:rsidRPr="00BE5571">
        <w:rPr>
          <w:rStyle w:val="StyleUnderline"/>
        </w:rPr>
        <w:t xml:space="preserve">whatever the merits or demerits of gender kind essentialism, her gender </w:t>
      </w:r>
      <w:proofErr w:type="spellStart"/>
      <w:r w:rsidRPr="00BE5571">
        <w:rPr>
          <w:rStyle w:val="StyleUnderline"/>
        </w:rPr>
        <w:t>uniessentialism</w:t>
      </w:r>
      <w:proofErr w:type="spellEnd"/>
      <w:r w:rsidRPr="00BE5571">
        <w:rPr>
          <w:rStyle w:val="StyleUnderline"/>
        </w:rPr>
        <w:t xml:space="preserve"> does not entail it and hence does not require its </w:t>
      </w:r>
      <w:proofErr w:type="spellStart"/>
      <w:r w:rsidRPr="00BE5571">
        <w:rPr>
          <w:rStyle w:val="StyleUnderline"/>
        </w:rPr>
        <w:t>defence</w:t>
      </w:r>
      <w:proofErr w:type="spellEnd"/>
      <w:r w:rsidRPr="00BE5571">
        <w:rPr>
          <w:sz w:val="16"/>
        </w:rPr>
        <w:t xml:space="preserve"> (2011, 9–13, 15–16, 127–28). </w:t>
      </w:r>
      <w:r w:rsidRPr="00BE5571">
        <w:rPr>
          <w:rStyle w:val="StyleUnderline"/>
        </w:rPr>
        <w:t>Yet</w:t>
      </w:r>
      <w:r w:rsidRPr="00BE5571">
        <w:rPr>
          <w:sz w:val="16"/>
        </w:rPr>
        <w:t xml:space="preserve">, as we have seen, </w:t>
      </w:r>
      <w:r w:rsidRPr="00BE5571">
        <w:rPr>
          <w:rStyle w:val="StyleUnderline"/>
        </w:rPr>
        <w:t xml:space="preserve">Witt’s theory </w:t>
      </w:r>
      <w:proofErr w:type="gramStart"/>
      <w:r w:rsidRPr="00BE5571">
        <w:rPr>
          <w:rStyle w:val="StyleUnderline"/>
        </w:rPr>
        <w:t>actually includes</w:t>
      </w:r>
      <w:proofErr w:type="gramEnd"/>
      <w:r w:rsidRPr="00BE5571">
        <w:rPr>
          <w:rStyle w:val="StyleUnderline"/>
        </w:rPr>
        <w:t xml:space="preserve"> a specific</w:t>
      </w:r>
      <w:r w:rsidRPr="00BE5571">
        <w:rPr>
          <w:rStyle w:val="StyleUnderline"/>
        </w:rPr>
        <w:t xml:space="preserve"> </w:t>
      </w:r>
      <w:r w:rsidRPr="00BE5571">
        <w:rPr>
          <w:rStyle w:val="StyleUnderline"/>
        </w:rPr>
        <w:t>account of gender properties as social positions</w:t>
      </w:r>
      <w:r w:rsidRPr="00BE5571">
        <w:rPr>
          <w:sz w:val="16"/>
        </w:rPr>
        <w:t xml:space="preserve"> (as pointed out by </w:t>
      </w:r>
      <w:proofErr w:type="spellStart"/>
      <w:r w:rsidRPr="00BE5571">
        <w:rPr>
          <w:sz w:val="16"/>
        </w:rPr>
        <w:t>Stoljar</w:t>
      </w:r>
      <w:proofErr w:type="spellEnd"/>
      <w:r w:rsidRPr="00BE5571">
        <w:rPr>
          <w:sz w:val="16"/>
        </w:rPr>
        <w:t xml:space="preserve"> [2018]), </w:t>
      </w:r>
      <w:r w:rsidRPr="00BE5571">
        <w:rPr>
          <w:rStyle w:val="StyleUnderline"/>
        </w:rPr>
        <w:t>and</w:t>
      </w:r>
      <w:r w:rsidRPr="00BE5571">
        <w:rPr>
          <w:sz w:val="16"/>
        </w:rPr>
        <w:t xml:space="preserve"> hence arguably </w:t>
      </w:r>
      <w:r w:rsidRPr="00BE5571">
        <w:rPr>
          <w:rStyle w:val="StyleUnderline"/>
        </w:rPr>
        <w:t>entails a specific version of gender kind essentialism</w:t>
      </w:r>
      <w:r w:rsidRPr="00BE5571">
        <w:rPr>
          <w:sz w:val="16"/>
        </w:rPr>
        <w:t>, given a minimal conception of kinds. Besides, as we have suggested</w:t>
      </w:r>
      <w:r w:rsidRPr="00BE5571">
        <w:rPr>
          <w:rStyle w:val="StyleUnderline"/>
        </w:rPr>
        <w:t xml:space="preserve">, gender kind essentialism per se may appear </w:t>
      </w:r>
      <w:proofErr w:type="gramStart"/>
      <w:r w:rsidRPr="00BE5571">
        <w:rPr>
          <w:rStyle w:val="StyleUnderline"/>
        </w:rPr>
        <w:t>fairly trivial</w:t>
      </w:r>
      <w:proofErr w:type="gramEnd"/>
      <w:r w:rsidRPr="00BE5571">
        <w:rPr>
          <w:rStyle w:val="StyleUnderline"/>
        </w:rPr>
        <w:t xml:space="preserve"> and</w:t>
      </w:r>
      <w:r w:rsidRPr="00BE5571">
        <w:rPr>
          <w:sz w:val="16"/>
        </w:rPr>
        <w:t>—as Witt herself indicates (1995; 2011, 7–9)—</w:t>
      </w:r>
      <w:r w:rsidRPr="00BE5571">
        <w:rPr>
          <w:rStyle w:val="Emphasis"/>
        </w:rPr>
        <w:t>entirely harmless, once it is distinguished from stronger doctrines</w:t>
      </w:r>
      <w:r w:rsidRPr="00BE5571">
        <w:rPr>
          <w:sz w:val="16"/>
        </w:rPr>
        <w:t>.</w:t>
      </w:r>
      <w:r w:rsidR="00BE5571" w:rsidRPr="00BE5571">
        <w:rPr>
          <w:sz w:val="16"/>
        </w:rPr>
        <w:t xml:space="preserve"> </w:t>
      </w:r>
      <w:r w:rsidRPr="00BE5571">
        <w:rPr>
          <w:sz w:val="16"/>
        </w:rPr>
        <w:t xml:space="preserve">In any case, Witt claims that </w:t>
      </w:r>
      <w:r w:rsidRPr="00BE5571">
        <w:rPr>
          <w:rStyle w:val="StyleUnderline"/>
        </w:rPr>
        <w:t xml:space="preserve">gender </w:t>
      </w:r>
      <w:proofErr w:type="spellStart"/>
      <w:r w:rsidRPr="00BE5571">
        <w:rPr>
          <w:rStyle w:val="StyleUnderline"/>
        </w:rPr>
        <w:t>uniessentialism</w:t>
      </w:r>
      <w:proofErr w:type="spellEnd"/>
      <w:r w:rsidRPr="00BE5571">
        <w:rPr>
          <w:rStyle w:val="StyleUnderline"/>
        </w:rPr>
        <w:t xml:space="preserve">, in combination with her normative account of gender kinds and her </w:t>
      </w:r>
      <w:proofErr w:type="spellStart"/>
      <w:r w:rsidRPr="00BE5571">
        <w:rPr>
          <w:rStyle w:val="StyleUnderline"/>
        </w:rPr>
        <w:t>ascriptivist</w:t>
      </w:r>
      <w:proofErr w:type="spellEnd"/>
      <w:r w:rsidRPr="00BE5571">
        <w:rPr>
          <w:rStyle w:val="StyleUnderline"/>
        </w:rPr>
        <w:t xml:space="preserve"> account of gender norms, has the virtue of drawing our attention to oppressive gender norms in a way that enables us to effectively oppose them, in line with standard feminist goals</w:t>
      </w:r>
      <w:r w:rsidRPr="00BE5571">
        <w:rPr>
          <w:sz w:val="16"/>
        </w:rPr>
        <w:t>. As she sees things (Witt 2011, 47, 128–29</w:t>
      </w:r>
      <w:r w:rsidRPr="00BE5571">
        <w:rPr>
          <w:rStyle w:val="StyleUnderline"/>
        </w:rPr>
        <w:t xml:space="preserve">), in order to end or reduce women’s oppression, it is </w:t>
      </w:r>
      <w:r w:rsidRPr="00BE5571">
        <w:rPr>
          <w:rStyle w:val="StyleUnderline"/>
        </w:rPr>
        <w:lastRenderedPageBreak/>
        <w:t xml:space="preserve">better to concentrate primarily on how gendered social roles are systematically ascribed to individuals by others in </w:t>
      </w:r>
      <w:proofErr w:type="gramStart"/>
      <w:r w:rsidRPr="00BE5571">
        <w:rPr>
          <w:rStyle w:val="StyleUnderline"/>
        </w:rPr>
        <w:t>society, and</w:t>
      </w:r>
      <w:proofErr w:type="gramEnd"/>
      <w:r w:rsidRPr="00BE5571">
        <w:rPr>
          <w:rStyle w:val="StyleUnderline"/>
        </w:rPr>
        <w:t xml:space="preserve"> pay less attention to individual preferences and biases concerning these roles</w:t>
      </w:r>
      <w:r w:rsidRPr="00BE5571">
        <w:rPr>
          <w:sz w:val="16"/>
        </w:rPr>
        <w:t xml:space="preserve">, including the preferences and biases of women themselves. She later clarifies (2012, 9), however, that she </w:t>
      </w:r>
      <w:r w:rsidRPr="00BE5571">
        <w:rPr>
          <w:rStyle w:val="StyleUnderline"/>
        </w:rPr>
        <w:t xml:space="preserve">does not view the social position of being a woman as </w:t>
      </w:r>
      <w:proofErr w:type="gramStart"/>
      <w:r w:rsidRPr="00BE5571">
        <w:rPr>
          <w:rStyle w:val="StyleUnderline"/>
        </w:rPr>
        <w:t>oppressive in itself, but</w:t>
      </w:r>
      <w:proofErr w:type="gramEnd"/>
      <w:r w:rsidRPr="00BE5571">
        <w:rPr>
          <w:rStyle w:val="StyleUnderline"/>
        </w:rPr>
        <w:t xml:space="preserve"> instead takes the further social norms that are contingently associated with it to be frequently oppressive, and so apt for social change.</w:t>
      </w:r>
    </w:p>
    <w:p w14:paraId="17F52EE9" w14:textId="2A63B46A" w:rsidR="008A5F78" w:rsidRPr="00BE5571" w:rsidRDefault="008A5F78" w:rsidP="008A5F78">
      <w:pPr>
        <w:rPr>
          <w:sz w:val="16"/>
        </w:rPr>
      </w:pPr>
      <w:r w:rsidRPr="00BE5571">
        <w:rPr>
          <w:sz w:val="16"/>
        </w:rPr>
        <w:t xml:space="preserve">Here we see an instance of the “debunking” strategy of exposing a morally objectionable phenomenon as constitutively socially constructed, with the aim of showing that it is not inevitable but instead can be changed by social means (see </w:t>
      </w:r>
      <w:proofErr w:type="spellStart"/>
      <w:r w:rsidRPr="00BE5571">
        <w:rPr>
          <w:sz w:val="16"/>
        </w:rPr>
        <w:t>Haslanger</w:t>
      </w:r>
      <w:proofErr w:type="spellEnd"/>
      <w:r w:rsidRPr="00BE5571">
        <w:rPr>
          <w:sz w:val="16"/>
        </w:rPr>
        <w:t xml:space="preserve"> 2003; Witt 2011, 38). Notably, this strategy involves two ideas that are liable to be conflated: that of being socially constructed and that of being socially changeable, neither of which strictly implies the other (see Schaffer 2017, 2455; pace Díaz-León 2015, 1145; Griffith 2018, 395–96). For instance, the fact that so many people have high cholesterol is not socially constructed, but it is socially changeable. In contrast, the fact that public languages are widely used is socially constructed, but it is not socially changeable, at least not within any functioning society. Still, all this is compatible with acknowledging that the social roles and social norms with which Witt is concerned are both socially constructed and socially changeable, and that exposing their specific social character is useful for devising ways to alter or eliminate them, where some such outcome is deemed desirable.</w:t>
      </w:r>
    </w:p>
    <w:p w14:paraId="2D2F4D79" w14:textId="77777777" w:rsidR="00B72655" w:rsidRDefault="00B72655" w:rsidP="00B72655"/>
    <w:p w14:paraId="30AFC7A1" w14:textId="77777777" w:rsidR="00FC6FF8" w:rsidRDefault="00FC6FF8" w:rsidP="00FC6FF8">
      <w:pPr>
        <w:pStyle w:val="Heading4"/>
      </w:pPr>
      <w:r>
        <w:t xml:space="preserve">Essentialism is sustained through the public/private divide that upholds mainstream economics. Looking at epistemology through a gendered lens via the K is a necessary corrective to the dualistic nature of economics and debate. </w:t>
      </w:r>
    </w:p>
    <w:p w14:paraId="628A2AE0" w14:textId="15918977" w:rsidR="00FC6FF8" w:rsidRDefault="00FC6FF8" w:rsidP="00FC6FF8">
      <w:r w:rsidRPr="00B9018F">
        <w:rPr>
          <w:rStyle w:val="Style13ptBold"/>
        </w:rPr>
        <w:t>Dow ’20</w:t>
      </w:r>
      <w:r w:rsidRPr="00B9018F">
        <w:t xml:space="preserve"> [</w:t>
      </w:r>
      <w:r>
        <w:t xml:space="preserve">Sheila, </w:t>
      </w:r>
      <w:r w:rsidRPr="00B9018F">
        <w:rPr>
          <w:lang w:eastAsia="zh-TW"/>
        </w:rPr>
        <w:t>Division of Economics, Stirling Management School, University of Stirling, Stirling, FK9 4LA, UK</w:t>
      </w:r>
      <w:r w:rsidRPr="00B9018F">
        <w:t xml:space="preserve">, “Gender and the future of macroeconomics: an evolutionary approach,” </w:t>
      </w:r>
      <w:hyperlink r:id="rId17" w:history="1">
        <w:r w:rsidRPr="00B9018F">
          <w:rPr>
            <w:rStyle w:val="Hyperlink"/>
          </w:rPr>
          <w:t>Review of Evolutionary Political Economy</w:t>
        </w:r>
      </w:hyperlink>
      <w:r w:rsidRPr="00B9018F">
        <w:t xml:space="preserve"> volume 1, pages55–66 (2020), </w:t>
      </w:r>
      <w:hyperlink r:id="rId18" w:history="1">
        <w:r w:rsidRPr="00F006C4">
          <w:rPr>
            <w:rStyle w:val="Hyperlink"/>
          </w:rPr>
          <w:t>https://link.springer.com/article/10.1007/s43253-020-00001-8</w:t>
        </w:r>
      </w:hyperlink>
      <w:r>
        <w:t xml:space="preserve">] Acc. July 17 2023 // </w:t>
      </w:r>
      <w:proofErr w:type="spellStart"/>
      <w:r>
        <w:t>eyu</w:t>
      </w:r>
      <w:proofErr w:type="spellEnd"/>
    </w:p>
    <w:p w14:paraId="699BC6D6" w14:textId="77777777" w:rsidR="00FC6FF8" w:rsidRPr="00B9018F" w:rsidRDefault="00FC6FF8" w:rsidP="00FC6FF8">
      <w:pPr>
        <w:rPr>
          <w:lang w:eastAsia="zh-TW"/>
        </w:rPr>
      </w:pPr>
    </w:p>
    <w:p w14:paraId="1827FC6D" w14:textId="77777777" w:rsidR="00FC6FF8" w:rsidRPr="00B9018F" w:rsidRDefault="00FC6FF8" w:rsidP="00FC6FF8">
      <w:pPr>
        <w:rPr>
          <w:sz w:val="16"/>
        </w:rPr>
      </w:pPr>
      <w:r w:rsidRPr="00117CAB">
        <w:rPr>
          <w:u w:val="single"/>
        </w:rPr>
        <w:t>The mainstream model is part of a whole epistemological approach which is built on duals</w:t>
      </w:r>
      <w:r w:rsidRPr="00B9018F">
        <w:rPr>
          <w:sz w:val="16"/>
        </w:rPr>
        <w:t xml:space="preserve"> of which the male-female dual is only one (McCloskey </w:t>
      </w:r>
      <w:hyperlink r:id="rId19" w:anchor="ref-CR26" w:tooltip="McCloskey DN (1983) The rhetoric of economics. J Econ Lit 21:434–461" w:history="1">
        <w:r w:rsidRPr="00B9018F">
          <w:rPr>
            <w:rStyle w:val="Hyperlink"/>
            <w:sz w:val="16"/>
          </w:rPr>
          <w:t>1983</w:t>
        </w:r>
      </w:hyperlink>
      <w:r w:rsidRPr="00B9018F">
        <w:rPr>
          <w:sz w:val="16"/>
        </w:rPr>
        <w:t xml:space="preserve">; Nelson </w:t>
      </w:r>
      <w:hyperlink r:id="rId20" w:anchor="ref-CR28" w:tooltip="Nelson JA (1996) Feminism, objectivity and economics. Routledge, London" w:history="1">
        <w:r w:rsidRPr="00B9018F">
          <w:rPr>
            <w:rStyle w:val="Hyperlink"/>
            <w:sz w:val="16"/>
          </w:rPr>
          <w:t>1996</w:t>
        </w:r>
      </w:hyperlink>
      <w:r w:rsidRPr="00B9018F">
        <w:rPr>
          <w:sz w:val="16"/>
        </w:rPr>
        <w:t xml:space="preserve">). </w:t>
      </w:r>
      <w:r w:rsidRPr="00117CAB">
        <w:rPr>
          <w:u w:val="single"/>
        </w:rPr>
        <w:t xml:space="preserve">The public/private dual, for example, leads to the household being ‘exclusively regarded as the place of consumer spending and saving, but not as the location where the </w:t>
      </w:r>
      <w:proofErr w:type="spellStart"/>
      <w:r w:rsidRPr="00117CAB">
        <w:rPr>
          <w:u w:val="single"/>
        </w:rPr>
        <w:t>labour</w:t>
      </w:r>
      <w:proofErr w:type="spellEnd"/>
      <w:r w:rsidRPr="00117CAB">
        <w:rPr>
          <w:u w:val="single"/>
        </w:rPr>
        <w:t xml:space="preserve"> force is reproduced and where gender norms are reinforced and reproduced’</w:t>
      </w:r>
      <w:r w:rsidRPr="00B9018F">
        <w:rPr>
          <w:sz w:val="16"/>
        </w:rPr>
        <w:t xml:space="preserve"> (van </w:t>
      </w:r>
      <w:proofErr w:type="spellStart"/>
      <w:r w:rsidRPr="00B9018F">
        <w:rPr>
          <w:sz w:val="16"/>
        </w:rPr>
        <w:t>Staveren</w:t>
      </w:r>
      <w:proofErr w:type="spellEnd"/>
      <w:r w:rsidRPr="00B9018F">
        <w:rPr>
          <w:sz w:val="16"/>
        </w:rPr>
        <w:t xml:space="preserve"> </w:t>
      </w:r>
      <w:hyperlink r:id="rId21" w:anchor="ref-CR42" w:tooltip="van Staveren I (2017) Beyond stimulus versus austerity: pluralist capacity building in macroeconomics. Eur J Econ Econ Policies Interv 4(2):267–281" w:history="1">
        <w:r w:rsidRPr="00B9018F">
          <w:rPr>
            <w:rStyle w:val="Hyperlink"/>
            <w:sz w:val="16"/>
          </w:rPr>
          <w:t>2017</w:t>
        </w:r>
      </w:hyperlink>
      <w:r w:rsidRPr="00B9018F">
        <w:rPr>
          <w:sz w:val="16"/>
        </w:rPr>
        <w:t xml:space="preserve">: 277). Dualism extends to scientific practice itself, with the </w:t>
      </w:r>
      <w:proofErr w:type="spellStart"/>
      <w:r w:rsidRPr="00B9018F">
        <w:rPr>
          <w:sz w:val="16"/>
        </w:rPr>
        <w:t>rigour</w:t>
      </w:r>
      <w:proofErr w:type="spellEnd"/>
      <w:r w:rsidRPr="00B9018F">
        <w:rPr>
          <w:sz w:val="16"/>
        </w:rPr>
        <w:t xml:space="preserve"> of the mainstream scientific method presented as the dual of intuition, precision the dual of vagueness, objectivity the dual of subjectivity, and so on. The former </w:t>
      </w:r>
      <w:proofErr w:type="gramStart"/>
      <w:r w:rsidRPr="00B9018F">
        <w:rPr>
          <w:sz w:val="16"/>
        </w:rPr>
        <w:t>are</w:t>
      </w:r>
      <w:proofErr w:type="gramEnd"/>
      <w:r w:rsidRPr="00B9018F">
        <w:rPr>
          <w:sz w:val="16"/>
        </w:rPr>
        <w:t xml:space="preserve"> all traditionally thought of as ‘male’ characteristics, while the latter are all traditionally thought of as ‘female’ characteristics. </w:t>
      </w:r>
      <w:r w:rsidRPr="00B9018F">
        <w:rPr>
          <w:u w:val="single"/>
        </w:rPr>
        <w:t xml:space="preserve">The dualistic </w:t>
      </w:r>
      <w:proofErr w:type="spellStart"/>
      <w:r w:rsidRPr="00B9018F">
        <w:rPr>
          <w:u w:val="single"/>
        </w:rPr>
        <w:t>characterisation</w:t>
      </w:r>
      <w:proofErr w:type="spellEnd"/>
      <w:r w:rsidRPr="00B9018F">
        <w:rPr>
          <w:u w:val="single"/>
        </w:rPr>
        <w:t xml:space="preserve"> of gender feeds into a social/institutional process by which power is maldistributed, including cognitive pow</w:t>
      </w:r>
      <w:r w:rsidRPr="00B9018F">
        <w:rPr>
          <w:sz w:val="16"/>
        </w:rPr>
        <w:t xml:space="preserve">er. The gender classification of characteristics is socially generated to a considerable extent. Indeed, if gendered nature is not in fact dualistic, then the ‘male’ characteristics do not apply universally to men, any more than the ‘female’ characteristics apply to all women. </w:t>
      </w:r>
      <w:r w:rsidRPr="00117CAB">
        <w:rPr>
          <w:rStyle w:val="StyleUnderline"/>
        </w:rPr>
        <w:t>The implication of what has been discussed so far is that a feminist epistemology differs from the epistemology underlying male-dominated mainstream economics</w:t>
      </w:r>
      <w:r w:rsidRPr="00117CAB">
        <w:rPr>
          <w:u w:val="single"/>
        </w:rPr>
        <w:t>. But, as Richards (</w:t>
      </w:r>
      <w:hyperlink r:id="rId22" w:anchor="ref-CR32" w:tooltip="Richards J (1980) The sceptical feminist: a philosophical enquiry. Routledge, London" w:history="1">
        <w:r w:rsidRPr="00117CAB">
          <w:rPr>
            <w:rStyle w:val="Hyperlink"/>
          </w:rPr>
          <w:t>1980</w:t>
        </w:r>
      </w:hyperlink>
      <w:r w:rsidRPr="00117CAB">
        <w:rPr>
          <w:u w:val="single"/>
        </w:rPr>
        <w:t xml:space="preserve">) argues, if epistemology were to be represented as a normal distribution, male and female epistemologies would be overlapping distributions. </w:t>
      </w:r>
      <w:proofErr w:type="gramStart"/>
      <w:r w:rsidRPr="00B9018F">
        <w:rPr>
          <w:sz w:val="16"/>
        </w:rPr>
        <w:t>Nevertheless</w:t>
      </w:r>
      <w:proofErr w:type="gramEnd"/>
      <w:r w:rsidRPr="00B9018F">
        <w:rPr>
          <w:sz w:val="16"/>
        </w:rPr>
        <w:t xml:space="preserve"> the distributional means are sufficiently distinct to allow us to think in terms of each having a characteristic epistemology (on average). Indeed, there are many leading non-mainstream male economists who adopt a different epistemological stance from the conventional approach, associating themselves with an epistemology normally </w:t>
      </w:r>
      <w:proofErr w:type="spellStart"/>
      <w:r w:rsidRPr="00B9018F">
        <w:rPr>
          <w:sz w:val="16"/>
        </w:rPr>
        <w:t>characterised</w:t>
      </w:r>
      <w:proofErr w:type="spellEnd"/>
      <w:r w:rsidRPr="00B9018F">
        <w:rPr>
          <w:sz w:val="16"/>
        </w:rPr>
        <w:t xml:space="preserve"> as female (on Keynes, see Forster-</w:t>
      </w:r>
      <w:proofErr w:type="spellStart"/>
      <w:r w:rsidRPr="00B9018F">
        <w:rPr>
          <w:sz w:val="16"/>
        </w:rPr>
        <w:t>Broten</w:t>
      </w:r>
      <w:proofErr w:type="spellEnd"/>
      <w:r w:rsidRPr="00B9018F">
        <w:rPr>
          <w:sz w:val="16"/>
        </w:rPr>
        <w:t xml:space="preserve"> </w:t>
      </w:r>
      <w:hyperlink r:id="rId23" w:anchor="ref-CR14" w:tooltip="Forster-Broten C (2017) Imaginative methods: a feminist rereading of John Maynard Keynes. College of Liberal Arts &amp; Social Sciences Theses and Dissertations, 232" w:history="1">
        <w:r w:rsidRPr="00B9018F">
          <w:rPr>
            <w:rStyle w:val="Hyperlink"/>
            <w:sz w:val="16"/>
          </w:rPr>
          <w:t>2017</w:t>
        </w:r>
      </w:hyperlink>
      <w:r w:rsidRPr="00B9018F">
        <w:rPr>
          <w:sz w:val="16"/>
        </w:rPr>
        <w:t xml:space="preserve">, and on Boulding, see McMaster </w:t>
      </w:r>
      <w:hyperlink r:id="rId24" w:anchor="ref-CR27" w:tooltip="McMaster R (2018) Does post Keynesianism need a theory of care? In: Dow SC, Jespersen J, Tily G (eds) Money, Method and Contemporary Post-Keynesian Economics. Edward Elgar, Cheltenham" w:history="1">
        <w:r w:rsidRPr="00B9018F">
          <w:rPr>
            <w:rStyle w:val="Hyperlink"/>
            <w:sz w:val="16"/>
          </w:rPr>
          <w:t>2018</w:t>
        </w:r>
      </w:hyperlink>
      <w:r w:rsidRPr="00B9018F">
        <w:rPr>
          <w:sz w:val="16"/>
        </w:rPr>
        <w:t>). Their epistemology followed from the prevalence of uncertainty in an open system (of knowledge and of society). Foster (</w:t>
      </w:r>
      <w:hyperlink r:id="rId25" w:anchor="ref-CR16" w:tooltip="Foster J (2011) Evolutionary macroeconomics: a research agenda. J Evol Econ 21(1):5–28" w:history="1">
        <w:r w:rsidRPr="00B9018F">
          <w:rPr>
            <w:rStyle w:val="Hyperlink"/>
            <w:sz w:val="16"/>
          </w:rPr>
          <w:t>2011</w:t>
        </w:r>
      </w:hyperlink>
      <w:r w:rsidRPr="00B9018F">
        <w:rPr>
          <w:sz w:val="16"/>
        </w:rPr>
        <w:t xml:space="preserve">, </w:t>
      </w:r>
      <w:hyperlink r:id="rId26" w:anchor="ref-CR17" w:tooltip="Foster J (2017) Prior commitment and uncertainty in complex economic systems: reinstating history in the core of economic analysis. Scot J Polit Econ 64(4):392–418" w:history="1">
        <w:r w:rsidRPr="00B9018F">
          <w:rPr>
            <w:rStyle w:val="Hyperlink"/>
            <w:sz w:val="16"/>
          </w:rPr>
          <w:t>2017</w:t>
        </w:r>
      </w:hyperlink>
      <w:r w:rsidRPr="00B9018F">
        <w:rPr>
          <w:sz w:val="16"/>
        </w:rPr>
        <w:t xml:space="preserve">) similarly explores the epistemology of evolutionary economics in relation to the uncertainty associated with an open, evolutionary social structure. Perhaps the key concept here is ‘otherness’ (Kaul </w:t>
      </w:r>
      <w:hyperlink r:id="rId27" w:anchor="ref-CR23" w:tooltip="Kaul N (2008) Imagining economics otherwise: encounters with identity/difference. Routledge, London" w:history="1">
        <w:r w:rsidRPr="00B9018F">
          <w:rPr>
            <w:rStyle w:val="Hyperlink"/>
            <w:sz w:val="16"/>
          </w:rPr>
          <w:t>2008</w:t>
        </w:r>
      </w:hyperlink>
      <w:r w:rsidRPr="00B9018F">
        <w:rPr>
          <w:sz w:val="16"/>
        </w:rPr>
        <w:t xml:space="preserve">). </w:t>
      </w:r>
      <w:r w:rsidRPr="00117CAB">
        <w:rPr>
          <w:u w:val="single"/>
        </w:rPr>
        <w:t>In a dualistic framework employing a ‘masculine’ epistemology, women are ‘the other’; feminine characteristics are to be avoided, so that science can produce demonstrable truths to be held with certainty</w:t>
      </w:r>
      <w:r w:rsidRPr="00B9018F">
        <w:rPr>
          <w:sz w:val="16"/>
        </w:rPr>
        <w:t xml:space="preserve">. </w:t>
      </w:r>
      <w:r w:rsidRPr="00117CAB">
        <w:rPr>
          <w:u w:val="single"/>
        </w:rPr>
        <w:t xml:space="preserve">But in a ‘feminine’ epistemology, to </w:t>
      </w:r>
      <w:proofErr w:type="spellStart"/>
      <w:r w:rsidRPr="00117CAB">
        <w:rPr>
          <w:u w:val="single"/>
        </w:rPr>
        <w:t>recognise</w:t>
      </w:r>
      <w:proofErr w:type="spellEnd"/>
      <w:r w:rsidRPr="00117CAB">
        <w:rPr>
          <w:u w:val="single"/>
        </w:rPr>
        <w:t xml:space="preserve"> otherness is not to reject ‘science’ but to </w:t>
      </w:r>
      <w:proofErr w:type="spellStart"/>
      <w:r w:rsidRPr="00117CAB">
        <w:rPr>
          <w:u w:val="single"/>
        </w:rPr>
        <w:t>recognise</w:t>
      </w:r>
      <w:proofErr w:type="spellEnd"/>
      <w:r w:rsidRPr="00117CAB">
        <w:rPr>
          <w:u w:val="single"/>
        </w:rPr>
        <w:t xml:space="preserve"> the situated nature of knowledge as a general phenomenon, </w:t>
      </w:r>
      <w:proofErr w:type="gramStart"/>
      <w:r w:rsidRPr="00117CAB">
        <w:rPr>
          <w:u w:val="single"/>
        </w:rPr>
        <w:t>i.e.</w:t>
      </w:r>
      <w:proofErr w:type="gramEnd"/>
      <w:r w:rsidRPr="00117CAB">
        <w:rPr>
          <w:u w:val="single"/>
        </w:rPr>
        <w:t xml:space="preserve"> an epistemology not peculiar to women. This naturally leads to thinking of knowledge as arising from human logic rather than </w:t>
      </w:r>
      <w:proofErr w:type="spellStart"/>
      <w:r w:rsidRPr="00117CAB">
        <w:rPr>
          <w:u w:val="single"/>
        </w:rPr>
        <w:t>deductivist</w:t>
      </w:r>
      <w:proofErr w:type="spellEnd"/>
      <w:r w:rsidRPr="00117CAB">
        <w:rPr>
          <w:u w:val="single"/>
        </w:rPr>
        <w:t xml:space="preserve"> classical logic, being provisional and subject to uncertainty, and something which requires persuasion, demonstration being impossible.</w:t>
      </w:r>
      <w:r w:rsidRPr="00B9018F">
        <w:rPr>
          <w:sz w:val="16"/>
        </w:rPr>
        <w:t xml:space="preserve"> This is the epistemology of the Scottish Enlightenment, which arose in the context of a country which had recently formed a union with a dominant </w:t>
      </w:r>
      <w:proofErr w:type="spellStart"/>
      <w:r w:rsidRPr="00B9018F">
        <w:rPr>
          <w:sz w:val="16"/>
        </w:rPr>
        <w:t>neighbour</w:t>
      </w:r>
      <w:proofErr w:type="spellEnd"/>
      <w:r w:rsidRPr="00B9018F">
        <w:rPr>
          <w:sz w:val="16"/>
        </w:rPr>
        <w:t xml:space="preserve">—it was hard not to </w:t>
      </w:r>
      <w:proofErr w:type="spellStart"/>
      <w:r w:rsidRPr="00B9018F">
        <w:rPr>
          <w:sz w:val="16"/>
        </w:rPr>
        <w:t>recognise</w:t>
      </w:r>
      <w:proofErr w:type="spellEnd"/>
      <w:r w:rsidRPr="00B9018F">
        <w:rPr>
          <w:sz w:val="16"/>
        </w:rPr>
        <w:t xml:space="preserve"> otherness in such a situation. </w:t>
      </w:r>
      <w:r w:rsidRPr="00B9018F">
        <w:rPr>
          <w:u w:val="single"/>
        </w:rPr>
        <w:t>The significance of this ‘feminine’ epistemology</w:t>
      </w:r>
      <w:r w:rsidRPr="00B9018F">
        <w:rPr>
          <w:sz w:val="16"/>
        </w:rPr>
        <w:t xml:space="preserve"> extends from philosophy to practice: Feminist epistemology and philosophy of science </w:t>
      </w:r>
      <w:r w:rsidRPr="00B9018F">
        <w:rPr>
          <w:u w:val="single"/>
        </w:rPr>
        <w:t xml:space="preserve">… </w:t>
      </w:r>
      <w:proofErr w:type="spellStart"/>
      <w:r w:rsidRPr="00B9018F">
        <w:rPr>
          <w:u w:val="single"/>
        </w:rPr>
        <w:t>identif</w:t>
      </w:r>
      <w:proofErr w:type="spellEnd"/>
      <w:r w:rsidRPr="00B9018F">
        <w:rPr>
          <w:u w:val="single"/>
        </w:rPr>
        <w:t xml:space="preserve">[y] ways in which dominant </w:t>
      </w:r>
      <w:r w:rsidRPr="00B9018F">
        <w:rPr>
          <w:u w:val="single"/>
        </w:rPr>
        <w:lastRenderedPageBreak/>
        <w:t>conceptions and practices of knowledge attribution, acquisition, and justification systematically disadvantage women and other subordinated groups, and strives to reform these conceptions and practices so that they serve the interests of these groups</w:t>
      </w:r>
      <w:r w:rsidRPr="00B9018F">
        <w:rPr>
          <w:sz w:val="16"/>
        </w:rPr>
        <w:t xml:space="preserve"> (Anderson </w:t>
      </w:r>
      <w:hyperlink r:id="rId28" w:anchor="ref-CR1" w:tooltip="Anderson E (2015) Feminist Epistemology and Philosophy of Science. Stanford Encyclopedia of Philosophy. Available at &#10;https://plato.stanford.edu/entries/feminism-epistemology/&#10;&#10;. Accessed 9 October 2017" w:history="1">
        <w:r w:rsidRPr="00B9018F">
          <w:rPr>
            <w:rStyle w:val="Hyperlink"/>
            <w:sz w:val="16"/>
          </w:rPr>
          <w:t>2015</w:t>
        </w:r>
      </w:hyperlink>
      <w:r w:rsidRPr="00B9018F">
        <w:rPr>
          <w:sz w:val="16"/>
        </w:rPr>
        <w:t xml:space="preserve">). The feminist cognitive approach governs the approach to building (provisional, uncertain) knowledge in macroeconomics. But it also governs </w:t>
      </w:r>
      <w:proofErr w:type="spellStart"/>
      <w:r w:rsidRPr="00B9018F">
        <w:rPr>
          <w:sz w:val="16"/>
        </w:rPr>
        <w:t>behaviour</w:t>
      </w:r>
      <w:proofErr w:type="spellEnd"/>
      <w:r w:rsidRPr="00B9018F">
        <w:rPr>
          <w:sz w:val="16"/>
        </w:rPr>
        <w:t xml:space="preserve"> with respect to knowledge in everyday practice, and particularly with respect to risk and uncertainty. Thus, for example, </w:t>
      </w:r>
      <w:proofErr w:type="spellStart"/>
      <w:r w:rsidRPr="00B9018F">
        <w:rPr>
          <w:sz w:val="16"/>
        </w:rPr>
        <w:t>behavioural</w:t>
      </w:r>
      <w:proofErr w:type="spellEnd"/>
      <w:r w:rsidRPr="00B9018F">
        <w:rPr>
          <w:sz w:val="16"/>
        </w:rPr>
        <w:t xml:space="preserve"> differences between genders have been found within the financial sector, leading to the Lehman Sisters Hypothesis that the collapse would not have happened if women had been in charge (see van </w:t>
      </w:r>
      <w:proofErr w:type="spellStart"/>
      <w:r w:rsidRPr="00B9018F">
        <w:rPr>
          <w:sz w:val="16"/>
        </w:rPr>
        <w:t>Staveren</w:t>
      </w:r>
      <w:proofErr w:type="spellEnd"/>
      <w:r w:rsidRPr="00B9018F">
        <w:rPr>
          <w:sz w:val="16"/>
        </w:rPr>
        <w:t xml:space="preserve"> </w:t>
      </w:r>
      <w:hyperlink r:id="rId29" w:anchor="ref-CR41" w:tooltip="van Staveren I (2014) The Lehman sisters hypothesis. Camb J Econ 38(5):995–1014" w:history="1">
        <w:r w:rsidRPr="00B9018F">
          <w:rPr>
            <w:rStyle w:val="Hyperlink"/>
            <w:sz w:val="16"/>
          </w:rPr>
          <w:t>2014</w:t>
        </w:r>
      </w:hyperlink>
      <w:r w:rsidRPr="00B9018F">
        <w:rPr>
          <w:sz w:val="16"/>
        </w:rPr>
        <w:t xml:space="preserve">, but see Nelson </w:t>
      </w:r>
      <w:hyperlink r:id="rId30" w:anchor="ref-CR29" w:tooltip="Nelson JA (2016) Not-so-strong evidence for gender differences in risk taking. Fem Econ 22(2):114–142" w:history="1">
        <w:r w:rsidRPr="00B9018F">
          <w:rPr>
            <w:rStyle w:val="Hyperlink"/>
            <w:sz w:val="16"/>
          </w:rPr>
          <w:t>2016</w:t>
        </w:r>
      </w:hyperlink>
      <w:r w:rsidRPr="00B9018F">
        <w:rPr>
          <w:sz w:val="16"/>
        </w:rPr>
        <w:t xml:space="preserve"> for a different view).</w:t>
      </w:r>
      <w:hyperlink r:id="rId31" w:anchor="Fn5" w:history="1">
        <w:r w:rsidRPr="00B9018F">
          <w:rPr>
            <w:rStyle w:val="Hyperlink"/>
            <w:sz w:val="16"/>
          </w:rPr>
          <w:t>Footnote5</w:t>
        </w:r>
      </w:hyperlink>
      <w:r w:rsidRPr="00B9018F">
        <w:rPr>
          <w:sz w:val="16"/>
        </w:rPr>
        <w:t xml:space="preserve"> Such studies must of course take account of the fact that the women being studied already operate within a system of power relations, in employment, in society and in the household. But, that gendered epistemic differences have been seen by some to persist is significant, given the scope a hierarchical society provides for epistemic injustice (Anderson </w:t>
      </w:r>
      <w:hyperlink r:id="rId32" w:anchor="ref-CR1" w:tooltip="Anderson E (2015) Feminist Epistemology and Philosophy of Science. Stanford Encyclopedia of Philosophy. Available at &#10;https://plato.stanford.edu/entries/feminism-epistemology/&#10;&#10;. Accessed 9 October 2017" w:history="1">
        <w:r w:rsidRPr="00B9018F">
          <w:rPr>
            <w:rStyle w:val="Hyperlink"/>
            <w:sz w:val="16"/>
          </w:rPr>
          <w:t>2015</w:t>
        </w:r>
      </w:hyperlink>
      <w:r w:rsidRPr="00B9018F">
        <w:rPr>
          <w:sz w:val="16"/>
        </w:rPr>
        <w:t xml:space="preserve">). 4 Gender as a focus for alternative approaches to macroeconomics There have been developments outside mainstream economics which are specifically addressed to gender issues, for example, the international movement to promote Gender Budgeting, to </w:t>
      </w:r>
      <w:proofErr w:type="spellStart"/>
      <w:r w:rsidRPr="00B9018F">
        <w:rPr>
          <w:sz w:val="16"/>
        </w:rPr>
        <w:t>scrutinise</w:t>
      </w:r>
      <w:proofErr w:type="spellEnd"/>
      <w:r w:rsidRPr="00B9018F">
        <w:rPr>
          <w:sz w:val="16"/>
        </w:rPr>
        <w:t xml:space="preserve"> government policy from a women’s perspective.</w:t>
      </w:r>
      <w:hyperlink r:id="rId33" w:anchor="Fn6" w:history="1">
        <w:r w:rsidRPr="00B9018F">
          <w:rPr>
            <w:rStyle w:val="Hyperlink"/>
            <w:sz w:val="16"/>
          </w:rPr>
          <w:t>Footnote6</w:t>
        </w:r>
      </w:hyperlink>
      <w:r w:rsidRPr="00B9018F">
        <w:rPr>
          <w:sz w:val="16"/>
        </w:rPr>
        <w:t xml:space="preserve"> Since women account for roughly half of the population, focusing on the rights of women is not exactly a minority interest. But the feminist literature demonstrates the wider macroeconomic implications of taking gender seriously than simple sectional interest. </w:t>
      </w:r>
      <w:r w:rsidRPr="00B9018F">
        <w:rPr>
          <w:u w:val="single"/>
        </w:rPr>
        <w:t xml:space="preserve">On one hand, focusing on gender sheds new light on consumption, saving and investment </w:t>
      </w:r>
      <w:proofErr w:type="spellStart"/>
      <w:r w:rsidRPr="00B9018F">
        <w:rPr>
          <w:u w:val="single"/>
        </w:rPr>
        <w:t>behaviour</w:t>
      </w:r>
      <w:proofErr w:type="spellEnd"/>
      <w:r w:rsidRPr="00B9018F">
        <w:rPr>
          <w:u w:val="single"/>
        </w:rPr>
        <w:t xml:space="preserve">, as well as the more traditional feminist concerns with the </w:t>
      </w:r>
      <w:proofErr w:type="spellStart"/>
      <w:r w:rsidRPr="00B9018F">
        <w:rPr>
          <w:u w:val="single"/>
        </w:rPr>
        <w:t>labour</w:t>
      </w:r>
      <w:proofErr w:type="spellEnd"/>
      <w:r w:rsidRPr="00B9018F">
        <w:rPr>
          <w:u w:val="single"/>
        </w:rPr>
        <w:t xml:space="preserve"> market</w:t>
      </w:r>
      <w:r w:rsidRPr="00B9018F">
        <w:rPr>
          <w:sz w:val="16"/>
        </w:rPr>
        <w:t>. On the other hand, the issues thrown up by considering economics from a feminist perspective resonate more widely within non-mainstream economics. It has been argued above that feminist epistemology potentially has much wider application. Indeed, the gender perspective provides a good context in which to consider how differently economics might be done. One set of issues is raised by considering the nature of the individual, individual identity and the individual in society: ‘</w:t>
      </w:r>
      <w:r w:rsidRPr="00117CAB">
        <w:rPr>
          <w:u w:val="single"/>
        </w:rPr>
        <w:t>[f]</w:t>
      </w:r>
      <w:proofErr w:type="spellStart"/>
      <w:r w:rsidRPr="00117CAB">
        <w:rPr>
          <w:u w:val="single"/>
        </w:rPr>
        <w:t>eminist</w:t>
      </w:r>
      <w:proofErr w:type="spellEnd"/>
      <w:r w:rsidRPr="00117CAB">
        <w:rPr>
          <w:u w:val="single"/>
        </w:rPr>
        <w:t xml:space="preserve"> theory questions objectivity in knowledge production, argues for the importance of lived experience, and requires us to grapple with interconnected identities’ </w:t>
      </w:r>
      <w:r w:rsidRPr="00B9018F">
        <w:rPr>
          <w:sz w:val="16"/>
        </w:rPr>
        <w:t>(Forster-</w:t>
      </w:r>
      <w:proofErr w:type="spellStart"/>
      <w:r w:rsidRPr="00B9018F">
        <w:rPr>
          <w:sz w:val="16"/>
        </w:rPr>
        <w:t>Broten</w:t>
      </w:r>
      <w:proofErr w:type="spellEnd"/>
      <w:r w:rsidRPr="00B9018F">
        <w:rPr>
          <w:sz w:val="16"/>
        </w:rPr>
        <w:t xml:space="preserve"> </w:t>
      </w:r>
      <w:hyperlink r:id="rId34" w:anchor="ref-CR14" w:tooltip="Forster-Broten C (2017) Imaginative methods: a feminist rereading of John Maynard Keynes. College of Liberal Arts &amp; Social Sciences Theses and Dissertations, 232" w:history="1">
        <w:r w:rsidRPr="00B9018F">
          <w:rPr>
            <w:rStyle w:val="Hyperlink"/>
            <w:sz w:val="16"/>
          </w:rPr>
          <w:t>2017</w:t>
        </w:r>
      </w:hyperlink>
      <w:r w:rsidRPr="00B9018F">
        <w:rPr>
          <w:sz w:val="16"/>
        </w:rPr>
        <w:t xml:space="preserve">: Abstract). </w:t>
      </w:r>
      <w:r w:rsidRPr="00117CAB">
        <w:rPr>
          <w:u w:val="single"/>
        </w:rPr>
        <w:t>As Davis (</w:t>
      </w:r>
      <w:hyperlink r:id="rId35" w:anchor="ref-CR6" w:tooltip="Davis JB (2003) The theory of the individual in economics: identity and value. Routledge, London" w:history="1">
        <w:r w:rsidRPr="00117CAB">
          <w:rPr>
            <w:rStyle w:val="Hyperlink"/>
          </w:rPr>
          <w:t>2003</w:t>
        </w:r>
      </w:hyperlink>
      <w:r w:rsidRPr="00117CAB">
        <w:rPr>
          <w:u w:val="single"/>
        </w:rPr>
        <w:t xml:space="preserve">) argues, identity is inherently social, undermining a dualistic </w:t>
      </w:r>
      <w:proofErr w:type="spellStart"/>
      <w:r w:rsidRPr="00117CAB">
        <w:rPr>
          <w:u w:val="single"/>
        </w:rPr>
        <w:t>categorisation</w:t>
      </w:r>
      <w:proofErr w:type="spellEnd"/>
      <w:r w:rsidRPr="00117CAB">
        <w:rPr>
          <w:u w:val="single"/>
        </w:rPr>
        <w:t xml:space="preserve"> of the individual and the social. Thus, gender identity is profoundly influenced by social norms. Further, interpersonal relationships, in the economy, in wider society and in the household, are conditioned by the social nature of identity.</w:t>
      </w:r>
      <w:r w:rsidRPr="00B9018F">
        <w:rPr>
          <w:sz w:val="16"/>
        </w:rPr>
        <w:t xml:space="preserve"> This perspective was addressed in Smith’s ([</w:t>
      </w:r>
      <w:hyperlink r:id="rId36" w:anchor="ref-CR36" w:tooltip="Smith A ([1759] 1976) The theory of moral sentiments, Glasgow edition, edited by Raphael DD, Macfie A, Oxford University Press, Oxford" w:history="1">
        <w:r w:rsidRPr="00B9018F">
          <w:rPr>
            <w:rStyle w:val="Hyperlink"/>
            <w:sz w:val="16"/>
          </w:rPr>
          <w:t>1759</w:t>
        </w:r>
      </w:hyperlink>
      <w:r w:rsidRPr="00B9018F">
        <w:rPr>
          <w:sz w:val="16"/>
        </w:rPr>
        <w:t xml:space="preserve">] 1976) Theory of Moral Sentiments, where he further developed Hume’s concept of sympathy. This human faculty employed the imagination, not only to understand experience from another’s perspective but also to arrive at moral judgement. </w:t>
      </w:r>
      <w:r w:rsidRPr="00117CAB">
        <w:rPr>
          <w:u w:val="single"/>
        </w:rPr>
        <w:t xml:space="preserve">The moral motivation for </w:t>
      </w:r>
      <w:proofErr w:type="gramStart"/>
      <w:r w:rsidRPr="00117CAB">
        <w:rPr>
          <w:u w:val="single"/>
        </w:rPr>
        <w:t xml:space="preserve">particular </w:t>
      </w:r>
      <w:proofErr w:type="spellStart"/>
      <w:r w:rsidRPr="00117CAB">
        <w:rPr>
          <w:u w:val="single"/>
        </w:rPr>
        <w:t>behaviours</w:t>
      </w:r>
      <w:proofErr w:type="spellEnd"/>
      <w:proofErr w:type="gramEnd"/>
      <w:r w:rsidRPr="00117CAB">
        <w:rPr>
          <w:u w:val="single"/>
        </w:rPr>
        <w:t xml:space="preserve"> (such as caring for others) arises both from a sense of fellow feeling with the </w:t>
      </w:r>
      <w:proofErr w:type="spellStart"/>
      <w:r w:rsidRPr="00117CAB">
        <w:rPr>
          <w:u w:val="single"/>
        </w:rPr>
        <w:t>caree</w:t>
      </w:r>
      <w:proofErr w:type="spellEnd"/>
      <w:r w:rsidRPr="00117CAB">
        <w:rPr>
          <w:u w:val="single"/>
        </w:rPr>
        <w:t xml:space="preserve"> and also from a sense of social obligation within a particular social structure</w:t>
      </w:r>
      <w:r w:rsidRPr="00B9018F">
        <w:rPr>
          <w:sz w:val="16"/>
        </w:rPr>
        <w:t xml:space="preserve">. </w:t>
      </w:r>
      <w:r w:rsidRPr="00117CAB">
        <w:rPr>
          <w:u w:val="single"/>
        </w:rPr>
        <w:t xml:space="preserve">It is the influence of the social, and the scope for broad </w:t>
      </w:r>
      <w:proofErr w:type="spellStart"/>
      <w:r w:rsidRPr="00117CAB">
        <w:rPr>
          <w:u w:val="single"/>
        </w:rPr>
        <w:t>generalisations</w:t>
      </w:r>
      <w:proofErr w:type="spellEnd"/>
      <w:r w:rsidRPr="00117CAB">
        <w:rPr>
          <w:u w:val="single"/>
        </w:rPr>
        <w:t xml:space="preserve"> (</w:t>
      </w:r>
      <w:proofErr w:type="gramStart"/>
      <w:r w:rsidRPr="00117CAB">
        <w:rPr>
          <w:u w:val="single"/>
        </w:rPr>
        <w:t>e.g.</w:t>
      </w:r>
      <w:proofErr w:type="gramEnd"/>
      <w:r w:rsidRPr="00117CAB">
        <w:rPr>
          <w:u w:val="single"/>
        </w:rPr>
        <w:t xml:space="preserve"> about the </w:t>
      </w:r>
      <w:proofErr w:type="spellStart"/>
      <w:r w:rsidRPr="00117CAB">
        <w:rPr>
          <w:u w:val="single"/>
        </w:rPr>
        <w:t>behaviour</w:t>
      </w:r>
      <w:proofErr w:type="spellEnd"/>
      <w:r w:rsidRPr="00117CAB">
        <w:rPr>
          <w:u w:val="single"/>
        </w:rPr>
        <w:t xml:space="preserve"> of women), which makes these </w:t>
      </w:r>
      <w:proofErr w:type="spellStart"/>
      <w:r w:rsidRPr="00117CAB">
        <w:rPr>
          <w:u w:val="single"/>
        </w:rPr>
        <w:t>characterisations</w:t>
      </w:r>
      <w:proofErr w:type="spellEnd"/>
      <w:r w:rsidRPr="00117CAB">
        <w:rPr>
          <w:u w:val="single"/>
        </w:rPr>
        <w:t xml:space="preserve"> of individual </w:t>
      </w:r>
      <w:proofErr w:type="spellStart"/>
      <w:r w:rsidRPr="00117CAB">
        <w:rPr>
          <w:u w:val="single"/>
        </w:rPr>
        <w:t>behaviour</w:t>
      </w:r>
      <w:proofErr w:type="spellEnd"/>
      <w:r w:rsidRPr="00117CAB">
        <w:rPr>
          <w:u w:val="single"/>
        </w:rPr>
        <w:t xml:space="preserve"> relevant to macroeconomics. </w:t>
      </w:r>
      <w:r w:rsidRPr="00B9018F">
        <w:rPr>
          <w:sz w:val="16"/>
        </w:rPr>
        <w:t xml:space="preserve">That gendered analysis does not lend itself easily to </w:t>
      </w:r>
      <w:proofErr w:type="spellStart"/>
      <w:r w:rsidRPr="00B9018F">
        <w:rPr>
          <w:sz w:val="16"/>
        </w:rPr>
        <w:t>deductivist</w:t>
      </w:r>
      <w:proofErr w:type="spellEnd"/>
      <w:r w:rsidRPr="00B9018F">
        <w:rPr>
          <w:sz w:val="16"/>
        </w:rPr>
        <w:t xml:space="preserve"> mathematical formalism is not in itself a problem for an alternative epistemology. There may well be scope for mathematical formulations of </w:t>
      </w:r>
      <w:proofErr w:type="gramStart"/>
      <w:r w:rsidRPr="00B9018F">
        <w:rPr>
          <w:sz w:val="16"/>
        </w:rPr>
        <w:t>particular arguments</w:t>
      </w:r>
      <w:proofErr w:type="gramEnd"/>
      <w:r w:rsidRPr="00B9018F">
        <w:rPr>
          <w:sz w:val="16"/>
        </w:rPr>
        <w:t xml:space="preserve">, to be put together with arguments arising from other methods. The key difference from a mainstream methodology is that in a Keynesian/feminist epistemology, a formal mathematical model cannot constitute a full argument with respect to a complex, open social system. The system is open not least because of the emergent nature of such key elements as gender, gendered </w:t>
      </w:r>
      <w:proofErr w:type="spellStart"/>
      <w:proofErr w:type="gramStart"/>
      <w:r w:rsidRPr="00B9018F">
        <w:rPr>
          <w:sz w:val="16"/>
        </w:rPr>
        <w:t>behaviour</w:t>
      </w:r>
      <w:proofErr w:type="spellEnd"/>
      <w:proofErr w:type="gramEnd"/>
      <w:r w:rsidRPr="00B9018F">
        <w:rPr>
          <w:sz w:val="16"/>
        </w:rPr>
        <w:t xml:space="preserve"> and social norms.</w:t>
      </w:r>
    </w:p>
    <w:p w14:paraId="510B9EAA" w14:textId="77777777" w:rsidR="00FC6FF8" w:rsidRPr="008C5359" w:rsidRDefault="00FC6FF8" w:rsidP="00FC6FF8"/>
    <w:p w14:paraId="45D2BB05" w14:textId="77777777" w:rsidR="00FC6FF8" w:rsidRPr="002A217E" w:rsidRDefault="00FC6FF8" w:rsidP="00FC6FF8">
      <w:pPr>
        <w:pStyle w:val="Heading4"/>
      </w:pPr>
      <w:r>
        <w:t>Turn: strategic essentialism is key to dismantling gendered economics—it can be used as a radical tool of cultural defense and empowerment against the exploitation of minority bodies under capitalist accumulations</w:t>
      </w:r>
    </w:p>
    <w:p w14:paraId="405D91CC" w14:textId="19E3BBDF" w:rsidR="00FC6FF8" w:rsidRDefault="00FC6FF8" w:rsidP="00FC6FF8">
      <w:r w:rsidRPr="00C66152">
        <w:rPr>
          <w:rStyle w:val="Style13ptBold"/>
        </w:rPr>
        <w:t>Knop</w:t>
      </w:r>
      <w:r w:rsidRPr="00C66152">
        <w:t xml:space="preserve">, </w:t>
      </w:r>
      <w:r w:rsidRPr="00C66152">
        <w:rPr>
          <w:rStyle w:val="Style13ptBold"/>
        </w:rPr>
        <w:t>Michaels</w:t>
      </w:r>
      <w:r w:rsidR="008460DB">
        <w:t xml:space="preserve"> </w:t>
      </w:r>
      <w:r w:rsidR="008460DB">
        <w:rPr>
          <w:rStyle w:val="Style13ptBold"/>
        </w:rPr>
        <w:t>and</w:t>
      </w:r>
      <w:r w:rsidRPr="00C66152">
        <w:t xml:space="preserve"> </w:t>
      </w:r>
      <w:r w:rsidRPr="00C66152">
        <w:rPr>
          <w:rStyle w:val="Style13ptBold"/>
        </w:rPr>
        <w:t xml:space="preserve">Riles ‘12 </w:t>
      </w:r>
      <w:r>
        <w:t>[(</w:t>
      </w:r>
      <w:r w:rsidRPr="00C66152">
        <w:t xml:space="preserve">Karen Knop, Professor of Law, University of Toronto. Ralf Michaels, Professor of Law, Duke Law School. Annelise Riles, Jack G. Clarke Professor of Law in Far East Legal Studies and Professor of Anthropology, Cornell University) “ARTICLE: From Multiculturalism to Technique: Feminism, Culture, and the Conflict of Laws Style, 64 Stan. L. Rev. 589”, </w:t>
      </w:r>
      <w:proofErr w:type="gramStart"/>
      <w:r w:rsidRPr="00C66152">
        <w:t>March,</w:t>
      </w:r>
      <w:proofErr w:type="gramEnd"/>
      <w:r w:rsidRPr="00C66152">
        <w:t xml:space="preserve"> 2012</w:t>
      </w:r>
      <w:r>
        <w:t xml:space="preserve">,] Acc. July 15 2023 // </w:t>
      </w:r>
      <w:proofErr w:type="spellStart"/>
      <w:r>
        <w:t>eyu</w:t>
      </w:r>
      <w:proofErr w:type="spellEnd"/>
    </w:p>
    <w:p w14:paraId="60AF16EC" w14:textId="77777777" w:rsidR="00FC6FF8" w:rsidRPr="000D15D7" w:rsidRDefault="00FC6FF8" w:rsidP="00FC6FF8">
      <w:pPr>
        <w:rPr>
          <w:sz w:val="16"/>
        </w:rPr>
      </w:pPr>
      <w:r w:rsidRPr="000D15D7">
        <w:rPr>
          <w:sz w:val="16"/>
        </w:rPr>
        <w:t xml:space="preserve">The other group of feminist responses to the post-essentialist idea of culture is less inclined toward a role for culture. One line of this response is to replace or minimize culture as a frame. </w:t>
      </w:r>
      <w:r w:rsidRPr="000D15D7">
        <w:rPr>
          <w:rStyle w:val="StyleUnderline"/>
          <w:highlight w:val="cyan"/>
        </w:rPr>
        <w:t>Authors</w:t>
      </w:r>
      <w:r w:rsidRPr="000D15D7">
        <w:rPr>
          <w:rStyle w:val="StyleUnderline"/>
        </w:rPr>
        <w:t xml:space="preserve"> following this line </w:t>
      </w:r>
      <w:r w:rsidRPr="000D15D7">
        <w:rPr>
          <w:rStyle w:val="StyleUnderline"/>
          <w:highlight w:val="cyan"/>
        </w:rPr>
        <w:t>are wary of strategic essentialism</w:t>
      </w:r>
      <w:r w:rsidRPr="000D15D7">
        <w:rPr>
          <w:rStyle w:val="StyleUnderline"/>
        </w:rPr>
        <w:t xml:space="preserve"> as a resource for women</w:t>
      </w:r>
      <w:r w:rsidRPr="000D15D7">
        <w:rPr>
          <w:sz w:val="16"/>
        </w:rPr>
        <w:t xml:space="preserve">, </w:t>
      </w:r>
      <w:r w:rsidRPr="000D15D7">
        <w:rPr>
          <w:rStyle w:val="StyleUnderline"/>
          <w:highlight w:val="cyan"/>
        </w:rPr>
        <w:t>emphasizing</w:t>
      </w:r>
      <w:r w:rsidRPr="000D15D7">
        <w:rPr>
          <w:sz w:val="16"/>
        </w:rPr>
        <w:t xml:space="preserve"> that regardless of which insider account of a culture is authorized, any account proceeds by excluding some other insider account, </w:t>
      </w:r>
      <w:r w:rsidRPr="000D15D7">
        <w:rPr>
          <w:rStyle w:val="StyleUnderline"/>
        </w:rPr>
        <w:t xml:space="preserve">most often </w:t>
      </w:r>
      <w:r w:rsidRPr="000D15D7">
        <w:rPr>
          <w:rStyle w:val="StyleUnderline"/>
          <w:highlight w:val="cyan"/>
        </w:rPr>
        <w:t>the account of those still further subjugated</w:t>
      </w:r>
      <w:r w:rsidRPr="000D15D7">
        <w:rPr>
          <w:sz w:val="16"/>
        </w:rPr>
        <w:t xml:space="preserve">. 79 </w:t>
      </w:r>
      <w:proofErr w:type="spellStart"/>
      <w:r w:rsidRPr="000D15D7">
        <w:rPr>
          <w:rStyle w:val="StyleUnderline"/>
          <w:highlight w:val="cyan"/>
        </w:rPr>
        <w:t>Ratna</w:t>
      </w:r>
      <w:proofErr w:type="spellEnd"/>
      <w:r w:rsidRPr="000D15D7">
        <w:rPr>
          <w:rStyle w:val="StyleUnderline"/>
          <w:highlight w:val="cyan"/>
        </w:rPr>
        <w:t xml:space="preserve"> </w:t>
      </w:r>
      <w:proofErr w:type="spellStart"/>
      <w:r w:rsidRPr="000D15D7">
        <w:rPr>
          <w:rStyle w:val="StyleUnderline"/>
          <w:highlight w:val="cyan"/>
        </w:rPr>
        <w:t>Kapur</w:t>
      </w:r>
      <w:proofErr w:type="spellEnd"/>
      <w:r w:rsidRPr="000D15D7">
        <w:rPr>
          <w:rStyle w:val="StyleUnderline"/>
          <w:highlight w:val="cyan"/>
        </w:rPr>
        <w:t>, for example, proposes that cultural claims be reframed</w:t>
      </w:r>
      <w:r w:rsidRPr="000D15D7">
        <w:rPr>
          <w:rStyle w:val="StyleUnderline"/>
        </w:rPr>
        <w:t xml:space="preserve">; specifically, she advocates </w:t>
      </w:r>
      <w:proofErr w:type="gramStart"/>
      <w:r w:rsidRPr="000D15D7">
        <w:rPr>
          <w:rStyle w:val="StyleUnderline"/>
        </w:rPr>
        <w:t>that sexual practices</w:t>
      </w:r>
      <w:proofErr w:type="gramEnd"/>
      <w:r w:rsidRPr="000D15D7">
        <w:rPr>
          <w:rStyle w:val="StyleUnderline"/>
        </w:rPr>
        <w:t xml:space="preserve"> in India be evaluated not in terms of their cultural authenticity, but rather in terms of erotic desire and exclusio</w:t>
      </w:r>
      <w:r w:rsidRPr="000D15D7">
        <w:rPr>
          <w:sz w:val="16"/>
        </w:rPr>
        <w:t xml:space="preserve">n. 80 </w:t>
      </w:r>
      <w:r w:rsidRPr="000D15D7">
        <w:rPr>
          <w:rStyle w:val="StyleUnderline"/>
          <w:highlight w:val="cyan"/>
        </w:rPr>
        <w:t>In response</w:t>
      </w:r>
      <w:r w:rsidRPr="000D15D7">
        <w:rPr>
          <w:rStyle w:val="StyleUnderline"/>
        </w:rPr>
        <w:t xml:space="preserve">, </w:t>
      </w:r>
      <w:proofErr w:type="spellStart"/>
      <w:r w:rsidRPr="000D15D7">
        <w:rPr>
          <w:rStyle w:val="StyleUnderline"/>
        </w:rPr>
        <w:t>Maneesha</w:t>
      </w:r>
      <w:proofErr w:type="spellEnd"/>
      <w:r w:rsidRPr="000D15D7">
        <w:rPr>
          <w:rStyle w:val="StyleUnderline"/>
        </w:rPr>
        <w:t xml:space="preserve"> </w:t>
      </w:r>
      <w:proofErr w:type="spellStart"/>
      <w:r w:rsidRPr="000D15D7">
        <w:rPr>
          <w:rStyle w:val="StyleUnderline"/>
          <w:highlight w:val="cyan"/>
        </w:rPr>
        <w:t>Deckha</w:t>
      </w:r>
      <w:proofErr w:type="spellEnd"/>
      <w:r w:rsidRPr="000D15D7">
        <w:rPr>
          <w:rStyle w:val="StyleUnderline"/>
          <w:highlight w:val="cyan"/>
        </w:rPr>
        <w:t xml:space="preserve"> notes that proposals such as </w:t>
      </w:r>
      <w:proofErr w:type="spellStart"/>
      <w:r w:rsidRPr="000D15D7">
        <w:rPr>
          <w:rStyle w:val="StyleUnderline"/>
          <w:highlight w:val="cyan"/>
        </w:rPr>
        <w:t>Kapur's</w:t>
      </w:r>
      <w:proofErr w:type="spellEnd"/>
      <w:r w:rsidRPr="000D15D7">
        <w:rPr>
          <w:rStyle w:val="StyleUnderline"/>
          <w:highlight w:val="cyan"/>
        </w:rPr>
        <w:t xml:space="preserve"> offer a practical </w:t>
      </w:r>
      <w:r w:rsidRPr="000D15D7">
        <w:rPr>
          <w:rStyle w:val="StyleUnderline"/>
          <w:highlight w:val="cyan"/>
        </w:rPr>
        <w:lastRenderedPageBreak/>
        <w:t>alternative only when such reframing is possible, whether in terms of sexuality, justice, pain, or other concepts</w:t>
      </w:r>
      <w:r w:rsidRPr="000D15D7">
        <w:rPr>
          <w:sz w:val="16"/>
          <w:highlight w:val="cyan"/>
        </w:rPr>
        <w:t>.</w:t>
      </w:r>
      <w:r w:rsidRPr="000D15D7">
        <w:rPr>
          <w:sz w:val="16"/>
        </w:rPr>
        <w:t xml:space="preserve"> "</w:t>
      </w:r>
      <w:r w:rsidRPr="00A14064">
        <w:rPr>
          <w:highlight w:val="cyan"/>
          <w:u w:val="single"/>
        </w:rPr>
        <w:t xml:space="preserve">Eliminating cultural claims </w:t>
      </w:r>
      <w:r w:rsidRPr="00A14064">
        <w:rPr>
          <w:u w:val="single"/>
        </w:rPr>
        <w:t xml:space="preserve">at this historical moment </w:t>
      </w:r>
      <w:r w:rsidRPr="00A14064">
        <w:rPr>
          <w:highlight w:val="cyan"/>
          <w:u w:val="single"/>
        </w:rPr>
        <w:t xml:space="preserve">would leave many vulnerable groups without any </w:t>
      </w:r>
      <w:r w:rsidRPr="00A14064">
        <w:rPr>
          <w:u w:val="single"/>
        </w:rPr>
        <w:t xml:space="preserve">legal </w:t>
      </w:r>
      <w:r w:rsidRPr="00A14064">
        <w:rPr>
          <w:highlight w:val="cyan"/>
          <w:u w:val="single"/>
        </w:rPr>
        <w:t>tool to guard against cultural disintegration, extinction, or exploitation</w:t>
      </w:r>
      <w:proofErr w:type="gramStart"/>
      <w:r w:rsidRPr="00A14064">
        <w:rPr>
          <w:u w:val="single"/>
        </w:rPr>
        <w:t>…</w:t>
      </w:r>
      <w:r w:rsidRPr="000D15D7">
        <w:rPr>
          <w:sz w:val="16"/>
        </w:rPr>
        <w:t xml:space="preserve"> .</w:t>
      </w:r>
      <w:proofErr w:type="gramEnd"/>
      <w:r w:rsidRPr="000D15D7">
        <w:rPr>
          <w:sz w:val="16"/>
        </w:rPr>
        <w:t xml:space="preserve"> </w:t>
      </w:r>
      <w:r w:rsidRPr="00A14064">
        <w:rPr>
          <w:highlight w:val="cyan"/>
          <w:u w:val="single"/>
        </w:rPr>
        <w:t xml:space="preserve">Some </w:t>
      </w:r>
      <w:proofErr w:type="gramStart"/>
      <w:r w:rsidRPr="00A14064">
        <w:rPr>
          <w:highlight w:val="cyan"/>
          <w:u w:val="single"/>
        </w:rPr>
        <w:t>essentialism</w:t>
      </w:r>
      <w:proofErr w:type="gramEnd"/>
      <w:r w:rsidRPr="00A14064">
        <w:rPr>
          <w:highlight w:val="cyan"/>
          <w:u w:val="single"/>
        </w:rPr>
        <w:t xml:space="preserve"> </w:t>
      </w:r>
      <w:r w:rsidRPr="00A14064">
        <w:rPr>
          <w:u w:val="single"/>
        </w:rPr>
        <w:t xml:space="preserve">in cultural claims </w:t>
      </w:r>
      <w:r w:rsidRPr="00A14064">
        <w:rPr>
          <w:highlight w:val="cyan"/>
          <w:u w:val="single"/>
        </w:rPr>
        <w:t>must be tolerated</w:t>
      </w:r>
      <w:r w:rsidRPr="00C66152">
        <w:rPr>
          <w:u w:val="single"/>
        </w:rPr>
        <w:t>.</w:t>
      </w:r>
      <w:r w:rsidRPr="000D15D7">
        <w:rPr>
          <w:sz w:val="16"/>
        </w:rPr>
        <w:t xml:space="preserve"> It will [*608] be a trade-off of potentially essentializing means for egalitarian ends." 81 </w:t>
      </w:r>
      <w:r w:rsidRPr="00C66152">
        <w:rPr>
          <w:u w:val="single"/>
        </w:rPr>
        <w:t xml:space="preserve">In the context of immigrant women and the so-called cultural defense in criminal law, </w:t>
      </w:r>
      <w:proofErr w:type="spellStart"/>
      <w:r w:rsidRPr="00C66152">
        <w:rPr>
          <w:u w:val="single"/>
        </w:rPr>
        <w:t>Leti</w:t>
      </w:r>
      <w:proofErr w:type="spellEnd"/>
      <w:r w:rsidRPr="00C66152">
        <w:rPr>
          <w:u w:val="single"/>
        </w:rPr>
        <w:t xml:space="preserve"> </w:t>
      </w:r>
      <w:proofErr w:type="spellStart"/>
      <w:r w:rsidRPr="00C66152">
        <w:rPr>
          <w:u w:val="single"/>
        </w:rPr>
        <w:t>Volpp</w:t>
      </w:r>
      <w:proofErr w:type="spellEnd"/>
      <w:r w:rsidRPr="00C66152">
        <w:rPr>
          <w:u w:val="single"/>
        </w:rPr>
        <w:t xml:space="preserve"> formulates a modified </w:t>
      </w:r>
      <w:r w:rsidRPr="00A14064">
        <w:rPr>
          <w:highlight w:val="cyan"/>
          <w:u w:val="single"/>
        </w:rPr>
        <w:t>strategic essentialism</w:t>
      </w:r>
      <w:r w:rsidRPr="000D15D7">
        <w:rPr>
          <w:sz w:val="16"/>
        </w:rPr>
        <w:t xml:space="preserve">, in which cultural information going to an immigrant defendant's state of mind would only be allowed if this was consistent with the principle of </w:t>
      </w:r>
      <w:proofErr w:type="spellStart"/>
      <w:r w:rsidRPr="000D15D7">
        <w:rPr>
          <w:sz w:val="16"/>
        </w:rPr>
        <w:t>antisubordination</w:t>
      </w:r>
      <w:proofErr w:type="spellEnd"/>
      <w:r w:rsidRPr="000D15D7">
        <w:rPr>
          <w:sz w:val="16"/>
        </w:rPr>
        <w:t xml:space="preserve">. 82 Cultural information would be permitted in the case of an Asian woman seeking to explain her mental state when she attempted to commit parent-child suicide, for instance, but not in the case of an Asian man seeking a cultural defense for his violence against an Asian woman. 83 </w:t>
      </w:r>
      <w:r w:rsidRPr="00C66152">
        <w:rPr>
          <w:u w:val="single"/>
        </w:rPr>
        <w:t xml:space="preserve">In a similar vein, </w:t>
      </w:r>
      <w:proofErr w:type="spellStart"/>
      <w:r w:rsidRPr="00A14064">
        <w:rPr>
          <w:highlight w:val="cyan"/>
          <w:u w:val="single"/>
        </w:rPr>
        <w:t>Deckha</w:t>
      </w:r>
      <w:proofErr w:type="spellEnd"/>
      <w:r w:rsidRPr="00A14064">
        <w:rPr>
          <w:highlight w:val="cyan"/>
          <w:u w:val="single"/>
        </w:rPr>
        <w:t xml:space="preserve"> accepts the strategic use of cultural essentialism as a last resort provided that the cultural claim does not subordinate women or others within the cultural minority by impairing their autonomy or equality.</w:t>
      </w:r>
      <w:r w:rsidRPr="000D15D7">
        <w:rPr>
          <w:sz w:val="16"/>
        </w:rPr>
        <w:t xml:space="preserve"> She also accepts that such claims might privilege the interests of some vulnerable members and not others, so long as they meet this </w:t>
      </w:r>
      <w:proofErr w:type="spellStart"/>
      <w:r w:rsidRPr="000D15D7">
        <w:rPr>
          <w:sz w:val="16"/>
        </w:rPr>
        <w:t>antisubordination</w:t>
      </w:r>
      <w:proofErr w:type="spellEnd"/>
      <w:r w:rsidRPr="000D15D7">
        <w:rPr>
          <w:sz w:val="16"/>
        </w:rPr>
        <w:t xml:space="preserve"> condition. 84 In contrast to anthropologists like Mahmood, who seek to offer accounts of feminist insiders using strategically essentialist accounts of their culture as a tool of empowerment, legal academics like </w:t>
      </w:r>
      <w:proofErr w:type="spellStart"/>
      <w:r w:rsidRPr="000D15D7">
        <w:rPr>
          <w:sz w:val="16"/>
        </w:rPr>
        <w:t>Kapur</w:t>
      </w:r>
      <w:proofErr w:type="spellEnd"/>
      <w:r w:rsidRPr="000D15D7">
        <w:rPr>
          <w:sz w:val="16"/>
        </w:rPr>
        <w:t xml:space="preserve">, </w:t>
      </w:r>
      <w:proofErr w:type="spellStart"/>
      <w:r w:rsidRPr="000D15D7">
        <w:rPr>
          <w:sz w:val="16"/>
        </w:rPr>
        <w:t>Volpp</w:t>
      </w:r>
      <w:proofErr w:type="spellEnd"/>
      <w:r w:rsidRPr="000D15D7">
        <w:rPr>
          <w:sz w:val="16"/>
        </w:rPr>
        <w:t xml:space="preserve">, and </w:t>
      </w:r>
      <w:proofErr w:type="spellStart"/>
      <w:r w:rsidRPr="000D15D7">
        <w:rPr>
          <w:sz w:val="16"/>
        </w:rPr>
        <w:t>Deckha</w:t>
      </w:r>
      <w:proofErr w:type="spellEnd"/>
      <w:r w:rsidRPr="000D15D7">
        <w:rPr>
          <w:sz w:val="16"/>
        </w:rPr>
        <w:t xml:space="preserve"> are primarily interested in making nonessentialist or essentialist claims for a purpose and only secondarily as a description of how things are. Thus, they turn anthropological accounts of cultural tools into legal tools of their own.</w:t>
      </w:r>
    </w:p>
    <w:p w14:paraId="380F5771" w14:textId="77777777" w:rsidR="00FC6FF8" w:rsidRDefault="00FC6FF8" w:rsidP="00FC6FF8">
      <w:pPr>
        <w:rPr>
          <w:sz w:val="16"/>
        </w:rPr>
      </w:pPr>
    </w:p>
    <w:p w14:paraId="3F9A5F9F" w14:textId="77777777" w:rsidR="00FC6FF8" w:rsidRPr="002A217E" w:rsidRDefault="00FC6FF8" w:rsidP="00FC6FF8"/>
    <w:p w14:paraId="20531AE0" w14:textId="77777777" w:rsidR="00FC6FF8" w:rsidRDefault="00FC6FF8" w:rsidP="00FC6FF8">
      <w:pPr>
        <w:rPr>
          <w:b/>
          <w:sz w:val="24"/>
          <w:lang w:eastAsia="x-none"/>
        </w:rPr>
      </w:pPr>
    </w:p>
    <w:p w14:paraId="2F3ABB1F" w14:textId="77777777" w:rsidR="00FC6FF8" w:rsidRDefault="00FC6FF8" w:rsidP="00FC6FF8">
      <w:pPr>
        <w:pStyle w:val="Heading4"/>
      </w:pPr>
      <w:r>
        <w:t xml:space="preserve">The alt isn’t essentialist—it recognizes the value of </w:t>
      </w:r>
      <w:proofErr w:type="spellStart"/>
      <w:r>
        <w:t>non normative</w:t>
      </w:r>
      <w:proofErr w:type="spellEnd"/>
      <w:r>
        <w:t xml:space="preserve"> understandings of economics and labor value which rejects the social distinctions that uphold public private dichotomies. </w:t>
      </w:r>
    </w:p>
    <w:p w14:paraId="7B29737E" w14:textId="77777777" w:rsidR="00FC6FF8" w:rsidRPr="00C66152" w:rsidRDefault="00FC6FF8" w:rsidP="00FC6FF8">
      <w:r w:rsidRPr="008A4ED7">
        <w:rPr>
          <w:b/>
          <w:sz w:val="24"/>
        </w:rPr>
        <w:t xml:space="preserve">Tickner 92 </w:t>
      </w:r>
      <w:r w:rsidRPr="008A4ED7">
        <w:t>[Ann, Professor @ the School of International Relations USC, B.A. in History, U London, M.A. in IR, Yale, PhD in pol science, “GENDER IN INTERNATIONAL RELATIONS—FEMINIST PERSPECTIVES ON AC</w:t>
      </w:r>
      <w:r>
        <w:t>HIEVING GLOBAL SECURITY”, pg. 33</w:t>
      </w:r>
      <w:r w:rsidRPr="008A4ED7">
        <w:t>]</w:t>
      </w:r>
    </w:p>
    <w:p w14:paraId="0040A3CF" w14:textId="77777777" w:rsidR="00FC6FF8" w:rsidRDefault="00FC6FF8" w:rsidP="00FC6FF8">
      <w:r w:rsidRPr="00455B8B">
        <w:rPr>
          <w:highlight w:val="cyan"/>
          <w:u w:val="single"/>
        </w:rPr>
        <w:t>Characteristics that have typically been associated with femininity</w:t>
      </w:r>
      <w:r w:rsidRPr="008A2D08">
        <w:rPr>
          <w:u w:val="single"/>
        </w:rPr>
        <w:t xml:space="preserve"> </w:t>
      </w:r>
      <w:r w:rsidRPr="00455B8B">
        <w:rPr>
          <w:highlight w:val="cyan"/>
          <w:u w:val="single"/>
        </w:rPr>
        <w:t>must</w:t>
      </w:r>
      <w:r w:rsidRPr="008A2D08">
        <w:rPr>
          <w:u w:val="single"/>
        </w:rPr>
        <w:t xml:space="preserve"> therefore </w:t>
      </w:r>
      <w:r w:rsidRPr="00455B8B">
        <w:rPr>
          <w:highlight w:val="cyan"/>
          <w:u w:val="single"/>
        </w:rPr>
        <w:t>be seen not in essentialist terms but as characteristics that women have developed in response to their socialization and their historical roles in society</w:t>
      </w:r>
      <w:r w:rsidRPr="008A2D08">
        <w:rPr>
          <w:u w:val="single"/>
        </w:rPr>
        <w:t xml:space="preserve">. </w:t>
      </w:r>
      <w:r w:rsidRPr="00455B8B">
        <w:rPr>
          <w:highlight w:val="cyan"/>
          <w:u w:val="single"/>
        </w:rPr>
        <w:t>The association of women with moral virtues such as caring</w:t>
      </w:r>
      <w:r w:rsidRPr="008A2D08">
        <w:rPr>
          <w:u w:val="single"/>
        </w:rPr>
        <w:t xml:space="preserve"> </w:t>
      </w:r>
      <w:r w:rsidRPr="00455B8B">
        <w:rPr>
          <w:highlight w:val="cyan"/>
          <w:u w:val="single"/>
        </w:rPr>
        <w:t>comes</w:t>
      </w:r>
      <w:r w:rsidRPr="008A2D08">
        <w:rPr>
          <w:u w:val="single"/>
        </w:rPr>
        <w:t xml:space="preserve"> not </w:t>
      </w:r>
      <w:r w:rsidRPr="00455B8B">
        <w:rPr>
          <w:highlight w:val="cyan"/>
          <w:u w:val="single"/>
        </w:rPr>
        <w:t>from</w:t>
      </w:r>
      <w:r w:rsidRPr="008A2D08">
        <w:rPr>
          <w:u w:val="single"/>
        </w:rPr>
        <w:t xml:space="preserve"> women's innate moral superiority but from </w:t>
      </w:r>
      <w:r w:rsidRPr="00455B8B">
        <w:rPr>
          <w:highlight w:val="cyan"/>
          <w:u w:val="single"/>
        </w:rPr>
        <w:t>women's activities in the private sphere</w:t>
      </w:r>
      <w:r w:rsidRPr="008A2D08">
        <w:rPr>
          <w:u w:val="single"/>
        </w:rPr>
        <w:t xml:space="preserve"> where these values are accepted in theory, if not always in practice.</w:t>
      </w:r>
      <w:r>
        <w:t xml:space="preserve"> </w:t>
      </w:r>
      <w:r w:rsidRPr="008A2D08">
        <w:rPr>
          <w:sz w:val="16"/>
          <w:szCs w:val="16"/>
        </w:rPr>
        <w:t>Since they are linked to women and the private sphere, however, these</w:t>
      </w:r>
      <w:r>
        <w:t xml:space="preserve"> </w:t>
      </w:r>
      <w:r w:rsidRPr="00455B8B">
        <w:rPr>
          <w:highlight w:val="cyan"/>
          <w:u w:val="single"/>
        </w:rPr>
        <w:t xml:space="preserve">feminine characteristics have been devalued in the public realm, </w:t>
      </w:r>
      <w:r w:rsidRPr="00455B8B">
        <w:rPr>
          <w:u w:val="single"/>
        </w:rPr>
        <w:t>particularly</w:t>
      </w:r>
      <w:r w:rsidRPr="008A2D08">
        <w:rPr>
          <w:u w:val="single"/>
        </w:rPr>
        <w:t xml:space="preserve"> in the world of international politics.</w:t>
      </w:r>
      <w:r>
        <w:t xml:space="preserve"> </w:t>
      </w:r>
      <w:r w:rsidRPr="008A2D08">
        <w:rPr>
          <w:sz w:val="16"/>
          <w:szCs w:val="16"/>
        </w:rPr>
        <w:t>The question then becomes how to revalue them in public life in ways that can contribute to the creation of a more just and secure world.</w:t>
      </w:r>
      <w:r>
        <w:t xml:space="preserve"> </w:t>
      </w:r>
      <w:r w:rsidRPr="008A2D08">
        <w:rPr>
          <w:u w:val="single"/>
        </w:rPr>
        <w:t xml:space="preserve">Taking care not to elevate these feminine characteristics to a position of superiority, we can regard them as an inspiration that can contribute to our thinking about ways to build better futures. Even if the better future is not female, </w:t>
      </w:r>
      <w:r w:rsidRPr="00202BAC">
        <w:rPr>
          <w:highlight w:val="cyan"/>
          <w:u w:val="single"/>
        </w:rPr>
        <w:t>a human future that rejects the rigid separation of public and private sphere values</w:t>
      </w:r>
      <w:r w:rsidRPr="008A2D08">
        <w:rPr>
          <w:u w:val="single"/>
        </w:rPr>
        <w:t xml:space="preserve"> </w:t>
      </w:r>
      <w:r w:rsidRPr="00202BAC">
        <w:rPr>
          <w:highlight w:val="cyan"/>
          <w:u w:val="single"/>
        </w:rPr>
        <w:t>and</w:t>
      </w:r>
      <w:r w:rsidRPr="008A2D08">
        <w:rPr>
          <w:u w:val="single"/>
        </w:rPr>
        <w:t xml:space="preserve"> </w:t>
      </w:r>
      <w:r w:rsidRPr="00202BAC">
        <w:rPr>
          <w:u w:val="single"/>
        </w:rPr>
        <w:t xml:space="preserve">the </w:t>
      </w:r>
      <w:r w:rsidRPr="00202BAC">
        <w:rPr>
          <w:highlight w:val="cyan"/>
          <w:u w:val="single"/>
        </w:rPr>
        <w:t>social distinctions</w:t>
      </w:r>
      <w:r w:rsidRPr="008A2D08">
        <w:rPr>
          <w:u w:val="single"/>
        </w:rPr>
        <w:t xml:space="preserve"> between women and men </w:t>
      </w:r>
      <w:r w:rsidRPr="00202BAC">
        <w:rPr>
          <w:highlight w:val="cyan"/>
          <w:u w:val="single"/>
        </w:rPr>
        <w:t xml:space="preserve">requires that the good qualities </w:t>
      </w:r>
      <w:r w:rsidRPr="00202BAC">
        <w:rPr>
          <w:u w:val="single"/>
        </w:rPr>
        <w:t>of both</w:t>
      </w:r>
      <w:r w:rsidRPr="00202BAC">
        <w:rPr>
          <w:highlight w:val="cyan"/>
          <w:u w:val="single"/>
        </w:rPr>
        <w:t xml:space="preserve"> are equally honored</w:t>
      </w:r>
      <w:r w:rsidRPr="00202BAC">
        <w:rPr>
          <w:u w:val="single"/>
        </w:rPr>
        <w:t xml:space="preserve"> and made available to all</w:t>
      </w:r>
      <w:r w:rsidRPr="00202BAC">
        <w:rPr>
          <w:highlight w:val="cyan"/>
          <w:u w:val="single"/>
        </w:rPr>
        <w:t>.</w:t>
      </w:r>
    </w:p>
    <w:p w14:paraId="4AD8F991" w14:textId="77777777" w:rsidR="00FC6FF8" w:rsidRDefault="00FC6FF8" w:rsidP="00FC6FF8"/>
    <w:p w14:paraId="00EB0074" w14:textId="77777777" w:rsidR="00FC6FF8" w:rsidRDefault="00FC6FF8" w:rsidP="00FC6FF8"/>
    <w:p w14:paraId="527D1CA9" w14:textId="77777777" w:rsidR="00FC6FF8" w:rsidRDefault="00FC6FF8" w:rsidP="00FC6FF8">
      <w:pPr>
        <w:pStyle w:val="Heading4"/>
      </w:pPr>
      <w:r>
        <w:t xml:space="preserve">Strategic essentialism allows subaltern voices to come to the forefront of political practices and be the subject of its own history. </w:t>
      </w:r>
    </w:p>
    <w:p w14:paraId="27BD191E" w14:textId="277B450E" w:rsidR="00FC6FF8" w:rsidRDefault="00FC6FF8" w:rsidP="00FC6FF8">
      <w:proofErr w:type="spellStart"/>
      <w:r w:rsidRPr="0035479C">
        <w:rPr>
          <w:rStyle w:val="Style13ptBold"/>
        </w:rPr>
        <w:t>Buden</w:t>
      </w:r>
      <w:proofErr w:type="spellEnd"/>
      <w:r w:rsidRPr="0035479C">
        <w:rPr>
          <w:rStyle w:val="Style13ptBold"/>
        </w:rPr>
        <w:t xml:space="preserve"> 07</w:t>
      </w:r>
      <w:r w:rsidRPr="0035479C">
        <w:t xml:space="preserve"> [</w:t>
      </w:r>
      <w:r w:rsidR="008460DB">
        <w:t xml:space="preserve">Boris, </w:t>
      </w:r>
      <w:r w:rsidRPr="0035479C">
        <w:t xml:space="preserve">PhD in cultural theory from Humboldt University in Berlin, </w:t>
      </w:r>
      <w:r>
        <w:t>“</w:t>
      </w:r>
      <w:r w:rsidRPr="0035479C">
        <w:t>Strategic Universalism: Dead Concept Walking</w:t>
      </w:r>
      <w:r w:rsidR="008460DB">
        <w:t xml:space="preserve"> </w:t>
      </w:r>
      <w:r w:rsidRPr="0035479C">
        <w:t>On the Subalternity of Critique Today</w:t>
      </w:r>
      <w:r>
        <w:t xml:space="preserve">,” </w:t>
      </w:r>
      <w:proofErr w:type="spellStart"/>
      <w:r>
        <w:t>Febuary</w:t>
      </w:r>
      <w:proofErr w:type="spellEnd"/>
      <w:r>
        <w:t xml:space="preserve"> 2007, </w:t>
      </w:r>
      <w:hyperlink r:id="rId37" w:history="1">
        <w:r w:rsidRPr="00F006C4">
          <w:rPr>
            <w:rStyle w:val="Hyperlink"/>
          </w:rPr>
          <w:t>https://transversal.at/transversal/0607/buden/en</w:t>
        </w:r>
      </w:hyperlink>
      <w:r>
        <w:t xml:space="preserve">] Acc June 17 2023 // </w:t>
      </w:r>
      <w:proofErr w:type="spellStart"/>
      <w:r>
        <w:t>eyu</w:t>
      </w:r>
      <w:proofErr w:type="spellEnd"/>
    </w:p>
    <w:p w14:paraId="071F326B" w14:textId="77777777" w:rsidR="008460DB" w:rsidRDefault="008460DB" w:rsidP="00FC6FF8"/>
    <w:p w14:paraId="1C7956F6" w14:textId="77777777" w:rsidR="00FC6FF8" w:rsidRPr="0035479C" w:rsidRDefault="00FC6FF8" w:rsidP="00FC6FF8">
      <w:pPr>
        <w:rPr>
          <w:u w:val="single"/>
        </w:rPr>
      </w:pPr>
      <w:r w:rsidRPr="0035479C">
        <w:rPr>
          <w:color w:val="000000"/>
          <w:sz w:val="16"/>
          <w:szCs w:val="23"/>
        </w:rPr>
        <w:t>A</w:t>
      </w:r>
      <w:r w:rsidRPr="0035479C">
        <w:rPr>
          <w:sz w:val="16"/>
        </w:rPr>
        <w:t xml:space="preserve">s is well known, with Can the Subaltern Speak Gayatri </w:t>
      </w:r>
      <w:r w:rsidRPr="0035479C">
        <w:rPr>
          <w:u w:val="single"/>
        </w:rPr>
        <w:t>Spivak excluded and theoretically deconstructed the possibility of a subaltern subjectivation and thus also of political articulation</w:t>
      </w:r>
      <w:r w:rsidRPr="0035479C">
        <w:rPr>
          <w:sz w:val="16"/>
        </w:rPr>
        <w:t xml:space="preserve">. She showed that subalternity can only be grasped </w:t>
      </w:r>
      <w:r w:rsidRPr="0035479C">
        <w:rPr>
          <w:sz w:val="16"/>
        </w:rPr>
        <w:lastRenderedPageBreak/>
        <w:t xml:space="preserve">through elite thinking, which is why it does not even exist outside the elite presentation, and that it is always only a purely discursive phenomenon. This is the background of the thesis that a subaltern woman cannot speak and that some father or the rebel of the nation takes her place and speaks in her name. </w:t>
      </w:r>
      <w:r w:rsidRPr="0035479C">
        <w:rPr>
          <w:u w:val="single"/>
        </w:rPr>
        <w:t>In other words, subalternity as such precludes a subjectivation that is transparent to itself, can never be the subject of its own history and hence the subject of its own emancipation.</w:t>
      </w:r>
      <w:r w:rsidRPr="0035479C">
        <w:rPr>
          <w:sz w:val="16"/>
        </w:rPr>
        <w:t xml:space="preserve"> Yet this is something that we only know, something that only applies at the ontological level, where the concept of subalternity is void. </w:t>
      </w:r>
      <w:r w:rsidRPr="0035479C">
        <w:rPr>
          <w:u w:val="single"/>
        </w:rPr>
        <w:t>At the strategic level – for Spivak this means at the level of political articulation</w:t>
      </w:r>
      <w:r w:rsidRPr="0035479C">
        <w:rPr>
          <w:sz w:val="16"/>
        </w:rPr>
        <w:t xml:space="preserve"> – this void can be filled with an essentialist projection. Although a subaltern woman cannot speak per se, the Subaltern Studies Project can do so in her name, </w:t>
      </w:r>
      <w:proofErr w:type="gramStart"/>
      <w:r w:rsidRPr="0035479C">
        <w:rPr>
          <w:sz w:val="16"/>
        </w:rPr>
        <w:t>as long as</w:t>
      </w:r>
      <w:proofErr w:type="gramEnd"/>
      <w:r w:rsidRPr="0035479C">
        <w:rPr>
          <w:sz w:val="16"/>
        </w:rPr>
        <w:t xml:space="preserve"> it has a clear political interest in sight, namely as long as this interest means subverting official Indian history. </w:t>
      </w:r>
      <w:r w:rsidRPr="0035479C">
        <w:rPr>
          <w:u w:val="single"/>
        </w:rPr>
        <w:t>This means the history, from which the subaltern woman is already excluded. It is only in the name of this interest that it makes sense to essentialize subalternity, thus making it politically effective. With the concept of “strategic essentialism”, Spivak attempts to provide a theoretical legitimization for a subversive political practice based on essentialism and to have it approved by deconstruction, despite its theoretical incompatibility with deconstruction</w:t>
      </w:r>
      <w:r w:rsidRPr="0035479C">
        <w:rPr>
          <w:sz w:val="16"/>
        </w:rPr>
        <w:t xml:space="preserve">. The point here is to attempt to salvage the political dignity of deconstruction and of postmodern thinking. </w:t>
      </w:r>
      <w:r w:rsidRPr="0035479C">
        <w:rPr>
          <w:u w:val="single"/>
        </w:rPr>
        <w:t>The ideal political role</w:t>
      </w:r>
      <w:r w:rsidRPr="0035479C">
        <w:rPr>
          <w:sz w:val="16"/>
        </w:rPr>
        <w:t xml:space="preserve"> of strategic essentialism that Spivak projects </w:t>
      </w:r>
      <w:r w:rsidRPr="0035479C">
        <w:rPr>
          <w:u w:val="single"/>
        </w:rPr>
        <w:t xml:space="preserve">is to enable oppressed people of all kinds – nations, ethnic, </w:t>
      </w:r>
      <w:proofErr w:type="gramStart"/>
      <w:r w:rsidRPr="0035479C">
        <w:rPr>
          <w:u w:val="single"/>
        </w:rPr>
        <w:t>sexual</w:t>
      </w:r>
      <w:proofErr w:type="gramEnd"/>
      <w:r w:rsidRPr="0035479C">
        <w:rPr>
          <w:u w:val="single"/>
        </w:rPr>
        <w:t xml:space="preserve"> and other minorities – to present themselves and pose political demands, but without extinguishing internal differences and internal debates</w:t>
      </w:r>
      <w:r w:rsidRPr="0035479C">
        <w:rPr>
          <w:sz w:val="16"/>
        </w:rPr>
        <w:t xml:space="preserve">. It is to be used only temporarily and only for a specific political purpose, because otherwise there is a danger of abuse, nationalisms, totalitarianisms, etc. </w:t>
      </w:r>
      <w:r w:rsidRPr="0035479C">
        <w:rPr>
          <w:u w:val="single"/>
        </w:rPr>
        <w:t xml:space="preserve">The concept of strategic essentialism </w:t>
      </w:r>
      <w:proofErr w:type="gramStart"/>
      <w:r w:rsidRPr="0035479C">
        <w:rPr>
          <w:u w:val="single"/>
        </w:rPr>
        <w:t>actually became</w:t>
      </w:r>
      <w:proofErr w:type="gramEnd"/>
      <w:r w:rsidRPr="0035479C">
        <w:rPr>
          <w:u w:val="single"/>
        </w:rPr>
        <w:t xml:space="preserve"> necessary, because the historical situation that we live in is articulated in two different languages: on the one hand in the language of postmodern, anti-essentialist reflection and on the other in the language of old </w:t>
      </w:r>
      <w:proofErr w:type="spellStart"/>
      <w:r w:rsidRPr="0035479C">
        <w:rPr>
          <w:u w:val="single"/>
        </w:rPr>
        <w:t>essentialistic</w:t>
      </w:r>
      <w:proofErr w:type="spellEnd"/>
      <w:r w:rsidRPr="0035479C">
        <w:rPr>
          <w:u w:val="single"/>
        </w:rPr>
        <w:t xml:space="preserve"> politics</w:t>
      </w:r>
      <w:r w:rsidRPr="0035479C">
        <w:rPr>
          <w:sz w:val="16"/>
        </w:rPr>
        <w:t xml:space="preserve">. Strategic essentialism is proof that there is no way to relate these two languages back to one another or to suspend them in another, universal language. Therefore, they can only be translated into one another. Since Humboldt, however, we know that no word in one language ever finds a perfectly corresponding word in another language. Translation is </w:t>
      </w:r>
      <w:proofErr w:type="gramStart"/>
      <w:r w:rsidRPr="0035479C">
        <w:rPr>
          <w:sz w:val="16"/>
        </w:rPr>
        <w:t>by definition imperfect</w:t>
      </w:r>
      <w:proofErr w:type="gramEnd"/>
      <w:r w:rsidRPr="0035479C">
        <w:rPr>
          <w:sz w:val="16"/>
        </w:rPr>
        <w:t xml:space="preserve">, or it is only possible as a compromise that necessarily leaves a blind gap behind that constantly seeks its ultimate closure. Every translation – and in this it differs essentially from the original – urgently requires a further translation. For this reason, it is an endless task. In addition to a further meaning of the original, it also produces the need for yet another meaning and so forth. It can only close the gap by reopening it. This is specifically why the term strategic universalism was coined. </w:t>
      </w:r>
      <w:r w:rsidRPr="0035479C">
        <w:rPr>
          <w:u w:val="single"/>
        </w:rPr>
        <w:t>It is not at all merely a reaction to the concept of strategic essentialism,</w:t>
      </w:r>
      <w:r w:rsidRPr="0035479C">
        <w:rPr>
          <w:sz w:val="16"/>
        </w:rPr>
        <w:t xml:space="preserve"> which articulates a contrary and now allegedly neglected political motivation, such as the universalistic side of the binary relationship between the universal and the particular, </w:t>
      </w:r>
      <w:r w:rsidRPr="0035479C">
        <w:rPr>
          <w:u w:val="single"/>
        </w:rPr>
        <w:t xml:space="preserve">but rather a kind of </w:t>
      </w:r>
      <w:proofErr w:type="spellStart"/>
      <w:r w:rsidRPr="0035479C">
        <w:rPr>
          <w:u w:val="single"/>
        </w:rPr>
        <w:t>Derridian</w:t>
      </w:r>
      <w:proofErr w:type="spellEnd"/>
      <w:r w:rsidRPr="0035479C">
        <w:rPr>
          <w:u w:val="single"/>
        </w:rPr>
        <w:t xml:space="preserve"> supplement: the concept of strategic universalism was developed to close the non-reducible gap between two languages of our historical experience, between the language of reflexive critique and the language of political practice.</w:t>
      </w:r>
    </w:p>
    <w:p w14:paraId="550B4BAE" w14:textId="77777777" w:rsidR="00FC6FF8" w:rsidRDefault="00FC6FF8" w:rsidP="00B72655"/>
    <w:p w14:paraId="54C5508B" w14:textId="77777777" w:rsidR="00FC6FF8" w:rsidRDefault="00FC6FF8" w:rsidP="00B72655"/>
    <w:p w14:paraId="66F0302F" w14:textId="628D9DD3" w:rsidR="00B72655" w:rsidRDefault="00B72655" w:rsidP="00B72655">
      <w:pPr>
        <w:pStyle w:val="Heading2"/>
      </w:pPr>
      <w:r>
        <w:lastRenderedPageBreak/>
        <w:t xml:space="preserve">A2: Feminism excludes X </w:t>
      </w:r>
      <w:proofErr w:type="gramStart"/>
      <w:r>
        <w:t>women</w:t>
      </w:r>
      <w:proofErr w:type="gramEnd"/>
      <w:r>
        <w:t xml:space="preserve"> </w:t>
      </w:r>
    </w:p>
    <w:p w14:paraId="28AE883A" w14:textId="77777777" w:rsidR="00B72655" w:rsidRDefault="00B72655" w:rsidP="00B72655"/>
    <w:p w14:paraId="333BDAED" w14:textId="77777777" w:rsidR="00101663" w:rsidRDefault="00101663" w:rsidP="00101663">
      <w:pPr>
        <w:pStyle w:val="Heading4"/>
      </w:pPr>
      <w:r>
        <w:t>Understanding class relations and fiscal redistributions requires an intersectional approach-- a</w:t>
      </w:r>
      <w:r w:rsidRPr="000A44C3">
        <w:t xml:space="preserve">ny attempt to revise welfare programs under a </w:t>
      </w:r>
      <w:r>
        <w:t>capitalist</w:t>
      </w:r>
      <w:r w:rsidRPr="000A44C3">
        <w:t xml:space="preserve"> society will always </w:t>
      </w:r>
      <w:r>
        <w:t>relegate</w:t>
      </w:r>
      <w:r w:rsidRPr="000A44C3">
        <w:t xml:space="preserve"> </w:t>
      </w:r>
      <w:r>
        <w:t xml:space="preserve">identity and social reproduction to a secondary role. </w:t>
      </w:r>
    </w:p>
    <w:p w14:paraId="1A4A9243" w14:textId="77777777" w:rsidR="00101663" w:rsidRDefault="00101663" w:rsidP="00101663">
      <w:pPr>
        <w:rPr>
          <w:rStyle w:val="Hyperlink"/>
        </w:rPr>
      </w:pPr>
      <w:r w:rsidRPr="00CF74CE">
        <w:t xml:space="preserve">Nancy </w:t>
      </w:r>
      <w:proofErr w:type="spellStart"/>
      <w:r w:rsidRPr="006E6A48">
        <w:rPr>
          <w:rFonts w:eastAsiaTheme="majorEastAsia" w:cstheme="majorBidi"/>
          <w:b/>
          <w:bCs/>
          <w:sz w:val="26"/>
          <w:szCs w:val="26"/>
        </w:rPr>
        <w:t>Forbe</w:t>
      </w:r>
      <w:proofErr w:type="spellEnd"/>
      <w:r w:rsidRPr="006E6A48">
        <w:rPr>
          <w:rFonts w:eastAsiaTheme="majorEastAsia" w:cstheme="majorBidi"/>
          <w:b/>
          <w:bCs/>
          <w:sz w:val="26"/>
          <w:szCs w:val="26"/>
        </w:rPr>
        <w:t xml:space="preserve"> ’22</w:t>
      </w:r>
      <w:r>
        <w:t xml:space="preserve"> </w:t>
      </w:r>
      <w:r w:rsidRPr="00CF74CE">
        <w:t>(</w:t>
      </w:r>
      <w:r>
        <w:rPr>
          <w:rFonts w:ascii="Open Sans" w:hAnsi="Open Sans" w:cs="Open Sans"/>
          <w:color w:val="333333"/>
          <w:shd w:val="clear" w:color="auto" w:fill="FFFFFF"/>
        </w:rPr>
        <w:t>University of Massachusetts, USA</w:t>
      </w:r>
      <w:r w:rsidRPr="00CF74CE">
        <w:t xml:space="preserve">), “Radical Offspring,” December 14, 2022, </w:t>
      </w:r>
      <w:hyperlink r:id="rId38" w:history="1">
        <w:r w:rsidRPr="00CF74CE">
          <w:rPr>
            <w:rStyle w:val="Hyperlink"/>
          </w:rPr>
          <w:t>Volume 55, Issue 1</w:t>
        </w:r>
      </w:hyperlink>
      <w:r w:rsidRPr="00CF74CE">
        <w:t>, Sage Journals</w:t>
      </w:r>
      <w:r>
        <w:t xml:space="preserve">, </w:t>
      </w:r>
      <w:hyperlink r:id="rId39" w:history="1">
        <w:r w:rsidRPr="005A630F">
          <w:rPr>
            <w:rStyle w:val="Hyperlink"/>
          </w:rPr>
          <w:t>https://doi.org/10.1177/04866134221138372</w:t>
        </w:r>
      </w:hyperlink>
      <w:r>
        <w:rPr>
          <w:rStyle w:val="Hyperlink"/>
        </w:rPr>
        <w:t>) //</w:t>
      </w:r>
      <w:proofErr w:type="spellStart"/>
      <w:r>
        <w:rPr>
          <w:rStyle w:val="Hyperlink"/>
        </w:rPr>
        <w:t>ey</w:t>
      </w:r>
      <w:proofErr w:type="spellEnd"/>
    </w:p>
    <w:p w14:paraId="4F02F121" w14:textId="77777777" w:rsidR="00444E75" w:rsidRPr="00CF74CE" w:rsidRDefault="00444E75" w:rsidP="00101663"/>
    <w:p w14:paraId="39D9D7DA" w14:textId="77777777" w:rsidR="00101663" w:rsidRPr="00915A8F" w:rsidRDefault="00101663" w:rsidP="00101663">
      <w:r w:rsidRPr="00041887">
        <w:t xml:space="preserve">In her essay “What’s Radical about [Feminist] Radical Political Economy,” </w:t>
      </w:r>
      <w:r w:rsidRPr="00041887">
        <w:rPr>
          <w:u w:val="single"/>
        </w:rPr>
        <w:t>Jennifer Cohen highlights attention to processes of social reproduction and care provision that include unpaid work</w:t>
      </w:r>
      <w:r>
        <w:t xml:space="preserve"> </w:t>
      </w:r>
      <w:r w:rsidRPr="00041887">
        <w:t>(2018). Her comprehensive account enables me to focus on another distinct, though related,</w:t>
      </w:r>
      <w:r>
        <w:t xml:space="preserve"> </w:t>
      </w:r>
      <w:r w:rsidRPr="00041887">
        <w:t xml:space="preserve">issue: </w:t>
      </w:r>
      <w:r w:rsidRPr="00041887">
        <w:rPr>
          <w:u w:val="single"/>
        </w:rPr>
        <w:t>the conceptualization of collective identity and conflict—more pointedly, Whose identity? Which conflict</w:t>
      </w:r>
      <w:r w:rsidRPr="00041887">
        <w:t>? Here, I part ways with Marxist feminism.</w:t>
      </w:r>
      <w:r>
        <w:t xml:space="preserve"> </w:t>
      </w:r>
      <w:r w:rsidRPr="00041887">
        <w:rPr>
          <w:u w:val="single"/>
        </w:rPr>
        <w:t>Feminist scholars coming from the Marxian tradition tend to analyze processes of social reproduction in class-centric terms, describing employers as the primary beneficiaries of family commitments that lower the cost of producing labor power</w:t>
      </w:r>
      <w:r w:rsidRPr="00041887">
        <w:t xml:space="preserve">. </w:t>
      </w:r>
      <w:r w:rsidRPr="00041887">
        <w:rPr>
          <w:u w:val="single"/>
        </w:rPr>
        <w:t xml:space="preserve">This was built into </w:t>
      </w:r>
      <w:r w:rsidRPr="00041887">
        <w:t>the early Wages</w:t>
      </w:r>
      <w:r>
        <w:t xml:space="preserve"> </w:t>
      </w:r>
      <w:r w:rsidRPr="00041887">
        <w:t xml:space="preserve">for Housework slogan and comes through very clearly in </w:t>
      </w:r>
      <w:r w:rsidRPr="00041887">
        <w:rPr>
          <w:u w:val="single"/>
        </w:rPr>
        <w:t xml:space="preserve">Sylvia Federici’s account of the transition to capitalism in Europe, depicting capitalists as inventors of patriarchal </w:t>
      </w:r>
      <w:r w:rsidRPr="00041887">
        <w:t>practices such as witch hunts (2004). Fast-forwarding to the US economy today, Katherine Moos provides detailed</w:t>
      </w:r>
      <w:r>
        <w:t xml:space="preserve"> </w:t>
      </w:r>
      <w:r w:rsidRPr="00041887">
        <w:t>estimates of the changing distribution of the costs of social reproduction between employers and</w:t>
      </w:r>
      <w:r>
        <w:t xml:space="preserve"> </w:t>
      </w:r>
      <w:r w:rsidRPr="00041887">
        <w:t>workers (2021). The riveting polemic titled The Care Manifesto points its most accusatory finger</w:t>
      </w:r>
      <w:r>
        <w:t xml:space="preserve"> </w:t>
      </w:r>
      <w:r w:rsidRPr="00041887">
        <w:t>at capitalism, with little attention to the precapitalist antecedents of patriarchal institutions</w:t>
      </w:r>
      <w:r>
        <w:t xml:space="preserve"> </w:t>
      </w:r>
      <w:r w:rsidRPr="00041887">
        <w:t>(</w:t>
      </w:r>
      <w:proofErr w:type="spellStart"/>
      <w:r w:rsidRPr="00041887">
        <w:t>Chatzidakis</w:t>
      </w:r>
      <w:proofErr w:type="spellEnd"/>
      <w:r w:rsidRPr="00041887">
        <w:t xml:space="preserve"> et al. 2020; </w:t>
      </w:r>
      <w:proofErr w:type="spellStart"/>
      <w:r w:rsidRPr="00041887">
        <w:t>Folbre</w:t>
      </w:r>
      <w:proofErr w:type="spellEnd"/>
      <w:r w:rsidRPr="00041887">
        <w:t xml:space="preserve"> 2021a).</w:t>
      </w:r>
      <w:r>
        <w:t xml:space="preserve"> </w:t>
      </w:r>
      <w:r w:rsidRPr="00041887">
        <w:t xml:space="preserve">None of these accounts ignore </w:t>
      </w:r>
      <w:proofErr w:type="spellStart"/>
      <w:r w:rsidRPr="00041887">
        <w:t>nondirectly</w:t>
      </w:r>
      <w:proofErr w:type="spellEnd"/>
      <w:r w:rsidRPr="00041887">
        <w:t>-class-related issues: sexism, racism, colonialism,</w:t>
      </w:r>
      <w:r>
        <w:t xml:space="preserve"> </w:t>
      </w:r>
      <w:r w:rsidRPr="00041887">
        <w:t xml:space="preserve">and homophobia often enter the narratives. </w:t>
      </w:r>
      <w:r w:rsidRPr="00CF74CE">
        <w:rPr>
          <w:u w:val="single"/>
        </w:rPr>
        <w:t xml:space="preserve">Yet these phenomena are typically subsidiary to economic analysis of capitalist dynamics, and their relevance derives largely from the ways in which they impede the development of class consciousness. </w:t>
      </w:r>
      <w:r w:rsidRPr="00041887">
        <w:rPr>
          <w:u w:val="single"/>
        </w:rPr>
        <w:t>The common derogation of the term “identity politics” on the left implies that it is a form of false consciousness</w:t>
      </w:r>
      <w:r w:rsidRPr="00041887">
        <w:t xml:space="preserve"> (for an inspired polemic</w:t>
      </w:r>
      <w:r>
        <w:t xml:space="preserve"> </w:t>
      </w:r>
      <w:r w:rsidRPr="00041887">
        <w:t xml:space="preserve">on this topic, see Walters 2018). </w:t>
      </w:r>
      <w:r w:rsidRPr="00041887">
        <w:rPr>
          <w:u w:val="single"/>
        </w:rPr>
        <w:t xml:space="preserve">Marxist economists generally insist that the concept of exploitation should be reserved for class dynamics alone </w:t>
      </w:r>
      <w:r w:rsidRPr="00041887">
        <w:t>(</w:t>
      </w:r>
      <w:proofErr w:type="spellStart"/>
      <w:r w:rsidRPr="00041887">
        <w:t>Chibber</w:t>
      </w:r>
      <w:proofErr w:type="spellEnd"/>
      <w:r w:rsidRPr="00041887">
        <w:t xml:space="preserve"> and </w:t>
      </w:r>
      <w:proofErr w:type="spellStart"/>
      <w:r w:rsidRPr="00041887">
        <w:t>Veneziani</w:t>
      </w:r>
      <w:proofErr w:type="spellEnd"/>
      <w:r w:rsidRPr="00041887">
        <w:t xml:space="preserve"> 2021).</w:t>
      </w:r>
      <w:r>
        <w:t xml:space="preserve"> </w:t>
      </w:r>
      <w:r w:rsidRPr="00041887">
        <w:t xml:space="preserve">As I argue in my recent book, The </w:t>
      </w:r>
      <w:proofErr w:type="gramStart"/>
      <w:r w:rsidRPr="00041887">
        <w:t>Rise</w:t>
      </w:r>
      <w:proofErr w:type="gramEnd"/>
      <w:r w:rsidRPr="00041887">
        <w:t xml:space="preserve"> and Decline of Patriarchal Systems (2021b), </w:t>
      </w:r>
      <w:r w:rsidRPr="00041887">
        <w:rPr>
          <w:u w:val="single"/>
        </w:rPr>
        <w:t>a more nuanced picture of collective conflict has long been visible in the Marxian theory of collective conflict, deeply embedded in a term that Marx devised, and Lenin often deployed: the “aristocracy of labor.</w:t>
      </w:r>
      <w:r w:rsidRPr="00041887">
        <w:t xml:space="preserve">” Andre </w:t>
      </w:r>
      <w:proofErr w:type="spellStart"/>
      <w:r w:rsidRPr="00041887">
        <w:t>Gunder</w:t>
      </w:r>
      <w:proofErr w:type="spellEnd"/>
      <w:r w:rsidRPr="00041887">
        <w:t xml:space="preserve"> Frank (1967) elaborated in detail on the tensions between rich</w:t>
      </w:r>
      <w:r>
        <w:t xml:space="preserve"> </w:t>
      </w:r>
      <w:r w:rsidRPr="00041887">
        <w:t>countries and poor ones overlaying the class divisions within them. As the Marxist sociologist</w:t>
      </w:r>
      <w:r>
        <w:t xml:space="preserve"> </w:t>
      </w:r>
      <w:r w:rsidRPr="00041887">
        <w:t>Erik Olin Wright made plain in 1968, professional/managerial workers often find themselves in</w:t>
      </w:r>
      <w:r>
        <w:t xml:space="preserve"> </w:t>
      </w:r>
      <w:r w:rsidRPr="00041887">
        <w:t>contradictory class locations. Cedric Robinson’s Black Marxism, first published in 1983, argued</w:t>
      </w:r>
      <w:r>
        <w:t xml:space="preserve"> </w:t>
      </w:r>
      <w:r w:rsidRPr="00041887">
        <w:t>that racial capitalism extracted economic value from the racial/ethnic identity of subordinated</w:t>
      </w:r>
      <w:r>
        <w:t xml:space="preserve"> </w:t>
      </w:r>
      <w:r w:rsidRPr="00041887">
        <w:t>groups (2005).</w:t>
      </w:r>
      <w:r>
        <w:t xml:space="preserve"> </w:t>
      </w:r>
      <w:r w:rsidRPr="00041887">
        <w:rPr>
          <w:u w:val="single"/>
        </w:rPr>
        <w:t>The term “racial capitalism” obviously raises the same question as “patriarchal capitalism”; movement from a single-system to a dual-systems label implies a new ranking of priorities</w:t>
      </w:r>
      <w:r w:rsidRPr="00041887">
        <w:t>. It</w:t>
      </w:r>
      <w:r>
        <w:t xml:space="preserve"> </w:t>
      </w:r>
      <w:r w:rsidRPr="00041887">
        <w:t>hardly seems incidental that African American and Latinx women were among the first to challenge</w:t>
      </w:r>
      <w:r>
        <w:t xml:space="preserve"> </w:t>
      </w:r>
      <w:r w:rsidRPr="00041887">
        <w:t>such ranking, introducing the term “intersectionality” to picture the coexistence of many</w:t>
      </w:r>
      <w:r>
        <w:t xml:space="preserve"> </w:t>
      </w:r>
      <w:r w:rsidRPr="00041887">
        <w:t>different dimensions of group-based inequality (Crenshaw 1990; Collins 1990, 2019; Romero</w:t>
      </w:r>
      <w:r>
        <w:t xml:space="preserve"> </w:t>
      </w:r>
      <w:r w:rsidRPr="00041887">
        <w:t xml:space="preserve">2017). This approach is closely linked to critical race theory, which explicitly analyzes </w:t>
      </w:r>
      <w:proofErr w:type="spellStart"/>
      <w:r w:rsidRPr="00041887">
        <w:t>racebased</w:t>
      </w:r>
      <w:proofErr w:type="spellEnd"/>
      <w:r>
        <w:t xml:space="preserve"> </w:t>
      </w:r>
      <w:r w:rsidRPr="00041887">
        <w:t>exploitation.</w:t>
      </w:r>
      <w:r>
        <w:t xml:space="preserve"> </w:t>
      </w:r>
      <w:r w:rsidRPr="00041887">
        <w:t xml:space="preserve">Yet it also invites consideration of a variety of forms of inequality. </w:t>
      </w:r>
      <w:proofErr w:type="spellStart"/>
      <w:r w:rsidRPr="00041887">
        <w:t>Kimberlé</w:t>
      </w:r>
      <w:proofErr w:type="spellEnd"/>
      <w:r w:rsidRPr="00041887">
        <w:t xml:space="preserve"> Crenshaw (2015)</w:t>
      </w:r>
      <w:r>
        <w:t xml:space="preserve"> </w:t>
      </w:r>
      <w:r w:rsidRPr="00041887">
        <w:t xml:space="preserve">notes that </w:t>
      </w:r>
      <w:r w:rsidRPr="00041887">
        <w:rPr>
          <w:u w:val="single"/>
        </w:rPr>
        <w:t>intersectionality is an “analytic sensibility, a way of thinking about identity and its relationship to power.” It reaches beyond race/ethnicity, gender, and class to socially assigned identities based on categories such as sexual orientation and citizenship</w:t>
      </w:r>
      <w:r w:rsidRPr="00041887">
        <w:t>. Most radical economists</w:t>
      </w:r>
      <w:r>
        <w:t xml:space="preserve"> </w:t>
      </w:r>
      <w:proofErr w:type="spellStart"/>
      <w:r w:rsidRPr="00041887">
        <w:t>Folbre</w:t>
      </w:r>
      <w:proofErr w:type="spellEnd"/>
      <w:r w:rsidRPr="00041887">
        <w:t xml:space="preserve"> 193</w:t>
      </w:r>
      <w:r>
        <w:t xml:space="preserve"> </w:t>
      </w:r>
      <w:r w:rsidRPr="00041887">
        <w:t xml:space="preserve">have been slower than </w:t>
      </w:r>
      <w:r w:rsidRPr="00041887">
        <w:lastRenderedPageBreak/>
        <w:t>sociologists to move beyond a class-centric analysis, perhaps because the</w:t>
      </w:r>
      <w:r>
        <w:t xml:space="preserve"> </w:t>
      </w:r>
      <w:r w:rsidRPr="00041887">
        <w:t>Marxian definition of exploitation focuses on the extraction of surplus value in wage employment</w:t>
      </w:r>
      <w:r>
        <w:t xml:space="preserve"> </w:t>
      </w:r>
      <w:r w:rsidRPr="00041887">
        <w:t>(relative lack of diversity in the economics profession may also be relevant). However,</w:t>
      </w:r>
      <w:r>
        <w:t xml:space="preserve"> </w:t>
      </w:r>
      <w:r w:rsidRPr="00041887">
        <w:t>critical race theory is deeply embedded in the stratification economics approach developed by</w:t>
      </w:r>
      <w:r>
        <w:t xml:space="preserve"> </w:t>
      </w:r>
      <w:r w:rsidRPr="00041887">
        <w:t>William Darity (2022) and others.</w:t>
      </w:r>
      <w:r>
        <w:t xml:space="preserve"> </w:t>
      </w:r>
      <w:r w:rsidRPr="00041887">
        <w:t>Also, traces of intersectionality are evident in the pages of the Review of Radical Political</w:t>
      </w:r>
      <w:r>
        <w:t xml:space="preserve"> </w:t>
      </w:r>
      <w:r w:rsidRPr="00041887">
        <w:t>Economics even before the year 2000. For instance,</w:t>
      </w:r>
      <w:r w:rsidRPr="00CF74CE">
        <w:rPr>
          <w:u w:val="single"/>
        </w:rPr>
        <w:t xml:space="preserve"> Evelyn Nakano Glynn (</w:t>
      </w:r>
      <w:r w:rsidRPr="00CF74CE">
        <w:t>1985)</w:t>
      </w:r>
      <w:r w:rsidRPr="00CF74CE">
        <w:rPr>
          <w:u w:val="single"/>
        </w:rPr>
        <w:t xml:space="preserve"> explored “racial ethnic women’s labor,” and Randy </w:t>
      </w:r>
      <w:proofErr w:type="spellStart"/>
      <w:r w:rsidRPr="00CF74CE">
        <w:rPr>
          <w:u w:val="single"/>
        </w:rPr>
        <w:t>Albelda</w:t>
      </w:r>
      <w:proofErr w:type="spellEnd"/>
      <w:r w:rsidRPr="00CF74CE">
        <w:rPr>
          <w:u w:val="single"/>
        </w:rPr>
        <w:t xml:space="preserve"> (1985) described labor market segregation by both gender and race</w:t>
      </w:r>
      <w:r w:rsidRPr="00041887">
        <w:t>. Rhonda Williams (1987) explored dynamic interactions of class and race</w:t>
      </w:r>
      <w:r>
        <w:t xml:space="preserve"> </w:t>
      </w:r>
      <w:r w:rsidRPr="00041887">
        <w:t>(1987). Robert Cherry (1991) examined tensions between corporate profitability created by</w:t>
      </w:r>
      <w:r>
        <w:t xml:space="preserve"> </w:t>
      </w:r>
      <w:r w:rsidRPr="00041887">
        <w:t>“struggles against patriarchy and Jim Crow.” Rhonda Gottlieb (1984) and Julie Matthaei (1995)</w:t>
      </w:r>
      <w:r>
        <w:t xml:space="preserve"> </w:t>
      </w:r>
      <w:r w:rsidRPr="00041887">
        <w:t>outlined radical analyses of sexuality. More recently, explicit critiques of heteronormativity have</w:t>
      </w:r>
      <w:r>
        <w:t xml:space="preserve"> </w:t>
      </w:r>
      <w:r w:rsidRPr="00041887">
        <w:t>been published (Nguyen 2023). Articles like these set the stage for a major paradigm shift.</w:t>
      </w:r>
    </w:p>
    <w:p w14:paraId="0A31CAC0" w14:textId="77777777" w:rsidR="00101663" w:rsidRDefault="00101663" w:rsidP="00B72655"/>
    <w:p w14:paraId="2B842FA2" w14:textId="77777777" w:rsidR="00DF4214" w:rsidRDefault="00DF4214" w:rsidP="00B72655"/>
    <w:p w14:paraId="4B6D0FA8" w14:textId="19C82E50" w:rsidR="00DF4214" w:rsidRDefault="00DF4214" w:rsidP="00DF4214">
      <w:pPr>
        <w:pStyle w:val="Heading4"/>
      </w:pPr>
      <w:r>
        <w:t xml:space="preserve">Feminist economics are </w:t>
      </w:r>
      <w:proofErr w:type="gramStart"/>
      <w:r>
        <w:t>intersectional</w:t>
      </w:r>
      <w:proofErr w:type="gramEnd"/>
      <w:r>
        <w:t xml:space="preserve"> </w:t>
      </w:r>
    </w:p>
    <w:p w14:paraId="7A32CD15" w14:textId="77777777" w:rsidR="00DF4214" w:rsidRDefault="00DF4214" w:rsidP="00DF4214"/>
    <w:p w14:paraId="3AAD4FBF" w14:textId="59DC87BA" w:rsidR="00DF4214" w:rsidRPr="00DF4214" w:rsidRDefault="00291693" w:rsidP="00DF4214">
      <w:r w:rsidRPr="00291693">
        <w:rPr>
          <w:rStyle w:val="Style13ptBold"/>
        </w:rPr>
        <w:t>Jacobsen ’20</w:t>
      </w:r>
      <w:r>
        <w:t xml:space="preserve"> (</w:t>
      </w:r>
      <w:r w:rsidR="00444E75">
        <w:t xml:space="preserve">Joyce, </w:t>
      </w:r>
      <w:r w:rsidRPr="00291693">
        <w:t xml:space="preserve">Andrews Professor of Economics </w:t>
      </w:r>
      <w:r>
        <w:t xml:space="preserve">@ </w:t>
      </w:r>
      <w:r w:rsidRPr="00291693">
        <w:t>Wesleyan University</w:t>
      </w:r>
      <w:r>
        <w:t xml:space="preserve">, in Ch.5 “Rejecting Normativity” of “Advanced Introduction to Feminist Economics”, (2020), Edward Elgar Publishing, p. 49-50) </w:t>
      </w:r>
    </w:p>
    <w:p w14:paraId="18E0CD0D" w14:textId="77777777" w:rsidR="004E2BCC" w:rsidRDefault="004E2BCC" w:rsidP="00B72655"/>
    <w:p w14:paraId="123792EC" w14:textId="30925610" w:rsidR="004E2BCC" w:rsidRPr="00BE5571" w:rsidRDefault="004E2BCC" w:rsidP="00B72655">
      <w:pPr>
        <w:rPr>
          <w:rStyle w:val="StyleUnderline"/>
        </w:rPr>
      </w:pPr>
      <w:r>
        <w:t xml:space="preserve">Meanwhile, </w:t>
      </w:r>
      <w:r w:rsidRPr="00BE5571">
        <w:rPr>
          <w:rStyle w:val="StyleUnderline"/>
        </w:rPr>
        <w:t>intersectionality theory</w:t>
      </w:r>
      <w:r>
        <w:t xml:space="preserve"> has been proceeding from its roots in le</w:t>
      </w:r>
      <w:r w:rsidR="00BE5571">
        <w:t>g</w:t>
      </w:r>
      <w:r>
        <w:t xml:space="preserve">al studies, beginning with </w:t>
      </w:r>
      <w:proofErr w:type="spellStart"/>
      <w:r>
        <w:t>Kimberle</w:t>
      </w:r>
      <w:proofErr w:type="spellEnd"/>
      <w:r>
        <w:t xml:space="preserve"> Crenshaw’s defining article in which she </w:t>
      </w:r>
      <w:r w:rsidR="00BE5571">
        <w:t>coined</w:t>
      </w:r>
      <w:r>
        <w:t xml:space="preserve"> the term “intersectionality” to describe how black </w:t>
      </w:r>
      <w:r w:rsidR="00DF4214">
        <w:t>women</w:t>
      </w:r>
      <w:r>
        <w:t xml:space="preserve"> could be discriminated against as black women rather than as a sum of discrimination against women and discrimination against blacks. The term </w:t>
      </w:r>
      <w:r w:rsidRPr="00BE5571">
        <w:rPr>
          <w:rStyle w:val="StyleUnderline"/>
        </w:rPr>
        <w:t>has gone on to be widely used both in academic circles and by activists seeking to end disparities. While the concept of intersectionality has not been widely noted by standard economists</w:t>
      </w:r>
      <w:r>
        <w:t xml:space="preserve">, other than the </w:t>
      </w:r>
      <w:r w:rsidR="00BE5571">
        <w:t>occasional</w:t>
      </w:r>
      <w:r>
        <w:t xml:space="preserve"> use of interaction terms in empirical analyses, </w:t>
      </w:r>
      <w:r w:rsidRPr="00BE5571">
        <w:rPr>
          <w:rStyle w:val="StyleUnderline"/>
        </w:rPr>
        <w:t xml:space="preserve">feminist economists have argued for use of an intersectional approach to </w:t>
      </w:r>
      <w:r w:rsidR="00BE5571" w:rsidRPr="00BE5571">
        <w:rPr>
          <w:rStyle w:val="StyleUnderline"/>
        </w:rPr>
        <w:t>economic</w:t>
      </w:r>
      <w:r w:rsidRPr="00BE5571">
        <w:rPr>
          <w:rStyle w:val="StyleUnderline"/>
        </w:rPr>
        <w:t xml:space="preserve"> research in much of their writings. </w:t>
      </w:r>
    </w:p>
    <w:p w14:paraId="7CF9BCE1" w14:textId="75024C44" w:rsidR="00DF4214" w:rsidRDefault="004E2BCC" w:rsidP="00B72655">
      <w:r w:rsidRPr="00BE5571">
        <w:rPr>
          <w:rStyle w:val="StyleUnderline"/>
        </w:rPr>
        <w:t xml:space="preserve">Feminist economists have also been more likely the other economists to emphasize the intersectionality of gender disparities with other forms of labor market disparities. </w:t>
      </w:r>
      <w:r>
        <w:t xml:space="preserve">The </w:t>
      </w:r>
      <w:r w:rsidRPr="00BE5571">
        <w:rPr>
          <w:rStyle w:val="StyleUnderline"/>
        </w:rPr>
        <w:t>compounding burdens</w:t>
      </w:r>
      <w:r>
        <w:t xml:space="preserve"> of age discrimination and race and ethnicity and caste discrimination </w:t>
      </w:r>
      <w:r w:rsidRPr="00BE5571">
        <w:rPr>
          <w:rStyle w:val="Emphasis"/>
        </w:rPr>
        <w:t>need not be simply additive but can be more interrelated, possibly even multiplicative</w:t>
      </w:r>
      <w:r>
        <w:t xml:space="preserve">. For example, the wage </w:t>
      </w:r>
      <w:r w:rsidR="00BE5571">
        <w:t>penalty</w:t>
      </w:r>
      <w:r>
        <w:t xml:space="preserve"> associated with being a disabled </w:t>
      </w:r>
      <w:proofErr w:type="gramStart"/>
      <w:r w:rsidR="00BE5571">
        <w:t>African</w:t>
      </w:r>
      <w:r>
        <w:t>-American</w:t>
      </w:r>
      <w:proofErr w:type="gramEnd"/>
      <w:r>
        <w:t xml:space="preserve"> woman may not be the sum of the penalties for being African-America, being disabled, and being a woman. </w:t>
      </w:r>
      <w:r w:rsidRPr="00BE5571">
        <w:rPr>
          <w:rStyle w:val="StyleUnderline"/>
        </w:rPr>
        <w:t xml:space="preserve">Feminist economists have also tried to explicate more fully the reason why gender intersects with other factors and leads to disparities, using </w:t>
      </w:r>
      <w:r w:rsidR="00DF4214" w:rsidRPr="00BE5571">
        <w:rPr>
          <w:rStyle w:val="StyleUnderline"/>
        </w:rPr>
        <w:t>bargaining</w:t>
      </w:r>
      <w:r w:rsidRPr="00BE5571">
        <w:rPr>
          <w:rStyle w:val="StyleUnderline"/>
        </w:rPr>
        <w:t xml:space="preserve"> theory to consider w</w:t>
      </w:r>
      <w:r w:rsidR="00BE5571" w:rsidRPr="00BE5571">
        <w:rPr>
          <w:rStyle w:val="StyleUnderline"/>
        </w:rPr>
        <w:t>h</w:t>
      </w:r>
      <w:r w:rsidRPr="00BE5571">
        <w:rPr>
          <w:rStyle w:val="StyleUnderline"/>
        </w:rPr>
        <w:t>y the layers of g</w:t>
      </w:r>
      <w:r w:rsidR="00BE5571" w:rsidRPr="00BE5571">
        <w:rPr>
          <w:rStyle w:val="StyleUnderline"/>
        </w:rPr>
        <w:t>en</w:t>
      </w:r>
      <w:r w:rsidRPr="00BE5571">
        <w:rPr>
          <w:rStyle w:val="StyleUnderline"/>
        </w:rPr>
        <w:t>der with other factors</w:t>
      </w:r>
      <w:r>
        <w:t xml:space="preserve"> su</w:t>
      </w:r>
      <w:r w:rsidR="00DF4214">
        <w:t xml:space="preserve">ch as ethnicity, race, and immigrant status </w:t>
      </w:r>
      <w:r w:rsidR="00DF4214" w:rsidRPr="00BE5571">
        <w:rPr>
          <w:rStyle w:val="StyleUnderline"/>
        </w:rPr>
        <w:t>can reduce a person’s relative status as each part increasingly weakens their relative standing</w:t>
      </w:r>
      <w:r w:rsidR="00DF4214">
        <w:t xml:space="preserve"> in relation to those in the majority or stronger or more powerful group. Race and ethnicity have been two of the main areas of overlap with gender that feminist </w:t>
      </w:r>
      <w:r w:rsidR="00BE5571">
        <w:t>economists</w:t>
      </w:r>
      <w:r w:rsidR="00DF4214">
        <w:t xml:space="preserve"> have specifical considered, both by comparing racial inequality to gender inequality to bring out both similarities and differences, and </w:t>
      </w:r>
      <w:r w:rsidR="00BE5571">
        <w:t>increasingly</w:t>
      </w:r>
      <w:r w:rsidR="00DF4214">
        <w:t xml:space="preserve"> by considering their intersectional nature. </w:t>
      </w:r>
      <w:r w:rsidR="00DF4214" w:rsidRPr="00BE5571">
        <w:rPr>
          <w:rStyle w:val="StyleUnderline"/>
        </w:rPr>
        <w:t>Feminist economists have general</w:t>
      </w:r>
      <w:r w:rsidR="00BE5571" w:rsidRPr="00BE5571">
        <w:rPr>
          <w:rStyle w:val="StyleUnderline"/>
        </w:rPr>
        <w:t>ly</w:t>
      </w:r>
      <w:r w:rsidR="00DF4214" w:rsidRPr="00BE5571">
        <w:rPr>
          <w:rStyle w:val="StyleUnderline"/>
        </w:rPr>
        <w:t xml:space="preserve"> argued that it is </w:t>
      </w:r>
      <w:r w:rsidR="00BE5571" w:rsidRPr="00BE5571">
        <w:rPr>
          <w:rStyle w:val="StyleUnderline"/>
        </w:rPr>
        <w:t>important</w:t>
      </w:r>
      <w:r w:rsidR="00DF4214" w:rsidRPr="00BE5571">
        <w:rPr>
          <w:rStyle w:val="StyleUnderline"/>
        </w:rPr>
        <w:t xml:space="preserve"> to consider all dimensions of inequality that interact with gender rather than solely focusing on gender in their studies</w:t>
      </w:r>
      <w:r w:rsidR="00DF4214">
        <w:t xml:space="preserve">. This includes a strong </w:t>
      </w:r>
      <w:r w:rsidR="00BE5571">
        <w:t>consciousness</w:t>
      </w:r>
      <w:r w:rsidR="00DF4214">
        <w:t xml:space="preserve"> of how class and </w:t>
      </w:r>
      <w:r w:rsidR="00BE5571">
        <w:t>immigrant</w:t>
      </w:r>
      <w:r w:rsidR="00DF4214">
        <w:t xml:space="preserve"> status also interact both with each other and with race, ethnicity, and gender. </w:t>
      </w:r>
      <w:r w:rsidR="00DF4214" w:rsidRPr="00361397">
        <w:rPr>
          <w:rStyle w:val="StyleUnderline"/>
        </w:rPr>
        <w:t>The focus of feminist economists on the importance of using multiple methods in empirical research</w:t>
      </w:r>
      <w:r w:rsidR="00DF4214">
        <w:t xml:space="preserve">, including using interviews to bring out narratives of overlapping inequalities, </w:t>
      </w:r>
      <w:r w:rsidR="00BE5571" w:rsidRPr="00361397">
        <w:rPr>
          <w:rStyle w:val="StyleUnderline"/>
        </w:rPr>
        <w:t>allows</w:t>
      </w:r>
      <w:r w:rsidR="00DF4214" w:rsidRPr="00361397">
        <w:rPr>
          <w:rStyle w:val="StyleUnderline"/>
        </w:rPr>
        <w:t xml:space="preserve"> for theses more nuanced </w:t>
      </w:r>
      <w:r w:rsidR="00BE5571" w:rsidRPr="00361397">
        <w:rPr>
          <w:rStyle w:val="StyleUnderline"/>
        </w:rPr>
        <w:t>approaches</w:t>
      </w:r>
      <w:r w:rsidR="00DF4214">
        <w:t xml:space="preserve"> in tandem with </w:t>
      </w:r>
      <w:r w:rsidR="00DF4214">
        <w:lastRenderedPageBreak/>
        <w:t xml:space="preserve">analyzing the numerical inequalities in areas such as pay and participation in paid labor by different overlapping demographic categories. </w:t>
      </w:r>
    </w:p>
    <w:p w14:paraId="726CDA70" w14:textId="77777777" w:rsidR="00291AE1" w:rsidRDefault="00B72655" w:rsidP="00B72655">
      <w:pPr>
        <w:pStyle w:val="Heading2"/>
      </w:pPr>
      <w:r>
        <w:lastRenderedPageBreak/>
        <w:t>A2: Extinction Outweighs</w:t>
      </w:r>
      <w:r w:rsidR="00291AE1">
        <w:t xml:space="preserve">/Everyone Dies </w:t>
      </w:r>
    </w:p>
    <w:p w14:paraId="130A0C28" w14:textId="77777777" w:rsidR="00291AE1" w:rsidRDefault="00291AE1" w:rsidP="00291AE1"/>
    <w:p w14:paraId="6F67DA8F" w14:textId="50DF4016" w:rsidR="00291AE1" w:rsidRDefault="00291AE1" w:rsidP="00291AE1">
      <w:pPr>
        <w:pStyle w:val="Heading4"/>
      </w:pPr>
      <w:r>
        <w:t xml:space="preserve">Their framing of the 1ac impact as universal </w:t>
      </w:r>
      <w:proofErr w:type="spellStart"/>
      <w:r>
        <w:t>invisibilizes</w:t>
      </w:r>
      <w:proofErr w:type="spellEnd"/>
      <w:r>
        <w:t xml:space="preserve"> gender as a structuring logic of conflict and violence which makes their impacts </w:t>
      </w:r>
      <w:proofErr w:type="gramStart"/>
      <w:r>
        <w:t>inevitable</w:t>
      </w:r>
      <w:proofErr w:type="gramEnd"/>
      <w:r>
        <w:t xml:space="preserve"> </w:t>
      </w:r>
    </w:p>
    <w:p w14:paraId="6AAF0468" w14:textId="77777777" w:rsidR="00291AE1" w:rsidRDefault="00291AE1" w:rsidP="00291AE1"/>
    <w:p w14:paraId="249B820E" w14:textId="7C53775E" w:rsidR="00291AE1" w:rsidRDefault="00291AE1" w:rsidP="0037473E">
      <w:proofErr w:type="spellStart"/>
      <w:r w:rsidRPr="00291AE1">
        <w:rPr>
          <w:rStyle w:val="Style13ptBold"/>
        </w:rPr>
        <w:t>Applin</w:t>
      </w:r>
      <w:proofErr w:type="spellEnd"/>
      <w:r w:rsidRPr="00291AE1">
        <w:rPr>
          <w:rStyle w:val="Style13ptBold"/>
        </w:rPr>
        <w:t xml:space="preserve"> et al ’23</w:t>
      </w:r>
      <w:r>
        <w:t xml:space="preserve"> (</w:t>
      </w:r>
      <w:r w:rsidR="00444E75">
        <w:t xml:space="preserve">Samantha, </w:t>
      </w:r>
      <w:r w:rsidRPr="00291AE1">
        <w:t xml:space="preserve">Assistant Professor </w:t>
      </w:r>
      <w:r>
        <w:t>@</w:t>
      </w:r>
      <w:r w:rsidRPr="00291AE1">
        <w:t xml:space="preserve"> SUNY Cortland</w:t>
      </w:r>
      <w:r>
        <w:t xml:space="preserve">, John-Michael Simpson, </w:t>
      </w:r>
      <w:r w:rsidRPr="00291AE1">
        <w:t xml:space="preserve">Assistant Professor </w:t>
      </w:r>
      <w:r>
        <w:t xml:space="preserve">@ </w:t>
      </w:r>
      <w:r w:rsidRPr="00291AE1">
        <w:t>SUNY Cortlan</w:t>
      </w:r>
      <w:r w:rsidR="0000643B">
        <w:t>d</w:t>
      </w:r>
      <w:r>
        <w:t xml:space="preserve">, and Anna Curtis, </w:t>
      </w:r>
      <w:r w:rsidRPr="00291AE1">
        <w:t xml:space="preserve">Associate Professor </w:t>
      </w:r>
      <w:r>
        <w:t>@</w:t>
      </w:r>
      <w:r w:rsidRPr="00291AE1">
        <w:t xml:space="preserve"> SUNY Cortland</w:t>
      </w:r>
      <w:r>
        <w:t xml:space="preserve">, </w:t>
      </w:r>
      <w:r w:rsidR="0037473E">
        <w:t>“</w:t>
      </w:r>
      <w:r w:rsidR="0037473E">
        <w:t>Men Have Gender and Women</w:t>
      </w:r>
      <w:r w:rsidR="0037473E">
        <w:t xml:space="preserve"> </w:t>
      </w:r>
      <w:r w:rsidR="0037473E">
        <w:t>Are People: A Structural</w:t>
      </w:r>
      <w:r w:rsidR="0037473E">
        <w:t xml:space="preserve"> </w:t>
      </w:r>
      <w:r w:rsidR="0037473E">
        <w:t>Approach to Gender and</w:t>
      </w:r>
      <w:r w:rsidR="0037473E">
        <w:t xml:space="preserve"> </w:t>
      </w:r>
      <w:r w:rsidR="0037473E">
        <w:t>Violence</w:t>
      </w:r>
      <w:r w:rsidR="0037473E">
        <w:t xml:space="preserve">”, </w:t>
      </w:r>
      <w:r>
        <w:t>Violence Against Women</w:t>
      </w:r>
      <w:r>
        <w:t xml:space="preserve">, </w:t>
      </w:r>
      <w:r>
        <w:t>2023, Vol. 29(5) 1097–1118</w:t>
      </w:r>
      <w:r>
        <w:t xml:space="preserve">) </w:t>
      </w:r>
    </w:p>
    <w:p w14:paraId="0981AEB6" w14:textId="77777777" w:rsidR="00291AE1" w:rsidRDefault="00291AE1" w:rsidP="00291AE1"/>
    <w:p w14:paraId="658881FD" w14:textId="398C3990" w:rsidR="00B72655" w:rsidRDefault="00291AE1" w:rsidP="00291AE1">
      <w:r w:rsidRPr="00361397">
        <w:rPr>
          <w:rStyle w:val="StyleUnderline"/>
        </w:rPr>
        <w:t>Research</w:t>
      </w:r>
      <w:r>
        <w:t xml:space="preserve"> in the social sciences </w:t>
      </w:r>
      <w:r w:rsidRPr="00361397">
        <w:rPr>
          <w:rStyle w:val="StyleUnderline"/>
        </w:rPr>
        <w:t>on violence that is not identified as “gendered” often</w:t>
      </w:r>
      <w:r w:rsidRPr="00361397">
        <w:rPr>
          <w:rStyle w:val="StyleUnderline"/>
        </w:rPr>
        <w:t xml:space="preserve"> </w:t>
      </w:r>
      <w:r w:rsidRPr="00361397">
        <w:rPr>
          <w:rStyle w:val="StyleUnderline"/>
        </w:rPr>
        <w:t xml:space="preserve">falls into the bracket of “mainstream” </w:t>
      </w:r>
      <w:r>
        <w:t xml:space="preserve">violence research. </w:t>
      </w:r>
      <w:r w:rsidRPr="00361397">
        <w:rPr>
          <w:rStyle w:val="StyleUnderline"/>
        </w:rPr>
        <w:t>Such research focuses</w:t>
      </w:r>
      <w:r w:rsidRPr="00361397">
        <w:rPr>
          <w:rStyle w:val="StyleUnderline"/>
        </w:rPr>
        <w:t xml:space="preserve"> </w:t>
      </w:r>
      <w:r w:rsidRPr="00361397">
        <w:rPr>
          <w:rStyle w:val="StyleUnderline"/>
        </w:rPr>
        <w:t>chiefly on incidences involving boys/men, although this may not be acknowledged</w:t>
      </w:r>
      <w:r w:rsidRPr="00361397">
        <w:rPr>
          <w:rStyle w:val="StyleUnderline"/>
        </w:rPr>
        <w:t xml:space="preserve"> </w:t>
      </w:r>
      <w:r w:rsidRPr="00361397">
        <w:rPr>
          <w:rStyle w:val="StyleUnderline"/>
        </w:rPr>
        <w:t>forthrightly in these analyses, and a systematic structural gender analysis is commonly</w:t>
      </w:r>
      <w:r w:rsidRPr="00361397">
        <w:rPr>
          <w:rStyle w:val="StyleUnderline"/>
        </w:rPr>
        <w:t xml:space="preserve"> </w:t>
      </w:r>
      <w:r w:rsidRPr="00361397">
        <w:rPr>
          <w:rStyle w:val="StyleUnderline"/>
        </w:rPr>
        <w:t>missing</w:t>
      </w:r>
      <w:r>
        <w:t xml:space="preserve"> from mainstream violence research. The de-emphasis on gender in such</w:t>
      </w:r>
      <w:r>
        <w:t xml:space="preserve"> </w:t>
      </w:r>
      <w:r>
        <w:t>research occurs in the context of patriarchal gender systems in which researchers are</w:t>
      </w:r>
      <w:r>
        <w:t xml:space="preserve"> </w:t>
      </w:r>
      <w:r>
        <w:t xml:space="preserve">invariably situated. Empirically, it is quite clear that </w:t>
      </w:r>
      <w:r w:rsidRPr="00361397">
        <w:rPr>
          <w:rStyle w:val="StyleUnderline"/>
        </w:rPr>
        <w:t>violence is a highly gendered</w:t>
      </w:r>
      <w:r w:rsidRPr="00361397">
        <w:rPr>
          <w:rStyle w:val="StyleUnderline"/>
        </w:rPr>
        <w:t xml:space="preserve"> </w:t>
      </w:r>
      <w:r w:rsidRPr="00361397">
        <w:rPr>
          <w:rStyle w:val="StyleUnderline"/>
        </w:rPr>
        <w:t>social occurrence, so feminist explanations provide context for the continued discounting of its centrality in core explanations</w:t>
      </w:r>
      <w:r>
        <w:t>. The gendered nature of violence is identifiable</w:t>
      </w:r>
      <w:r>
        <w:t xml:space="preserve"> </w:t>
      </w:r>
      <w:r>
        <w:t>“through perpetrators’ characteristics, their decision-making, and its effects,” as Kaiser</w:t>
      </w:r>
      <w:r>
        <w:t xml:space="preserve"> </w:t>
      </w:r>
      <w:r>
        <w:t>and Hagan (2015, p. 79) noted in a study on genocide in Darfur, wherein they concluded that all studies of such offenses should consider gender. Given that research</w:t>
      </w:r>
      <w:r>
        <w:t xml:space="preserve"> </w:t>
      </w:r>
      <w:r>
        <w:t>focusing on the violence of boys/men is largely constitutive of “mainstream” social</w:t>
      </w:r>
      <w:r>
        <w:t xml:space="preserve"> </w:t>
      </w:r>
      <w:r>
        <w:t xml:space="preserve">science inquiries into violence, </w:t>
      </w:r>
      <w:r w:rsidRPr="00361397">
        <w:rPr>
          <w:rStyle w:val="StyleUnderline"/>
        </w:rPr>
        <w:t>the absence of a systematic structural gender analysis</w:t>
      </w:r>
      <w:r w:rsidRPr="00361397">
        <w:rPr>
          <w:rStyle w:val="StyleUnderline"/>
        </w:rPr>
        <w:t xml:space="preserve"> </w:t>
      </w:r>
      <w:r w:rsidRPr="00361397">
        <w:rPr>
          <w:rStyle w:val="StyleUnderline"/>
        </w:rPr>
        <w:t>is both endemic and largely unacknowledged</w:t>
      </w:r>
      <w:r>
        <w:t>, a theoretical shortcoming that is aided</w:t>
      </w:r>
      <w:r>
        <w:t xml:space="preserve"> </w:t>
      </w:r>
      <w:r>
        <w:t>by multiple conventions within the social sciences. Beyond the segregation of</w:t>
      </w:r>
      <w:r>
        <w:t xml:space="preserve"> </w:t>
      </w:r>
      <w:r>
        <w:t>topics on women, gender, and “gendered” violence into specialized subareas,</w:t>
      </w:r>
      <w:r>
        <w:t xml:space="preserve"> </w:t>
      </w:r>
      <w:r>
        <w:t xml:space="preserve">these </w:t>
      </w:r>
      <w:r w:rsidRPr="00361397">
        <w:rPr>
          <w:rStyle w:val="StyleUnderline"/>
        </w:rPr>
        <w:t>conventions include the overrepresentation of men as research subjects in violence research without categorizing such research as specialized, the absence of</w:t>
      </w:r>
      <w:r w:rsidRPr="00361397">
        <w:rPr>
          <w:rStyle w:val="StyleUnderline"/>
        </w:rPr>
        <w:t xml:space="preserve"> </w:t>
      </w:r>
      <w:r w:rsidRPr="00361397">
        <w:rPr>
          <w:rStyle w:val="StyleUnderline"/>
        </w:rPr>
        <w:t>identifiers for men in research that is presented as the study of people, and underpinnings of gender essentializing based on largely unspoken presumptions of biological determinism. These</w:t>
      </w:r>
      <w:r>
        <w:t xml:space="preserve"> latter </w:t>
      </w:r>
      <w:r w:rsidRPr="00361397">
        <w:rPr>
          <w:rStyle w:val="StyleUnderline"/>
        </w:rPr>
        <w:t>points</w:t>
      </w:r>
      <w:r>
        <w:t xml:space="preserve"> collectively </w:t>
      </w:r>
      <w:r w:rsidRPr="00361397">
        <w:rPr>
          <w:rStyle w:val="StyleUnderline"/>
        </w:rPr>
        <w:t>lend themselves to the</w:t>
      </w:r>
      <w:r w:rsidRPr="00361397">
        <w:rPr>
          <w:rStyle w:val="StyleUnderline"/>
        </w:rPr>
        <w:t xml:space="preserve"> </w:t>
      </w:r>
      <w:r w:rsidRPr="00361397">
        <w:rPr>
          <w:rStyle w:val="StyleUnderline"/>
        </w:rPr>
        <w:t>discounting of men as gendered actors, and to the interpretation of social life,</w:t>
      </w:r>
      <w:r w:rsidRPr="00361397">
        <w:rPr>
          <w:rStyle w:val="StyleUnderline"/>
        </w:rPr>
        <w:t xml:space="preserve"> </w:t>
      </w:r>
      <w:r w:rsidRPr="00361397">
        <w:rPr>
          <w:rStyle w:val="StyleUnderline"/>
        </w:rPr>
        <w:t>culture, and social structure through a shallow understanding of gendered processes</w:t>
      </w:r>
      <w:r>
        <w:t xml:space="preserve"> </w:t>
      </w:r>
      <w:r>
        <w:t>when men, especially, are studied.</w:t>
      </w:r>
      <w:r>
        <w:t xml:space="preserve"> </w:t>
      </w:r>
      <w:r>
        <w:t>Multiple studies have found that girls/women are underrepresented in samples used</w:t>
      </w:r>
      <w:r>
        <w:t xml:space="preserve"> </w:t>
      </w:r>
      <w:r>
        <w:t>in criminological assessments in both sociology and criminology journals (Hannon &amp;</w:t>
      </w:r>
      <w:r>
        <w:t xml:space="preserve"> </w:t>
      </w:r>
      <w:r>
        <w:t>Dufour, 1998; Hughes, 2005; Sharp &amp; Hefley, 2007). That men commit more violence</w:t>
      </w:r>
      <w:r>
        <w:t xml:space="preserve"> </w:t>
      </w:r>
      <w:r>
        <w:t>than women traditionally justified the tendency to focus research and theoretical development on men (Britton, 2000; Hannon &amp; Dufour, 1998), yet this reasoning is inconsistent with general principles of social science methodology where comparison is the</w:t>
      </w:r>
      <w:r>
        <w:t xml:space="preserve"> </w:t>
      </w:r>
      <w:r>
        <w:t>foundation of social inquiry. “When researchers sample only men because men commit</w:t>
      </w:r>
      <w:r>
        <w:t xml:space="preserve"> </w:t>
      </w:r>
      <w:r>
        <w:t>more crime,” Hannon and Dufour (1998) noted, “they are often sampling around the</w:t>
      </w:r>
      <w:r>
        <w:t xml:space="preserve"> </w:t>
      </w:r>
      <w:r>
        <w:t>dependent variable by excluding a group known to be disproportionately located</w:t>
      </w:r>
      <w:r>
        <w:t xml:space="preserve"> </w:t>
      </w:r>
      <w:r>
        <w:t>on one side of the mean” (p. 64). Significant differences in the perpetration of violence</w:t>
      </w:r>
      <w:r>
        <w:t xml:space="preserve"> </w:t>
      </w:r>
      <w:r>
        <w:t>based on gender should justify more research focusing on women and gender, not less,</w:t>
      </w:r>
      <w:r>
        <w:t xml:space="preserve"> </w:t>
      </w:r>
      <w:r>
        <w:t>given that social conditions and expectations for women provide a contradistinction to</w:t>
      </w:r>
      <w:r>
        <w:t xml:space="preserve"> </w:t>
      </w:r>
      <w:r>
        <w:t>1100 Violence Against Women 29(5)</w:t>
      </w:r>
      <w:r>
        <w:t xml:space="preserve"> </w:t>
      </w:r>
      <w:r>
        <w:t xml:space="preserve">men worth exploring as scholars theorize on the </w:t>
      </w:r>
      <w:proofErr w:type="spellStart"/>
      <w:r>
        <w:t>cultur</w:t>
      </w:r>
      <w:proofErr w:type="spellEnd"/>
      <w:r w:rsidRPr="00291AE1">
        <w:t xml:space="preserve"> </w:t>
      </w:r>
      <w:r>
        <w:t>men worth exploring as scholars theorize on the cultural and structural (rather than</w:t>
      </w:r>
      <w:r>
        <w:t xml:space="preserve"> </w:t>
      </w:r>
      <w:r>
        <w:t>individual or pathological) roots of violence.</w:t>
      </w:r>
      <w:r>
        <w:t xml:space="preserve"> </w:t>
      </w:r>
      <w:r>
        <w:t xml:space="preserve">Additionally, </w:t>
      </w:r>
      <w:r w:rsidRPr="00361397">
        <w:rPr>
          <w:rStyle w:val="StyleUnderline"/>
        </w:rPr>
        <w:t>the theoretical shortcomings associated with oversampling men are</w:t>
      </w:r>
      <w:r w:rsidRPr="00361397">
        <w:rPr>
          <w:rStyle w:val="StyleUnderline"/>
        </w:rPr>
        <w:t xml:space="preserve"> </w:t>
      </w:r>
      <w:r w:rsidRPr="00361397">
        <w:rPr>
          <w:rStyle w:val="StyleUnderline"/>
        </w:rPr>
        <w:t>compounded by the tendency in scholarship to reference studies conducted on men</w:t>
      </w:r>
      <w:r w:rsidRPr="00361397">
        <w:rPr>
          <w:rStyle w:val="StyleUnderline"/>
        </w:rPr>
        <w:t xml:space="preserve"> </w:t>
      </w:r>
      <w:r w:rsidRPr="00361397">
        <w:rPr>
          <w:rStyle w:val="StyleUnderline"/>
        </w:rPr>
        <w:t>as representing the proclivities, conditions, and opportunities of all people</w:t>
      </w:r>
      <w:r>
        <w:t>. Hannon</w:t>
      </w:r>
      <w:r>
        <w:t xml:space="preserve"> </w:t>
      </w:r>
      <w:r>
        <w:t xml:space="preserve">and Dufour </w:t>
      </w:r>
      <w:r>
        <w:lastRenderedPageBreak/>
        <w:t>(1998) found that about 90% of articles with samples of boys/men overgeneralized in their title for both time periods. When the sample was comprised of</w:t>
      </w:r>
      <w:r>
        <w:t xml:space="preserve"> </w:t>
      </w:r>
      <w:r>
        <w:t>women, the title reflected the sample composition in all cases except one, indicating</w:t>
      </w:r>
      <w:r>
        <w:t xml:space="preserve"> </w:t>
      </w:r>
      <w:r>
        <w:t xml:space="preserve">the tendency to include identifiers for samples of women. </w:t>
      </w:r>
      <w:r w:rsidRPr="00361397">
        <w:rPr>
          <w:rStyle w:val="StyleUnderline"/>
        </w:rPr>
        <w:t>Contemporary scholarship</w:t>
      </w:r>
      <w:r w:rsidRPr="00361397">
        <w:rPr>
          <w:rStyle w:val="StyleUnderline"/>
        </w:rPr>
        <w:t xml:space="preserve"> </w:t>
      </w:r>
      <w:r w:rsidRPr="00361397">
        <w:rPr>
          <w:rStyle w:val="StyleUnderline"/>
        </w:rPr>
        <w:t>often builds upon a scaffold of overgeneralized research presented as research about</w:t>
      </w:r>
      <w:r w:rsidRPr="00361397">
        <w:rPr>
          <w:rStyle w:val="StyleUnderline"/>
        </w:rPr>
        <w:t xml:space="preserve"> </w:t>
      </w:r>
      <w:r w:rsidRPr="00361397">
        <w:rPr>
          <w:rStyle w:val="StyleUnderline"/>
        </w:rPr>
        <w:t>human conditions and behaviors. In a similar manner, societal and historical harms</w:t>
      </w:r>
      <w:r w:rsidRPr="00361397">
        <w:rPr>
          <w:rStyle w:val="StyleUnderline"/>
        </w:rPr>
        <w:t xml:space="preserve"> </w:t>
      </w:r>
      <w:r w:rsidRPr="00361397">
        <w:rPr>
          <w:rStyle w:val="StyleUnderline"/>
        </w:rPr>
        <w:t>largely perpetrated by men are often discussed in nongendered terms, allowing for</w:t>
      </w:r>
      <w:r w:rsidRPr="00361397">
        <w:rPr>
          <w:rStyle w:val="StyleUnderline"/>
        </w:rPr>
        <w:t xml:space="preserve"> </w:t>
      </w:r>
      <w:r w:rsidRPr="00361397">
        <w:rPr>
          <w:rStyle w:val="StyleUnderline"/>
        </w:rPr>
        <w:t>the neglect of gendered perspectives in assessments</w:t>
      </w:r>
      <w:r>
        <w:t xml:space="preserve"> </w:t>
      </w:r>
      <w:r w:rsidRPr="00361397">
        <w:rPr>
          <w:rStyle w:val="StyleUnderline"/>
        </w:rPr>
        <w:t>of</w:t>
      </w:r>
      <w:r>
        <w:t xml:space="preserve"> these </w:t>
      </w:r>
      <w:r w:rsidRPr="00361397">
        <w:rPr>
          <w:rStyle w:val="StyleUnderline"/>
        </w:rPr>
        <w:t>social occurrences</w:t>
      </w:r>
      <w:r>
        <w:t>. For</w:t>
      </w:r>
      <w:r>
        <w:t xml:space="preserve"> </w:t>
      </w:r>
      <w:r>
        <w:t xml:space="preserve">example, Chief Executive </w:t>
      </w:r>
      <w:r w:rsidRPr="00361397">
        <w:rPr>
          <w:rStyle w:val="StyleUnderline"/>
        </w:rPr>
        <w:t>Officers of the</w:t>
      </w:r>
      <w:r>
        <w:t xml:space="preserve"> transatlantic investment </w:t>
      </w:r>
      <w:r w:rsidRPr="00361397">
        <w:rPr>
          <w:rStyle w:val="StyleUnderline"/>
        </w:rPr>
        <w:t>banking system</w:t>
      </w:r>
      <w:r w:rsidRPr="00361397">
        <w:rPr>
          <w:rStyle w:val="StyleUnderline"/>
        </w:rPr>
        <w:t xml:space="preserve"> </w:t>
      </w:r>
      <w:r w:rsidRPr="00361397">
        <w:rPr>
          <w:rStyle w:val="StyleUnderline"/>
        </w:rPr>
        <w:t>who contributed to the 2008 global economic crisis played a role in “inflicting</w:t>
      </w:r>
      <w:r w:rsidRPr="00361397">
        <w:rPr>
          <w:rStyle w:val="StyleUnderline"/>
        </w:rPr>
        <w:t xml:space="preserve"> </w:t>
      </w:r>
      <w:r w:rsidRPr="00361397">
        <w:rPr>
          <w:rStyle w:val="StyleUnderline"/>
        </w:rPr>
        <w:t>endemic and catastrophic levels of systemic violence upon the global population at</w:t>
      </w:r>
      <w:r w:rsidRPr="00361397">
        <w:rPr>
          <w:rStyle w:val="StyleUnderline"/>
        </w:rPr>
        <w:t xml:space="preserve"> </w:t>
      </w:r>
      <w:r w:rsidRPr="00361397">
        <w:rPr>
          <w:rStyle w:val="StyleUnderline"/>
        </w:rPr>
        <w:t>large</w:t>
      </w:r>
      <w:r>
        <w:t>” (Ellis &amp; Wykes, 2013, p. 85). Although a group largely consisting of men</w:t>
      </w:r>
      <w:r>
        <w:t xml:space="preserve"> </w:t>
      </w:r>
      <w:r>
        <w:t>inflicted tremendous harm, these acts are not typically conceptualized as a form of</w:t>
      </w:r>
      <w:r>
        <w:t xml:space="preserve"> </w:t>
      </w:r>
      <w:r>
        <w:t>men’s violence, demonstrating “the massive falsification of consciousness that patriarchy [and capital hegemony] continues to purvey” (Ellis &amp; Wykes, 2013, p. 85). With</w:t>
      </w:r>
      <w:r>
        <w:t xml:space="preserve"> </w:t>
      </w:r>
      <w:r>
        <w:t>respect to climate change, Cuomo (2011) observed that “the implication that humans as</w:t>
      </w:r>
      <w:r>
        <w:t xml:space="preserve"> </w:t>
      </w:r>
      <w:r>
        <w:t>a species have caused climate change” is misleading and obscures the “people and particular cultures, nations, industries, and economic systems” (p. 697) overwhelmingly</w:t>
      </w:r>
      <w:r>
        <w:t xml:space="preserve"> </w:t>
      </w:r>
      <w:r>
        <w:t>responsible for these environmental impacts. “Men, primarily wealthier heterosexual</w:t>
      </w:r>
      <w:r>
        <w:t xml:space="preserve"> </w:t>
      </w:r>
      <w:r>
        <w:t>white men from the global North,” wrote Wonders and Danner (2015) “have disproportionate influence over decisions shaping the causes, consequences, and responses</w:t>
      </w:r>
      <w:r>
        <w:t xml:space="preserve"> </w:t>
      </w:r>
      <w:r>
        <w:t xml:space="preserve">to climate change through their domination of economic and political </w:t>
      </w:r>
      <w:proofErr w:type="spellStart"/>
      <w:r>
        <w:t>decisionmaking</w:t>
      </w:r>
      <w:proofErr w:type="spellEnd"/>
      <w:r>
        <w:t xml:space="preserve">” (p. 403). </w:t>
      </w:r>
      <w:r w:rsidRPr="00361397">
        <w:rPr>
          <w:rStyle w:val="Emphasis"/>
        </w:rPr>
        <w:t>Universalizing responsibility for social issues such as climate</w:t>
      </w:r>
      <w:r w:rsidRPr="00361397">
        <w:rPr>
          <w:rStyle w:val="Emphasis"/>
        </w:rPr>
        <w:t xml:space="preserve"> </w:t>
      </w:r>
      <w:r w:rsidRPr="00361397">
        <w:rPr>
          <w:rStyle w:val="Emphasis"/>
        </w:rPr>
        <w:t>change detracts from an acknowledgment of the systems and groups primarily responsible for these global harms that disproportionately impact women and other vulnerable</w:t>
      </w:r>
      <w:r w:rsidRPr="00361397">
        <w:rPr>
          <w:rStyle w:val="Emphasis"/>
        </w:rPr>
        <w:t xml:space="preserve"> </w:t>
      </w:r>
      <w:r w:rsidRPr="00361397">
        <w:rPr>
          <w:rStyle w:val="Emphasis"/>
        </w:rPr>
        <w:t>populations</w:t>
      </w:r>
      <w:r>
        <w:t xml:space="preserve"> (Wonders &amp; Danner, 2015). </w:t>
      </w:r>
      <w:r w:rsidRPr="00361397">
        <w:rPr>
          <w:rStyle w:val="StyleUnderline"/>
        </w:rPr>
        <w:t>With respect to</w:t>
      </w:r>
      <w:r>
        <w:t xml:space="preserve"> mass atrocities such as </w:t>
      </w:r>
      <w:r w:rsidRPr="00361397">
        <w:rPr>
          <w:rStyle w:val="StyleUnderline"/>
        </w:rPr>
        <w:t>genocide</w:t>
      </w:r>
      <w:r>
        <w:t xml:space="preserve">, </w:t>
      </w:r>
      <w:proofErr w:type="spellStart"/>
      <w:r>
        <w:t>Nyseth</w:t>
      </w:r>
      <w:proofErr w:type="spellEnd"/>
      <w:r>
        <w:t xml:space="preserve"> Brehm et al. (2016) observed that </w:t>
      </w:r>
      <w:r w:rsidRPr="00361397">
        <w:rPr>
          <w:rStyle w:val="StyleUnderline"/>
        </w:rPr>
        <w:t>the de-emphasis of social characteristics</w:t>
      </w:r>
      <w:r w:rsidRPr="00361397">
        <w:rPr>
          <w:rStyle w:val="StyleUnderline"/>
        </w:rPr>
        <w:t xml:space="preserve"> </w:t>
      </w:r>
      <w:r w:rsidRPr="00361397">
        <w:rPr>
          <w:rStyle w:val="StyleUnderline"/>
        </w:rPr>
        <w:t>such as gender is common</w:t>
      </w:r>
      <w:r>
        <w:t xml:space="preserve"> in the literature, which often focuses on men but does not</w:t>
      </w:r>
      <w:r>
        <w:t xml:space="preserve"> </w:t>
      </w:r>
      <w:r>
        <w:t>analyze gender.</w:t>
      </w:r>
      <w:r>
        <w:t xml:space="preserve"> </w:t>
      </w:r>
      <w:r>
        <w:t xml:space="preserve">Talking about men in general terms not only treats the exclusion of women as nonsignificant, but also renders men as a social group invisible. </w:t>
      </w:r>
      <w:r w:rsidRPr="00361397">
        <w:rPr>
          <w:rStyle w:val="StyleUnderline"/>
        </w:rPr>
        <w:t>When it comes to violence,</w:t>
      </w:r>
      <w:r w:rsidRPr="00361397">
        <w:rPr>
          <w:rStyle w:val="StyleUnderline"/>
        </w:rPr>
        <w:t xml:space="preserve"> </w:t>
      </w:r>
      <w:r w:rsidRPr="00361397">
        <w:rPr>
          <w:rStyle w:val="StyleUnderline"/>
        </w:rPr>
        <w:t>women’s gender is more likely than the gender of men to be marked as a factor in their</w:t>
      </w:r>
      <w:r w:rsidRPr="00361397">
        <w:rPr>
          <w:rStyle w:val="StyleUnderline"/>
        </w:rPr>
        <w:t xml:space="preserve"> </w:t>
      </w:r>
      <w:r w:rsidRPr="00361397">
        <w:rPr>
          <w:rStyle w:val="StyleUnderline"/>
        </w:rPr>
        <w:t>collective behaviors</w:t>
      </w:r>
      <w:r>
        <w:t xml:space="preserve"> or experiences. </w:t>
      </w:r>
      <w:r w:rsidRPr="00361397">
        <w:rPr>
          <w:rStyle w:val="StyleUnderline"/>
        </w:rPr>
        <w:t>Because men are treated as “generalized people,”</w:t>
      </w:r>
      <w:r w:rsidRPr="00361397">
        <w:rPr>
          <w:rStyle w:val="StyleUnderline"/>
        </w:rPr>
        <w:t xml:space="preserve"> </w:t>
      </w:r>
      <w:r w:rsidRPr="00361397">
        <w:rPr>
          <w:rStyle w:val="StyleUnderline"/>
        </w:rPr>
        <w:t>their behaviors/social conditions are implicitly framed as nongendered</w:t>
      </w:r>
      <w:r>
        <w:t>. Women are</w:t>
      </w:r>
      <w:r>
        <w:t xml:space="preserve"> </w:t>
      </w:r>
      <w:r>
        <w:t>identified and separated out, and thus become the group that “needs to be explained”</w:t>
      </w:r>
      <w:r>
        <w:t xml:space="preserve"> </w:t>
      </w:r>
      <w:r>
        <w:t>through a gendered analysis. By failing to explicitly equate gender with boys/men and</w:t>
      </w:r>
      <w:r>
        <w:t xml:space="preserve"> </w:t>
      </w:r>
      <w:r>
        <w:t>their behaviors, numerous researchers fail to incorporate a meaningful gender analysis</w:t>
      </w:r>
      <w:r>
        <w:t xml:space="preserve"> </w:t>
      </w:r>
      <w:r>
        <w:t>in their work (for a detailed discussion, see Ellis &amp; Wykes, 2013). When scholars</w:t>
      </w:r>
      <w:r>
        <w:t xml:space="preserve"> </w:t>
      </w:r>
      <w:r>
        <w:t>include gender in their assessments, the treatment is often shallow, such that it does</w:t>
      </w:r>
      <w:r>
        <w:t xml:space="preserve"> </w:t>
      </w:r>
      <w:r>
        <w:t>not capture the extent to which gender structures social life. In an analysis of over 300</w:t>
      </w:r>
      <w:r>
        <w:t xml:space="preserve"> </w:t>
      </w:r>
      <w:r>
        <w:t>pieces in three of the most highly ranked journals in criminology, Sharp and Hefley</w:t>
      </w:r>
      <w:r>
        <w:t xml:space="preserve"> </w:t>
      </w:r>
      <w:r>
        <w:t>(2007) found that nearly 85% of the articles either ignored gender, focused solely on</w:t>
      </w:r>
      <w:r>
        <w:t xml:space="preserve"> </w:t>
      </w:r>
      <w:r>
        <w:t xml:space="preserve">men, or simply controlled for gender in the analysis. Similarly, in Davies and </w:t>
      </w:r>
      <w:proofErr w:type="spellStart"/>
      <w:r>
        <w:t>True’s</w:t>
      </w:r>
      <w:proofErr w:type="spellEnd"/>
      <w:r>
        <w:t xml:space="preserve"> </w:t>
      </w:r>
      <w:r>
        <w:t xml:space="preserve">(2015) analysis of research on conflict-related sexual violence, they argued that </w:t>
      </w:r>
      <w:r w:rsidRPr="00DF1752">
        <w:rPr>
          <w:rStyle w:val="StyleUnderline"/>
        </w:rPr>
        <w:t>such</w:t>
      </w:r>
      <w:r w:rsidRPr="00DF1752">
        <w:rPr>
          <w:rStyle w:val="StyleUnderline"/>
        </w:rPr>
        <w:t xml:space="preserve"> </w:t>
      </w:r>
      <w:r w:rsidRPr="00DF1752">
        <w:rPr>
          <w:rStyle w:val="StyleUnderline"/>
        </w:rPr>
        <w:t>studies “unintentionally compartmentalize gender, often treating it as a single, isolable</w:t>
      </w:r>
      <w:r w:rsidRPr="00DF1752">
        <w:rPr>
          <w:rStyle w:val="StyleUnderline"/>
        </w:rPr>
        <w:t xml:space="preserve"> </w:t>
      </w:r>
      <w:r w:rsidRPr="00DF1752">
        <w:rPr>
          <w:rStyle w:val="StyleUnderline"/>
        </w:rPr>
        <w:t>variable,” and in doing so, “neglect the volume of feminist research that reveals that</w:t>
      </w:r>
      <w:r w:rsidRPr="00DF1752">
        <w:rPr>
          <w:rStyle w:val="StyleUnderline"/>
        </w:rPr>
        <w:t xml:space="preserve"> </w:t>
      </w:r>
      <w:r w:rsidRPr="00DF1752">
        <w:rPr>
          <w:rStyle w:val="StyleUnderline"/>
        </w:rPr>
        <w:t>gender cannot be disaggregated from instrumentality and political violence”</w:t>
      </w:r>
      <w:r>
        <w:t xml:space="preserve"> </w:t>
      </w:r>
      <w:r>
        <w:t>(p. 496). Although research on conflict-related sexual violence has been consequential</w:t>
      </w:r>
      <w:r>
        <w:t xml:space="preserve"> </w:t>
      </w:r>
      <w:r>
        <w:t xml:space="preserve">in reconceptualizing these acts as mass atrocity crimes and as political in nature, </w:t>
      </w:r>
      <w:r w:rsidRPr="00DF1752">
        <w:rPr>
          <w:rStyle w:val="StyleUnderline"/>
        </w:rPr>
        <w:t>the</w:t>
      </w:r>
      <w:r w:rsidRPr="00DF1752">
        <w:rPr>
          <w:rStyle w:val="StyleUnderline"/>
        </w:rPr>
        <w:t xml:space="preserve"> </w:t>
      </w:r>
      <w:r w:rsidRPr="00DF1752">
        <w:rPr>
          <w:rStyle w:val="StyleUnderline"/>
        </w:rPr>
        <w:t>research</w:t>
      </w:r>
      <w:r>
        <w:t xml:space="preserve"> also </w:t>
      </w:r>
      <w:r w:rsidRPr="00DF1752">
        <w:rPr>
          <w:rStyle w:val="Emphasis"/>
        </w:rPr>
        <w:t>ignores the centrality of gender in explaining this class of violence, rendering theoretical explanations, and thus policy responses incomplete</w:t>
      </w:r>
      <w:r>
        <w:t xml:space="preserve"> (Davies &amp; True,</w:t>
      </w:r>
      <w:r>
        <w:t xml:space="preserve"> </w:t>
      </w:r>
      <w:r>
        <w:t>2015).5</w:t>
      </w:r>
      <w:r w:rsidR="00B72655">
        <w:t xml:space="preserve"> </w:t>
      </w:r>
    </w:p>
    <w:p w14:paraId="3DFB6DB3" w14:textId="77777777" w:rsidR="00B72655" w:rsidRDefault="00B72655" w:rsidP="00B72655"/>
    <w:p w14:paraId="797CC1C2" w14:textId="4D2F374B" w:rsidR="00B72655" w:rsidRDefault="0037473E" w:rsidP="0037473E">
      <w:pPr>
        <w:pStyle w:val="Heading4"/>
      </w:pPr>
      <w:r>
        <w:t xml:space="preserve">Prefer our gendered framework for violence (floating PIK kind of) </w:t>
      </w:r>
    </w:p>
    <w:p w14:paraId="60F74100" w14:textId="77777777" w:rsidR="0037473E" w:rsidRDefault="0037473E" w:rsidP="0037473E"/>
    <w:p w14:paraId="04AE1674" w14:textId="3568A624" w:rsidR="0037473E" w:rsidRPr="0037473E" w:rsidRDefault="0037473E" w:rsidP="0037473E">
      <w:proofErr w:type="spellStart"/>
      <w:r w:rsidRPr="00291AE1">
        <w:rPr>
          <w:rStyle w:val="Style13ptBold"/>
        </w:rPr>
        <w:t>Applin</w:t>
      </w:r>
      <w:proofErr w:type="spellEnd"/>
      <w:r w:rsidRPr="00291AE1">
        <w:rPr>
          <w:rStyle w:val="Style13ptBold"/>
        </w:rPr>
        <w:t xml:space="preserve"> et al ’23</w:t>
      </w:r>
      <w:r>
        <w:t xml:space="preserve"> (</w:t>
      </w:r>
      <w:r w:rsidR="0000643B">
        <w:t xml:space="preserve">Samantha, </w:t>
      </w:r>
      <w:r w:rsidRPr="00291AE1">
        <w:t xml:space="preserve">Assistant Professor </w:t>
      </w:r>
      <w:r>
        <w:t>@</w:t>
      </w:r>
      <w:r w:rsidRPr="00291AE1">
        <w:t xml:space="preserve"> SUNY Cortland</w:t>
      </w:r>
      <w:r>
        <w:t xml:space="preserve">, John-Michael Simpson, </w:t>
      </w:r>
      <w:r w:rsidRPr="00291AE1">
        <w:t xml:space="preserve">Assistant Professor </w:t>
      </w:r>
      <w:r>
        <w:t xml:space="preserve">@ </w:t>
      </w:r>
      <w:r w:rsidRPr="00291AE1">
        <w:t xml:space="preserve">SUNY </w:t>
      </w:r>
      <w:proofErr w:type="spellStart"/>
      <w:r w:rsidRPr="00291AE1">
        <w:t>Cortlan</w:t>
      </w:r>
      <w:proofErr w:type="spellEnd"/>
      <w:r>
        <w:t xml:space="preserve">, and Anna Curtis, </w:t>
      </w:r>
      <w:r w:rsidRPr="00291AE1">
        <w:t xml:space="preserve">Associate Professor </w:t>
      </w:r>
      <w:r>
        <w:t>@</w:t>
      </w:r>
      <w:r w:rsidRPr="00291AE1">
        <w:t xml:space="preserve"> SUNY Cortland</w:t>
      </w:r>
      <w:r>
        <w:t xml:space="preserve">, “Men Have Gender </w:t>
      </w:r>
      <w:r>
        <w:lastRenderedPageBreak/>
        <w:t xml:space="preserve">and Women Are People: A Structural Approach to Gender and Violence”, Violence Against Women, 2023, Vol. 29(5) 1097–1118) </w:t>
      </w:r>
    </w:p>
    <w:p w14:paraId="050FE5DB" w14:textId="77777777" w:rsidR="0037473E" w:rsidRDefault="0037473E" w:rsidP="0037473E"/>
    <w:p w14:paraId="4FAA28DE" w14:textId="6755CC91" w:rsidR="0037473E" w:rsidRPr="004B5093" w:rsidRDefault="0037473E" w:rsidP="0037473E">
      <w:pPr>
        <w:rPr>
          <w:rStyle w:val="StyleUnderline"/>
        </w:rPr>
      </w:pPr>
      <w:r w:rsidRPr="00DF1752">
        <w:rPr>
          <w:rStyle w:val="StyleUnderline"/>
        </w:rPr>
        <w:t>“Violence” is both an act and an abstraction defined and determined by those with</w:t>
      </w:r>
      <w:r w:rsidRPr="00DF1752">
        <w:rPr>
          <w:rStyle w:val="StyleUnderline"/>
        </w:rPr>
        <w:t xml:space="preserve"> </w:t>
      </w:r>
      <w:r w:rsidRPr="00DF1752">
        <w:rPr>
          <w:rStyle w:val="StyleUnderline"/>
        </w:rPr>
        <w:t>power, especially in societies</w:t>
      </w:r>
      <w:r>
        <w:t xml:space="preserve"> built and </w:t>
      </w:r>
      <w:r w:rsidRPr="00DF1752">
        <w:rPr>
          <w:rStyle w:val="StyleUnderline"/>
        </w:rPr>
        <w:t>structured around stable</w:t>
      </w:r>
      <w:r>
        <w:t xml:space="preserve">, organized </w:t>
      </w:r>
      <w:r w:rsidRPr="00DF1752">
        <w:rPr>
          <w:rStyle w:val="StyleUnderline"/>
        </w:rPr>
        <w:t>patterns</w:t>
      </w:r>
      <w:r w:rsidRPr="00DF1752">
        <w:rPr>
          <w:rStyle w:val="StyleUnderline"/>
        </w:rPr>
        <w:t xml:space="preserve"> </w:t>
      </w:r>
      <w:r w:rsidRPr="00DF1752">
        <w:rPr>
          <w:rStyle w:val="StyleUnderline"/>
        </w:rPr>
        <w:t>of violence, such as</w:t>
      </w:r>
      <w:r>
        <w:t xml:space="preserve"> we see with </w:t>
      </w:r>
      <w:r w:rsidRPr="00DF1752">
        <w:rPr>
          <w:rStyle w:val="StyleUnderline"/>
        </w:rPr>
        <w:t>patriarchy, imperialism, militarism, and policing.</w:t>
      </w:r>
      <w:r w:rsidRPr="00DF1752">
        <w:rPr>
          <w:rStyle w:val="StyleUnderline"/>
        </w:rPr>
        <w:t xml:space="preserve"> </w:t>
      </w:r>
      <w:r w:rsidRPr="00DF1752">
        <w:rPr>
          <w:rStyle w:val="StyleUnderline"/>
        </w:rPr>
        <w:t>Violence is shaped and perpetuated by existing ideologies and social structures and</w:t>
      </w:r>
      <w:r w:rsidRPr="00DF1752">
        <w:rPr>
          <w:rStyle w:val="StyleUnderline"/>
        </w:rPr>
        <w:t xml:space="preserve"> </w:t>
      </w:r>
      <w:r w:rsidRPr="00DF1752">
        <w:rPr>
          <w:rStyle w:val="StyleUnderline"/>
        </w:rPr>
        <w:t>its measure is a product of social processes that do not always constitute some objective, universal reality</w:t>
      </w:r>
      <w:r>
        <w:t xml:space="preserve">. </w:t>
      </w:r>
      <w:r w:rsidRPr="004B5093">
        <w:rPr>
          <w:rStyle w:val="StyleUnderline"/>
        </w:rPr>
        <w:t>How we come to understand, respond to, and think about violence is intimately tied to patriarchy,</w:t>
      </w:r>
      <w:r>
        <w:t xml:space="preserve"> which is a system that has come to dominate</w:t>
      </w:r>
      <w:r>
        <w:t xml:space="preserve"> </w:t>
      </w:r>
      <w:r>
        <w:t>global civilization, even though this was not a naturally occurring inevitability. In</w:t>
      </w:r>
      <w:r>
        <w:t xml:space="preserve"> </w:t>
      </w:r>
      <w:r>
        <w:t>a piece on intersectionality and violence, Collins (1998) rightly observed that,</w:t>
      </w:r>
      <w:r>
        <w:t xml:space="preserve"> </w:t>
      </w:r>
      <w:r>
        <w:t>“despite its ubiquitous nature, analyses of violence provide partial understanding</w:t>
      </w:r>
      <w:r>
        <w:t xml:space="preserve"> </w:t>
      </w:r>
      <w:r>
        <w:t>of it” (p. 918), noting that this is attributable to their singular frameworks, such as</w:t>
      </w:r>
      <w:r>
        <w:t xml:space="preserve"> </w:t>
      </w:r>
      <w:r>
        <w:t>gender-only or race-only approaches. These approaches often erase the experiences</w:t>
      </w:r>
      <w:r>
        <w:t xml:space="preserve"> </w:t>
      </w:r>
      <w:r>
        <w:t>of certain groups, such as Black women in the United States, when race-only</w:t>
      </w:r>
      <w:r>
        <w:t xml:space="preserve"> </w:t>
      </w:r>
      <w:r>
        <w:t xml:space="preserve">approaches emphasize institutionalized, state violence such as lynching, and </w:t>
      </w:r>
      <w:proofErr w:type="spellStart"/>
      <w:r>
        <w:t>genderonly</w:t>
      </w:r>
      <w:proofErr w:type="spellEnd"/>
      <w:r>
        <w:t xml:space="preserve"> approaches emphasize interpersonal violence and sexual violence, often in the</w:t>
      </w:r>
      <w:r>
        <w:t xml:space="preserve"> </w:t>
      </w:r>
      <w:r>
        <w:t>private realm, and often focusing on White women. V</w:t>
      </w:r>
      <w:r w:rsidRPr="004B5093">
        <w:rPr>
          <w:rStyle w:val="StyleUnderline"/>
        </w:rPr>
        <w:t>iolence not only enhances</w:t>
      </w:r>
      <w:r w:rsidRPr="004B5093">
        <w:rPr>
          <w:rStyle w:val="StyleUnderline"/>
        </w:rPr>
        <w:t xml:space="preserve"> </w:t>
      </w:r>
      <w:r w:rsidRPr="004B5093">
        <w:rPr>
          <w:rStyle w:val="StyleUnderline"/>
        </w:rPr>
        <w:t>various social hierarchies</w:t>
      </w:r>
      <w:r>
        <w:t xml:space="preserve"> such as nationality, race/ethnicity, social class, ability</w:t>
      </w:r>
      <w:r>
        <w:t xml:space="preserve"> </w:t>
      </w:r>
      <w:r>
        <w:t xml:space="preserve">status, and sexuality, </w:t>
      </w:r>
      <w:r w:rsidRPr="004B5093">
        <w:rPr>
          <w:rStyle w:val="StyleUnderline"/>
        </w:rPr>
        <w:t>but also enhances intersections among social hierarchies</w:t>
      </w:r>
      <w:r>
        <w:t xml:space="preserve"> </w:t>
      </w:r>
      <w:r>
        <w:t>(Collins, 1998). The purpose of this article was to propose a cohesive structural</w:t>
      </w:r>
      <w:r>
        <w:t xml:space="preserve"> </w:t>
      </w:r>
      <w:r>
        <w:t>framework that addresses the nexuses between patriarchy, gender, and violence.</w:t>
      </w:r>
      <w:r>
        <w:t xml:space="preserve"> </w:t>
      </w:r>
      <w:r>
        <w:t>The next step in comprehensive theorizing on violence, from our point of view, is</w:t>
      </w:r>
      <w:r>
        <w:t xml:space="preserve"> </w:t>
      </w:r>
      <w:r>
        <w:t>for scholars to ask two questions: What commonalities can we identify across</w:t>
      </w:r>
      <w:r>
        <w:t xml:space="preserve"> </w:t>
      </w:r>
      <w:r>
        <w:t>various hierarchy-facilitated and hierarchy-enhanced forms of violence in different</w:t>
      </w:r>
      <w:r>
        <w:t xml:space="preserve"> </w:t>
      </w:r>
      <w:r>
        <w:t>cultures and across time? And what cultural specificities arise in different manifestations of race, gender, social class, and so forth and their intersections with relation to</w:t>
      </w:r>
      <w:r>
        <w:t xml:space="preserve"> </w:t>
      </w:r>
      <w:r>
        <w:t xml:space="preserve">violence in particular contexts? </w:t>
      </w:r>
      <w:r w:rsidRPr="004B5093">
        <w:rPr>
          <w:rStyle w:val="StyleUnderline"/>
        </w:rPr>
        <w:t>The first attempts to highlight universal purposes and</w:t>
      </w:r>
      <w:r w:rsidRPr="004B5093">
        <w:rPr>
          <w:rStyle w:val="StyleUnderline"/>
        </w:rPr>
        <w:t xml:space="preserve"> </w:t>
      </w:r>
      <w:r w:rsidRPr="004B5093">
        <w:rPr>
          <w:rStyle w:val="StyleUnderline"/>
        </w:rPr>
        <w:t>causes of violence across the span of human experience.</w:t>
      </w:r>
      <w:r>
        <w:t xml:space="preserve"> The second emphasizes how</w:t>
      </w:r>
      <w:r>
        <w:t xml:space="preserve"> </w:t>
      </w:r>
      <w:r>
        <w:t>hierarchies are socially produced and are neither static nor uniform nor inevitable and</w:t>
      </w:r>
      <w:r>
        <w:t xml:space="preserve"> </w:t>
      </w:r>
      <w:r>
        <w:t xml:space="preserve">centers the lens away from ahistoricism. That said, </w:t>
      </w:r>
      <w:r w:rsidRPr="004B5093">
        <w:rPr>
          <w:rStyle w:val="StyleUnderline"/>
        </w:rPr>
        <w:t>the proposed theoretical framework in this article represents a step toward more comprehensive theorizing and terminology on gender systems and violence. Identifying commonalities in the</w:t>
      </w:r>
      <w:r w:rsidRPr="004B5093">
        <w:rPr>
          <w:rStyle w:val="StyleUnderline"/>
        </w:rPr>
        <w:t xml:space="preserve"> </w:t>
      </w:r>
      <w:r w:rsidRPr="004B5093">
        <w:rPr>
          <w:rStyle w:val="StyleUnderline"/>
        </w:rPr>
        <w:t>patriarchal causes and consequences of violence helps keep these structural realities</w:t>
      </w:r>
      <w:r w:rsidRPr="004B5093">
        <w:rPr>
          <w:rStyle w:val="StyleUnderline"/>
        </w:rPr>
        <w:t xml:space="preserve"> </w:t>
      </w:r>
      <w:r w:rsidRPr="004B5093">
        <w:rPr>
          <w:rStyle w:val="StyleUnderline"/>
        </w:rPr>
        <w:t xml:space="preserve">at the forefront of academic and public </w:t>
      </w:r>
      <w:proofErr w:type="gramStart"/>
      <w:r w:rsidRPr="004B5093">
        <w:rPr>
          <w:rStyle w:val="StyleUnderline"/>
        </w:rPr>
        <w:t>consciousness</w:t>
      </w:r>
      <w:proofErr w:type="gramEnd"/>
    </w:p>
    <w:p w14:paraId="468FB4EF" w14:textId="77777777" w:rsidR="004D4A3B" w:rsidRDefault="004D4A3B" w:rsidP="0037473E"/>
    <w:p w14:paraId="03FDC900" w14:textId="77777777" w:rsidR="004D4A3B" w:rsidRPr="00701F57" w:rsidRDefault="004D4A3B" w:rsidP="004D4A3B">
      <w:pPr>
        <w:pStyle w:val="Heading4"/>
        <w:rPr>
          <w:color w:val="000000" w:themeColor="text1"/>
        </w:rPr>
      </w:pPr>
      <w:r w:rsidRPr="00701F57">
        <w:rPr>
          <w:color w:val="000000" w:themeColor="text1"/>
        </w:rPr>
        <w:t>Their investment in “</w:t>
      </w:r>
      <w:r w:rsidRPr="00701F57">
        <w:rPr>
          <w:color w:val="000000" w:themeColor="text1"/>
          <w:u w:val="single"/>
        </w:rPr>
        <w:t>extinction</w:t>
      </w:r>
      <w:r>
        <w:rPr>
          <w:color w:val="000000" w:themeColor="text1"/>
          <w:u w:val="single"/>
        </w:rPr>
        <w:t xml:space="preserve"> </w:t>
      </w:r>
      <w:r w:rsidRPr="00701F57">
        <w:rPr>
          <w:color w:val="000000" w:themeColor="text1"/>
          <w:u w:val="single"/>
        </w:rPr>
        <w:t>politics</w:t>
      </w:r>
      <w:r w:rsidRPr="00701F57">
        <w:rPr>
          <w:color w:val="000000" w:themeColor="text1"/>
        </w:rPr>
        <w:t xml:space="preserve">” </w:t>
      </w:r>
      <w:r w:rsidRPr="00701F57">
        <w:rPr>
          <w:color w:val="000000" w:themeColor="text1"/>
          <w:u w:val="single"/>
        </w:rPr>
        <w:t>sidelines</w:t>
      </w:r>
      <w:r w:rsidRPr="00701F57">
        <w:rPr>
          <w:color w:val="000000" w:themeColor="text1"/>
        </w:rPr>
        <w:t xml:space="preserve"> </w:t>
      </w:r>
      <w:r w:rsidRPr="00701F57">
        <w:rPr>
          <w:color w:val="000000" w:themeColor="text1"/>
          <w:u w:val="single"/>
        </w:rPr>
        <w:t>discourse of suffering</w:t>
      </w:r>
      <w:r w:rsidRPr="00701F57">
        <w:rPr>
          <w:color w:val="000000" w:themeColor="text1"/>
        </w:rPr>
        <w:t xml:space="preserve"> and </w:t>
      </w:r>
      <w:r w:rsidRPr="00701F57">
        <w:rPr>
          <w:color w:val="000000" w:themeColor="text1"/>
          <w:u w:val="single"/>
        </w:rPr>
        <w:t>social or political</w:t>
      </w:r>
      <w:r w:rsidRPr="00701F57">
        <w:rPr>
          <w:color w:val="000000" w:themeColor="text1"/>
        </w:rPr>
        <w:t xml:space="preserve"> </w:t>
      </w:r>
      <w:r w:rsidRPr="00701F57">
        <w:rPr>
          <w:color w:val="000000" w:themeColor="text1"/>
          <w:u w:val="single"/>
        </w:rPr>
        <w:t>structures</w:t>
      </w:r>
      <w:r w:rsidRPr="00701F57">
        <w:rPr>
          <w:color w:val="000000" w:themeColor="text1"/>
        </w:rPr>
        <w:t xml:space="preserve"> while allowing them to continue </w:t>
      </w:r>
      <w:r w:rsidRPr="00701F57">
        <w:rPr>
          <w:color w:val="000000" w:themeColor="text1"/>
          <w:u w:val="single"/>
        </w:rPr>
        <w:t>unquestioned.</w:t>
      </w:r>
    </w:p>
    <w:p w14:paraId="3A14C8D0" w14:textId="77777777" w:rsidR="004D4A3B" w:rsidRPr="00701F57" w:rsidRDefault="004D4A3B" w:rsidP="004D4A3B">
      <w:pPr>
        <w:rPr>
          <w:color w:val="000000" w:themeColor="text1"/>
        </w:rPr>
      </w:pPr>
      <w:r w:rsidRPr="00701F57">
        <w:rPr>
          <w:rStyle w:val="Style13ptBold"/>
          <w:color w:val="000000" w:themeColor="text1"/>
        </w:rPr>
        <w:t>Davidson 22</w:t>
      </w:r>
      <w:r w:rsidRPr="00701F57">
        <w:rPr>
          <w:color w:val="000000" w:themeColor="text1"/>
        </w:rPr>
        <w:t xml:space="preserve"> (Joe P.L. Davidson, “EXTINCTIOPOLITICS: EXISTENTIAL RISK STUDIES, THE EXTINCTIOPOLITICAL UNCONSCIOUS, AND THE BILLIONAIRES' EXODUS FROM EARTH.”, New </w:t>
      </w:r>
      <w:proofErr w:type="gramStart"/>
      <w:r w:rsidRPr="00701F57">
        <w:rPr>
          <w:color w:val="000000" w:themeColor="text1"/>
        </w:rPr>
        <w:t>Formations(</w:t>
      </w:r>
      <w:proofErr w:type="gramEnd"/>
      <w:r w:rsidRPr="00701F57">
        <w:rPr>
          <w:color w:val="000000" w:themeColor="text1"/>
        </w:rPr>
        <w:t>Issue 107-108), Lawrence &amp; Wishart Ltd., Autumn-Winter 2022, https://go-gale-com.proxy.lib.umich.edu/ps/i.do?p=AONE&amp;u=umuser&amp;id=GALE%7CA742922237&amp;v=2.1&amp;it=r&amp;aty=ip, acc. 7/10/23)//AS</w:t>
      </w:r>
    </w:p>
    <w:p w14:paraId="4A68ACCB" w14:textId="77777777" w:rsidR="004D4A3B" w:rsidRPr="003C7364" w:rsidRDefault="004D4A3B" w:rsidP="004D4A3B">
      <w:pPr>
        <w:rPr>
          <w:color w:val="000000" w:themeColor="text1"/>
          <w:u w:val="single"/>
        </w:rPr>
      </w:pPr>
      <w:r w:rsidRPr="00701F57">
        <w:rPr>
          <w:rStyle w:val="Emphasis"/>
          <w:color w:val="000000" w:themeColor="text1"/>
        </w:rPr>
        <w:t>WHAT DOES EXTINCTIOPOLITICS DO</w:t>
      </w:r>
      <w:r w:rsidRPr="00701F57">
        <w:rPr>
          <w:color w:val="000000" w:themeColor="text1"/>
          <w:sz w:val="14"/>
        </w:rPr>
        <w:t xml:space="preserve">? In the previous section, I refrained from critically </w:t>
      </w:r>
      <w:proofErr w:type="spellStart"/>
      <w:r w:rsidRPr="00701F57">
        <w:rPr>
          <w:color w:val="000000" w:themeColor="text1"/>
          <w:sz w:val="14"/>
        </w:rPr>
        <w:t>analysing</w:t>
      </w:r>
      <w:proofErr w:type="spellEnd"/>
      <w:r w:rsidRPr="00701F57">
        <w:rPr>
          <w:color w:val="000000" w:themeColor="text1"/>
          <w:sz w:val="14"/>
        </w:rPr>
        <w:t xml:space="preserve"> </w:t>
      </w:r>
      <w:proofErr w:type="spellStart"/>
      <w:r w:rsidRPr="00701F57">
        <w:rPr>
          <w:color w:val="000000" w:themeColor="text1"/>
          <w:sz w:val="14"/>
        </w:rPr>
        <w:t>extinctiopolitics</w:t>
      </w:r>
      <w:proofErr w:type="spellEnd"/>
      <w:r w:rsidRPr="00701F57">
        <w:rPr>
          <w:color w:val="000000" w:themeColor="text1"/>
          <w:sz w:val="14"/>
        </w:rPr>
        <w:t xml:space="preserve">. However, </w:t>
      </w:r>
      <w:r w:rsidRPr="00701F57">
        <w:rPr>
          <w:rStyle w:val="StyleUnderline"/>
          <w:color w:val="000000" w:themeColor="text1"/>
        </w:rPr>
        <w:t xml:space="preserve">even from a cursory overview of the </w:t>
      </w:r>
      <w:r w:rsidRPr="00701F57">
        <w:rPr>
          <w:rStyle w:val="Emphasis"/>
          <w:color w:val="000000" w:themeColor="text1"/>
          <w:highlight w:val="cyan"/>
        </w:rPr>
        <w:t>field of existential</w:t>
      </w:r>
      <w:r w:rsidRPr="00701F57">
        <w:rPr>
          <w:rStyle w:val="StyleUnderline"/>
          <w:color w:val="000000" w:themeColor="text1"/>
          <w:highlight w:val="cyan"/>
        </w:rPr>
        <w:t xml:space="preserve"> risk</w:t>
      </w:r>
      <w:r w:rsidRPr="00701F57">
        <w:rPr>
          <w:rStyle w:val="StyleUnderline"/>
          <w:color w:val="000000" w:themeColor="text1"/>
        </w:rPr>
        <w:t xml:space="preserve"> studies, </w:t>
      </w:r>
      <w:r w:rsidRPr="00701F57">
        <w:rPr>
          <w:rStyle w:val="Emphasis"/>
          <w:color w:val="000000" w:themeColor="text1"/>
        </w:rPr>
        <w:t xml:space="preserve">serious </w:t>
      </w:r>
      <w:r w:rsidRPr="00701F57">
        <w:rPr>
          <w:rStyle w:val="Emphasis"/>
          <w:color w:val="000000" w:themeColor="text1"/>
          <w:highlight w:val="cyan"/>
        </w:rPr>
        <w:t>limit</w:t>
      </w:r>
      <w:r w:rsidRPr="00701F57">
        <w:rPr>
          <w:rStyle w:val="StyleUnderline"/>
          <w:color w:val="000000" w:themeColor="text1"/>
        </w:rPr>
        <w:t xml:space="preserve">ations are apparent. </w:t>
      </w:r>
      <w:r w:rsidRPr="00701F57">
        <w:rPr>
          <w:color w:val="000000" w:themeColor="text1"/>
          <w:sz w:val="14"/>
        </w:rPr>
        <w:t xml:space="preserve">Building on the critical accounts of the field published in recent years, several key points should be highlighted. Normatively speaking, the total </w:t>
      </w:r>
      <w:r w:rsidRPr="00701F57">
        <w:rPr>
          <w:rStyle w:val="StyleUnderline"/>
          <w:color w:val="000000" w:themeColor="text1"/>
          <w:highlight w:val="cyan"/>
        </w:rPr>
        <w:t>util</w:t>
      </w:r>
      <w:r w:rsidRPr="00701F57">
        <w:rPr>
          <w:rStyle w:val="StyleUnderline"/>
          <w:color w:val="000000" w:themeColor="text1"/>
        </w:rPr>
        <w:t xml:space="preserve">itarianism </w:t>
      </w:r>
      <w:r w:rsidRPr="00701F57">
        <w:rPr>
          <w:rStyle w:val="StyleUnderline"/>
          <w:color w:val="000000" w:themeColor="text1"/>
          <w:highlight w:val="cyan"/>
        </w:rPr>
        <w:t xml:space="preserve">advanced by </w:t>
      </w:r>
      <w:r w:rsidRPr="00701F57">
        <w:rPr>
          <w:rStyle w:val="Emphasis"/>
          <w:color w:val="000000" w:themeColor="text1"/>
          <w:highlight w:val="cyan"/>
        </w:rPr>
        <w:t>Bostrom and Ord</w:t>
      </w:r>
      <w:r w:rsidRPr="00701F57">
        <w:rPr>
          <w:rStyle w:val="StyleUnderline"/>
          <w:color w:val="000000" w:themeColor="text1"/>
        </w:rPr>
        <w:t xml:space="preserve"> appears to </w:t>
      </w:r>
      <w:proofErr w:type="spellStart"/>
      <w:r w:rsidRPr="00701F57">
        <w:rPr>
          <w:rStyle w:val="StyleUnderline"/>
          <w:color w:val="000000" w:themeColor="text1"/>
          <w:highlight w:val="cyan"/>
        </w:rPr>
        <w:t>prioritise</w:t>
      </w:r>
      <w:proofErr w:type="spellEnd"/>
      <w:r w:rsidRPr="00701F57">
        <w:rPr>
          <w:rStyle w:val="StyleUnderline"/>
          <w:color w:val="000000" w:themeColor="text1"/>
        </w:rPr>
        <w:t xml:space="preserve"> the </w:t>
      </w:r>
      <w:r w:rsidRPr="00701F57">
        <w:rPr>
          <w:rStyle w:val="Emphasis"/>
          <w:color w:val="000000" w:themeColor="text1"/>
          <w:highlight w:val="cyan"/>
        </w:rPr>
        <w:t>survival</w:t>
      </w:r>
      <w:r w:rsidRPr="00701F57">
        <w:rPr>
          <w:rStyle w:val="StyleUnderline"/>
          <w:color w:val="000000" w:themeColor="text1"/>
        </w:rPr>
        <w:t xml:space="preserve"> of the human species </w:t>
      </w:r>
      <w:r w:rsidRPr="00701F57">
        <w:rPr>
          <w:rStyle w:val="StyleUnderline"/>
          <w:color w:val="000000" w:themeColor="text1"/>
          <w:highlight w:val="cyan"/>
        </w:rPr>
        <w:t>over</w:t>
      </w:r>
      <w:r w:rsidRPr="00701F57">
        <w:rPr>
          <w:rStyle w:val="StyleUnderline"/>
          <w:color w:val="000000" w:themeColor="text1"/>
        </w:rPr>
        <w:t xml:space="preserve"> the </w:t>
      </w:r>
      <w:r w:rsidRPr="00701F57">
        <w:rPr>
          <w:rStyle w:val="StyleUnderline"/>
          <w:color w:val="000000" w:themeColor="text1"/>
          <w:highlight w:val="cyan"/>
        </w:rPr>
        <w:t xml:space="preserve">wellbeing of </w:t>
      </w:r>
      <w:proofErr w:type="gramStart"/>
      <w:r w:rsidRPr="00701F57">
        <w:rPr>
          <w:rStyle w:val="Emphasis"/>
          <w:color w:val="000000" w:themeColor="text1"/>
          <w:highlight w:val="cyan"/>
        </w:rPr>
        <w:t>actually existing</w:t>
      </w:r>
      <w:proofErr w:type="gramEnd"/>
      <w:r w:rsidRPr="00701F57">
        <w:rPr>
          <w:rStyle w:val="Emphasis"/>
          <w:color w:val="000000" w:themeColor="text1"/>
          <w:highlight w:val="cyan"/>
        </w:rPr>
        <w:t xml:space="preserve"> people</w:t>
      </w:r>
      <w:r w:rsidRPr="00701F57">
        <w:rPr>
          <w:rStyle w:val="StyleUnderline"/>
          <w:color w:val="000000" w:themeColor="text1"/>
        </w:rPr>
        <w:t xml:space="preserve"> </w:t>
      </w:r>
      <w:r w:rsidRPr="00701F57">
        <w:rPr>
          <w:color w:val="000000" w:themeColor="text1"/>
          <w:sz w:val="14"/>
        </w:rPr>
        <w:t xml:space="preserve">(The Dangerous Ideas; </w:t>
      </w:r>
      <w:proofErr w:type="spellStart"/>
      <w:r w:rsidRPr="00701F57">
        <w:rPr>
          <w:color w:val="000000" w:themeColor="text1"/>
          <w:sz w:val="14"/>
        </w:rPr>
        <w:t>Democratising</w:t>
      </w:r>
      <w:proofErr w:type="spellEnd"/>
      <w:r w:rsidRPr="00701F57">
        <w:rPr>
          <w:color w:val="000000" w:themeColor="text1"/>
          <w:sz w:val="14"/>
        </w:rPr>
        <w:t xml:space="preserve"> Risk). Karin </w:t>
      </w:r>
      <w:proofErr w:type="spellStart"/>
      <w:r w:rsidRPr="00701F57">
        <w:rPr>
          <w:color w:val="000000" w:themeColor="text1"/>
          <w:sz w:val="14"/>
        </w:rPr>
        <w:t>Kuhlemann</w:t>
      </w:r>
      <w:proofErr w:type="spellEnd"/>
      <w:r w:rsidRPr="00701F57">
        <w:rPr>
          <w:color w:val="000000" w:themeColor="text1"/>
          <w:sz w:val="14"/>
        </w:rPr>
        <w:t xml:space="preserve">, adapting </w:t>
      </w:r>
      <w:proofErr w:type="spellStart"/>
      <w:r w:rsidRPr="00701F57">
        <w:rPr>
          <w:color w:val="000000" w:themeColor="text1"/>
          <w:sz w:val="14"/>
        </w:rPr>
        <w:t>Parfit's</w:t>
      </w:r>
      <w:proofErr w:type="spellEnd"/>
      <w:r w:rsidRPr="00701F57">
        <w:rPr>
          <w:color w:val="000000" w:themeColor="text1"/>
          <w:sz w:val="14"/>
        </w:rPr>
        <w:t xml:space="preserve"> example above, instructively contrasts two possible scenarios: one in which 'a global catastrophe causes ninety-nine per cent of the human population to slowly starve to death' and the second in which 'the human lineage gently dwindles into extinction without any suffering (</w:t>
      </w:r>
      <w:proofErr w:type="gramStart"/>
      <w:r w:rsidRPr="00701F57">
        <w:rPr>
          <w:color w:val="000000" w:themeColor="text1"/>
          <w:sz w:val="14"/>
        </w:rPr>
        <w:t>e.g.</w:t>
      </w:r>
      <w:proofErr w:type="gramEnd"/>
      <w:r w:rsidRPr="00701F57">
        <w:rPr>
          <w:color w:val="000000" w:themeColor="text1"/>
          <w:sz w:val="14"/>
        </w:rPr>
        <w:t xml:space="preserve"> because individuals lose interest in procreation)'. (33) On the logic of existential risk studies, the former scenario is preferable because, despite causing a huge amount of suffering to </w:t>
      </w:r>
      <w:proofErr w:type="gramStart"/>
      <w:r w:rsidRPr="00701F57">
        <w:rPr>
          <w:color w:val="000000" w:themeColor="text1"/>
          <w:sz w:val="14"/>
        </w:rPr>
        <w:t>living</w:t>
      </w:r>
      <w:proofErr w:type="gramEnd"/>
      <w:r w:rsidRPr="00701F57">
        <w:rPr>
          <w:color w:val="000000" w:themeColor="text1"/>
          <w:sz w:val="14"/>
        </w:rPr>
        <w:t xml:space="preserve"> people, it safeguards the future of the species. </w:t>
      </w:r>
      <w:r w:rsidRPr="00701F57">
        <w:rPr>
          <w:rStyle w:val="StyleUnderline"/>
          <w:color w:val="000000" w:themeColor="text1"/>
        </w:rPr>
        <w:t xml:space="preserve">The </w:t>
      </w:r>
      <w:r w:rsidRPr="00701F57">
        <w:rPr>
          <w:rStyle w:val="Emphasis"/>
          <w:color w:val="000000" w:themeColor="text1"/>
        </w:rPr>
        <w:t>utilitarian</w:t>
      </w:r>
      <w:r w:rsidRPr="00701F57">
        <w:rPr>
          <w:rStyle w:val="StyleUnderline"/>
          <w:color w:val="000000" w:themeColor="text1"/>
        </w:rPr>
        <w:t xml:space="preserve"> logic of </w:t>
      </w:r>
      <w:proofErr w:type="spellStart"/>
      <w:r w:rsidRPr="00701F57">
        <w:rPr>
          <w:rStyle w:val="StyleUnderline"/>
          <w:color w:val="000000" w:themeColor="text1"/>
        </w:rPr>
        <w:t>extinctiopolitics</w:t>
      </w:r>
      <w:proofErr w:type="spellEnd"/>
      <w:r w:rsidRPr="00701F57">
        <w:rPr>
          <w:rStyle w:val="StyleUnderline"/>
          <w:color w:val="000000" w:themeColor="text1"/>
        </w:rPr>
        <w:t xml:space="preserve"> </w:t>
      </w:r>
      <w:r w:rsidRPr="00701F57">
        <w:rPr>
          <w:rStyle w:val="Emphasis"/>
          <w:color w:val="000000" w:themeColor="text1"/>
          <w:highlight w:val="cyan"/>
        </w:rPr>
        <w:t>sidelines</w:t>
      </w:r>
      <w:r w:rsidRPr="00701F57">
        <w:rPr>
          <w:rStyle w:val="Emphasis"/>
          <w:color w:val="000000" w:themeColor="text1"/>
        </w:rPr>
        <w:t xml:space="preserve"> </w:t>
      </w:r>
      <w:r w:rsidRPr="00701F57">
        <w:rPr>
          <w:rStyle w:val="StyleUnderline"/>
          <w:color w:val="000000" w:themeColor="text1"/>
        </w:rPr>
        <w:t xml:space="preserve">the </w:t>
      </w:r>
      <w:r w:rsidRPr="00701F57">
        <w:rPr>
          <w:rStyle w:val="Emphasis"/>
          <w:color w:val="000000" w:themeColor="text1"/>
          <w:highlight w:val="cyan"/>
        </w:rPr>
        <w:t xml:space="preserve">suffering </w:t>
      </w:r>
      <w:r w:rsidRPr="00701F57">
        <w:rPr>
          <w:rStyle w:val="StyleUnderline"/>
          <w:color w:val="000000" w:themeColor="text1"/>
          <w:highlight w:val="cyan"/>
        </w:rPr>
        <w:t xml:space="preserve">of actual people and, worse, could be </w:t>
      </w:r>
      <w:r w:rsidRPr="00701F57">
        <w:rPr>
          <w:rStyle w:val="Emphasis"/>
          <w:color w:val="000000" w:themeColor="text1"/>
          <w:highlight w:val="cyan"/>
        </w:rPr>
        <w:t xml:space="preserve">used to </w:t>
      </w:r>
      <w:r w:rsidRPr="00701F57">
        <w:rPr>
          <w:rStyle w:val="Emphasis"/>
          <w:color w:val="000000" w:themeColor="text1"/>
          <w:highlight w:val="cyan"/>
        </w:rPr>
        <w:lastRenderedPageBreak/>
        <w:t>justify</w:t>
      </w:r>
      <w:r w:rsidRPr="00701F57">
        <w:rPr>
          <w:rStyle w:val="StyleUnderline"/>
          <w:color w:val="000000" w:themeColor="text1"/>
          <w:highlight w:val="cyan"/>
        </w:rPr>
        <w:t xml:space="preserve"> inflicting suffering in the name of protecting the future</w:t>
      </w:r>
      <w:r>
        <w:rPr>
          <w:rStyle w:val="StyleUnderline"/>
          <w:color w:val="000000" w:themeColor="text1"/>
        </w:rPr>
        <w:t xml:space="preserve"> </w:t>
      </w:r>
      <w:r w:rsidRPr="00701F57">
        <w:rPr>
          <w:rStyle w:val="StyleUnderline"/>
          <w:color w:val="000000" w:themeColor="text1"/>
        </w:rPr>
        <w:t>of humanity (</w:t>
      </w:r>
      <w:r w:rsidRPr="00701F57">
        <w:rPr>
          <w:color w:val="000000" w:themeColor="text1"/>
          <w:sz w:val="14"/>
        </w:rPr>
        <w:t xml:space="preserve">Calamity Theory, p24, p52). (34) </w:t>
      </w:r>
      <w:r w:rsidRPr="00701F57">
        <w:rPr>
          <w:rStyle w:val="StyleUnderline"/>
          <w:color w:val="000000" w:themeColor="text1"/>
        </w:rPr>
        <w:t xml:space="preserve">If it is the case that space </w:t>
      </w:r>
      <w:proofErr w:type="spellStart"/>
      <w:r w:rsidRPr="00701F57">
        <w:rPr>
          <w:rStyle w:val="StyleUnderline"/>
          <w:color w:val="000000" w:themeColor="text1"/>
        </w:rPr>
        <w:t>colonisation</w:t>
      </w:r>
      <w:proofErr w:type="spellEnd"/>
      <w:r w:rsidRPr="00701F57">
        <w:rPr>
          <w:rStyle w:val="StyleUnderline"/>
          <w:color w:val="000000" w:themeColor="text1"/>
        </w:rPr>
        <w:t xml:space="preserve"> is one of the best strategies for protecting the future of the species, any </w:t>
      </w:r>
      <w:r w:rsidRPr="00701F57">
        <w:rPr>
          <w:rStyle w:val="Emphasis"/>
          <w:color w:val="000000" w:themeColor="text1"/>
        </w:rPr>
        <w:t>exploitation and oppression</w:t>
      </w:r>
      <w:r w:rsidRPr="00701F57">
        <w:rPr>
          <w:rStyle w:val="StyleUnderline"/>
          <w:color w:val="000000" w:themeColor="text1"/>
        </w:rPr>
        <w:t xml:space="preserve"> associated with initiatives like Musk's SpaceX are </w:t>
      </w:r>
      <w:r w:rsidRPr="00701F57">
        <w:rPr>
          <w:rStyle w:val="Emphasis"/>
          <w:color w:val="000000" w:themeColor="text1"/>
        </w:rPr>
        <w:t>legitimate</w:t>
      </w:r>
      <w:r w:rsidRPr="00701F57">
        <w:rPr>
          <w:color w:val="000000" w:themeColor="text1"/>
          <w:sz w:val="14"/>
        </w:rPr>
        <w:t xml:space="preserve">; </w:t>
      </w:r>
      <w:r w:rsidRPr="00701F57">
        <w:rPr>
          <w:rStyle w:val="StyleUnderline"/>
          <w:color w:val="000000" w:themeColor="text1"/>
        </w:rPr>
        <w:t>they are a small price to be paid for reducing existential risk</w:t>
      </w:r>
      <w:r w:rsidRPr="00701F57">
        <w:rPr>
          <w:color w:val="000000" w:themeColor="text1"/>
          <w:sz w:val="14"/>
        </w:rPr>
        <w:t xml:space="preserve">. The empirical account of the threats facing humanity can also be questioned. </w:t>
      </w:r>
      <w:proofErr w:type="gramStart"/>
      <w:r w:rsidRPr="00701F57">
        <w:rPr>
          <w:color w:val="000000" w:themeColor="text1"/>
          <w:sz w:val="14"/>
        </w:rPr>
        <w:t>In particular, as</w:t>
      </w:r>
      <w:proofErr w:type="gramEnd"/>
      <w:r w:rsidRPr="00701F57">
        <w:rPr>
          <w:color w:val="000000" w:themeColor="text1"/>
          <w:sz w:val="14"/>
        </w:rPr>
        <w:t xml:space="preserve"> discussed further below, </w:t>
      </w:r>
      <w:r w:rsidRPr="00701F57">
        <w:rPr>
          <w:rStyle w:val="StyleUnderline"/>
          <w:color w:val="000000" w:themeColor="text1"/>
        </w:rPr>
        <w:t>since</w:t>
      </w:r>
      <w:r w:rsidRPr="00701F57">
        <w:rPr>
          <w:color w:val="000000" w:themeColor="text1"/>
          <w:sz w:val="14"/>
        </w:rPr>
        <w:t xml:space="preserve"> </w:t>
      </w:r>
      <w:r w:rsidRPr="00701F57">
        <w:rPr>
          <w:rStyle w:val="StyleUnderline"/>
          <w:color w:val="000000" w:themeColor="text1"/>
        </w:rPr>
        <w:t xml:space="preserve">there is only a small possibility that </w:t>
      </w:r>
      <w:r w:rsidRPr="00701F57">
        <w:rPr>
          <w:rStyle w:val="Emphasis"/>
          <w:color w:val="000000" w:themeColor="text1"/>
        </w:rPr>
        <w:t>climate change</w:t>
      </w:r>
      <w:r w:rsidRPr="00701F57">
        <w:rPr>
          <w:rStyle w:val="StyleUnderline"/>
          <w:color w:val="000000" w:themeColor="text1"/>
        </w:rPr>
        <w:t xml:space="preserve"> will totally eliminate humanity, it is </w:t>
      </w:r>
      <w:proofErr w:type="spellStart"/>
      <w:r w:rsidRPr="00701F57">
        <w:rPr>
          <w:rStyle w:val="Emphasis"/>
          <w:color w:val="000000" w:themeColor="text1"/>
        </w:rPr>
        <w:t>deprioritised</w:t>
      </w:r>
      <w:proofErr w:type="spellEnd"/>
      <w:r w:rsidRPr="00701F57">
        <w:rPr>
          <w:rStyle w:val="StyleUnderline"/>
          <w:color w:val="000000" w:themeColor="text1"/>
        </w:rPr>
        <w:t xml:space="preserve"> by philosophers associated with existential risk</w:t>
      </w:r>
      <w:r w:rsidRPr="00701F57">
        <w:rPr>
          <w:color w:val="000000" w:themeColor="text1"/>
          <w:sz w:val="14"/>
        </w:rPr>
        <w:t xml:space="preserve"> (see The Dangerous Ideas). Furthermore, while </w:t>
      </w:r>
      <w:r w:rsidRPr="00701F57">
        <w:rPr>
          <w:rStyle w:val="StyleUnderline"/>
          <w:color w:val="000000" w:themeColor="text1"/>
        </w:rPr>
        <w:t xml:space="preserve">there is a </w:t>
      </w:r>
      <w:r w:rsidRPr="00701F57">
        <w:rPr>
          <w:rStyle w:val="StyleUnderline"/>
          <w:color w:val="000000" w:themeColor="text1"/>
          <w:highlight w:val="cyan"/>
        </w:rPr>
        <w:t>particular focus on</w:t>
      </w:r>
      <w:r w:rsidRPr="00701F57">
        <w:rPr>
          <w:rStyle w:val="StyleUnderline"/>
          <w:color w:val="000000" w:themeColor="text1"/>
        </w:rPr>
        <w:t xml:space="preserve"> the risks posed by technology, such as </w:t>
      </w:r>
      <w:r w:rsidRPr="00701F57">
        <w:rPr>
          <w:rStyle w:val="StyleUnderline"/>
          <w:color w:val="000000" w:themeColor="text1"/>
          <w:highlight w:val="cyan"/>
        </w:rPr>
        <w:t>nuc</w:t>
      </w:r>
      <w:r w:rsidRPr="00701F57">
        <w:rPr>
          <w:rStyle w:val="StyleUnderline"/>
          <w:color w:val="000000" w:themeColor="text1"/>
        </w:rPr>
        <w:t xml:space="preserve">lear </w:t>
      </w:r>
      <w:r w:rsidRPr="00701F57">
        <w:rPr>
          <w:rStyle w:val="StyleUnderline"/>
          <w:color w:val="000000" w:themeColor="text1"/>
          <w:highlight w:val="cyan"/>
        </w:rPr>
        <w:t>weapons</w:t>
      </w:r>
      <w:r w:rsidRPr="00701F57">
        <w:rPr>
          <w:rStyle w:val="StyleUnderline"/>
          <w:color w:val="000000" w:themeColor="text1"/>
        </w:rPr>
        <w:t xml:space="preserve">, </w:t>
      </w:r>
      <w:r w:rsidRPr="00701F57">
        <w:rPr>
          <w:rStyle w:val="StyleUnderline"/>
          <w:color w:val="000000" w:themeColor="text1"/>
          <w:highlight w:val="cyan"/>
        </w:rPr>
        <w:t>synthetic bio</w:t>
      </w:r>
      <w:r w:rsidRPr="00701F57">
        <w:rPr>
          <w:rStyle w:val="StyleUnderline"/>
          <w:color w:val="000000" w:themeColor="text1"/>
        </w:rPr>
        <w:t xml:space="preserve">logy </w:t>
      </w:r>
      <w:r w:rsidRPr="00701F57">
        <w:rPr>
          <w:rStyle w:val="StyleUnderline"/>
          <w:color w:val="000000" w:themeColor="text1"/>
          <w:highlight w:val="cyan"/>
        </w:rPr>
        <w:t>and a</w:t>
      </w:r>
      <w:r w:rsidRPr="00701F57">
        <w:rPr>
          <w:rStyle w:val="StyleUnderline"/>
          <w:color w:val="000000" w:themeColor="text1"/>
        </w:rPr>
        <w:t xml:space="preserve">rtificial </w:t>
      </w:r>
      <w:r w:rsidRPr="00701F57">
        <w:rPr>
          <w:rStyle w:val="StyleUnderline"/>
          <w:color w:val="000000" w:themeColor="text1"/>
          <w:highlight w:val="cyan"/>
        </w:rPr>
        <w:t>i</w:t>
      </w:r>
      <w:r w:rsidRPr="00701F57">
        <w:rPr>
          <w:rStyle w:val="StyleUnderline"/>
          <w:color w:val="000000" w:themeColor="text1"/>
        </w:rPr>
        <w:t xml:space="preserve">ntelligence, there is very </w:t>
      </w:r>
      <w:r w:rsidRPr="00701F57">
        <w:rPr>
          <w:rStyle w:val="StyleUnderline"/>
          <w:color w:val="000000" w:themeColor="text1"/>
          <w:highlight w:val="cyan"/>
        </w:rPr>
        <w:t>little attention to</w:t>
      </w:r>
      <w:r w:rsidRPr="00701F57">
        <w:rPr>
          <w:rStyle w:val="StyleUnderline"/>
          <w:color w:val="000000" w:themeColor="text1"/>
        </w:rPr>
        <w:t xml:space="preserve"> the </w:t>
      </w:r>
      <w:r w:rsidRPr="00701F57">
        <w:rPr>
          <w:rStyle w:val="Emphasis"/>
          <w:color w:val="000000" w:themeColor="text1"/>
          <w:highlight w:val="cyan"/>
        </w:rPr>
        <w:t>social and political structures</w:t>
      </w:r>
      <w:r w:rsidRPr="00701F57">
        <w:rPr>
          <w:rStyle w:val="StyleUnderline"/>
          <w:color w:val="000000" w:themeColor="text1"/>
          <w:highlight w:val="cyan"/>
        </w:rPr>
        <w:t xml:space="preserve"> that shape these tech</w:t>
      </w:r>
      <w:r w:rsidRPr="00701F57">
        <w:rPr>
          <w:rStyle w:val="StyleUnderline"/>
          <w:color w:val="000000" w:themeColor="text1"/>
        </w:rPr>
        <w:t>nologies and how they are used</w:t>
      </w:r>
      <w:r w:rsidRPr="00701F57">
        <w:rPr>
          <w:color w:val="000000" w:themeColor="text1"/>
          <w:sz w:val="14"/>
        </w:rPr>
        <w:t xml:space="preserve">. (35) </w:t>
      </w:r>
      <w:r w:rsidRPr="00701F57">
        <w:rPr>
          <w:rStyle w:val="StyleUnderline"/>
          <w:color w:val="000000" w:themeColor="text1"/>
          <w:highlight w:val="cyan"/>
        </w:rPr>
        <w:t xml:space="preserve">Systematic discussions of </w:t>
      </w:r>
      <w:r w:rsidRPr="00701F57">
        <w:rPr>
          <w:rStyle w:val="Emphasis"/>
          <w:color w:val="000000" w:themeColor="text1"/>
          <w:highlight w:val="cyan"/>
        </w:rPr>
        <w:t>capitalism</w:t>
      </w:r>
      <w:r w:rsidRPr="00701F57">
        <w:rPr>
          <w:rStyle w:val="StyleUnderline"/>
          <w:color w:val="000000" w:themeColor="text1"/>
          <w:highlight w:val="cyan"/>
        </w:rPr>
        <w:t xml:space="preserve">, </w:t>
      </w:r>
      <w:r w:rsidRPr="00701F57">
        <w:rPr>
          <w:rStyle w:val="Emphasis"/>
          <w:color w:val="000000" w:themeColor="text1"/>
          <w:highlight w:val="cyan"/>
        </w:rPr>
        <w:t>colonialism, racism, patriarchy</w:t>
      </w:r>
      <w:r w:rsidRPr="00701F57">
        <w:rPr>
          <w:rStyle w:val="StyleUnderline"/>
          <w:color w:val="000000" w:themeColor="text1"/>
        </w:rPr>
        <w:t xml:space="preserve"> and so on are entirely </w:t>
      </w:r>
      <w:r w:rsidRPr="00701F57">
        <w:rPr>
          <w:rStyle w:val="Emphasis"/>
          <w:color w:val="000000" w:themeColor="text1"/>
          <w:highlight w:val="cyan"/>
        </w:rPr>
        <w:t>absent</w:t>
      </w:r>
      <w:r w:rsidRPr="00701F57">
        <w:rPr>
          <w:rStyle w:val="StyleUnderline"/>
          <w:color w:val="000000" w:themeColor="text1"/>
          <w:highlight w:val="cyan"/>
        </w:rPr>
        <w:t xml:space="preserve"> in</w:t>
      </w:r>
      <w:r w:rsidRPr="00701F57">
        <w:rPr>
          <w:rStyle w:val="StyleUnderline"/>
          <w:color w:val="000000" w:themeColor="text1"/>
        </w:rPr>
        <w:t xml:space="preserve"> the writings of </w:t>
      </w:r>
      <w:r w:rsidRPr="00701F57">
        <w:rPr>
          <w:rStyle w:val="StyleUnderline"/>
          <w:color w:val="000000" w:themeColor="text1"/>
          <w:highlight w:val="cyan"/>
        </w:rPr>
        <w:t>Bostrom and Ord</w:t>
      </w:r>
      <w:r w:rsidRPr="00701F57">
        <w:rPr>
          <w:color w:val="000000" w:themeColor="text1"/>
          <w:sz w:val="14"/>
          <w:highlight w:val="cyan"/>
        </w:rPr>
        <w:t>.</w:t>
      </w:r>
      <w:r w:rsidRPr="00701F57">
        <w:rPr>
          <w:color w:val="000000" w:themeColor="text1"/>
          <w:sz w:val="14"/>
        </w:rPr>
        <w:t xml:space="preserve"> Moreover, the </w:t>
      </w:r>
      <w:r w:rsidRPr="00701F57">
        <w:rPr>
          <w:rStyle w:val="StyleUnderline"/>
          <w:color w:val="000000" w:themeColor="text1"/>
        </w:rPr>
        <w:t>field obscures the differential effects of catastrophes; the combined and uneven consequences of extinction across space and time are flattened.</w:t>
      </w:r>
      <w:r w:rsidRPr="00701F57">
        <w:rPr>
          <w:color w:val="000000" w:themeColor="text1"/>
          <w:sz w:val="14"/>
        </w:rPr>
        <w:t xml:space="preserve"> For instance, there is </w:t>
      </w:r>
      <w:r w:rsidRPr="00701F57">
        <w:rPr>
          <w:rStyle w:val="StyleUnderline"/>
          <w:color w:val="000000" w:themeColor="text1"/>
        </w:rPr>
        <w:t xml:space="preserve">no acknowledgement that, for many </w:t>
      </w:r>
      <w:r w:rsidRPr="00701F57">
        <w:rPr>
          <w:rStyle w:val="Emphasis"/>
          <w:color w:val="000000" w:themeColor="text1"/>
        </w:rPr>
        <w:t xml:space="preserve">Indigenous </w:t>
      </w:r>
      <w:r w:rsidRPr="00701F57">
        <w:rPr>
          <w:rStyle w:val="StyleUnderline"/>
          <w:color w:val="000000" w:themeColor="text1"/>
        </w:rPr>
        <w:t xml:space="preserve">peoples, the </w:t>
      </w:r>
      <w:r w:rsidRPr="00701F57">
        <w:rPr>
          <w:rStyle w:val="Emphasis"/>
          <w:color w:val="000000" w:themeColor="text1"/>
        </w:rPr>
        <w:t>end of the world</w:t>
      </w:r>
      <w:r w:rsidRPr="00701F57">
        <w:rPr>
          <w:rStyle w:val="StyleUnderline"/>
          <w:color w:val="000000" w:themeColor="text1"/>
        </w:rPr>
        <w:t xml:space="preserve"> is not something for the future but, instead, an </w:t>
      </w:r>
      <w:r w:rsidRPr="00701F57">
        <w:rPr>
          <w:rStyle w:val="Emphasis"/>
          <w:color w:val="000000" w:themeColor="text1"/>
        </w:rPr>
        <w:t>event that has already happened</w:t>
      </w:r>
      <w:r w:rsidRPr="00701F57">
        <w:rPr>
          <w:color w:val="000000" w:themeColor="text1"/>
          <w:sz w:val="14"/>
        </w:rPr>
        <w:t xml:space="preserve"> (I return to this point in the final section). Finally, it is </w:t>
      </w:r>
      <w:r w:rsidRPr="00701F57">
        <w:rPr>
          <w:rStyle w:val="StyleUnderline"/>
          <w:color w:val="000000" w:themeColor="text1"/>
        </w:rPr>
        <w:t>unclear whether the solutions posited by existential risk studies are adequate</w:t>
      </w:r>
      <w:r w:rsidRPr="00701F57">
        <w:rPr>
          <w:color w:val="000000" w:themeColor="text1"/>
          <w:sz w:val="14"/>
        </w:rPr>
        <w:t xml:space="preserve">. Bostrom and Ord, against Gunther Anders' pessimistic claim in the face of nuclear disaster that </w:t>
      </w:r>
      <w:r w:rsidRPr="00701F57">
        <w:rPr>
          <w:rStyle w:val="StyleUnderline"/>
          <w:color w:val="000000" w:themeColor="text1"/>
        </w:rPr>
        <w:t xml:space="preserve">'the possibility of our self-extinction cannot end--except through the end itself', assert that </w:t>
      </w:r>
      <w:r w:rsidRPr="00701F57">
        <w:rPr>
          <w:rStyle w:val="Emphasis"/>
          <w:color w:val="000000" w:themeColor="text1"/>
          <w:highlight w:val="cyan"/>
        </w:rPr>
        <w:t>humanity will eventually escape the age of existential risk</w:t>
      </w:r>
      <w:r w:rsidRPr="00701F57">
        <w:rPr>
          <w:color w:val="000000" w:themeColor="text1"/>
          <w:sz w:val="14"/>
        </w:rPr>
        <w:t xml:space="preserve">. (36) In the utopian world imagined, preventing extinction is no longer a priority; existential risk will have been conquered. However, as others stress, the utopian ambitions of the field may increase rather than reduce existential risk. (37) For example, the advanced technologies required for space </w:t>
      </w:r>
      <w:proofErr w:type="spellStart"/>
      <w:r w:rsidRPr="00701F57">
        <w:rPr>
          <w:color w:val="000000" w:themeColor="text1"/>
          <w:sz w:val="14"/>
        </w:rPr>
        <w:t>colonisation</w:t>
      </w:r>
      <w:proofErr w:type="spellEnd"/>
      <w:r w:rsidRPr="00701F57">
        <w:rPr>
          <w:color w:val="000000" w:themeColor="text1"/>
          <w:sz w:val="14"/>
        </w:rPr>
        <w:t xml:space="preserve"> could be easily refunctioned for destructive ends and trigger what Daniel </w:t>
      </w:r>
      <w:proofErr w:type="spellStart"/>
      <w:r w:rsidRPr="00701F57">
        <w:rPr>
          <w:color w:val="000000" w:themeColor="text1"/>
          <w:sz w:val="14"/>
        </w:rPr>
        <w:t>Deudney</w:t>
      </w:r>
      <w:proofErr w:type="spellEnd"/>
      <w:r w:rsidRPr="00701F57">
        <w:rPr>
          <w:color w:val="000000" w:themeColor="text1"/>
          <w:sz w:val="14"/>
        </w:rPr>
        <w:t xml:space="preserve"> calls an '</w:t>
      </w:r>
      <w:proofErr w:type="spellStart"/>
      <w:r w:rsidRPr="00701F57">
        <w:rPr>
          <w:color w:val="000000" w:themeColor="text1"/>
          <w:sz w:val="14"/>
        </w:rPr>
        <w:t>astrocide</w:t>
      </w:r>
      <w:proofErr w:type="spellEnd"/>
      <w:r w:rsidRPr="00701F57">
        <w:rPr>
          <w:color w:val="000000" w:themeColor="text1"/>
          <w:sz w:val="14"/>
        </w:rPr>
        <w:t xml:space="preserve">', or 'the extinction of humanity caused directly or indirectly by largescale human space expansion' (Dark Skies, p362). Moreover, just as the social causes of catastrophe are obscured, the social relations of the future utopia are vaguely described; it appears that the future world of liberation will leave the structures of the present untouched. Indeed, the positive content of the transhumanist utopia imagined by Bostrom reflects and reinforces social inequalities. As Claire Colebrook notes, the </w:t>
      </w:r>
      <w:proofErr w:type="spellStart"/>
      <w:r w:rsidRPr="00701F57">
        <w:rPr>
          <w:color w:val="000000" w:themeColor="text1"/>
          <w:sz w:val="14"/>
        </w:rPr>
        <w:t>lionisation</w:t>
      </w:r>
      <w:proofErr w:type="spellEnd"/>
      <w:r w:rsidRPr="00701F57">
        <w:rPr>
          <w:color w:val="000000" w:themeColor="text1"/>
          <w:sz w:val="14"/>
        </w:rPr>
        <w:t xml:space="preserve"> of cognitive activity as the sine qua </w:t>
      </w:r>
      <w:proofErr w:type="spellStart"/>
      <w:r w:rsidRPr="00701F57">
        <w:rPr>
          <w:color w:val="000000" w:themeColor="text1"/>
          <w:sz w:val="14"/>
        </w:rPr>
        <w:t>non of</w:t>
      </w:r>
      <w:proofErr w:type="spellEnd"/>
      <w:r w:rsidRPr="00701F57">
        <w:rPr>
          <w:color w:val="000000" w:themeColor="text1"/>
          <w:sz w:val="14"/>
        </w:rPr>
        <w:t xml:space="preserve"> the future world is 'bound up with the "man" of Western reason', a figure that is strongly associated with many forms of oppression and violence (especially in relation to race, disability, </w:t>
      </w:r>
      <w:proofErr w:type="gramStart"/>
      <w:r w:rsidRPr="00701F57">
        <w:rPr>
          <w:color w:val="000000" w:themeColor="text1"/>
          <w:sz w:val="14"/>
        </w:rPr>
        <w:t>gender</w:t>
      </w:r>
      <w:proofErr w:type="gramEnd"/>
      <w:r w:rsidRPr="00701F57">
        <w:rPr>
          <w:color w:val="000000" w:themeColor="text1"/>
          <w:sz w:val="14"/>
        </w:rPr>
        <w:t xml:space="preserve"> and sexuality) (Lives Worth Living, p167). </w:t>
      </w:r>
      <w:r w:rsidRPr="00701F57">
        <w:rPr>
          <w:rStyle w:val="StyleUnderline"/>
          <w:color w:val="000000" w:themeColor="text1"/>
        </w:rPr>
        <w:t xml:space="preserve">In the light of the dubious normative consequences, skewed empirical account of the threats to humanity and flawed vision of the liberated future, it is </w:t>
      </w:r>
      <w:r w:rsidRPr="00701F57">
        <w:rPr>
          <w:rStyle w:val="Emphasis"/>
          <w:color w:val="000000" w:themeColor="text1"/>
        </w:rPr>
        <w:t xml:space="preserve">difficult to affirm </w:t>
      </w:r>
      <w:proofErr w:type="spellStart"/>
      <w:r w:rsidRPr="00701F57">
        <w:rPr>
          <w:rStyle w:val="Emphasis"/>
          <w:color w:val="000000" w:themeColor="text1"/>
        </w:rPr>
        <w:t>extinctiopolitics</w:t>
      </w:r>
      <w:proofErr w:type="spellEnd"/>
      <w:r w:rsidRPr="00701F57">
        <w:rPr>
          <w:color w:val="000000" w:themeColor="text1"/>
          <w:sz w:val="14"/>
        </w:rPr>
        <w:t xml:space="preserve">. However, these criticisms do not examine why </w:t>
      </w:r>
      <w:proofErr w:type="spellStart"/>
      <w:r w:rsidRPr="00701F57">
        <w:rPr>
          <w:color w:val="000000" w:themeColor="text1"/>
          <w:sz w:val="14"/>
        </w:rPr>
        <w:t>extinctiopolitics</w:t>
      </w:r>
      <w:proofErr w:type="spellEnd"/>
      <w:r w:rsidRPr="00701F57">
        <w:rPr>
          <w:color w:val="000000" w:themeColor="text1"/>
          <w:sz w:val="14"/>
        </w:rPr>
        <w:t xml:space="preserve"> has emerged in the current conjuncture. </w:t>
      </w:r>
      <w:r w:rsidRPr="00701F57">
        <w:rPr>
          <w:rStyle w:val="StyleUnderline"/>
          <w:color w:val="000000" w:themeColor="text1"/>
        </w:rPr>
        <w:t>What is the relationship between</w:t>
      </w:r>
      <w:r w:rsidRPr="00701F57">
        <w:rPr>
          <w:color w:val="000000" w:themeColor="text1"/>
          <w:sz w:val="14"/>
        </w:rPr>
        <w:t xml:space="preserve">, on the one hand, </w:t>
      </w:r>
      <w:r w:rsidRPr="00701F57">
        <w:rPr>
          <w:rStyle w:val="StyleUnderline"/>
          <w:color w:val="000000" w:themeColor="text1"/>
        </w:rPr>
        <w:t>thinking the future in terms of threats to human extinction and, on the other</w:t>
      </w:r>
      <w:r w:rsidRPr="00701F57">
        <w:rPr>
          <w:color w:val="000000" w:themeColor="text1"/>
          <w:sz w:val="14"/>
        </w:rPr>
        <w:t xml:space="preserve">, the </w:t>
      </w:r>
      <w:r w:rsidRPr="00701F57">
        <w:rPr>
          <w:rStyle w:val="Emphasis"/>
          <w:color w:val="000000" w:themeColor="text1"/>
        </w:rPr>
        <w:t xml:space="preserve">social struggles, political </w:t>
      </w:r>
      <w:proofErr w:type="gramStart"/>
      <w:r w:rsidRPr="00701F57">
        <w:rPr>
          <w:rStyle w:val="Emphasis"/>
          <w:color w:val="000000" w:themeColor="text1"/>
        </w:rPr>
        <w:t>crises</w:t>
      </w:r>
      <w:proofErr w:type="gramEnd"/>
      <w:r w:rsidRPr="00701F57">
        <w:rPr>
          <w:rStyle w:val="Emphasis"/>
          <w:color w:val="000000" w:themeColor="text1"/>
        </w:rPr>
        <w:t xml:space="preserve"> and cultural anxieties</w:t>
      </w:r>
      <w:r w:rsidRPr="00701F57">
        <w:rPr>
          <w:rStyle w:val="StyleUnderline"/>
          <w:color w:val="000000" w:themeColor="text1"/>
        </w:rPr>
        <w:t xml:space="preserve"> of the last two decades?</w:t>
      </w:r>
      <w:r w:rsidRPr="00701F57">
        <w:rPr>
          <w:color w:val="000000" w:themeColor="text1"/>
          <w:sz w:val="14"/>
        </w:rPr>
        <w:t xml:space="preserve"> What is it about existential risk studies that resonates with philosophers at prestigious universities and billionaires in the tech industry? As David </w:t>
      </w:r>
      <w:proofErr w:type="spellStart"/>
      <w:r w:rsidRPr="00701F57">
        <w:rPr>
          <w:color w:val="000000" w:themeColor="text1"/>
          <w:sz w:val="14"/>
        </w:rPr>
        <w:t>Sepkoski</w:t>
      </w:r>
      <w:proofErr w:type="spellEnd"/>
      <w:r w:rsidRPr="00701F57">
        <w:rPr>
          <w:color w:val="000000" w:themeColor="text1"/>
          <w:sz w:val="14"/>
        </w:rPr>
        <w:t xml:space="preserve"> argues more generally, there is a </w:t>
      </w:r>
      <w:r w:rsidRPr="00701F57">
        <w:rPr>
          <w:rStyle w:val="StyleUnderline"/>
          <w:color w:val="000000" w:themeColor="text1"/>
        </w:rPr>
        <w:t>close association between, on the one hand, discourses of extinction and, on the other, the social and political context in which they are elaborated</w:t>
      </w:r>
      <w:r w:rsidRPr="00701F57">
        <w:rPr>
          <w:color w:val="000000" w:themeColor="text1"/>
          <w:sz w:val="14"/>
        </w:rPr>
        <w:t xml:space="preserve">. (38) For instance, the theory that the dinosaurs were annihilated by an asteroid that triggered huge climatic changes, which was first proposed in the 1980s, can be understood in terms of broader Cold War anxieties about the threat of a nuclear winter. The past end of the dinosaurs and the future end of humanity were bound together by widespread fascination with 'sudden, cataclysmic events capable of obliterating life in the flash of an atomic blast or an asteroid impact' (Catastrophic Thinking, p298). Given this, are there similar resonances at play in the popularity of existential risk studies in the contemporary moment? It should first be stressed that this is a subversive question to pose to </w:t>
      </w:r>
      <w:proofErr w:type="spellStart"/>
      <w:r w:rsidRPr="00701F57">
        <w:rPr>
          <w:color w:val="000000" w:themeColor="text1"/>
          <w:sz w:val="14"/>
        </w:rPr>
        <w:t>extinctiopolitics</w:t>
      </w:r>
      <w:proofErr w:type="spellEnd"/>
      <w:r w:rsidRPr="00701F57">
        <w:rPr>
          <w:color w:val="000000" w:themeColor="text1"/>
          <w:sz w:val="14"/>
        </w:rPr>
        <w:t xml:space="preserve">. For existential risk studies, we need to abstract ourselves from the immediate concerns of the contemporary moment. The object of </w:t>
      </w:r>
      <w:proofErr w:type="spellStart"/>
      <w:r w:rsidRPr="00701F57">
        <w:rPr>
          <w:rStyle w:val="StyleUnderline"/>
          <w:color w:val="000000" w:themeColor="text1"/>
          <w:highlight w:val="cyan"/>
        </w:rPr>
        <w:t>extinctiopolitics</w:t>
      </w:r>
      <w:proofErr w:type="spellEnd"/>
      <w:r w:rsidRPr="00701F57">
        <w:rPr>
          <w:rStyle w:val="StyleUnderline"/>
          <w:color w:val="000000" w:themeColor="text1"/>
          <w:highlight w:val="cyan"/>
        </w:rPr>
        <w:t xml:space="preserve"> is</w:t>
      </w:r>
      <w:r w:rsidRPr="00701F57">
        <w:rPr>
          <w:rStyle w:val="StyleUnderline"/>
          <w:color w:val="000000" w:themeColor="text1"/>
        </w:rPr>
        <w:t xml:space="preserve"> the </w:t>
      </w:r>
      <w:r w:rsidRPr="00701F57">
        <w:rPr>
          <w:rStyle w:val="StyleUnderline"/>
          <w:color w:val="000000" w:themeColor="text1"/>
          <w:highlight w:val="cyan"/>
        </w:rPr>
        <w:t>long-term</w:t>
      </w:r>
      <w:r w:rsidRPr="00701F57">
        <w:rPr>
          <w:rStyle w:val="StyleUnderline"/>
          <w:color w:val="000000" w:themeColor="text1"/>
        </w:rPr>
        <w:t xml:space="preserve"> trajectory of humanity; it traces the entire history of the species from its origins to its multiplanetary and transhumanist future. From this perspective, the </w:t>
      </w:r>
      <w:r w:rsidRPr="00701F57">
        <w:rPr>
          <w:rStyle w:val="StyleUnderline"/>
          <w:color w:val="000000" w:themeColor="text1"/>
          <w:highlight w:val="cyan"/>
        </w:rPr>
        <w:t>political and social concerns of the present</w:t>
      </w:r>
      <w:r w:rsidRPr="00701F57">
        <w:rPr>
          <w:rStyle w:val="StyleUnderline"/>
          <w:color w:val="000000" w:themeColor="text1"/>
        </w:rPr>
        <w:t xml:space="preserve"> moment, especially those that are </w:t>
      </w:r>
      <w:r w:rsidRPr="00701F57">
        <w:rPr>
          <w:rStyle w:val="StyleUnderline"/>
          <w:color w:val="000000" w:themeColor="text1"/>
          <w:highlight w:val="cyan"/>
        </w:rPr>
        <w:t xml:space="preserve">deemed </w:t>
      </w:r>
      <w:r w:rsidRPr="00701F57">
        <w:rPr>
          <w:rStyle w:val="StyleUnderline"/>
          <w:color w:val="000000" w:themeColor="text1"/>
        </w:rPr>
        <w:t xml:space="preserve">non-existential in their stakes, are </w:t>
      </w:r>
      <w:r w:rsidRPr="00701F57">
        <w:rPr>
          <w:rStyle w:val="StyleUnderline"/>
          <w:color w:val="000000" w:themeColor="text1"/>
          <w:highlight w:val="cyan"/>
        </w:rPr>
        <w:t>insignificant</w:t>
      </w:r>
      <w:r w:rsidRPr="00701F57">
        <w:rPr>
          <w:color w:val="000000" w:themeColor="text1"/>
          <w:sz w:val="14"/>
        </w:rPr>
        <w:t xml:space="preserve">. For instance, Leigh encourages us to place ourselves in the grand arc of human history: 'Suppose humanity's potential time on the planet was shrunk down to a single eighty-year life span. In that event, we would now be a newborn baby--just nine days old' (What's the Worst, p10). Indeed, scholars associated with existential risk studies voice frustration with politicians for their short-term perspective; they respond to today's headlines rather than the long-term interests of the species. Ord recounts that: 'When I have raised the topic of existential risk with senior politicians and civil servants, I have encountered a common reaction: genuine deep concern paired with a feeling that addressing the greatest risks facing humanity was "above my pay grade"' (The Precipice, p35). Similarly, William MacAskill, another proponent of existential risk studies, recalls the response when he talked about future pandemics at a meeting with Nicola Sturgeon, the First Minister of Scotland, in 2017: 'Everyone laughed, and the host of the dinner, Sir Tom Hunter, joked that I was "freaking everyone </w:t>
      </w:r>
      <w:proofErr w:type="spellStart"/>
      <w:r w:rsidRPr="00701F57">
        <w:rPr>
          <w:color w:val="000000" w:themeColor="text1"/>
          <w:sz w:val="14"/>
        </w:rPr>
        <w:t>oot</w:t>
      </w:r>
      <w:proofErr w:type="spellEnd"/>
      <w:r w:rsidRPr="00701F57">
        <w:rPr>
          <w:color w:val="000000" w:themeColor="text1"/>
          <w:sz w:val="14"/>
        </w:rPr>
        <w:t xml:space="preserve">"'. (39) However, the </w:t>
      </w:r>
      <w:r w:rsidRPr="00701F57">
        <w:rPr>
          <w:rStyle w:val="StyleUnderline"/>
          <w:color w:val="000000" w:themeColor="text1"/>
        </w:rPr>
        <w:t>disavowals of presentism amongst the proponents of existential risk studies should not be taken at face value</w:t>
      </w:r>
      <w:r w:rsidRPr="00701F57">
        <w:rPr>
          <w:color w:val="000000" w:themeColor="text1"/>
          <w:sz w:val="14"/>
        </w:rPr>
        <w:t xml:space="preserve">. There are </w:t>
      </w:r>
      <w:r w:rsidRPr="00701F57">
        <w:rPr>
          <w:rStyle w:val="StyleUnderline"/>
          <w:color w:val="000000" w:themeColor="text1"/>
        </w:rPr>
        <w:t xml:space="preserve">resonances between </w:t>
      </w:r>
      <w:proofErr w:type="spellStart"/>
      <w:r w:rsidRPr="00701F57">
        <w:rPr>
          <w:rStyle w:val="StyleUnderline"/>
          <w:color w:val="000000" w:themeColor="text1"/>
        </w:rPr>
        <w:t>extinctiopolitics</w:t>
      </w:r>
      <w:proofErr w:type="spellEnd"/>
      <w:r w:rsidRPr="00701F57">
        <w:rPr>
          <w:rStyle w:val="StyleUnderline"/>
          <w:color w:val="000000" w:themeColor="text1"/>
        </w:rPr>
        <w:t xml:space="preserve"> and the conjuncture in which it emerged; it is entangled with a set of concerns that are specific to the moment of the 2000s and 2010s. </w:t>
      </w:r>
      <w:proofErr w:type="spellStart"/>
      <w:r w:rsidRPr="00701F57">
        <w:rPr>
          <w:rStyle w:val="StyleUnderline"/>
          <w:color w:val="000000" w:themeColor="text1"/>
        </w:rPr>
        <w:t>Extinctiopolitics</w:t>
      </w:r>
      <w:proofErr w:type="spellEnd"/>
      <w:r w:rsidRPr="00701F57">
        <w:rPr>
          <w:rStyle w:val="StyleUnderline"/>
          <w:color w:val="000000" w:themeColor="text1"/>
        </w:rPr>
        <w:t xml:space="preserve"> chimes with the broader feeling of crisis and catastrophe that has emerged since the turn of the millennium</w:t>
      </w:r>
      <w:r w:rsidRPr="00701F57">
        <w:rPr>
          <w:color w:val="000000" w:themeColor="text1"/>
          <w:sz w:val="14"/>
        </w:rPr>
        <w:t xml:space="preserve">. It is perhaps no accident that 2002 witnessed the publication of Bostrom's foundational paper on existential risk and the establishment of Musk's aerospace company SpaceX. The terrorist attacks of 11 September 2001, as Phillip E. Wegner notes, marked the decisive end of the long 1990s in the American context. (40) Like the extinction risks highlighted by Bostrom, the event of 9/11 inaugurated a new understanding of the future in which it is defined not by endless peace and prosperity but instead decisive caesuras and disastrous failures. Furthermore, the catastrophic consciousness fostered by existential risk studies has found </w:t>
      </w:r>
      <w:proofErr w:type="spellStart"/>
      <w:r w:rsidRPr="00701F57">
        <w:rPr>
          <w:color w:val="000000" w:themeColor="text1"/>
          <w:sz w:val="14"/>
        </w:rPr>
        <w:t>succour</w:t>
      </w:r>
      <w:proofErr w:type="spellEnd"/>
      <w:r w:rsidRPr="00701F57">
        <w:rPr>
          <w:color w:val="000000" w:themeColor="text1"/>
          <w:sz w:val="14"/>
        </w:rPr>
        <w:t xml:space="preserve"> in a range of events in the decades that have followed 9/11, including the global financial crisis of 2007/08, the rise of authoritarian populist governments across Europe and North America in the 2010s, the COVID-19 pandemic that began in 2020 and the Russian invasion of Ukraine </w:t>
      </w:r>
      <w:r w:rsidRPr="00701F57">
        <w:rPr>
          <w:color w:val="000000" w:themeColor="text1"/>
          <w:sz w:val="14"/>
        </w:rPr>
        <w:lastRenderedPageBreak/>
        <w:t xml:space="preserve">in 2022. However, </w:t>
      </w:r>
      <w:proofErr w:type="spellStart"/>
      <w:r w:rsidRPr="00701F57">
        <w:rPr>
          <w:rStyle w:val="StyleUnderline"/>
          <w:color w:val="000000" w:themeColor="text1"/>
        </w:rPr>
        <w:t>extinctiopolitics</w:t>
      </w:r>
      <w:proofErr w:type="spellEnd"/>
      <w:r w:rsidRPr="00701F57">
        <w:rPr>
          <w:rStyle w:val="StyleUnderline"/>
          <w:color w:val="000000" w:themeColor="text1"/>
        </w:rPr>
        <w:t xml:space="preserve"> has a particular affinity with the apocalyptic mood that surrounds the current climate crisis</w:t>
      </w:r>
      <w:r w:rsidRPr="00701F57">
        <w:rPr>
          <w:color w:val="000000" w:themeColor="text1"/>
          <w:sz w:val="14"/>
        </w:rPr>
        <w:t xml:space="preserve">, something captured by Greta Thunberg's declaration that the world is on fire and Extinction Rebellion's claim that we are living in a climate emergency. (41) The </w:t>
      </w:r>
      <w:r w:rsidRPr="00701F57">
        <w:rPr>
          <w:rStyle w:val="StyleUnderline"/>
          <w:color w:val="000000" w:themeColor="text1"/>
        </w:rPr>
        <w:t>'Anthropocene is the Apocalypse'</w:t>
      </w:r>
      <w:r w:rsidRPr="00701F57">
        <w:rPr>
          <w:color w:val="000000" w:themeColor="text1"/>
          <w:sz w:val="14"/>
        </w:rPr>
        <w:t xml:space="preserve">, its arrival marking the end of the relative stability of the Holocene era and a beginning of a new world of radical ruptures and unprecedented events. (42) </w:t>
      </w:r>
      <w:r w:rsidRPr="00701F57">
        <w:rPr>
          <w:rStyle w:val="StyleUnderline"/>
          <w:color w:val="000000" w:themeColor="text1"/>
        </w:rPr>
        <w:t xml:space="preserve">In this context, images of human extinction become convincing. In the face of the revenge of Gaia, what hope is there for humanity? The </w:t>
      </w:r>
      <w:r w:rsidRPr="00701F57">
        <w:rPr>
          <w:rStyle w:val="Emphasis"/>
          <w:color w:val="000000" w:themeColor="text1"/>
        </w:rPr>
        <w:t xml:space="preserve">power of </w:t>
      </w:r>
      <w:proofErr w:type="spellStart"/>
      <w:r w:rsidRPr="00701F57">
        <w:rPr>
          <w:rStyle w:val="Emphasis"/>
          <w:color w:val="000000" w:themeColor="text1"/>
        </w:rPr>
        <w:t>extinctiopolitics</w:t>
      </w:r>
      <w:proofErr w:type="spellEnd"/>
      <w:r w:rsidRPr="00701F57">
        <w:rPr>
          <w:rStyle w:val="StyleUnderline"/>
          <w:color w:val="000000" w:themeColor="text1"/>
        </w:rPr>
        <w:t xml:space="preserve"> partly derives from its </w:t>
      </w:r>
      <w:r w:rsidRPr="00701F57">
        <w:rPr>
          <w:rStyle w:val="Emphasis"/>
          <w:color w:val="000000" w:themeColor="text1"/>
        </w:rPr>
        <w:t>elaboration</w:t>
      </w:r>
      <w:r w:rsidRPr="00701F57">
        <w:rPr>
          <w:rStyle w:val="StyleUnderline"/>
          <w:color w:val="000000" w:themeColor="text1"/>
        </w:rPr>
        <w:t xml:space="preserve"> of the </w:t>
      </w:r>
      <w:r w:rsidRPr="00701F57">
        <w:rPr>
          <w:rStyle w:val="Emphasis"/>
          <w:color w:val="000000" w:themeColor="text1"/>
        </w:rPr>
        <w:t>catastrophic consciousness of the current conjuncture</w:t>
      </w:r>
      <w:r w:rsidRPr="00701F57">
        <w:rPr>
          <w:rStyle w:val="StyleUnderline"/>
          <w:color w:val="000000" w:themeColor="text1"/>
        </w:rPr>
        <w:t>; it takes up anxieties about destruction and brings them to their conclusion with the vision of an Earth absent of humanity.</w:t>
      </w:r>
      <w:r w:rsidRPr="00701F57">
        <w:rPr>
          <w:color w:val="000000" w:themeColor="text1"/>
          <w:sz w:val="14"/>
        </w:rPr>
        <w:t xml:space="preserve"> Here, it is instructive to contrast existential risk studies to the new optimists, a group of writers including Steven Pinker, Hans </w:t>
      </w:r>
      <w:proofErr w:type="spellStart"/>
      <w:proofErr w:type="gramStart"/>
      <w:r w:rsidRPr="00701F57">
        <w:rPr>
          <w:color w:val="000000" w:themeColor="text1"/>
          <w:sz w:val="14"/>
        </w:rPr>
        <w:t>Rosling</w:t>
      </w:r>
      <w:proofErr w:type="spellEnd"/>
      <w:proofErr w:type="gramEnd"/>
      <w:r w:rsidRPr="00701F57">
        <w:rPr>
          <w:color w:val="000000" w:themeColor="text1"/>
          <w:sz w:val="14"/>
        </w:rPr>
        <w:t xml:space="preserve"> and Johan Norberg, who claim that history is a story of unending progress. (43) By virtue of the free market and Enlightenment philosophy, people are richer and healthier than at any other point in history. Moreover, the new </w:t>
      </w:r>
      <w:r w:rsidRPr="00701F57">
        <w:rPr>
          <w:rStyle w:val="StyleUnderline"/>
          <w:color w:val="000000" w:themeColor="text1"/>
        </w:rPr>
        <w:t xml:space="preserve">optimists see no reason why this should not </w:t>
      </w:r>
      <w:proofErr w:type="gramStart"/>
      <w:r w:rsidRPr="00701F57">
        <w:rPr>
          <w:rStyle w:val="StyleUnderline"/>
          <w:color w:val="000000" w:themeColor="text1"/>
        </w:rPr>
        <w:t>continue into the future</w:t>
      </w:r>
      <w:proofErr w:type="gramEnd"/>
      <w:r w:rsidRPr="00701F57">
        <w:rPr>
          <w:rStyle w:val="StyleUnderline"/>
          <w:color w:val="000000" w:themeColor="text1"/>
        </w:rPr>
        <w:t xml:space="preserve">; however severe the problem, </w:t>
      </w:r>
      <w:r w:rsidRPr="00701F57">
        <w:rPr>
          <w:rStyle w:val="Emphasis"/>
          <w:color w:val="000000" w:themeColor="text1"/>
          <w:highlight w:val="cyan"/>
        </w:rPr>
        <w:t>capitalism will find a solution</w:t>
      </w:r>
      <w:r w:rsidRPr="00701F57">
        <w:rPr>
          <w:color w:val="000000" w:themeColor="text1"/>
          <w:sz w:val="14"/>
        </w:rPr>
        <w:t xml:space="preserve">. It is easy to see why this </w:t>
      </w:r>
      <w:r w:rsidRPr="00701F57">
        <w:rPr>
          <w:rStyle w:val="StyleUnderline"/>
          <w:color w:val="000000" w:themeColor="text1"/>
          <w:highlight w:val="cyan"/>
        </w:rPr>
        <w:t>idea</w:t>
      </w:r>
      <w:r w:rsidRPr="00701F57">
        <w:rPr>
          <w:rStyle w:val="StyleUnderline"/>
          <w:color w:val="000000" w:themeColor="text1"/>
        </w:rPr>
        <w:t xml:space="preserve"> might </w:t>
      </w:r>
      <w:r w:rsidRPr="00701F57">
        <w:rPr>
          <w:rStyle w:val="StyleUnderline"/>
          <w:color w:val="000000" w:themeColor="text1"/>
          <w:highlight w:val="cyan"/>
        </w:rPr>
        <w:t xml:space="preserve">appeal to those committed to the </w:t>
      </w:r>
      <w:r w:rsidRPr="00701F57">
        <w:rPr>
          <w:rStyle w:val="Emphasis"/>
          <w:color w:val="000000" w:themeColor="text1"/>
          <w:highlight w:val="cyan"/>
        </w:rPr>
        <w:t>current social order</w:t>
      </w:r>
      <w:r w:rsidRPr="00701F57">
        <w:rPr>
          <w:rStyle w:val="StyleUnderline"/>
          <w:color w:val="000000" w:themeColor="text1"/>
        </w:rPr>
        <w:t xml:space="preserve"> and, </w:t>
      </w:r>
      <w:r w:rsidRPr="00701F57">
        <w:rPr>
          <w:rStyle w:val="Emphasis"/>
          <w:color w:val="000000" w:themeColor="text1"/>
          <w:highlight w:val="cyan"/>
        </w:rPr>
        <w:t>like existential risk studies</w:t>
      </w:r>
      <w:r w:rsidRPr="00701F57">
        <w:rPr>
          <w:rStyle w:val="StyleUnderline"/>
          <w:color w:val="000000" w:themeColor="text1"/>
        </w:rPr>
        <w:t>, it has been promoted by billionaires such as Bill Gates</w:t>
      </w:r>
      <w:r w:rsidRPr="00701F57">
        <w:rPr>
          <w:color w:val="000000" w:themeColor="text1"/>
          <w:sz w:val="14"/>
        </w:rPr>
        <w:t xml:space="preserve">. (44) </w:t>
      </w:r>
      <w:r w:rsidRPr="00701F57">
        <w:rPr>
          <w:rStyle w:val="StyleUnderline"/>
          <w:color w:val="000000" w:themeColor="text1"/>
        </w:rPr>
        <w:t>However, given the crises of the contemporary moment, it is unsurprising that even billionaires have found the sunny optimism</w:t>
      </w:r>
      <w:r w:rsidRPr="00701F57">
        <w:rPr>
          <w:color w:val="000000" w:themeColor="text1"/>
          <w:sz w:val="14"/>
        </w:rPr>
        <w:t xml:space="preserve"> of Pinker, </w:t>
      </w:r>
      <w:proofErr w:type="spellStart"/>
      <w:r w:rsidRPr="00701F57">
        <w:rPr>
          <w:color w:val="000000" w:themeColor="text1"/>
          <w:sz w:val="14"/>
        </w:rPr>
        <w:t>Rosling</w:t>
      </w:r>
      <w:proofErr w:type="spellEnd"/>
      <w:r w:rsidRPr="00701F57">
        <w:rPr>
          <w:color w:val="000000" w:themeColor="text1"/>
          <w:sz w:val="14"/>
        </w:rPr>
        <w:t xml:space="preserve"> and Norberg </w:t>
      </w:r>
      <w:r w:rsidRPr="00701F57">
        <w:rPr>
          <w:rStyle w:val="StyleUnderline"/>
          <w:color w:val="000000" w:themeColor="text1"/>
        </w:rPr>
        <w:t>insufficient</w:t>
      </w:r>
      <w:r w:rsidRPr="00701F57">
        <w:rPr>
          <w:color w:val="000000" w:themeColor="text1"/>
          <w:sz w:val="14"/>
        </w:rPr>
        <w:t xml:space="preserve">; something more is required than the declaration that everything will work out for the best in the end. In contrast to existential risk studies, which foregrounds the dangers and threats to the human species, the </w:t>
      </w:r>
      <w:r w:rsidRPr="00701F57">
        <w:rPr>
          <w:rStyle w:val="StyleUnderline"/>
          <w:color w:val="000000" w:themeColor="text1"/>
        </w:rPr>
        <w:t xml:space="preserve">declaration that the twenty-first century will bring unending progress rings hollow, masking over rather than responding to the catastrophic consciousness inaugurated by the financial crisis, the pandemic and </w:t>
      </w:r>
      <w:r w:rsidRPr="00701F57">
        <w:rPr>
          <w:color w:val="000000" w:themeColor="text1"/>
          <w:sz w:val="14"/>
        </w:rPr>
        <w:t xml:space="preserve">climate change. Scholars associated with existential risk studies both affirm and critique the new optimist account of history. For </w:t>
      </w:r>
      <w:proofErr w:type="spellStart"/>
      <w:r w:rsidRPr="00701F57">
        <w:rPr>
          <w:color w:val="000000" w:themeColor="text1"/>
          <w:sz w:val="14"/>
        </w:rPr>
        <w:t>extinctiopolitics</w:t>
      </w:r>
      <w:proofErr w:type="spellEnd"/>
      <w:r w:rsidRPr="00701F57">
        <w:rPr>
          <w:color w:val="000000" w:themeColor="text1"/>
          <w:sz w:val="14"/>
        </w:rPr>
        <w:t xml:space="preserve">, the future will be better than the past; if the species succeeds in not extinguishing itself, then it is almost inevitable that utopia will be established. Ord, explicitly invoking the new optimists, states that 'at the largest scales of human history ... the trends toward progress are clear' (The Precipice, p18). At the same time, </w:t>
      </w:r>
      <w:proofErr w:type="spellStart"/>
      <w:r w:rsidRPr="00701F57">
        <w:rPr>
          <w:color w:val="000000" w:themeColor="text1"/>
          <w:sz w:val="14"/>
        </w:rPr>
        <w:t>extinctiopolitics</w:t>
      </w:r>
      <w:proofErr w:type="spellEnd"/>
      <w:r w:rsidRPr="00701F57">
        <w:rPr>
          <w:color w:val="000000" w:themeColor="text1"/>
          <w:sz w:val="14"/>
        </w:rPr>
        <w:t xml:space="preserve"> cannot entirely accept the image of the future painted by the new optimists, with Emile P Torres making it clear that it offers, at best, a partial account: '... this cluster of encouraging trends is only half of the diachronic picture of humanity, so to speak. The human condition is indeed better overall today than in the past, but the contemporary world also contains far more risk potential than any previous moment in anthropological history' (Facing Disaster, p6, emphasis in original). (45) </w:t>
      </w:r>
      <w:proofErr w:type="spellStart"/>
      <w:r w:rsidRPr="00701F57">
        <w:rPr>
          <w:color w:val="000000" w:themeColor="text1"/>
          <w:sz w:val="14"/>
        </w:rPr>
        <w:t>Extinctiopolitics</w:t>
      </w:r>
      <w:proofErr w:type="spellEnd"/>
      <w:r w:rsidRPr="00701F57">
        <w:rPr>
          <w:color w:val="000000" w:themeColor="text1"/>
          <w:sz w:val="14"/>
        </w:rPr>
        <w:t xml:space="preserve">, in Max Horkheimer and Theodor Adorno's terms, posits a dialectic of enlightenment; the forces that appear to guarantee the advancement of humanity react back on themselves to deliver intensified forms of destruction. (46) A phenomenon like climate change is thus, in principle, entirely explicable on the logic of existential risk. The huge increase in carbon emissions over the past few centuries is simultaneously a symptom of human control over nature and produces uncontrollable forces that threaten the current social order. Yet, </w:t>
      </w:r>
      <w:proofErr w:type="spellStart"/>
      <w:r w:rsidRPr="00701F57">
        <w:rPr>
          <w:color w:val="000000" w:themeColor="text1"/>
          <w:sz w:val="14"/>
        </w:rPr>
        <w:t>extinctiopolitics</w:t>
      </w:r>
      <w:proofErr w:type="spellEnd"/>
      <w:r w:rsidRPr="00701F57">
        <w:rPr>
          <w:color w:val="000000" w:themeColor="text1"/>
          <w:sz w:val="14"/>
        </w:rPr>
        <w:t xml:space="preserve">, despite evoking the catastrophic tendencies of the contemporary moment with its talk of annihilation, does not directly address them. The speculative account of future human annihilation is an analogy for the problems of the present. Existential risk is marked by the social and ecological tensions of capitalist </w:t>
      </w:r>
      <w:proofErr w:type="gramStart"/>
      <w:r w:rsidRPr="00701F57">
        <w:rPr>
          <w:color w:val="000000" w:themeColor="text1"/>
          <w:sz w:val="14"/>
        </w:rPr>
        <w:t>society</w:t>
      </w:r>
      <w:proofErr w:type="gramEnd"/>
      <w:r w:rsidRPr="00701F57">
        <w:rPr>
          <w:color w:val="000000" w:themeColor="text1"/>
          <w:sz w:val="14"/>
        </w:rPr>
        <w:t xml:space="preserve"> but it does not offer a determinate conceptual account of them. This is especially evident in the place of climate change in discourses of existential risk. On the one hand, </w:t>
      </w:r>
      <w:r w:rsidRPr="00701F57">
        <w:rPr>
          <w:rStyle w:val="StyleUnderline"/>
          <w:color w:val="000000" w:themeColor="text1"/>
        </w:rPr>
        <w:t xml:space="preserve">the </w:t>
      </w:r>
      <w:proofErr w:type="spellStart"/>
      <w:r w:rsidRPr="00701F57">
        <w:rPr>
          <w:rStyle w:val="Emphasis"/>
          <w:color w:val="000000" w:themeColor="text1"/>
          <w:highlight w:val="cyan"/>
        </w:rPr>
        <w:t>ecocidal</w:t>
      </w:r>
      <w:proofErr w:type="spellEnd"/>
      <w:r w:rsidRPr="00701F57">
        <w:rPr>
          <w:rStyle w:val="Emphasis"/>
          <w:color w:val="000000" w:themeColor="text1"/>
          <w:highlight w:val="cyan"/>
        </w:rPr>
        <w:t xml:space="preserve"> movement of contemporary capitalism</w:t>
      </w:r>
      <w:r w:rsidRPr="00701F57">
        <w:rPr>
          <w:rStyle w:val="StyleUnderline"/>
          <w:color w:val="000000" w:themeColor="text1"/>
        </w:rPr>
        <w:t xml:space="preserve"> is </w:t>
      </w:r>
      <w:r w:rsidRPr="00701F57">
        <w:rPr>
          <w:rStyle w:val="StyleUnderline"/>
          <w:color w:val="000000" w:themeColor="text1"/>
          <w:highlight w:val="cyan"/>
        </w:rPr>
        <w:t>too big to</w:t>
      </w:r>
      <w:r w:rsidRPr="00701F57">
        <w:rPr>
          <w:rStyle w:val="StyleUnderline"/>
          <w:color w:val="000000" w:themeColor="text1"/>
        </w:rPr>
        <w:t xml:space="preserve"> entirely </w:t>
      </w:r>
      <w:r w:rsidRPr="00701F57">
        <w:rPr>
          <w:rStyle w:val="StyleUnderline"/>
          <w:color w:val="000000" w:themeColor="text1"/>
          <w:highlight w:val="cyan"/>
        </w:rPr>
        <w:t>ignore</w:t>
      </w:r>
      <w:r w:rsidRPr="00701F57">
        <w:rPr>
          <w:rStyle w:val="StyleUnderline"/>
          <w:color w:val="000000" w:themeColor="text1"/>
        </w:rPr>
        <w:t>, with accounts of existential risk habitually devoting some attention to environmental issues</w:t>
      </w:r>
      <w:r w:rsidRPr="00701F57">
        <w:rPr>
          <w:color w:val="000000" w:themeColor="text1"/>
          <w:sz w:val="14"/>
        </w:rPr>
        <w:t xml:space="preserve"> (see Existential Risk, p9; The Precipice, pp53-58; What's the Worst, pp36-54; What We Owe, pp134-140). On the other hand, as Torres stresses in their critical account, </w:t>
      </w:r>
      <w:r w:rsidRPr="00701F57">
        <w:rPr>
          <w:rStyle w:val="StyleUnderline"/>
          <w:color w:val="000000" w:themeColor="text1"/>
          <w:highlight w:val="cyan"/>
        </w:rPr>
        <w:t>c</w:t>
      </w:r>
      <w:r w:rsidRPr="00701F57">
        <w:rPr>
          <w:rStyle w:val="StyleUnderline"/>
          <w:color w:val="000000" w:themeColor="text1"/>
        </w:rPr>
        <w:t xml:space="preserve">limate </w:t>
      </w:r>
      <w:r w:rsidRPr="00701F57">
        <w:rPr>
          <w:rStyle w:val="StyleUnderline"/>
          <w:color w:val="000000" w:themeColor="text1"/>
          <w:highlight w:val="cyan"/>
        </w:rPr>
        <w:t>c</w:t>
      </w:r>
      <w:r w:rsidRPr="00701F57">
        <w:rPr>
          <w:rStyle w:val="StyleUnderline"/>
          <w:color w:val="000000" w:themeColor="text1"/>
        </w:rPr>
        <w:t xml:space="preserve">hange is </w:t>
      </w:r>
      <w:r w:rsidRPr="00701F57">
        <w:rPr>
          <w:rStyle w:val="StyleUnderline"/>
          <w:color w:val="000000" w:themeColor="text1"/>
          <w:highlight w:val="cyan"/>
        </w:rPr>
        <w:t>consistently devalued as</w:t>
      </w:r>
      <w:r w:rsidRPr="00701F57">
        <w:rPr>
          <w:rStyle w:val="StyleUnderline"/>
          <w:color w:val="000000" w:themeColor="text1"/>
        </w:rPr>
        <w:t xml:space="preserve"> an </w:t>
      </w:r>
      <w:r w:rsidRPr="00701F57">
        <w:rPr>
          <w:rStyle w:val="StyleUnderline"/>
          <w:color w:val="000000" w:themeColor="text1"/>
          <w:highlight w:val="cyan"/>
        </w:rPr>
        <w:t>existential risk</w:t>
      </w:r>
      <w:r w:rsidRPr="00701F57">
        <w:rPr>
          <w:color w:val="000000" w:themeColor="text1"/>
          <w:sz w:val="14"/>
        </w:rPr>
        <w:t xml:space="preserve"> (The Dangerous Ideas). For instance, </w:t>
      </w:r>
      <w:r w:rsidRPr="00701F57">
        <w:rPr>
          <w:rStyle w:val="StyleUnderline"/>
          <w:color w:val="000000" w:themeColor="text1"/>
        </w:rPr>
        <w:t>Ord suggests that global warming is an 'immense human tragedy' but, given that it is unlikely to cause the annihilation of the species</w:t>
      </w:r>
      <w:r w:rsidRPr="00701F57">
        <w:rPr>
          <w:color w:val="000000" w:themeColor="text1"/>
          <w:sz w:val="14"/>
        </w:rPr>
        <w:t xml:space="preserve"> (even on the gloomiest predictions), it does not 'pose a direct existential risk to humanity' (The Precipice, p56). MacAskill concurs with this assessment, noting that </w:t>
      </w:r>
      <w:r w:rsidRPr="00701F57">
        <w:rPr>
          <w:rStyle w:val="StyleUnderline"/>
          <w:color w:val="000000" w:themeColor="text1"/>
        </w:rPr>
        <w:t xml:space="preserve">'climate change does not drastically increase the risk of </w:t>
      </w:r>
      <w:proofErr w:type="spellStart"/>
      <w:r w:rsidRPr="00701F57">
        <w:rPr>
          <w:rStyle w:val="StyleUnderline"/>
          <w:color w:val="000000" w:themeColor="text1"/>
        </w:rPr>
        <w:t>civilisational</w:t>
      </w:r>
      <w:proofErr w:type="spellEnd"/>
      <w:r w:rsidRPr="00701F57">
        <w:rPr>
          <w:rStyle w:val="StyleUnderline"/>
          <w:color w:val="000000" w:themeColor="text1"/>
        </w:rPr>
        <w:t xml:space="preserve"> collapse'</w:t>
      </w:r>
      <w:r w:rsidRPr="00701F57">
        <w:rPr>
          <w:color w:val="000000" w:themeColor="text1"/>
          <w:sz w:val="14"/>
        </w:rPr>
        <w:t xml:space="preserve"> (What We Owe, p136). </w:t>
      </w:r>
      <w:r w:rsidRPr="00701F57">
        <w:rPr>
          <w:rStyle w:val="StyleUnderline"/>
          <w:color w:val="000000" w:themeColor="text1"/>
        </w:rPr>
        <w:t>Like the nuclear war that kills ninety-nine per cent of the population, a recovery from climate change, even if it takes thousands of years, is possible</w:t>
      </w:r>
      <w:r w:rsidRPr="00701F57">
        <w:rPr>
          <w:color w:val="000000" w:themeColor="text1"/>
          <w:sz w:val="14"/>
        </w:rPr>
        <w:t xml:space="preserve">. Tallinn, one of the billionaire funders of the field, makes a similar argument: </w:t>
      </w:r>
      <w:r w:rsidRPr="00701F57">
        <w:rPr>
          <w:rStyle w:val="StyleUnderline"/>
          <w:color w:val="000000" w:themeColor="text1"/>
        </w:rPr>
        <w:t>'Climate change is not going to be an existential risk unless there's a runaway scenario</w:t>
      </w:r>
      <w:r w:rsidRPr="00701F57">
        <w:rPr>
          <w:color w:val="000000" w:themeColor="text1"/>
          <w:sz w:val="14"/>
        </w:rPr>
        <w:t xml:space="preserve">'. (47) In fact, Tallinn, </w:t>
      </w:r>
      <w:proofErr w:type="spellStart"/>
      <w:r w:rsidRPr="00701F57">
        <w:rPr>
          <w:color w:val="000000" w:themeColor="text1"/>
          <w:sz w:val="14"/>
        </w:rPr>
        <w:t>channelling</w:t>
      </w:r>
      <w:proofErr w:type="spellEnd"/>
      <w:r w:rsidRPr="00701F57">
        <w:rPr>
          <w:color w:val="000000" w:themeColor="text1"/>
          <w:sz w:val="14"/>
        </w:rPr>
        <w:t xml:space="preserve"> Donald Rumsfeld, states that a more important risk is 'unknown unknowns', or 'things that we can't perhaps think about right now' (quoted in 3 Existential Risks). On the typological approach of </w:t>
      </w:r>
      <w:proofErr w:type="spellStart"/>
      <w:r w:rsidRPr="00701F57">
        <w:rPr>
          <w:color w:val="000000" w:themeColor="text1"/>
          <w:sz w:val="14"/>
        </w:rPr>
        <w:t>extinctiopolitics</w:t>
      </w:r>
      <w:proofErr w:type="spellEnd"/>
      <w:r w:rsidRPr="00701F57">
        <w:rPr>
          <w:color w:val="000000" w:themeColor="text1"/>
          <w:sz w:val="14"/>
        </w:rPr>
        <w:t xml:space="preserve">, </w:t>
      </w:r>
      <w:r w:rsidRPr="00701F57">
        <w:rPr>
          <w:rStyle w:val="StyleUnderline"/>
          <w:color w:val="000000" w:themeColor="text1"/>
        </w:rPr>
        <w:t xml:space="preserve">climate change is </w:t>
      </w:r>
      <w:r w:rsidRPr="00701F57">
        <w:rPr>
          <w:rStyle w:val="Emphasis"/>
          <w:color w:val="000000" w:themeColor="text1"/>
        </w:rPr>
        <w:t>relegated to a second-order risk</w:t>
      </w:r>
      <w:r w:rsidRPr="00701F57">
        <w:rPr>
          <w:rStyle w:val="StyleUnderline"/>
          <w:color w:val="000000" w:themeColor="text1"/>
        </w:rPr>
        <w:t>; it is like, but not quite, an existential challenge.</w:t>
      </w:r>
      <w:r w:rsidRPr="00701F57">
        <w:rPr>
          <w:color w:val="000000" w:themeColor="text1"/>
          <w:sz w:val="14"/>
        </w:rPr>
        <w:t xml:space="preserve"> To borrow a notion from Sigmund Freud, </w:t>
      </w:r>
      <w:proofErr w:type="spellStart"/>
      <w:r w:rsidRPr="00701F57">
        <w:rPr>
          <w:color w:val="000000" w:themeColor="text1"/>
          <w:sz w:val="14"/>
        </w:rPr>
        <w:t>extinctiopolitics</w:t>
      </w:r>
      <w:proofErr w:type="spellEnd"/>
      <w:r w:rsidRPr="00701F57">
        <w:rPr>
          <w:color w:val="000000" w:themeColor="text1"/>
          <w:sz w:val="14"/>
        </w:rPr>
        <w:t xml:space="preserve"> cultivates a form of screen memory. This concept refers to a phenomenon whereby 'the mnemic image which would have been justified by the original event' is 'associatively displaced' by another image, the latter repressing and masking the former. (48) The substitution of one image by another has a mollifying function, protecting the subject from the full force of a destructive event. The presence of certain images of catastrophe can exclude and displace other threatening and troublesome processes. For instance, Michelle </w:t>
      </w:r>
      <w:proofErr w:type="spellStart"/>
      <w:r w:rsidRPr="00701F57">
        <w:rPr>
          <w:color w:val="000000" w:themeColor="text1"/>
          <w:sz w:val="14"/>
        </w:rPr>
        <w:t>Bratu</w:t>
      </w:r>
      <w:proofErr w:type="spellEnd"/>
      <w:r w:rsidRPr="00701F57">
        <w:rPr>
          <w:color w:val="000000" w:themeColor="text1"/>
          <w:sz w:val="14"/>
        </w:rPr>
        <w:t xml:space="preserve"> Hansen, </w:t>
      </w:r>
      <w:r w:rsidRPr="00701F57">
        <w:rPr>
          <w:rStyle w:val="StyleUnderline"/>
          <w:color w:val="000000" w:themeColor="text1"/>
        </w:rPr>
        <w:t xml:space="preserve">reflecting on the place of the Holocaust in American society, suggests that the </w:t>
      </w:r>
      <w:r w:rsidRPr="00701F57">
        <w:rPr>
          <w:rStyle w:val="Emphasis"/>
          <w:color w:val="000000" w:themeColor="text1"/>
        </w:rPr>
        <w:t>genocide</w:t>
      </w:r>
      <w:r w:rsidRPr="00701F57">
        <w:rPr>
          <w:rStyle w:val="StyleUnderline"/>
          <w:color w:val="000000" w:themeColor="text1"/>
        </w:rPr>
        <w:t xml:space="preserve"> of the Jews 'could be read </w:t>
      </w:r>
      <w:r w:rsidRPr="00701F57">
        <w:rPr>
          <w:rStyle w:val="Emphasis"/>
          <w:color w:val="000000" w:themeColor="text1"/>
        </w:rPr>
        <w:t>as a kind of screen</w:t>
      </w:r>
      <w:r w:rsidRPr="00701F57">
        <w:rPr>
          <w:rStyle w:val="StyleUnderline"/>
          <w:color w:val="000000" w:themeColor="text1"/>
        </w:rPr>
        <w:t xml:space="preserve"> allegory behind/through which the nation is struggling to find a proper mode of </w:t>
      </w:r>
      <w:proofErr w:type="spellStart"/>
      <w:r w:rsidRPr="00701F57">
        <w:rPr>
          <w:rStyle w:val="StyleUnderline"/>
          <w:color w:val="000000" w:themeColor="text1"/>
        </w:rPr>
        <w:t>memorialising</w:t>
      </w:r>
      <w:proofErr w:type="spellEnd"/>
      <w:r w:rsidRPr="00701F57">
        <w:rPr>
          <w:rStyle w:val="StyleUnderline"/>
          <w:color w:val="000000" w:themeColor="text1"/>
        </w:rPr>
        <w:t xml:space="preserve"> traumata closer to home', whether this be the enslavement of African Americans, the genocide of Indigenous peoples or recent imperialist wars. (</w:t>
      </w:r>
      <w:r w:rsidRPr="00701F57">
        <w:rPr>
          <w:color w:val="000000" w:themeColor="text1"/>
          <w:sz w:val="14"/>
        </w:rPr>
        <w:t xml:space="preserve">49) </w:t>
      </w:r>
      <w:r w:rsidRPr="00701F57">
        <w:rPr>
          <w:rStyle w:val="Emphasis"/>
          <w:color w:val="000000" w:themeColor="text1"/>
        </w:rPr>
        <w:t xml:space="preserve">Similar processes are at work in </w:t>
      </w:r>
      <w:proofErr w:type="spellStart"/>
      <w:r w:rsidRPr="00701F57">
        <w:rPr>
          <w:rStyle w:val="Emphasis"/>
          <w:color w:val="000000" w:themeColor="text1"/>
        </w:rPr>
        <w:t>extinctiopolitics</w:t>
      </w:r>
      <w:proofErr w:type="spellEnd"/>
      <w:r w:rsidRPr="00701F57">
        <w:rPr>
          <w:color w:val="000000" w:themeColor="text1"/>
          <w:sz w:val="14"/>
        </w:rPr>
        <w:t xml:space="preserve">. Unlike the new optimists, who largely dismiss the dangers of the present, the anxiety associated with ecocide is acknowledged through the analogy of human extinction; the latter summons a sense of the unfolding catastrophes of the present. However, </w:t>
      </w:r>
      <w:proofErr w:type="spellStart"/>
      <w:r w:rsidRPr="00701F57">
        <w:rPr>
          <w:rStyle w:val="StyleUnderline"/>
          <w:color w:val="000000" w:themeColor="text1"/>
        </w:rPr>
        <w:t>extinctiopolitics</w:t>
      </w:r>
      <w:proofErr w:type="spellEnd"/>
      <w:r w:rsidRPr="00701F57">
        <w:rPr>
          <w:rStyle w:val="StyleUnderline"/>
          <w:color w:val="000000" w:themeColor="text1"/>
        </w:rPr>
        <w:t xml:space="preserve">, which focuses on the history of the species across hundreds of thousands of years, soothes the angst associated with contemporary threats by displacing them into the long-term history of </w:t>
      </w:r>
      <w:r w:rsidRPr="00701F57">
        <w:rPr>
          <w:rStyle w:val="StyleUnderline"/>
          <w:color w:val="000000" w:themeColor="text1"/>
        </w:rPr>
        <w:lastRenderedPageBreak/>
        <w:t>humanity.</w:t>
      </w:r>
      <w:r w:rsidRPr="00701F57">
        <w:rPr>
          <w:color w:val="000000" w:themeColor="text1"/>
          <w:sz w:val="14"/>
        </w:rPr>
        <w:t xml:space="preserve"> The traumatic feelings associated with </w:t>
      </w:r>
      <w:r w:rsidRPr="00701F57">
        <w:rPr>
          <w:rStyle w:val="StyleUnderline"/>
          <w:color w:val="000000" w:themeColor="text1"/>
        </w:rPr>
        <w:t xml:space="preserve">climate change </w:t>
      </w:r>
      <w:r w:rsidRPr="00701F57">
        <w:rPr>
          <w:color w:val="000000" w:themeColor="text1"/>
          <w:sz w:val="14"/>
        </w:rPr>
        <w:t xml:space="preserve">are immanent in the understanding of existential risk but, at the same time, they are </w:t>
      </w:r>
      <w:r w:rsidRPr="00701F57">
        <w:rPr>
          <w:rStyle w:val="StyleUnderline"/>
          <w:color w:val="000000" w:themeColor="text1"/>
        </w:rPr>
        <w:t xml:space="preserve">camouflaged by reference to speculative disasters in the future. </w:t>
      </w:r>
      <w:r w:rsidRPr="00701F57">
        <w:rPr>
          <w:color w:val="000000" w:themeColor="text1"/>
          <w:sz w:val="14"/>
        </w:rPr>
        <w:t xml:space="preserve">(50) </w:t>
      </w:r>
      <w:proofErr w:type="spellStart"/>
      <w:r w:rsidRPr="00701F57">
        <w:rPr>
          <w:color w:val="000000" w:themeColor="text1"/>
          <w:sz w:val="14"/>
        </w:rPr>
        <w:t>Extinctiopolitics</w:t>
      </w:r>
      <w:proofErr w:type="spellEnd"/>
      <w:r w:rsidRPr="00701F57">
        <w:rPr>
          <w:color w:val="000000" w:themeColor="text1"/>
          <w:sz w:val="14"/>
        </w:rPr>
        <w:t xml:space="preserve">, in Fredric Jameson's terms, involves 'transformational work on social and political anxieties and fantasies', such that they are 'subsequently "managed" or repressed'. (51) Tallinn's unknown unknowns, a destructive event of immense scale that cannot yet be described, contains the ecological catastrophe but also deflects the gaze away from it. </w:t>
      </w:r>
      <w:r w:rsidRPr="00701F57">
        <w:rPr>
          <w:rStyle w:val="StyleUnderline"/>
          <w:color w:val="000000" w:themeColor="text1"/>
        </w:rPr>
        <w:t xml:space="preserve">Existential risk studies </w:t>
      </w:r>
      <w:proofErr w:type="gramStart"/>
      <w:r w:rsidRPr="00701F57">
        <w:rPr>
          <w:rStyle w:val="StyleUnderline"/>
          <w:color w:val="000000" w:themeColor="text1"/>
        </w:rPr>
        <w:t>is</w:t>
      </w:r>
      <w:proofErr w:type="gramEnd"/>
      <w:r w:rsidRPr="00701F57">
        <w:rPr>
          <w:rStyle w:val="StyleUnderline"/>
          <w:color w:val="000000" w:themeColor="text1"/>
        </w:rPr>
        <w:t xml:space="preserve"> defined by a tension</w:t>
      </w:r>
      <w:r w:rsidRPr="00701F57">
        <w:rPr>
          <w:color w:val="000000" w:themeColor="text1"/>
          <w:sz w:val="14"/>
        </w:rPr>
        <w:t xml:space="preserve">. On the one hand, with Walter Benjamin, </w:t>
      </w:r>
      <w:r w:rsidRPr="00701F57">
        <w:rPr>
          <w:rStyle w:val="StyleUnderline"/>
          <w:color w:val="000000" w:themeColor="text1"/>
        </w:rPr>
        <w:t>it acknowledges that there is something destructive at the heart of the contemporary world: 'The concept of progress must be grounded in the idea of catastrophe. That things are "</w:t>
      </w:r>
      <w:r w:rsidRPr="00701F57">
        <w:rPr>
          <w:rStyle w:val="Emphasis"/>
          <w:color w:val="000000" w:themeColor="text1"/>
        </w:rPr>
        <w:t>status quo" is the catastrophe'</w:t>
      </w:r>
      <w:r w:rsidRPr="00701F57">
        <w:rPr>
          <w:rStyle w:val="StyleUnderline"/>
          <w:color w:val="000000" w:themeColor="text1"/>
        </w:rPr>
        <w:t>.</w:t>
      </w:r>
      <w:r w:rsidRPr="00701F57">
        <w:rPr>
          <w:color w:val="000000" w:themeColor="text1"/>
          <w:sz w:val="14"/>
        </w:rPr>
        <w:t xml:space="preserve"> (52) On the other hand, </w:t>
      </w:r>
      <w:proofErr w:type="spellStart"/>
      <w:r w:rsidRPr="00701F57">
        <w:rPr>
          <w:color w:val="000000" w:themeColor="text1"/>
          <w:sz w:val="14"/>
        </w:rPr>
        <w:t>extinctiopolitics</w:t>
      </w:r>
      <w:proofErr w:type="spellEnd"/>
      <w:r w:rsidRPr="00701F57">
        <w:rPr>
          <w:color w:val="000000" w:themeColor="text1"/>
          <w:sz w:val="14"/>
        </w:rPr>
        <w:t xml:space="preserve"> obscures the stakes of this unfolding catastrophe; it </w:t>
      </w:r>
      <w:proofErr w:type="spellStart"/>
      <w:r w:rsidRPr="00701F57">
        <w:rPr>
          <w:rStyle w:val="Emphasis"/>
          <w:color w:val="000000" w:themeColor="text1"/>
        </w:rPr>
        <w:t>depoliticises</w:t>
      </w:r>
      <w:proofErr w:type="spellEnd"/>
      <w:r w:rsidRPr="00701F57">
        <w:rPr>
          <w:rStyle w:val="Emphasis"/>
          <w:color w:val="000000" w:themeColor="text1"/>
        </w:rPr>
        <w:t xml:space="preserve"> disaster, pacifying the anxieties produced by financial, </w:t>
      </w:r>
      <w:proofErr w:type="gramStart"/>
      <w:r w:rsidRPr="00701F57">
        <w:rPr>
          <w:rStyle w:val="Emphasis"/>
          <w:color w:val="000000" w:themeColor="text1"/>
        </w:rPr>
        <w:t>political</w:t>
      </w:r>
      <w:proofErr w:type="gramEnd"/>
      <w:r w:rsidRPr="00701F57">
        <w:rPr>
          <w:rStyle w:val="Emphasis"/>
          <w:color w:val="000000" w:themeColor="text1"/>
        </w:rPr>
        <w:t xml:space="preserve"> and climatic crises.</w:t>
      </w:r>
      <w:r w:rsidRPr="00701F57">
        <w:rPr>
          <w:color w:val="000000" w:themeColor="text1"/>
          <w:sz w:val="14"/>
        </w:rPr>
        <w:t xml:space="preserve"> (53) The tension at the heart of existential risk studies is symptomatic of a real contradiction for billionaires in capitalist society: between the desire for the continuation of the capitalist mode of production and an awareness of its destructive consequences for nature (both human and non-human). </w:t>
      </w:r>
      <w:proofErr w:type="spellStart"/>
      <w:r w:rsidRPr="00701F57">
        <w:rPr>
          <w:rStyle w:val="Emphasis"/>
          <w:color w:val="000000" w:themeColor="text1"/>
          <w:highlight w:val="cyan"/>
        </w:rPr>
        <w:t>Extinctiopolitics</w:t>
      </w:r>
      <w:proofErr w:type="spellEnd"/>
      <w:r w:rsidRPr="00701F57">
        <w:rPr>
          <w:color w:val="000000" w:themeColor="text1"/>
          <w:sz w:val="14"/>
        </w:rPr>
        <w:t xml:space="preserve"> is a means by which to </w:t>
      </w:r>
      <w:r w:rsidRPr="00701F57">
        <w:rPr>
          <w:rStyle w:val="Emphasis"/>
          <w:color w:val="000000" w:themeColor="text1"/>
          <w:highlight w:val="cyan"/>
        </w:rPr>
        <w:t>respond</w:t>
      </w:r>
      <w:r w:rsidRPr="00701F57">
        <w:rPr>
          <w:rStyle w:val="StyleUnderline"/>
          <w:color w:val="000000" w:themeColor="text1"/>
          <w:highlight w:val="cyan"/>
        </w:rPr>
        <w:t xml:space="preserve"> to</w:t>
      </w:r>
      <w:r w:rsidRPr="00701F57">
        <w:rPr>
          <w:rStyle w:val="StyleUnderline"/>
          <w:color w:val="000000" w:themeColor="text1"/>
        </w:rPr>
        <w:t xml:space="preserve"> the </w:t>
      </w:r>
      <w:r w:rsidRPr="00701F57">
        <w:rPr>
          <w:rStyle w:val="StyleUnderline"/>
          <w:color w:val="000000" w:themeColor="text1"/>
          <w:highlight w:val="cyan"/>
        </w:rPr>
        <w:t>disruptions</w:t>
      </w:r>
      <w:r w:rsidRPr="00701F57">
        <w:rPr>
          <w:rStyle w:val="StyleUnderline"/>
          <w:color w:val="000000" w:themeColor="text1"/>
        </w:rPr>
        <w:t xml:space="preserve"> and dangers </w:t>
      </w:r>
      <w:r w:rsidRPr="00701F57">
        <w:rPr>
          <w:rStyle w:val="StyleUnderline"/>
          <w:color w:val="000000" w:themeColor="text1"/>
          <w:highlight w:val="cyan"/>
        </w:rPr>
        <w:t xml:space="preserve">associated with the spread of </w:t>
      </w:r>
      <w:r w:rsidRPr="00701F57">
        <w:rPr>
          <w:rStyle w:val="Emphasis"/>
          <w:color w:val="000000" w:themeColor="text1"/>
          <w:highlight w:val="cyan"/>
        </w:rPr>
        <w:t>capitalism</w:t>
      </w:r>
      <w:r w:rsidRPr="00701F57">
        <w:rPr>
          <w:rStyle w:val="StyleUnderline"/>
          <w:color w:val="000000" w:themeColor="text1"/>
        </w:rPr>
        <w:t xml:space="preserve"> across the globe but </w:t>
      </w:r>
      <w:r w:rsidRPr="00701F57">
        <w:rPr>
          <w:rStyle w:val="StyleUnderline"/>
          <w:color w:val="000000" w:themeColor="text1"/>
          <w:highlight w:val="cyan"/>
        </w:rPr>
        <w:t>in</w:t>
      </w:r>
      <w:r w:rsidRPr="00701F57">
        <w:rPr>
          <w:rStyle w:val="StyleUnderline"/>
          <w:color w:val="000000" w:themeColor="text1"/>
        </w:rPr>
        <w:t xml:space="preserve"> such </w:t>
      </w:r>
      <w:r w:rsidRPr="00701F57">
        <w:rPr>
          <w:rStyle w:val="StyleUnderline"/>
          <w:color w:val="000000" w:themeColor="text1"/>
          <w:highlight w:val="cyan"/>
        </w:rPr>
        <w:t xml:space="preserve">a way that the social and political relations of the current moment are </w:t>
      </w:r>
      <w:r w:rsidRPr="00701F57">
        <w:rPr>
          <w:rStyle w:val="Emphasis"/>
          <w:color w:val="000000" w:themeColor="text1"/>
          <w:highlight w:val="cyan"/>
        </w:rPr>
        <w:t>untouched and unquestioned</w:t>
      </w:r>
      <w:r w:rsidRPr="00701F57">
        <w:rPr>
          <w:rStyle w:val="StyleUnderline"/>
          <w:color w:val="000000" w:themeColor="text1"/>
        </w:rPr>
        <w:t>.</w:t>
      </w:r>
      <w:r w:rsidRPr="00701F57">
        <w:rPr>
          <w:color w:val="000000" w:themeColor="text1"/>
          <w:sz w:val="14"/>
        </w:rPr>
        <w:t xml:space="preserve"> </w:t>
      </w:r>
      <w:proofErr w:type="spellStart"/>
      <w:r w:rsidRPr="00701F57">
        <w:rPr>
          <w:color w:val="000000" w:themeColor="text1"/>
          <w:sz w:val="14"/>
        </w:rPr>
        <w:t>Extinctiopolitics</w:t>
      </w:r>
      <w:proofErr w:type="spellEnd"/>
      <w:r w:rsidRPr="00701F57">
        <w:rPr>
          <w:color w:val="000000" w:themeColor="text1"/>
          <w:sz w:val="14"/>
        </w:rPr>
        <w:t xml:space="preserve">, to quote Jameson again, invents 'imaginary or formal "solutions" to unresolvable social contradictions'. (54) The desire to escape from the bounds of the Earth is one such solution; it stages and resolves a genuine tension. To return to Adorno and Horkheimer's terms, it suggests that it is possible to accelerate away from the dialectic of enlightenment, leaving behind the contradictions of the present social order through new technological developments. The </w:t>
      </w:r>
      <w:r w:rsidRPr="00701F57">
        <w:rPr>
          <w:rStyle w:val="StyleUnderline"/>
          <w:color w:val="000000" w:themeColor="text1"/>
        </w:rPr>
        <w:t xml:space="preserve">dream of a multi-planetary humanity is thus a </w:t>
      </w:r>
      <w:r w:rsidRPr="00701F57">
        <w:rPr>
          <w:rStyle w:val="Emphasis"/>
          <w:color w:val="000000" w:themeColor="text1"/>
          <w:highlight w:val="cyan"/>
        </w:rPr>
        <w:t>technofix</w:t>
      </w:r>
      <w:r w:rsidRPr="00701F57">
        <w:rPr>
          <w:rStyle w:val="StyleUnderline"/>
          <w:color w:val="000000" w:themeColor="text1"/>
        </w:rPr>
        <w:t xml:space="preserve">; it stimulates a feeling for the tragic arc of history and </w:t>
      </w:r>
      <w:r w:rsidRPr="00701F57">
        <w:rPr>
          <w:rStyle w:val="Emphasis"/>
          <w:color w:val="000000" w:themeColor="text1"/>
          <w:highlight w:val="cyan"/>
        </w:rPr>
        <w:t>renders invisible</w:t>
      </w:r>
      <w:r w:rsidRPr="00701F57">
        <w:rPr>
          <w:rStyle w:val="StyleUnderline"/>
          <w:color w:val="000000" w:themeColor="text1"/>
        </w:rPr>
        <w:t xml:space="preserve"> the </w:t>
      </w:r>
      <w:r w:rsidRPr="00701F57">
        <w:rPr>
          <w:rStyle w:val="Emphasis"/>
          <w:color w:val="000000" w:themeColor="text1"/>
          <w:highlight w:val="cyan"/>
        </w:rPr>
        <w:t>social forces</w:t>
      </w:r>
      <w:r w:rsidRPr="00701F57">
        <w:rPr>
          <w:rStyle w:val="StyleUnderline"/>
          <w:color w:val="000000" w:themeColor="text1"/>
          <w:highlight w:val="cyan"/>
        </w:rPr>
        <w:t xml:space="preserve"> underlying</w:t>
      </w:r>
      <w:r w:rsidRPr="00701F57">
        <w:rPr>
          <w:rStyle w:val="StyleUnderline"/>
          <w:color w:val="000000" w:themeColor="text1"/>
        </w:rPr>
        <w:t xml:space="preserve"> the </w:t>
      </w:r>
      <w:r w:rsidRPr="00701F57">
        <w:rPr>
          <w:rStyle w:val="Emphasis"/>
          <w:color w:val="000000" w:themeColor="text1"/>
        </w:rPr>
        <w:t xml:space="preserve">movement toward </w:t>
      </w:r>
      <w:r w:rsidRPr="00701F57">
        <w:rPr>
          <w:rStyle w:val="Emphasis"/>
          <w:color w:val="000000" w:themeColor="text1"/>
          <w:highlight w:val="cyan"/>
        </w:rPr>
        <w:t>catastrophe</w:t>
      </w:r>
      <w:r w:rsidRPr="00701F57">
        <w:rPr>
          <w:rStyle w:val="StyleUnderline"/>
          <w:color w:val="000000" w:themeColor="text1"/>
        </w:rPr>
        <w:t xml:space="preserve">. </w:t>
      </w:r>
      <w:r w:rsidRPr="00701F57">
        <w:rPr>
          <w:color w:val="000000" w:themeColor="text1"/>
          <w:sz w:val="14"/>
        </w:rPr>
        <w:t xml:space="preserve">Utopian accounts of a spacefaring humanity are a masquerade, mimicking the shape of a radical response to </w:t>
      </w:r>
      <w:proofErr w:type="gramStart"/>
      <w:r w:rsidRPr="00701F57">
        <w:rPr>
          <w:color w:val="000000" w:themeColor="text1"/>
          <w:sz w:val="14"/>
        </w:rPr>
        <w:t>a serious crisis</w:t>
      </w:r>
      <w:proofErr w:type="gramEnd"/>
      <w:r w:rsidRPr="00701F57">
        <w:rPr>
          <w:color w:val="000000" w:themeColor="text1"/>
          <w:sz w:val="14"/>
        </w:rPr>
        <w:t xml:space="preserve"> while being devoid of the social and political content required to address it. A possible concern can be raised here. Reading existential risk studies in terms of the Freudian notion of the screen image might imply that the dangers highlighted can be dismissed as mere fantasies. However, recent events suggest the value of the warnings advanced by Bostrom and Ord. For instance, MacAskill's What We Owe the Future (2022), another addition to the growing corpus of texts concerned with existential risk, states: 'Russia's invasion of Ukraine reminds us that war can all too quickly return to regions that have enjoyed peace for decades, and that initially more limited disputes can push the world's largest nuclear powers dangerously close to the brink of a direct confrontation' (What We Owe, p113). If, prior to the war in Ukraine, nuclear conflict seemed like a distant possibility, it is now a much more pressing concern. However, </w:t>
      </w:r>
      <w:r w:rsidRPr="00701F57">
        <w:rPr>
          <w:rStyle w:val="StyleUnderline"/>
          <w:color w:val="000000" w:themeColor="text1"/>
        </w:rPr>
        <w:t xml:space="preserve">even if existential risk studies </w:t>
      </w:r>
      <w:proofErr w:type="gramStart"/>
      <w:r w:rsidRPr="00701F57">
        <w:rPr>
          <w:rStyle w:val="StyleUnderline"/>
          <w:color w:val="000000" w:themeColor="text1"/>
        </w:rPr>
        <w:t>is</w:t>
      </w:r>
      <w:proofErr w:type="gramEnd"/>
      <w:r w:rsidRPr="00701F57">
        <w:rPr>
          <w:rStyle w:val="StyleUnderline"/>
          <w:color w:val="000000" w:themeColor="text1"/>
        </w:rPr>
        <w:t xml:space="preserve"> right to identify nuclear conflict as a major danger to humanity, this </w:t>
      </w:r>
      <w:r w:rsidRPr="00701F57">
        <w:rPr>
          <w:rStyle w:val="Emphasis"/>
          <w:color w:val="000000" w:themeColor="text1"/>
        </w:rPr>
        <w:t>does not change the underlying logic of the field</w:t>
      </w:r>
      <w:r w:rsidRPr="00701F57">
        <w:rPr>
          <w:color w:val="000000" w:themeColor="text1"/>
          <w:sz w:val="14"/>
        </w:rPr>
        <w:t xml:space="preserve">. Nuclear war remains subject to the high bar of human extinction. </w:t>
      </w:r>
      <w:proofErr w:type="gramStart"/>
      <w:r w:rsidRPr="00701F57">
        <w:rPr>
          <w:color w:val="000000" w:themeColor="text1"/>
          <w:sz w:val="14"/>
        </w:rPr>
        <w:t>As long as</w:t>
      </w:r>
      <w:proofErr w:type="gramEnd"/>
      <w:r w:rsidRPr="00701F57">
        <w:rPr>
          <w:color w:val="000000" w:themeColor="text1"/>
          <w:sz w:val="14"/>
        </w:rPr>
        <w:t xml:space="preserve"> the current conflict does not annihilate humanity as a whole, it is a second-order risk. </w:t>
      </w:r>
      <w:proofErr w:type="spellStart"/>
      <w:r w:rsidRPr="00701F57">
        <w:rPr>
          <w:rStyle w:val="StyleUnderline"/>
          <w:color w:val="000000" w:themeColor="text1"/>
          <w:highlight w:val="cyan"/>
        </w:rPr>
        <w:t>Extinctiopolitics</w:t>
      </w:r>
      <w:proofErr w:type="spellEnd"/>
      <w:r w:rsidRPr="00701F57">
        <w:rPr>
          <w:rStyle w:val="StyleUnderline"/>
          <w:color w:val="000000" w:themeColor="text1"/>
        </w:rPr>
        <w:t xml:space="preserve">, in a familiar pattern, evokes the disastrous consequences of the war for the people of Ukraine and its deleterious effects elsewhere, especially in terms of fuel and food prices, while also masking over these tensions by focusing on human extinction and placing the war in the long arc of human history. The conflict is thus </w:t>
      </w:r>
      <w:r w:rsidRPr="00701F57">
        <w:rPr>
          <w:rStyle w:val="StyleUnderline"/>
          <w:color w:val="000000" w:themeColor="text1"/>
          <w:highlight w:val="cyan"/>
        </w:rPr>
        <w:t>abstract</w:t>
      </w:r>
      <w:r w:rsidRPr="00701F57">
        <w:rPr>
          <w:rStyle w:val="StyleUnderline"/>
          <w:color w:val="000000" w:themeColor="text1"/>
        </w:rPr>
        <w:t xml:space="preserve">ed from </w:t>
      </w:r>
      <w:r w:rsidRPr="00701F57">
        <w:rPr>
          <w:rStyle w:val="StyleUnderline"/>
          <w:color w:val="000000" w:themeColor="text1"/>
          <w:highlight w:val="cyan"/>
        </w:rPr>
        <w:t>social and political context</w:t>
      </w:r>
      <w:r w:rsidRPr="00701F57">
        <w:rPr>
          <w:rStyle w:val="StyleUnderline"/>
          <w:color w:val="000000" w:themeColor="text1"/>
        </w:rPr>
        <w:t xml:space="preserve">, with </w:t>
      </w:r>
      <w:r w:rsidRPr="00701F57">
        <w:rPr>
          <w:rStyle w:val="Emphasis"/>
          <w:color w:val="000000" w:themeColor="text1"/>
          <w:highlight w:val="cyan"/>
        </w:rPr>
        <w:t>questions of inter-imperial rivalry,</w:t>
      </w:r>
      <w:r w:rsidRPr="00701F57">
        <w:rPr>
          <w:rStyle w:val="StyleUnderline"/>
          <w:color w:val="000000" w:themeColor="text1"/>
        </w:rPr>
        <w:t xml:space="preserve"> shifts in the </w:t>
      </w:r>
      <w:r w:rsidRPr="00701F57">
        <w:rPr>
          <w:rStyle w:val="Emphasis"/>
          <w:color w:val="000000" w:themeColor="text1"/>
        </w:rPr>
        <w:t>global economy</w:t>
      </w:r>
      <w:r w:rsidRPr="00701F57">
        <w:rPr>
          <w:rStyle w:val="StyleUnderline"/>
          <w:color w:val="000000" w:themeColor="text1"/>
        </w:rPr>
        <w:t xml:space="preserve"> and revivification of </w:t>
      </w:r>
      <w:r w:rsidRPr="00701F57">
        <w:rPr>
          <w:rStyle w:val="Emphasis"/>
          <w:color w:val="000000" w:themeColor="text1"/>
        </w:rPr>
        <w:t>nationalist forces side-lined</w:t>
      </w:r>
      <w:r w:rsidRPr="00701F57">
        <w:rPr>
          <w:rStyle w:val="StyleUnderline"/>
          <w:color w:val="000000" w:themeColor="text1"/>
        </w:rPr>
        <w:t xml:space="preserve"> </w:t>
      </w:r>
      <w:r w:rsidRPr="00701F57">
        <w:rPr>
          <w:rStyle w:val="StyleUnderline"/>
          <w:color w:val="000000" w:themeColor="text1"/>
          <w:highlight w:val="cyan"/>
        </w:rPr>
        <w:t xml:space="preserve">in </w:t>
      </w:r>
      <w:proofErr w:type="spellStart"/>
      <w:r w:rsidRPr="00701F57">
        <w:rPr>
          <w:rStyle w:val="StyleUnderline"/>
          <w:color w:val="000000" w:themeColor="text1"/>
          <w:highlight w:val="cyan"/>
        </w:rPr>
        <w:t>favour</w:t>
      </w:r>
      <w:proofErr w:type="spellEnd"/>
      <w:r w:rsidRPr="00701F57">
        <w:rPr>
          <w:rStyle w:val="StyleUnderline"/>
          <w:color w:val="000000" w:themeColor="text1"/>
          <w:highlight w:val="cyan"/>
        </w:rPr>
        <w:t xml:space="preserve"> of</w:t>
      </w:r>
      <w:r w:rsidRPr="00701F57">
        <w:rPr>
          <w:rStyle w:val="StyleUnderline"/>
          <w:color w:val="000000" w:themeColor="text1"/>
        </w:rPr>
        <w:t xml:space="preserve"> a </w:t>
      </w:r>
      <w:r w:rsidRPr="00701F57">
        <w:rPr>
          <w:rStyle w:val="StyleUnderline"/>
          <w:color w:val="000000" w:themeColor="text1"/>
          <w:highlight w:val="cyan"/>
        </w:rPr>
        <w:t xml:space="preserve">focus on the </w:t>
      </w:r>
      <w:r w:rsidRPr="00701F57">
        <w:rPr>
          <w:rStyle w:val="Emphasis"/>
          <w:color w:val="000000" w:themeColor="text1"/>
          <w:highlight w:val="cyan"/>
        </w:rPr>
        <w:t>capacities of atomic technology</w:t>
      </w:r>
      <w:r w:rsidRPr="00701F57">
        <w:rPr>
          <w:rStyle w:val="StyleUnderline"/>
          <w:color w:val="000000" w:themeColor="text1"/>
        </w:rPr>
        <w:t xml:space="preserve"> itself.</w:t>
      </w:r>
    </w:p>
    <w:p w14:paraId="01C52A8B" w14:textId="77777777" w:rsidR="004D4A3B" w:rsidRPr="0037473E" w:rsidRDefault="004D4A3B" w:rsidP="0037473E"/>
    <w:p w14:paraId="30EE619A" w14:textId="0CBAC69D" w:rsidR="00B72655" w:rsidRDefault="00B72655" w:rsidP="00B72655">
      <w:pPr>
        <w:pStyle w:val="Heading2"/>
      </w:pPr>
      <w:r>
        <w:lastRenderedPageBreak/>
        <w:t xml:space="preserve">A2: Alt Gets Coopted </w:t>
      </w:r>
    </w:p>
    <w:p w14:paraId="59CA16CD" w14:textId="77777777" w:rsidR="00500572" w:rsidRDefault="00500572" w:rsidP="00500572"/>
    <w:p w14:paraId="0F39EAF3" w14:textId="0121C09B" w:rsidR="00500572" w:rsidRDefault="00500572" w:rsidP="00500572">
      <w:pPr>
        <w:pStyle w:val="Heading4"/>
      </w:pPr>
      <w:r>
        <w:t xml:space="preserve">Their cards are overblown and incorrectly read institutional </w:t>
      </w:r>
      <w:proofErr w:type="gramStart"/>
      <w:r>
        <w:t>engagement</w:t>
      </w:r>
      <w:proofErr w:type="gramEnd"/>
      <w:r>
        <w:t xml:space="preserve"> </w:t>
      </w:r>
    </w:p>
    <w:p w14:paraId="580527F4" w14:textId="77777777" w:rsidR="00500572" w:rsidRDefault="00500572" w:rsidP="00500572"/>
    <w:p w14:paraId="36962B91" w14:textId="743829F0" w:rsidR="00500572" w:rsidRDefault="00500572" w:rsidP="00500572">
      <w:r w:rsidRPr="00500572">
        <w:rPr>
          <w:rStyle w:val="Style13ptBold"/>
        </w:rPr>
        <w:t>Calkin ’15</w:t>
      </w:r>
      <w:r>
        <w:t xml:space="preserve"> (</w:t>
      </w:r>
      <w:r w:rsidR="0000643B">
        <w:t xml:space="preserve">Sydney, </w:t>
      </w:r>
      <w:r w:rsidRPr="00500572">
        <w:t xml:space="preserve">Assistant Professor (Research) and Leverhulme Early Career Fellow in Human Geography </w:t>
      </w:r>
      <w:r>
        <w:t>@</w:t>
      </w:r>
      <w:r w:rsidRPr="00500572">
        <w:t xml:space="preserve"> Durham University</w:t>
      </w:r>
      <w:r>
        <w:t xml:space="preserve">, (2015), </w:t>
      </w:r>
      <w:r>
        <w:t>“Feminism, Interrupted? Gender and Development in the Age of ‘Smart</w:t>
      </w:r>
      <w:r>
        <w:t xml:space="preserve"> </w:t>
      </w:r>
      <w:r>
        <w:t>Economics.’” Progress in Development Studies 15(4), 295-307. DOI:</w:t>
      </w:r>
      <w:r>
        <w:t xml:space="preserve"> </w:t>
      </w:r>
      <w:r>
        <w:t>10.1177/1464993415592737</w:t>
      </w:r>
      <w:r>
        <w:t xml:space="preserve">) </w:t>
      </w:r>
    </w:p>
    <w:p w14:paraId="1C864667" w14:textId="77777777" w:rsidR="00FC6FF8" w:rsidRDefault="00FC6FF8" w:rsidP="00500572"/>
    <w:p w14:paraId="57169543" w14:textId="19FBED4F" w:rsidR="00500572" w:rsidRPr="00500572" w:rsidRDefault="00500572" w:rsidP="00500572">
      <w:r>
        <w:t>Feminist development and political economy literature currently finds itself in a peculiar</w:t>
      </w:r>
      <w:r w:rsidR="00FC6FF8">
        <w:t xml:space="preserve"> </w:t>
      </w:r>
      <w:r>
        <w:t>position, where the high visibility of gender equality issues in global governance is tempered</w:t>
      </w:r>
      <w:r w:rsidR="00FC6FF8">
        <w:t xml:space="preserve"> </w:t>
      </w:r>
      <w:r>
        <w:t>by the recognition of problematic associations between liberal feminism and neoliberal</w:t>
      </w:r>
      <w:r w:rsidR="00FC6FF8">
        <w:t xml:space="preserve"> </w:t>
      </w:r>
      <w:r>
        <w:t>economic policies. As a result, significant debate has emerged in the field about the extent to</w:t>
      </w:r>
      <w:r w:rsidR="00FC6FF8">
        <w:t xml:space="preserve"> </w:t>
      </w:r>
      <w:r>
        <w:t>which feminism has been forcibly coopted, seduced by, or consciously aligned with</w:t>
      </w:r>
      <w:r w:rsidR="00FC6FF8">
        <w:t xml:space="preserve"> </w:t>
      </w:r>
      <w:r>
        <w:t>neoliberalism and the impact of prominent liberal feminist discourses which stress the</w:t>
      </w:r>
      <w:r w:rsidR="00FC6FF8">
        <w:t xml:space="preserve"> </w:t>
      </w:r>
      <w:r>
        <w:t>instrumental value of gender equality for extant economic policies. This debate has revolved</w:t>
      </w:r>
      <w:r w:rsidR="00FC6FF8">
        <w:t xml:space="preserve"> </w:t>
      </w:r>
      <w:r>
        <w:t>around a few key themes: the difference between rhetorical and substantive engagement with</w:t>
      </w:r>
      <w:r w:rsidR="00FC6FF8">
        <w:t xml:space="preserve"> </w:t>
      </w:r>
      <w:r>
        <w:t>feminist aims, the peril of collaboration with mainstream governmental and financial</w:t>
      </w:r>
      <w:r w:rsidR="00FC6FF8">
        <w:t xml:space="preserve"> </w:t>
      </w:r>
      <w:r>
        <w:t>institutions, and the future directions for feminist action. Overriding this debate is one central</w:t>
      </w:r>
      <w:r w:rsidR="00FC6FF8">
        <w:t xml:space="preserve"> </w:t>
      </w:r>
      <w:r>
        <w:t>question: to what extent can these new, technocratic discourses of gender equality be</w:t>
      </w:r>
      <w:r w:rsidR="00FC6FF8">
        <w:t xml:space="preserve"> </w:t>
      </w:r>
      <w:r>
        <w:t>identified as feminist? Do they represent feminism corrupted or simply fragmented?</w:t>
      </w:r>
      <w:r w:rsidR="00FC6FF8">
        <w:t xml:space="preserve"> </w:t>
      </w:r>
      <w:r>
        <w:t>Ultimately, the question of ‘what is really feminist’ is an elusive and unproductive one</w:t>
      </w:r>
      <w:r w:rsidR="00FC6FF8">
        <w:t xml:space="preserve"> </w:t>
      </w:r>
      <w:r>
        <w:t>because it can only be answered with reference to an arbitrary and subjective set of</w:t>
      </w:r>
      <w:r w:rsidR="00FC6FF8">
        <w:t xml:space="preserve"> </w:t>
      </w:r>
      <w:r>
        <w:t>boundaries. Moreover, this kind of litmus test is anathema to the plural and inclusive nature</w:t>
      </w:r>
      <w:r w:rsidR="00FC6FF8">
        <w:t xml:space="preserve"> </w:t>
      </w:r>
      <w:r>
        <w:t>of feminism. I have argued above that accounts of feminism’s co-optation by neoliberalism</w:t>
      </w:r>
      <w:r w:rsidR="00FC6FF8">
        <w:t xml:space="preserve"> </w:t>
      </w:r>
      <w:r>
        <w:t>are flawed, in part because they misrecognize the efforts of feminists to work within</w:t>
      </w:r>
      <w:r>
        <w:t xml:space="preserve"> </w:t>
      </w:r>
      <w:r>
        <w:t>institutions and develop politically resonant narratives that align feminist aims with the</w:t>
      </w:r>
      <w:r w:rsidR="00FC6FF8">
        <w:t xml:space="preserve"> </w:t>
      </w:r>
      <w:r>
        <w:t>institutional priorities, and because in doing so they erase the diversity of feminist voices.</w:t>
      </w:r>
      <w:r w:rsidR="00FC6FF8">
        <w:t xml:space="preserve"> </w:t>
      </w:r>
      <w:r>
        <w:t>The successes of liberal feminists to articulate a politically appealing account of gender</w:t>
      </w:r>
      <w:r w:rsidR="00FC6FF8">
        <w:t xml:space="preserve"> </w:t>
      </w:r>
      <w:r>
        <w:t>equality as economic growth represents an ambiguous achievement, however, for the ways in</w:t>
      </w:r>
      <w:r w:rsidR="00FC6FF8">
        <w:t xml:space="preserve"> </w:t>
      </w:r>
      <w:r>
        <w:t>which narratives of ‘Gender Equality as Smart Economics’ legitimize harmful neoliberal</w:t>
      </w:r>
      <w:r w:rsidR="00FC6FF8">
        <w:t xml:space="preserve"> </w:t>
      </w:r>
      <w:r>
        <w:t>economic policies, empower corporate actors in the governance process, compound the</w:t>
      </w:r>
      <w:r w:rsidR="00FC6FF8">
        <w:t xml:space="preserve"> </w:t>
      </w:r>
      <w:r>
        <w:t>invisibility of social reproduction, and close off space for resistance by anti-capitalist</w:t>
      </w:r>
      <w:r w:rsidR="00FC6FF8">
        <w:t xml:space="preserve"> </w:t>
      </w:r>
      <w:r>
        <w:t xml:space="preserve">feminists. Using Peck and Tickell’s roll-back and roll-out </w:t>
      </w:r>
      <w:proofErr w:type="spellStart"/>
      <w:r>
        <w:t>neoliberalisms</w:t>
      </w:r>
      <w:proofErr w:type="spellEnd"/>
      <w:r>
        <w:t xml:space="preserve"> as a framing device,</w:t>
      </w:r>
      <w:r w:rsidR="00FC6FF8">
        <w:t xml:space="preserve"> </w:t>
      </w:r>
      <w:r>
        <w:t>I have suggested that new ‘Smart Economics’ gender equality initiatives are manifestations</w:t>
      </w:r>
      <w:r w:rsidR="00FC6FF8">
        <w:t xml:space="preserve"> </w:t>
      </w:r>
      <w:r>
        <w:t>of roll-out neoliberalism which cannot be adequately explained through co-optation accounts,</w:t>
      </w:r>
      <w:r w:rsidR="00FC6FF8">
        <w:t xml:space="preserve"> </w:t>
      </w:r>
      <w:r>
        <w:t xml:space="preserve">but which require direct engagement with the power of </w:t>
      </w:r>
      <w:proofErr w:type="spellStart"/>
      <w:r>
        <w:t>femocrats</w:t>
      </w:r>
      <w:proofErr w:type="spellEnd"/>
      <w:r>
        <w:t xml:space="preserve"> and corporations in the</w:t>
      </w:r>
      <w:r w:rsidR="00FC6FF8">
        <w:t xml:space="preserve"> </w:t>
      </w:r>
      <w:r>
        <w:t>development process.</w:t>
      </w:r>
    </w:p>
    <w:p w14:paraId="14ED84F8" w14:textId="77777777" w:rsidR="00DF3C46" w:rsidRDefault="00DF3C46" w:rsidP="00DF3C46"/>
    <w:p w14:paraId="28CD9667" w14:textId="6E3DE3E1" w:rsidR="00DF3C46" w:rsidRDefault="00DF3C46" w:rsidP="00DF3C46">
      <w:pPr>
        <w:pStyle w:val="Heading2"/>
      </w:pPr>
      <w:r>
        <w:lastRenderedPageBreak/>
        <w:t xml:space="preserve">A2: Modern Economics is Good </w:t>
      </w:r>
    </w:p>
    <w:p w14:paraId="04511E72" w14:textId="77777777" w:rsidR="00DF3C46" w:rsidRDefault="00DF3C46" w:rsidP="00DF3C46"/>
    <w:p w14:paraId="46695BC1" w14:textId="77777777" w:rsidR="008460DB" w:rsidRDefault="008460DB" w:rsidP="008460DB">
      <w:pPr>
        <w:pStyle w:val="Heading4"/>
      </w:pPr>
      <w:r>
        <w:t xml:space="preserve">Mainstream economics disavows the invisible, gendered labor that lies at its foundation – empirics and COVID prove their theory of economics is flawed and </w:t>
      </w:r>
      <w:proofErr w:type="gramStart"/>
      <w:r>
        <w:t>patriarchal</w:t>
      </w:r>
      <w:proofErr w:type="gramEnd"/>
    </w:p>
    <w:p w14:paraId="52F1C8F7" w14:textId="77777777" w:rsidR="008460DB" w:rsidRDefault="008460DB" w:rsidP="008460DB">
      <w:pPr>
        <w:rPr>
          <w:rStyle w:val="Style13ptBold"/>
          <w:b w:val="0"/>
          <w:bCs w:val="0"/>
        </w:rPr>
      </w:pPr>
      <w:proofErr w:type="spellStart"/>
      <w:r>
        <w:rPr>
          <w:rStyle w:val="Style13ptBold"/>
        </w:rPr>
        <w:t>Ozkazanc</w:t>
      </w:r>
      <w:proofErr w:type="spellEnd"/>
      <w:r>
        <w:rPr>
          <w:rStyle w:val="Style13ptBold"/>
        </w:rPr>
        <w:t xml:space="preserve">-Pan and Pullen 21 </w:t>
      </w:r>
      <w:r>
        <w:rPr>
          <w:rStyle w:val="Style13ptBold"/>
          <w:b w:val="0"/>
          <w:bCs w:val="0"/>
        </w:rPr>
        <w:t>(</w:t>
      </w:r>
      <w:r w:rsidRPr="00A64D36">
        <w:rPr>
          <w:rStyle w:val="Style13ptBold"/>
          <w:rFonts w:hint="eastAsia"/>
          <w:b w:val="0"/>
          <w:bCs w:val="0"/>
        </w:rPr>
        <w:t xml:space="preserve">Banu </w:t>
      </w:r>
      <w:proofErr w:type="spellStart"/>
      <w:r w:rsidRPr="00A64D36">
        <w:rPr>
          <w:rStyle w:val="Style13ptBold"/>
          <w:rFonts w:hint="eastAsia"/>
          <w:b w:val="0"/>
          <w:bCs w:val="0"/>
        </w:rPr>
        <w:t>Ozkazanc</w:t>
      </w:r>
      <w:proofErr w:type="spellEnd"/>
      <w:r>
        <w:rPr>
          <w:rStyle w:val="Style13ptBold"/>
          <w:rFonts w:hint="eastAsia"/>
          <w:b w:val="0"/>
          <w:bCs w:val="0"/>
        </w:rPr>
        <w:t>-</w:t>
      </w:r>
      <w:r w:rsidRPr="00A64D36">
        <w:rPr>
          <w:rStyle w:val="Style13ptBold"/>
          <w:rFonts w:hint="eastAsia"/>
          <w:b w:val="0"/>
          <w:bCs w:val="0"/>
        </w:rPr>
        <w:t>Pan School of Engineering, Brown University, Providence Rhode Island, USA</w:t>
      </w:r>
      <w:r>
        <w:rPr>
          <w:rStyle w:val="Style13ptBold"/>
          <w:b w:val="0"/>
          <w:bCs w:val="0"/>
        </w:rPr>
        <w:t xml:space="preserve">. </w:t>
      </w:r>
      <w:r w:rsidRPr="001D126F">
        <w:rPr>
          <w:rStyle w:val="Style13ptBold"/>
          <w:b w:val="0"/>
          <w:bCs w:val="0"/>
        </w:rPr>
        <w:t>Alison Pullen Department of Management, Macquarie Business School, Macquarie University, Sydney Australia</w:t>
      </w:r>
      <w:r>
        <w:rPr>
          <w:rStyle w:val="Style13ptBold"/>
          <w:b w:val="0"/>
          <w:bCs w:val="0"/>
        </w:rPr>
        <w:t>. “</w:t>
      </w:r>
      <w:r w:rsidRPr="001D126F">
        <w:rPr>
          <w:rStyle w:val="Style13ptBold"/>
          <w:rFonts w:hint="eastAsia"/>
          <w:b w:val="0"/>
          <w:bCs w:val="0"/>
        </w:rPr>
        <w:t>Reimagining value: A feminist commentary in the midst of the COVID</w:t>
      </w:r>
      <w:r>
        <w:rPr>
          <w:rStyle w:val="Style13ptBold"/>
          <w:rFonts w:hint="eastAsia"/>
          <w:b w:val="0"/>
          <w:bCs w:val="0"/>
        </w:rPr>
        <w:t>-</w:t>
      </w:r>
      <w:r w:rsidRPr="001D126F">
        <w:rPr>
          <w:rStyle w:val="Style13ptBold"/>
          <w:rFonts w:hint="eastAsia"/>
          <w:b w:val="0"/>
          <w:bCs w:val="0"/>
        </w:rPr>
        <w:t>19 pandemic</w:t>
      </w:r>
      <w:r>
        <w:rPr>
          <w:rStyle w:val="Style13ptBold"/>
          <w:b w:val="0"/>
          <w:bCs w:val="0"/>
        </w:rPr>
        <w:t>”, NIH PubMed, 28 January 2021)//</w:t>
      </w:r>
      <w:proofErr w:type="spellStart"/>
      <w:r>
        <w:rPr>
          <w:rStyle w:val="Style13ptBold"/>
          <w:b w:val="0"/>
          <w:bCs w:val="0"/>
        </w:rPr>
        <w:t>ameya</w:t>
      </w:r>
      <w:proofErr w:type="spellEnd"/>
    </w:p>
    <w:p w14:paraId="244FB497" w14:textId="77777777" w:rsidR="008460DB" w:rsidRPr="00A64D36" w:rsidRDefault="008460DB" w:rsidP="008460DB">
      <w:pPr>
        <w:rPr>
          <w:rStyle w:val="Style13ptBold"/>
          <w:b w:val="0"/>
          <w:bCs w:val="0"/>
        </w:rPr>
      </w:pPr>
    </w:p>
    <w:p w14:paraId="20B77B02" w14:textId="77777777" w:rsidR="008460DB" w:rsidRPr="00897772" w:rsidRDefault="008460DB" w:rsidP="008460DB">
      <w:pPr>
        <w:rPr>
          <w:sz w:val="16"/>
        </w:rPr>
      </w:pPr>
      <w:r w:rsidRPr="005D3203">
        <w:rPr>
          <w:u w:val="single"/>
        </w:rPr>
        <w:t>For decades, feminist economists have challenged the ways in which traditional economic theories and assumptions forego any consideration of social provisioning, child and elder care, birth and other forms of feminized and gendered activities vital to the very ways we understand worth, utility, and productivity as they relate to the formation, organization, replication, and maintenance of our economies</w:t>
      </w:r>
      <w:r w:rsidRPr="00897772">
        <w:rPr>
          <w:sz w:val="16"/>
        </w:rPr>
        <w:t xml:space="preserve"> (Ferber &amp; Nelson, 2009; Phillips &amp; Taylor, 1980; Waring &amp; Steinem, 1988; Woolley, 1993). Separately, but in a related fashion, </w:t>
      </w:r>
      <w:r w:rsidRPr="005D3203">
        <w:rPr>
          <w:b/>
          <w:bCs/>
          <w:u w:val="single"/>
        </w:rPr>
        <w:t xml:space="preserve">feminist sociological analysis has demonstrated that the ways we theorize organizations and enact organizational life are gendered </w:t>
      </w:r>
      <w:r w:rsidRPr="005D3203">
        <w:rPr>
          <w:u w:val="single"/>
        </w:rPr>
        <w:t xml:space="preserve">(Acker, 1990, 2006), </w:t>
      </w:r>
      <w:r w:rsidRPr="005D3203">
        <w:rPr>
          <w:b/>
          <w:bCs/>
          <w:u w:val="single"/>
        </w:rPr>
        <w:t xml:space="preserve">demonstrating how the allocation of value to </w:t>
      </w:r>
      <w:proofErr w:type="gramStart"/>
      <w:r w:rsidRPr="005D3203">
        <w:rPr>
          <w:b/>
          <w:bCs/>
          <w:u w:val="single"/>
        </w:rPr>
        <w:t>particular organizational</w:t>
      </w:r>
      <w:proofErr w:type="gramEnd"/>
      <w:r w:rsidRPr="005D3203">
        <w:rPr>
          <w:b/>
          <w:bCs/>
          <w:u w:val="single"/>
        </w:rPr>
        <w:t xml:space="preserve"> processes and outcomes are gendered practices that favor men and the masculine</w:t>
      </w:r>
      <w:r w:rsidRPr="00897772">
        <w:rPr>
          <w:sz w:val="16"/>
        </w:rPr>
        <w:t xml:space="preserve">. Joan Acker's prescient observation in 1973, as shared in the starting quote to this article, is a question around the way dominant </w:t>
      </w:r>
      <w:r w:rsidRPr="005D3203">
        <w:rPr>
          <w:b/>
          <w:bCs/>
          <w:u w:val="single"/>
        </w:rPr>
        <w:t>perspectives arriving from mainstream economics and sociology still do not account for gender as an organizing principle of the economy and society</w:t>
      </w:r>
      <w:r w:rsidRPr="005D3203">
        <w:rPr>
          <w:u w:val="single"/>
        </w:rPr>
        <w:t>—gender is relegated as an additional and different domain, beyond the interest of the largely male academic population</w:t>
      </w:r>
      <w:r w:rsidRPr="00897772">
        <w:rPr>
          <w:sz w:val="16"/>
        </w:rPr>
        <w:t xml:space="preserve">. The pandemic has not only exposed the </w:t>
      </w:r>
      <w:r w:rsidRPr="005D3203">
        <w:rPr>
          <w:u w:val="single"/>
        </w:rPr>
        <w:t xml:space="preserve">limitations of our traditional theories of the economy and society but also highlighted the various ways </w:t>
      </w:r>
      <w:r w:rsidRPr="005D3203">
        <w:rPr>
          <w:b/>
          <w:bCs/>
          <w:u w:val="single"/>
        </w:rPr>
        <w:t>gendered labor in the form of domestic work, childbirth/care, and eldercare are the very foundations of economies and societies globally</w:t>
      </w:r>
      <w:r w:rsidRPr="00897772">
        <w:rPr>
          <w:sz w:val="16"/>
        </w:rPr>
        <w:t xml:space="preserve">. The organization of </w:t>
      </w:r>
      <w:r w:rsidRPr="00897772">
        <w:rPr>
          <w:rFonts w:hint="eastAsia"/>
          <w:sz w:val="16"/>
        </w:rPr>
        <w:t xml:space="preserve">these forms of labor has suffered an exogenous shock, to use economic nomenclature, laying bare the very ways in which work is dependent on gendered labor that is generally unremunerated and/or low‐paid and low‐status. </w:t>
      </w:r>
      <w:r w:rsidRPr="005D3203">
        <w:rPr>
          <w:rFonts w:hint="eastAsia"/>
          <w:u w:val="single"/>
        </w:rPr>
        <w:t>These gendered activities around soci</w:t>
      </w:r>
      <w:r w:rsidRPr="005D3203">
        <w:rPr>
          <w:u w:val="single"/>
        </w:rPr>
        <w:t>al provisioning, work, and labor literally create and anchor the economies and societies that we deem essential to our humanity</w:t>
      </w:r>
      <w:r w:rsidRPr="00897772">
        <w:rPr>
          <w:sz w:val="16"/>
        </w:rPr>
        <w:t xml:space="preserve">. Yet in many ways, </w:t>
      </w:r>
      <w:r w:rsidRPr="005D3203">
        <w:rPr>
          <w:u w:val="single"/>
        </w:rPr>
        <w:t>the understanding of gender as central to any notion of value, productivity and time remains squarely limited to the domain of feminist perspectives</w:t>
      </w:r>
      <w:r w:rsidRPr="00897772">
        <w:rPr>
          <w:sz w:val="16"/>
        </w:rPr>
        <w:t xml:space="preserve">. This is the case even in scholarship that espouses critical philosophical traditions as their primary lens for understanding the social, economic, and political—and in fact, </w:t>
      </w:r>
      <w:r w:rsidRPr="00897772">
        <w:rPr>
          <w:u w:val="single"/>
        </w:rPr>
        <w:t>some of this scholarship engages in critical sexism in subsuming theorizing arriving from feminist traditions as outside of “mainstream” critical philosophies while centering on a disembodied approach. Meanwhile, feminist political theorists and activists have argued convincingly that the existence of women's reproductive work has been ignored</w:t>
      </w:r>
      <w:r w:rsidRPr="00897772">
        <w:rPr>
          <w:sz w:val="16"/>
        </w:rPr>
        <w:t xml:space="preserve">. Silvia Federici's critique of capitalism illustrates that </w:t>
      </w:r>
      <w:r w:rsidRPr="005F2401">
        <w:rPr>
          <w:b/>
          <w:bCs/>
          <w:u w:val="single"/>
        </w:rPr>
        <w:t>critical assessments of contemporary political economy have been overwhelmingly blind to “the significance of women's unpaid reproductive work in the process of capitalism</w:t>
      </w:r>
      <w:r w:rsidRPr="00897772">
        <w:rPr>
          <w:u w:val="single"/>
        </w:rPr>
        <w:t>”</w:t>
      </w:r>
      <w:r w:rsidRPr="00897772">
        <w:rPr>
          <w:sz w:val="16"/>
        </w:rPr>
        <w:t xml:space="preserve"> (Federici, 2013, np.). To recognize women's contribution to the economy historically, Federici shows how the function of the wage in capitalism created divisions between the working class and between men and women. </w:t>
      </w:r>
      <w:r w:rsidRPr="00897772">
        <w:rPr>
          <w:u w:val="single"/>
        </w:rPr>
        <w:t>In the 1970s, women's rights activists recognized women's unpaid labor as a source of exploitation</w:t>
      </w:r>
      <w:r w:rsidRPr="00897772">
        <w:rPr>
          <w:sz w:val="16"/>
        </w:rPr>
        <w:t xml:space="preserve">. For the Wages for Housework movement (see, Federici, 1975), </w:t>
      </w:r>
      <w:r w:rsidRPr="00897772">
        <w:rPr>
          <w:u w:val="single"/>
        </w:rPr>
        <w:t>housework was a specific branch of capitalist production, that continued to render the sexual division of labor invisible</w:t>
      </w:r>
      <w:r w:rsidRPr="00897772">
        <w:rPr>
          <w:sz w:val="16"/>
        </w:rPr>
        <w:t xml:space="preserve">. The revolt of women against housework in the 1960s exposed that the “value of labor is proven and created by its refusal” (Federici, 2013). The movement initiated by </w:t>
      </w:r>
      <w:proofErr w:type="spellStart"/>
      <w:r w:rsidRPr="00897772">
        <w:rPr>
          <w:sz w:val="16"/>
        </w:rPr>
        <w:t>Leopoldina</w:t>
      </w:r>
      <w:proofErr w:type="spellEnd"/>
      <w:r w:rsidRPr="00897772">
        <w:rPr>
          <w:sz w:val="16"/>
        </w:rPr>
        <w:t xml:space="preserve"> </w:t>
      </w:r>
      <w:proofErr w:type="spellStart"/>
      <w:r w:rsidRPr="00897772">
        <w:rPr>
          <w:sz w:val="16"/>
        </w:rPr>
        <w:t>Fortunati</w:t>
      </w:r>
      <w:proofErr w:type="spellEnd"/>
      <w:r w:rsidRPr="00897772">
        <w:rPr>
          <w:sz w:val="16"/>
        </w:rPr>
        <w:t xml:space="preserve">, Selma James, </w:t>
      </w:r>
      <w:proofErr w:type="spellStart"/>
      <w:r w:rsidRPr="00897772">
        <w:rPr>
          <w:sz w:val="16"/>
        </w:rPr>
        <w:t>Mariarosa</w:t>
      </w:r>
      <w:proofErr w:type="spellEnd"/>
      <w:r w:rsidRPr="00897772">
        <w:rPr>
          <w:sz w:val="16"/>
        </w:rPr>
        <w:t xml:space="preserve"> Dalla Costa, and Silvia Federici r</w:t>
      </w:r>
      <w:r w:rsidRPr="00897772">
        <w:rPr>
          <w:rFonts w:hint="eastAsia"/>
          <w:sz w:val="16"/>
        </w:rPr>
        <w:t xml:space="preserve">efuted the model of reproduction, and from the mid‐1970s, women's private struggles were made visible, at least to those who were willing to pay attention. Of note, in the United States, the Welfare Mothers Movement worked to recognize the economic </w:t>
      </w:r>
      <w:r w:rsidRPr="00897772">
        <w:rPr>
          <w:rFonts w:hint="eastAsia"/>
          <w:sz w:val="16"/>
        </w:rPr>
        <w:lastRenderedPageBreak/>
        <w:t>value o</w:t>
      </w:r>
      <w:r w:rsidRPr="00897772">
        <w:rPr>
          <w:sz w:val="16"/>
        </w:rPr>
        <w:t xml:space="preserve">f women's reproductive work and declared welfare a women's right. </w:t>
      </w:r>
      <w:r w:rsidRPr="00897772">
        <w:rPr>
          <w:u w:val="single"/>
        </w:rPr>
        <w:t>Historical divisions on the grounds of sex, class, and race remain and have been illuminated during the pandemic. Today, we see the continued omission of women's unpaid reproductive work and</w:t>
      </w:r>
      <w:r w:rsidRPr="00897772">
        <w:rPr>
          <w:rFonts w:hint="eastAsia"/>
          <w:u w:val="single"/>
        </w:rPr>
        <w:t xml:space="preserve"> women's roles in the post‐Covid‐19 economic recovery</w:t>
      </w:r>
      <w:r w:rsidRPr="00897772">
        <w:rPr>
          <w:rFonts w:hint="eastAsia"/>
          <w:sz w:val="16"/>
        </w:rPr>
        <w:t>. In Australia, the conservative government's 2020 budget faced significant criticism for prioritizing male‐dominated industry investment and failing to plan for women's return to work through paid child</w:t>
      </w:r>
      <w:r w:rsidRPr="00897772">
        <w:rPr>
          <w:sz w:val="16"/>
        </w:rPr>
        <w:t xml:space="preserve">care. In effect, the policy is based on the premise that recovery will be achieved by making sure men have jobs. This exemplifies how governments and capitalist institutions continue to ignore that the production of life is almost exclusively done by women, and that this is a taken for granted dimension of economic activity. As Federici surmises, </w:t>
      </w:r>
      <w:r w:rsidRPr="00897772">
        <w:rPr>
          <w:u w:val="single"/>
        </w:rPr>
        <w:t>“women continue to reproduce their families regardless of the value the marketplace places on their lives, valorizing their existence, reproducing them for their o</w:t>
      </w:r>
      <w:r w:rsidRPr="00897772">
        <w:rPr>
          <w:rFonts w:hint="eastAsia"/>
          <w:u w:val="single"/>
        </w:rPr>
        <w:t>wn sake, even when the capitalists declare their uselessness as labor‐power</w:t>
      </w:r>
      <w:r w:rsidRPr="00897772">
        <w:rPr>
          <w:rFonts w:hint="eastAsia"/>
          <w:sz w:val="16"/>
        </w:rPr>
        <w:t>” (2013: np.). While the 20th century saw women's participation in the paid labor force increasingly significantly in many nations, the Covid‐19 pandemic witnessed a significant shi</w:t>
      </w:r>
      <w:r w:rsidRPr="00897772">
        <w:rPr>
          <w:sz w:val="16"/>
        </w:rPr>
        <w:t xml:space="preserve">ft which pushed women back into the home as they lost their jobs. Capitalist organization of work and the relations of production during the pandemic have heightened the precarity of the paid employment of many women. As the world adapts to “COVID normal” workforce restructuring has become commonplace as a response, and the ways in which it affects women and the effects on the family require close monitoring. </w:t>
      </w:r>
      <w:r w:rsidRPr="00897772">
        <w:rPr>
          <w:u w:val="single"/>
        </w:rPr>
        <w:t>Moreover, the pandemic once again exposed the lack of attention that has been given to women's invi</w:t>
      </w:r>
      <w:r w:rsidRPr="00897772">
        <w:rPr>
          <w:rFonts w:hint="eastAsia"/>
          <w:u w:val="single"/>
        </w:rPr>
        <w:t>sible and unpaid labor and the inequalities between women and men's labor‐power</w:t>
      </w:r>
      <w:r w:rsidRPr="00897772">
        <w:rPr>
          <w:rFonts w:hint="eastAsia"/>
          <w:b/>
          <w:bCs/>
          <w:u w:val="single"/>
        </w:rPr>
        <w:t xml:space="preserve">. In public discourse, almost no attention has been given to </w:t>
      </w:r>
      <w:proofErr w:type="gramStart"/>
      <w:r w:rsidRPr="00897772">
        <w:rPr>
          <w:rFonts w:hint="eastAsia"/>
          <w:b/>
          <w:bCs/>
          <w:u w:val="single"/>
        </w:rPr>
        <w:t>women's</w:t>
      </w:r>
      <w:proofErr w:type="gramEnd"/>
      <w:r w:rsidRPr="00897772">
        <w:rPr>
          <w:rFonts w:hint="eastAsia"/>
          <w:b/>
          <w:bCs/>
          <w:u w:val="single"/>
        </w:rPr>
        <w:t xml:space="preserve"> paid and unpaid labor perhaps because governments and institutions continue to be willfully blind to gender,</w:t>
      </w:r>
      <w:r w:rsidRPr="00897772">
        <w:rPr>
          <w:b/>
          <w:bCs/>
          <w:u w:val="single"/>
        </w:rPr>
        <w:t xml:space="preserve"> or because they consider that it is in their best interest to continue to exploit women</w:t>
      </w:r>
      <w:r w:rsidRPr="00897772">
        <w:rPr>
          <w:sz w:val="16"/>
        </w:rPr>
        <w:t xml:space="preserve">. And even in instances where women's withdrawal from paid/productive work in the economy to tend to the domestic sphere is acknowledged, </w:t>
      </w:r>
      <w:r w:rsidRPr="00897772">
        <w:rPr>
          <w:u w:val="single"/>
        </w:rPr>
        <w:t xml:space="preserve">little is being done to reorganize extant structures that have contributed to the ongoing inequalities </w:t>
      </w:r>
      <w:r w:rsidRPr="00897772">
        <w:rPr>
          <w:sz w:val="16"/>
        </w:rPr>
        <w:t xml:space="preserve">in the formal and informal domains of work. </w:t>
      </w:r>
      <w:r w:rsidRPr="00897772">
        <w:rPr>
          <w:u w:val="single"/>
        </w:rPr>
        <w:t>Action is required to assert the gendered character of productive work and its contribution and value to the state and to society more generally.</w:t>
      </w:r>
      <w:r w:rsidRPr="00897772">
        <w:rPr>
          <w:sz w:val="16"/>
        </w:rPr>
        <w:t xml:space="preserve"> Redressing the “umbilical connection between the devaluation of reproductive work and the devaluation of women's social position” (Federici, 2013) is critical. There are five factors that we believe are worth drawing special attention to. First, </w:t>
      </w:r>
      <w:r w:rsidRPr="00897772">
        <w:rPr>
          <w:u w:val="single"/>
        </w:rPr>
        <w:t xml:space="preserve">the ways in which colonial capitalism manifests in economies requires close analysis to recognize systems of disadvantage that affect women's labor differently. </w:t>
      </w:r>
      <w:r w:rsidRPr="005F2401">
        <w:rPr>
          <w:b/>
          <w:bCs/>
          <w:u w:val="single"/>
        </w:rPr>
        <w:t>Acknowledging the exploitation of women historically enables analysts to cost and recover the econ</w:t>
      </w:r>
      <w:r w:rsidRPr="005F2401">
        <w:rPr>
          <w:rFonts w:hint="eastAsia"/>
          <w:b/>
          <w:bCs/>
          <w:u w:val="single"/>
        </w:rPr>
        <w:t>omic value of women's labor</w:t>
      </w:r>
      <w:r w:rsidRPr="00897772">
        <w:rPr>
          <w:rFonts w:hint="eastAsia"/>
          <w:sz w:val="16"/>
        </w:rPr>
        <w:t xml:space="preserve">. Decolonial feminism exposes the impact of the crisis on individuals, health systems, and economies in the Global South highlight preexisting inequalities. As Al‐Ali (2020) discusses that specific risks and vulnerabilities are associated with intersectional preexisting inequalities in the Global South especially the wider challenges faced by LGBTQ populations, ethnic minorities, domestic workers, migrants, and sex workers. Considering transnational feminist solidarities, Al‐Ali highlights how against the background of gendered intersectional challenges, feminist initiatives, and mobilizations to deal with the crisis in specific local contexts as well as nationally, regionally, and transnationally are required. Al‐Ali alerts us to the need to attend to the pandemic‐induced “crisis of social reproduction.” Specifically, </w:t>
      </w:r>
      <w:r w:rsidRPr="00897772">
        <w:rPr>
          <w:rFonts w:hint="eastAsia"/>
          <w:u w:val="single"/>
        </w:rPr>
        <w:t>this draws attention to the effects on women as the main caregivers as well as addressing various forms of gender‐based violence, mounting poverty and limited access to resources and health services, which have become particularly devastating in marginalized and vulnerable communities in the Global South.</w:t>
      </w:r>
      <w:r w:rsidRPr="00897772">
        <w:rPr>
          <w:rFonts w:hint="eastAsia"/>
          <w:sz w:val="16"/>
        </w:rPr>
        <w:t xml:space="preserve"> </w:t>
      </w:r>
    </w:p>
    <w:p w14:paraId="39F6B5F2" w14:textId="77777777" w:rsidR="008460DB" w:rsidRPr="007E08B5" w:rsidRDefault="008460DB" w:rsidP="008460DB"/>
    <w:p w14:paraId="48AEE3EC" w14:textId="77777777" w:rsidR="008460DB" w:rsidRPr="006E706D" w:rsidRDefault="008460DB" w:rsidP="008460DB">
      <w:pPr>
        <w:pStyle w:val="Heading4"/>
        <w:rPr>
          <w:rStyle w:val="Style13ptBold"/>
          <w:b/>
        </w:rPr>
      </w:pPr>
      <w:r>
        <w:t xml:space="preserve">Mainstream economics is plagued with gender biases – patriarchal and capitalist structures are intertwined and reinforce gender biases, perpetuate income inequality, and commodify women’s </w:t>
      </w:r>
      <w:proofErr w:type="gramStart"/>
      <w:r>
        <w:t>labor</w:t>
      </w:r>
      <w:proofErr w:type="gramEnd"/>
    </w:p>
    <w:p w14:paraId="786ABADC" w14:textId="3CD6AEA0" w:rsidR="008460DB" w:rsidRDefault="008460DB" w:rsidP="008460DB">
      <w:pPr>
        <w:rPr>
          <w:rStyle w:val="Style13ptBold"/>
          <w:b w:val="0"/>
          <w:bCs w:val="0"/>
        </w:rPr>
      </w:pPr>
      <w:proofErr w:type="spellStart"/>
      <w:r w:rsidRPr="000B690C">
        <w:rPr>
          <w:rStyle w:val="Style13ptBold"/>
        </w:rPr>
        <w:t>Agenjo</w:t>
      </w:r>
      <w:proofErr w:type="spellEnd"/>
      <w:r w:rsidRPr="000B690C">
        <w:rPr>
          <w:rStyle w:val="Style13ptBold"/>
        </w:rPr>
        <w:t>-Calderón</w:t>
      </w:r>
      <w:r>
        <w:rPr>
          <w:rStyle w:val="Style13ptBold"/>
        </w:rPr>
        <w:t xml:space="preserve"> and </w:t>
      </w:r>
      <w:proofErr w:type="spellStart"/>
      <w:r w:rsidRPr="000B690C">
        <w:rPr>
          <w:rStyle w:val="Style13ptBold"/>
        </w:rPr>
        <w:t>Gálvez</w:t>
      </w:r>
      <w:proofErr w:type="spellEnd"/>
      <w:r w:rsidRPr="000B690C">
        <w:rPr>
          <w:rStyle w:val="Style13ptBold"/>
        </w:rPr>
        <w:t>-Muñoz</w:t>
      </w:r>
      <w:r>
        <w:rPr>
          <w:rStyle w:val="Style13ptBold"/>
        </w:rPr>
        <w:t xml:space="preserve"> 19 </w:t>
      </w:r>
      <w:r>
        <w:rPr>
          <w:rStyle w:val="Style13ptBold"/>
          <w:b w:val="0"/>
          <w:bCs w:val="0"/>
        </w:rPr>
        <w:t>(</w:t>
      </w:r>
      <w:r w:rsidRPr="000B690C">
        <w:rPr>
          <w:rStyle w:val="Style13ptBold"/>
          <w:b w:val="0"/>
          <w:bCs w:val="0"/>
        </w:rPr>
        <w:t xml:space="preserve">Astrid </w:t>
      </w:r>
      <w:proofErr w:type="spellStart"/>
      <w:r w:rsidRPr="000B690C">
        <w:rPr>
          <w:rStyle w:val="Style13ptBold"/>
          <w:b w:val="0"/>
          <w:bCs w:val="0"/>
        </w:rPr>
        <w:t>Agenjo</w:t>
      </w:r>
      <w:proofErr w:type="spellEnd"/>
      <w:r w:rsidRPr="000B690C">
        <w:rPr>
          <w:rStyle w:val="Style13ptBold"/>
          <w:b w:val="0"/>
          <w:bCs w:val="0"/>
        </w:rPr>
        <w:t xml:space="preserve">-Calderón </w:t>
      </w:r>
      <w:r>
        <w:rPr>
          <w:rStyle w:val="Style13ptBold"/>
          <w:b w:val="0"/>
          <w:bCs w:val="0"/>
        </w:rPr>
        <w:t xml:space="preserve">is a </w:t>
      </w:r>
      <w:r w:rsidRPr="000B690C">
        <w:rPr>
          <w:rStyle w:val="Style13ptBold"/>
          <w:b w:val="0"/>
          <w:bCs w:val="0"/>
        </w:rPr>
        <w:t xml:space="preserve">Lecturer at the Department of Economics, Quantitative Methods, and Economic History, Pablo de </w:t>
      </w:r>
      <w:proofErr w:type="spellStart"/>
      <w:r w:rsidRPr="000B690C">
        <w:rPr>
          <w:rStyle w:val="Style13ptBold"/>
          <w:b w:val="0"/>
          <w:bCs w:val="0"/>
        </w:rPr>
        <w:t>Olavide</w:t>
      </w:r>
      <w:proofErr w:type="spellEnd"/>
      <w:r w:rsidRPr="000B690C">
        <w:rPr>
          <w:rStyle w:val="Style13ptBold"/>
          <w:b w:val="0"/>
          <w:bCs w:val="0"/>
        </w:rPr>
        <w:t xml:space="preserve"> University, Seville (Spain). She specializes in feminist economics</w:t>
      </w:r>
      <w:r>
        <w:rPr>
          <w:rStyle w:val="Style13ptBold"/>
          <w:b w:val="0"/>
          <w:bCs w:val="0"/>
        </w:rPr>
        <w:t xml:space="preserve">; </w:t>
      </w:r>
      <w:r w:rsidRPr="000B690C">
        <w:rPr>
          <w:rStyle w:val="Style13ptBold"/>
          <w:b w:val="0"/>
          <w:bCs w:val="0"/>
        </w:rPr>
        <w:t xml:space="preserve">Lina </w:t>
      </w:r>
      <w:proofErr w:type="spellStart"/>
      <w:r w:rsidRPr="000B690C">
        <w:rPr>
          <w:rStyle w:val="Style13ptBold"/>
          <w:b w:val="0"/>
          <w:bCs w:val="0"/>
        </w:rPr>
        <w:t>Gálvez</w:t>
      </w:r>
      <w:proofErr w:type="spellEnd"/>
      <w:r w:rsidRPr="000B690C">
        <w:rPr>
          <w:rStyle w:val="Style13ptBold"/>
          <w:b w:val="0"/>
          <w:bCs w:val="0"/>
        </w:rPr>
        <w:t xml:space="preserve">-Muñoz Professor of History and Economic Institutions and Gender Studies, Pablo de </w:t>
      </w:r>
      <w:proofErr w:type="spellStart"/>
      <w:r w:rsidRPr="000B690C">
        <w:rPr>
          <w:rStyle w:val="Style13ptBold"/>
          <w:b w:val="0"/>
          <w:bCs w:val="0"/>
        </w:rPr>
        <w:t>Olavide</w:t>
      </w:r>
      <w:proofErr w:type="spellEnd"/>
      <w:r w:rsidRPr="000B690C">
        <w:rPr>
          <w:rStyle w:val="Style13ptBold"/>
          <w:b w:val="0"/>
          <w:bCs w:val="0"/>
        </w:rPr>
        <w:t xml:space="preserve"> University, Seville (Spain)</w:t>
      </w:r>
      <w:r>
        <w:rPr>
          <w:rStyle w:val="Style13ptBold"/>
          <w:b w:val="0"/>
          <w:bCs w:val="0"/>
        </w:rPr>
        <w:t>, “</w:t>
      </w:r>
      <w:r w:rsidRPr="000B690C">
        <w:rPr>
          <w:rStyle w:val="Style13ptBold"/>
          <w:b w:val="0"/>
          <w:bCs w:val="0"/>
        </w:rPr>
        <w:t>Feminist Economics: Theoretical and Political Dimensions</w:t>
      </w:r>
      <w:r>
        <w:rPr>
          <w:rStyle w:val="Style13ptBold"/>
          <w:b w:val="0"/>
          <w:bCs w:val="0"/>
        </w:rPr>
        <w:t xml:space="preserve">”, American Journal of Economics and Sociology, 23 January 2019, </w:t>
      </w:r>
      <w:hyperlink r:id="rId40" w:history="1">
        <w:r w:rsidRPr="00942060">
          <w:rPr>
            <w:rStyle w:val="Hyperlink"/>
            <w:sz w:val="26"/>
          </w:rPr>
          <w:t>https://doi.org/10.1111/ajes.12264)//ameya</w:t>
        </w:r>
      </w:hyperlink>
    </w:p>
    <w:p w14:paraId="047F0235" w14:textId="77777777" w:rsidR="008460DB" w:rsidRPr="000B690C" w:rsidRDefault="008460DB" w:rsidP="008460DB">
      <w:pPr>
        <w:rPr>
          <w:rStyle w:val="Style13ptBold"/>
          <w:b w:val="0"/>
          <w:bCs w:val="0"/>
        </w:rPr>
      </w:pPr>
    </w:p>
    <w:p w14:paraId="318F79DE" w14:textId="77777777" w:rsidR="008460DB" w:rsidRPr="00F0462A" w:rsidRDefault="008460DB" w:rsidP="008460DB">
      <w:pPr>
        <w:rPr>
          <w:sz w:val="16"/>
        </w:rPr>
      </w:pPr>
      <w:r w:rsidRPr="00F0462A">
        <w:rPr>
          <w:sz w:val="16"/>
        </w:rPr>
        <w:lastRenderedPageBreak/>
        <w:t xml:space="preserve">We will now present this reading in its various dimensions, together with feminist calls for action in several domains. This action should allow progress to be made in the transformation of the neoclassical model in the short term with measures to fulfill present needs and desires. </w:t>
      </w:r>
      <w:r w:rsidRPr="00F0462A">
        <w:rPr>
          <w:u w:val="single"/>
        </w:rPr>
        <w:t>It should also open a path to develop new logics and dynamics that would promote other kinds of life that are both possible and good.</w:t>
      </w:r>
      <w:r w:rsidRPr="00F0462A">
        <w:rPr>
          <w:sz w:val="16"/>
        </w:rPr>
        <w:t xml:space="preserve"> </w:t>
      </w:r>
      <w:r w:rsidRPr="00F0462A">
        <w:rPr>
          <w:b/>
          <w:bCs/>
          <w:highlight w:val="green"/>
          <w:u w:val="single"/>
        </w:rPr>
        <w:t>Feminist economics argues that traditional economic thought has</w:t>
      </w:r>
      <w:r w:rsidRPr="006E706D">
        <w:rPr>
          <w:b/>
          <w:bCs/>
          <w:u w:val="single"/>
        </w:rPr>
        <w:t xml:space="preserve"> historically </w:t>
      </w:r>
      <w:r w:rsidRPr="00F0462A">
        <w:rPr>
          <w:b/>
          <w:bCs/>
          <w:highlight w:val="green"/>
          <w:u w:val="single"/>
        </w:rPr>
        <w:t>ignored gender issues by disregarding</w:t>
      </w:r>
      <w:r w:rsidRPr="006E706D">
        <w:rPr>
          <w:b/>
          <w:bCs/>
          <w:u w:val="single"/>
        </w:rPr>
        <w:t xml:space="preserve"> or </w:t>
      </w:r>
      <w:r w:rsidRPr="00F0462A">
        <w:rPr>
          <w:b/>
          <w:bCs/>
          <w:highlight w:val="green"/>
          <w:u w:val="single"/>
        </w:rPr>
        <w:t>underestimating women’s lives and work</w:t>
      </w:r>
      <w:r w:rsidRPr="006E706D">
        <w:rPr>
          <w:b/>
          <w:bCs/>
          <w:u w:val="single"/>
        </w:rPr>
        <w:t xml:space="preserve">. </w:t>
      </w:r>
      <w:r w:rsidRPr="00F0462A">
        <w:rPr>
          <w:b/>
          <w:bCs/>
          <w:highlight w:val="green"/>
          <w:u w:val="single"/>
        </w:rPr>
        <w:t>Mainstream economics</w:t>
      </w:r>
      <w:r w:rsidRPr="006E706D">
        <w:rPr>
          <w:b/>
          <w:bCs/>
          <w:u w:val="single"/>
        </w:rPr>
        <w:t xml:space="preserve"> also </w:t>
      </w:r>
      <w:r w:rsidRPr="00F0462A">
        <w:rPr>
          <w:b/>
          <w:bCs/>
          <w:highlight w:val="green"/>
          <w:u w:val="single"/>
        </w:rPr>
        <w:t>places humans</w:t>
      </w:r>
      <w:r w:rsidRPr="006E706D">
        <w:rPr>
          <w:b/>
          <w:bCs/>
          <w:u w:val="single"/>
        </w:rPr>
        <w:t xml:space="preserve"> outside and </w:t>
      </w:r>
      <w:r w:rsidRPr="00F0462A">
        <w:rPr>
          <w:b/>
          <w:bCs/>
          <w:highlight w:val="green"/>
          <w:u w:val="single"/>
        </w:rPr>
        <w:t>above nature</w:t>
      </w:r>
      <w:r w:rsidRPr="006E706D">
        <w:rPr>
          <w:b/>
          <w:bCs/>
          <w:u w:val="single"/>
        </w:rPr>
        <w:t xml:space="preserve">, seeing it as a “free” resource that can be </w:t>
      </w:r>
      <w:r w:rsidRPr="00F0462A">
        <w:rPr>
          <w:b/>
          <w:bCs/>
          <w:highlight w:val="green"/>
          <w:u w:val="single"/>
        </w:rPr>
        <w:t>exploited without restrictions</w:t>
      </w:r>
      <w:r w:rsidRPr="00F0462A">
        <w:rPr>
          <w:sz w:val="16"/>
        </w:rPr>
        <w:t xml:space="preserve"> (Mellor 1997). </w:t>
      </w:r>
      <w:r w:rsidRPr="006E706D">
        <w:rPr>
          <w:u w:val="single"/>
        </w:rPr>
        <w:t xml:space="preserve">This </w:t>
      </w:r>
      <w:r w:rsidRPr="00F0462A">
        <w:rPr>
          <w:highlight w:val="green"/>
          <w:u w:val="single"/>
        </w:rPr>
        <w:t>biased vision</w:t>
      </w:r>
      <w:r w:rsidRPr="006E706D">
        <w:rPr>
          <w:u w:val="single"/>
        </w:rPr>
        <w:t xml:space="preserve"> hampers conventional economics from addressing rigorously the factors that have taken humanity from preindustrial times to the current state of ecological overshoot, which is caused by unsustainable patterns of extraction, consumption, and discharge of effluents</w:t>
      </w:r>
      <w:r w:rsidRPr="00F0462A">
        <w:rPr>
          <w:sz w:val="16"/>
        </w:rPr>
        <w:t>. Such processes as global warming, loss of biodiversity, and resource depletion are evidence of this overshoot, to which only partial and insufficient answers are being given. I</w:t>
      </w:r>
      <w:r w:rsidRPr="006E706D">
        <w:rPr>
          <w:u w:val="single"/>
        </w:rPr>
        <w:t xml:space="preserve">n the </w:t>
      </w:r>
      <w:r w:rsidRPr="00F0462A">
        <w:rPr>
          <w:highlight w:val="green"/>
          <w:u w:val="single"/>
        </w:rPr>
        <w:t>neoliberal model</w:t>
      </w:r>
      <w:r w:rsidRPr="006E706D">
        <w:rPr>
          <w:u w:val="single"/>
        </w:rPr>
        <w:t xml:space="preserve"> of indiscriminate trade openness, </w:t>
      </w:r>
      <w:r w:rsidRPr="00F0462A">
        <w:rPr>
          <w:highlight w:val="green"/>
          <w:u w:val="single"/>
        </w:rPr>
        <w:t>commodification of</w:t>
      </w:r>
      <w:r w:rsidRPr="006E706D">
        <w:rPr>
          <w:u w:val="single"/>
        </w:rPr>
        <w:t xml:space="preserve"> all </w:t>
      </w:r>
      <w:r w:rsidRPr="00F0462A">
        <w:rPr>
          <w:highlight w:val="green"/>
          <w:u w:val="single"/>
        </w:rPr>
        <w:t>natural resources</w:t>
      </w:r>
      <w:r w:rsidRPr="006E706D">
        <w:rPr>
          <w:u w:val="single"/>
        </w:rPr>
        <w:t xml:space="preserve">, </w:t>
      </w:r>
      <w:r w:rsidRPr="00F0462A">
        <w:rPr>
          <w:highlight w:val="green"/>
          <w:u w:val="single"/>
        </w:rPr>
        <w:t>destruction of peasantry and indigenous cultures</w:t>
      </w:r>
      <w:r w:rsidRPr="006E706D">
        <w:rPr>
          <w:u w:val="single"/>
        </w:rPr>
        <w:t xml:space="preserve">, and </w:t>
      </w:r>
      <w:r w:rsidRPr="00F0462A">
        <w:rPr>
          <w:highlight w:val="green"/>
          <w:u w:val="single"/>
        </w:rPr>
        <w:t>cancellation of food security</w:t>
      </w:r>
      <w:r w:rsidRPr="006E706D">
        <w:rPr>
          <w:u w:val="single"/>
        </w:rPr>
        <w:t xml:space="preserve"> and food self-sufficiency policies, all solutions are designed from an eco-efficiency perspective in which </w:t>
      </w:r>
      <w:r w:rsidRPr="00F0462A">
        <w:rPr>
          <w:highlight w:val="green"/>
          <w:u w:val="single"/>
        </w:rPr>
        <w:t>short-term interests still prevail</w:t>
      </w:r>
      <w:r w:rsidRPr="006E706D">
        <w:rPr>
          <w:u w:val="single"/>
        </w:rPr>
        <w:t xml:space="preserve"> in green and competitive economies </w:t>
      </w:r>
      <w:r w:rsidRPr="00F0462A">
        <w:rPr>
          <w:sz w:val="16"/>
        </w:rPr>
        <w:t>(</w:t>
      </w:r>
      <w:proofErr w:type="spellStart"/>
      <w:r w:rsidRPr="00F0462A">
        <w:rPr>
          <w:sz w:val="16"/>
        </w:rPr>
        <w:t>Carpintero</w:t>
      </w:r>
      <w:proofErr w:type="spellEnd"/>
      <w:r w:rsidRPr="00F0462A">
        <w:rPr>
          <w:sz w:val="16"/>
        </w:rPr>
        <w:t xml:space="preserve"> 2013). By contrast, </w:t>
      </w:r>
      <w:r w:rsidRPr="006E706D">
        <w:rPr>
          <w:u w:val="single"/>
        </w:rPr>
        <w:t xml:space="preserve">the transitions proposed by ecological and </w:t>
      </w:r>
      <w:r w:rsidRPr="00F0462A">
        <w:rPr>
          <w:highlight w:val="green"/>
          <w:u w:val="single"/>
        </w:rPr>
        <w:t>feminist economics show respect for the natural cycles of the ecosystems and</w:t>
      </w:r>
      <w:r w:rsidRPr="006E706D">
        <w:rPr>
          <w:u w:val="single"/>
        </w:rPr>
        <w:t xml:space="preserve"> concern for the general </w:t>
      </w:r>
      <w:r w:rsidRPr="00F0462A">
        <w:rPr>
          <w:highlight w:val="green"/>
          <w:u w:val="single"/>
        </w:rPr>
        <w:t>well-being of fairer</w:t>
      </w:r>
      <w:r w:rsidRPr="006E706D">
        <w:rPr>
          <w:u w:val="single"/>
        </w:rPr>
        <w:t xml:space="preserve"> and more </w:t>
      </w:r>
      <w:r w:rsidRPr="00F0462A">
        <w:rPr>
          <w:highlight w:val="green"/>
          <w:u w:val="single"/>
        </w:rPr>
        <w:t>democratic societies</w:t>
      </w:r>
      <w:r w:rsidRPr="00F0462A">
        <w:rPr>
          <w:sz w:val="16"/>
        </w:rPr>
        <w:t xml:space="preserve"> (Perkins and Kuiper 2005). The goal of an eco-feminist transition is a system of resource production, consumption, and redistribution that operates within ecological and climatic boundaries, and a change in people’s imagery, value systems, and </w:t>
      </w:r>
      <w:proofErr w:type="spellStart"/>
      <w:r w:rsidRPr="00F0462A">
        <w:rPr>
          <w:sz w:val="16"/>
        </w:rPr>
        <w:t>symbologies</w:t>
      </w:r>
      <w:proofErr w:type="spellEnd"/>
      <w:r w:rsidRPr="00F0462A">
        <w:rPr>
          <w:sz w:val="16"/>
        </w:rPr>
        <w:t xml:space="preserve"> that develop sustainable life patterns by </w:t>
      </w:r>
      <w:proofErr w:type="gramStart"/>
      <w:r w:rsidRPr="00F0462A">
        <w:rPr>
          <w:sz w:val="16"/>
        </w:rPr>
        <w:t>taking into account</w:t>
      </w:r>
      <w:proofErr w:type="gramEnd"/>
      <w:r w:rsidRPr="00F0462A">
        <w:rPr>
          <w:sz w:val="16"/>
        </w:rPr>
        <w:t xml:space="preserve"> real ecological conditions. </w:t>
      </w:r>
      <w:r w:rsidRPr="00F0462A">
        <w:rPr>
          <w:highlight w:val="green"/>
          <w:u w:val="single"/>
        </w:rPr>
        <w:t>FE gives rise to debates</w:t>
      </w:r>
      <w:r w:rsidRPr="006E706D">
        <w:rPr>
          <w:u w:val="single"/>
        </w:rPr>
        <w:t xml:space="preserve"> and analyses on various topics, such as: the </w:t>
      </w:r>
      <w:r w:rsidRPr="00F0462A">
        <w:rPr>
          <w:highlight w:val="green"/>
          <w:u w:val="single"/>
        </w:rPr>
        <w:t>characteristics of the present economy</w:t>
      </w:r>
      <w:r w:rsidRPr="006E706D">
        <w:rPr>
          <w:u w:val="single"/>
        </w:rPr>
        <w:t xml:space="preserve"> that have </w:t>
      </w:r>
      <w:r w:rsidRPr="00F0462A">
        <w:rPr>
          <w:highlight w:val="green"/>
          <w:u w:val="single"/>
        </w:rPr>
        <w:t>caused the crisis</w:t>
      </w:r>
      <w:r w:rsidRPr="006E706D">
        <w:rPr>
          <w:u w:val="single"/>
        </w:rPr>
        <w:t xml:space="preserve">; the </w:t>
      </w:r>
      <w:r w:rsidRPr="00F0462A">
        <w:rPr>
          <w:highlight w:val="green"/>
          <w:u w:val="single"/>
        </w:rPr>
        <w:t>difficulties and contradictions inherent</w:t>
      </w:r>
      <w:r w:rsidRPr="006E706D">
        <w:rPr>
          <w:u w:val="single"/>
        </w:rPr>
        <w:t xml:space="preserve"> in the transition process; the possibilities for collaborative consumption; the myth of technological salvation; the importance of territorial planning and of the individual’s insertion into the community; and the necessary change in people’s subjectivities</w:t>
      </w:r>
      <w:r w:rsidRPr="00F0462A">
        <w:rPr>
          <w:sz w:val="16"/>
        </w:rPr>
        <w:t xml:space="preserve"> (</w:t>
      </w:r>
      <w:proofErr w:type="spellStart"/>
      <w:r w:rsidRPr="00F0462A">
        <w:rPr>
          <w:sz w:val="16"/>
        </w:rPr>
        <w:t>Bauhardt</w:t>
      </w:r>
      <w:proofErr w:type="spellEnd"/>
      <w:r w:rsidRPr="00F0462A">
        <w:rPr>
          <w:sz w:val="16"/>
        </w:rPr>
        <w:t xml:space="preserve"> 2014). </w:t>
      </w:r>
      <w:r w:rsidRPr="00F0462A">
        <w:rPr>
          <w:b/>
          <w:bCs/>
          <w:highlight w:val="green"/>
          <w:u w:val="single"/>
        </w:rPr>
        <w:t>FE has identified various types of bias in neoliberal economic politics and their corresponding impacts on women</w:t>
      </w:r>
      <w:r w:rsidRPr="006E706D">
        <w:rPr>
          <w:u w:val="single"/>
        </w:rPr>
        <w:t>: • The deflationary bias</w:t>
      </w:r>
      <w:r w:rsidRPr="00F0462A">
        <w:rPr>
          <w:sz w:val="16"/>
        </w:rPr>
        <w:t xml:space="preserve">. </w:t>
      </w:r>
      <w:r w:rsidRPr="00F0462A">
        <w:rPr>
          <w:highlight w:val="green"/>
          <w:u w:val="single"/>
        </w:rPr>
        <w:t>When market activity is kept below its potential</w:t>
      </w:r>
      <w:r w:rsidRPr="006E706D">
        <w:rPr>
          <w:u w:val="single"/>
        </w:rPr>
        <w:t xml:space="preserve">, the first ones to be </w:t>
      </w:r>
      <w:r w:rsidRPr="00F0462A">
        <w:rPr>
          <w:highlight w:val="green"/>
          <w:u w:val="single"/>
        </w:rPr>
        <w:t>expelled from it are women</w:t>
      </w:r>
      <w:r w:rsidRPr="006E706D">
        <w:rPr>
          <w:u w:val="single"/>
        </w:rPr>
        <w:t xml:space="preserve">, who are then </w:t>
      </w:r>
      <w:r w:rsidRPr="009B17BD">
        <w:rPr>
          <w:highlight w:val="green"/>
          <w:u w:val="single"/>
        </w:rPr>
        <w:t>consigned to unpaid work</w:t>
      </w:r>
      <w:r w:rsidRPr="00F0462A">
        <w:rPr>
          <w:sz w:val="16"/>
        </w:rPr>
        <w:t xml:space="preserve">. </w:t>
      </w:r>
      <w:r w:rsidRPr="006E706D">
        <w:rPr>
          <w:u w:val="single"/>
        </w:rPr>
        <w:t xml:space="preserve">• The privatizing bias. When the private sector is promoted over the public sector, the </w:t>
      </w:r>
      <w:r w:rsidRPr="009B17BD">
        <w:rPr>
          <w:highlight w:val="green"/>
          <w:u w:val="single"/>
        </w:rPr>
        <w:t>amount of unpaid or ill-paid care work increases</w:t>
      </w:r>
      <w:r w:rsidRPr="006E706D">
        <w:rPr>
          <w:u w:val="single"/>
        </w:rPr>
        <w:t xml:space="preserve">. • The breadwinner bias. </w:t>
      </w:r>
      <w:r w:rsidRPr="00F0462A">
        <w:rPr>
          <w:highlight w:val="green"/>
          <w:u w:val="single"/>
        </w:rPr>
        <w:t>Neoliberal policies reinforce</w:t>
      </w:r>
      <w:r w:rsidRPr="006E706D">
        <w:rPr>
          <w:u w:val="single"/>
        </w:rPr>
        <w:t xml:space="preserve"> the traditional distribution of </w:t>
      </w:r>
      <w:r w:rsidRPr="009B17BD">
        <w:rPr>
          <w:highlight w:val="green"/>
          <w:u w:val="single"/>
        </w:rPr>
        <w:t>roles of</w:t>
      </w:r>
      <w:r w:rsidRPr="006E706D">
        <w:rPr>
          <w:u w:val="single"/>
        </w:rPr>
        <w:t xml:space="preserve"> male breadwinner and </w:t>
      </w:r>
      <w:r w:rsidRPr="00F0462A">
        <w:rPr>
          <w:highlight w:val="green"/>
          <w:u w:val="single"/>
        </w:rPr>
        <w:t>female caregiver</w:t>
      </w:r>
      <w:r w:rsidRPr="006E706D">
        <w:rPr>
          <w:u w:val="single"/>
        </w:rPr>
        <w:t>.</w:t>
      </w:r>
      <w:r w:rsidRPr="00F0462A">
        <w:rPr>
          <w:sz w:val="16"/>
        </w:rPr>
        <w:t xml:space="preserve"> • </w:t>
      </w:r>
      <w:r w:rsidRPr="00F0462A">
        <w:rPr>
          <w:u w:val="single"/>
        </w:rPr>
        <w:t xml:space="preserve">The risk </w:t>
      </w:r>
      <w:proofErr w:type="spellStart"/>
      <w:proofErr w:type="gramStart"/>
      <w:r w:rsidRPr="00F0462A">
        <w:rPr>
          <w:u w:val="single"/>
        </w:rPr>
        <w:t>bias.The</w:t>
      </w:r>
      <w:proofErr w:type="spellEnd"/>
      <w:proofErr w:type="gramEnd"/>
      <w:r w:rsidRPr="00F0462A">
        <w:rPr>
          <w:u w:val="single"/>
        </w:rPr>
        <w:t xml:space="preserve"> </w:t>
      </w:r>
      <w:r w:rsidRPr="00F0462A">
        <w:rPr>
          <w:highlight w:val="green"/>
          <w:u w:val="single"/>
        </w:rPr>
        <w:t>individualization of risk affects women in a particularly negative way</w:t>
      </w:r>
      <w:r w:rsidRPr="00F0462A">
        <w:rPr>
          <w:u w:val="single"/>
        </w:rPr>
        <w:t xml:space="preserve"> by reducing social support in case of accidents or misfortune. • The credit bias. </w:t>
      </w:r>
      <w:r w:rsidRPr="00F0462A">
        <w:rPr>
          <w:highlight w:val="green"/>
          <w:u w:val="single"/>
        </w:rPr>
        <w:t>Financialization</w:t>
      </w:r>
      <w:r w:rsidRPr="00F0462A">
        <w:rPr>
          <w:u w:val="single"/>
        </w:rPr>
        <w:t xml:space="preserve">, by exacerbating the asymmetry between debtors and creditors, </w:t>
      </w:r>
      <w:r w:rsidRPr="00F0462A">
        <w:rPr>
          <w:highlight w:val="green"/>
          <w:u w:val="single"/>
        </w:rPr>
        <w:t>has a markedly negative impact on women</w:t>
      </w:r>
      <w:r w:rsidRPr="00F0462A">
        <w:rPr>
          <w:u w:val="single"/>
        </w:rPr>
        <w:t>. • The knowledge bias. When economic interests determine the forms of knowledge taught in universities, neoliberal policies are legitimized</w:t>
      </w:r>
      <w:r w:rsidRPr="00F0462A">
        <w:rPr>
          <w:sz w:val="16"/>
        </w:rPr>
        <w:t xml:space="preserve">. (Elson 2002; Young, Bakker, and Elson 2011; </w:t>
      </w:r>
      <w:proofErr w:type="spellStart"/>
      <w:r w:rsidRPr="00F0462A">
        <w:rPr>
          <w:sz w:val="16"/>
        </w:rPr>
        <w:t>Gálvez</w:t>
      </w:r>
      <w:proofErr w:type="spellEnd"/>
      <w:r w:rsidRPr="00F0462A">
        <w:rPr>
          <w:sz w:val="16"/>
        </w:rPr>
        <w:t xml:space="preserve"> and Torres 2009) The structural adjustment measures of the 1980s in Latin America, Africa, and Asia and the austerity policies implemented after the last great economic crisis in Europe are clear manifestations of those biases (</w:t>
      </w:r>
      <w:proofErr w:type="spellStart"/>
      <w:r w:rsidRPr="00F0462A">
        <w:rPr>
          <w:sz w:val="16"/>
        </w:rPr>
        <w:t>Benería</w:t>
      </w:r>
      <w:proofErr w:type="spellEnd"/>
      <w:r w:rsidRPr="00F0462A">
        <w:rPr>
          <w:sz w:val="16"/>
        </w:rPr>
        <w:t xml:space="preserve">, </w:t>
      </w:r>
      <w:proofErr w:type="spellStart"/>
      <w:r w:rsidRPr="00F0462A">
        <w:rPr>
          <w:sz w:val="16"/>
        </w:rPr>
        <w:t>Berik</w:t>
      </w:r>
      <w:proofErr w:type="spellEnd"/>
      <w:r w:rsidRPr="00F0462A">
        <w:rPr>
          <w:sz w:val="16"/>
        </w:rPr>
        <w:t xml:space="preserve">, and </w:t>
      </w:r>
      <w:proofErr w:type="spellStart"/>
      <w:r w:rsidRPr="00F0462A">
        <w:rPr>
          <w:sz w:val="16"/>
        </w:rPr>
        <w:t>Floro</w:t>
      </w:r>
      <w:proofErr w:type="spellEnd"/>
      <w:r w:rsidRPr="00F0462A">
        <w:rPr>
          <w:sz w:val="16"/>
        </w:rPr>
        <w:t xml:space="preserve"> 2016). On paper, the basic objective of austerity measures is the correction of macroeconomic imbalances to lower inflation and reduce budget deficits and current account imbalances. </w:t>
      </w:r>
      <w:r w:rsidRPr="00F0462A">
        <w:rPr>
          <w:u w:val="single"/>
        </w:rPr>
        <w:t xml:space="preserve">In practice, however, </w:t>
      </w:r>
      <w:r w:rsidRPr="009B17BD">
        <w:rPr>
          <w:highlight w:val="green"/>
          <w:u w:val="single"/>
        </w:rPr>
        <w:t>neoliberal measures increase poverty rates</w:t>
      </w:r>
      <w:r w:rsidRPr="00F0462A">
        <w:rPr>
          <w:u w:val="single"/>
        </w:rPr>
        <w:t xml:space="preserve"> and lead to increasing </w:t>
      </w:r>
      <w:r w:rsidRPr="009B17BD">
        <w:rPr>
          <w:highlight w:val="green"/>
          <w:u w:val="single"/>
        </w:rPr>
        <w:t>income inequality</w:t>
      </w:r>
      <w:r w:rsidRPr="00F0462A">
        <w:rPr>
          <w:u w:val="single"/>
        </w:rPr>
        <w:t xml:space="preserve">, </w:t>
      </w:r>
      <w:r w:rsidRPr="009B17BD">
        <w:rPr>
          <w:highlight w:val="green"/>
          <w:u w:val="single"/>
        </w:rPr>
        <w:t>low growth of real salaries, escalating family indebtedness</w:t>
      </w:r>
      <w:r w:rsidRPr="00F0462A">
        <w:rPr>
          <w:u w:val="single"/>
        </w:rPr>
        <w:t xml:space="preserve">, and </w:t>
      </w:r>
      <w:r w:rsidRPr="009B17BD">
        <w:rPr>
          <w:highlight w:val="green"/>
          <w:u w:val="single"/>
        </w:rPr>
        <w:t>intensification of unpaid work</w:t>
      </w:r>
      <w:r w:rsidRPr="00F0462A">
        <w:rPr>
          <w:sz w:val="16"/>
        </w:rPr>
        <w:t xml:space="preserve"> (Elson 2002). </w:t>
      </w:r>
      <w:r w:rsidRPr="00F0462A">
        <w:rPr>
          <w:b/>
          <w:bCs/>
          <w:u w:val="single"/>
        </w:rPr>
        <w:t xml:space="preserve">These aspects reveal </w:t>
      </w:r>
      <w:r w:rsidRPr="009B17BD">
        <w:rPr>
          <w:b/>
          <w:bCs/>
          <w:highlight w:val="green"/>
          <w:u w:val="single"/>
        </w:rPr>
        <w:t>connivance between patriarchal and capitalist structures</w:t>
      </w:r>
      <w:r w:rsidRPr="00F0462A">
        <w:rPr>
          <w:b/>
          <w:bCs/>
          <w:u w:val="single"/>
        </w:rPr>
        <w:t xml:space="preserve">; this is why they </w:t>
      </w:r>
      <w:r w:rsidRPr="009B17BD">
        <w:rPr>
          <w:b/>
          <w:bCs/>
          <w:highlight w:val="green"/>
          <w:u w:val="single"/>
        </w:rPr>
        <w:t>have a major gender impact</w:t>
      </w:r>
      <w:r w:rsidRPr="00F0462A">
        <w:rPr>
          <w:u w:val="single"/>
        </w:rPr>
        <w:t>.</w:t>
      </w:r>
      <w:r w:rsidRPr="00F0462A">
        <w:rPr>
          <w:sz w:val="16"/>
        </w:rPr>
        <w:t xml:space="preserve"> </w:t>
      </w:r>
    </w:p>
    <w:p w14:paraId="79D7EBF2" w14:textId="77777777" w:rsidR="008460DB" w:rsidRDefault="008460DB" w:rsidP="00DF3C46"/>
    <w:p w14:paraId="092856C5" w14:textId="0C05ADAD" w:rsidR="00DF3C46" w:rsidRDefault="00DF3C46" w:rsidP="00DF3C46">
      <w:pPr>
        <w:pStyle w:val="Heading2"/>
      </w:pPr>
      <w:r>
        <w:lastRenderedPageBreak/>
        <w:t xml:space="preserve">A2: Law is Good </w:t>
      </w:r>
    </w:p>
    <w:p w14:paraId="6A56BC92" w14:textId="77777777" w:rsidR="00DF3C46" w:rsidRDefault="00DF3C46" w:rsidP="00DF3C46"/>
    <w:p w14:paraId="7DABFEF8" w14:textId="77777777" w:rsidR="00FC6FF8" w:rsidRDefault="00FC6FF8" w:rsidP="00FC6FF8">
      <w:pPr>
        <w:pStyle w:val="Heading4"/>
      </w:pPr>
      <w:r>
        <w:t>Law is an instrument which constructs gender and can coerce feminist approaches within society.</w:t>
      </w:r>
    </w:p>
    <w:p w14:paraId="4A6165CE" w14:textId="207D0E53" w:rsidR="00FC6FF8" w:rsidRPr="00FC6FF8" w:rsidRDefault="00FC6FF8" w:rsidP="00FC6FF8">
      <w:proofErr w:type="spellStart"/>
      <w:r w:rsidRPr="00FC6FF8">
        <w:rPr>
          <w:rStyle w:val="Style13ptBold"/>
        </w:rPr>
        <w:t>Conaghan</w:t>
      </w:r>
      <w:proofErr w:type="spellEnd"/>
      <w:r w:rsidRPr="00FC6FF8">
        <w:rPr>
          <w:rStyle w:val="Style13ptBold"/>
        </w:rPr>
        <w:t xml:space="preserve"> ’00</w:t>
      </w:r>
      <w:r>
        <w:t xml:space="preserve"> </w:t>
      </w:r>
      <w:r w:rsidRPr="00FC6FF8">
        <w:t>(</w:t>
      </w:r>
      <w:r w:rsidRPr="00FC6FF8">
        <w:t>Joanne</w:t>
      </w:r>
      <w:r w:rsidRPr="00FC6FF8">
        <w:t xml:space="preserve">, </w:t>
      </w:r>
      <w:r w:rsidRPr="00FC6FF8">
        <w:t>Professor of Law @ University of Bristol Law School, “Reassessing the Feminist Theoretical Project in Law”, Journal of Law and Society, p. 359-363,</w:t>
      </w:r>
      <w:r>
        <w:t xml:space="preserve"> </w:t>
      </w:r>
      <w:r w:rsidRPr="00FC6FF8">
        <w:t>https://www.jstor.org/stable/1410380 //MZ</w:t>
      </w:r>
    </w:p>
    <w:p w14:paraId="6FC6C64D" w14:textId="77777777" w:rsidR="00FC6FF8" w:rsidRPr="009732FC" w:rsidRDefault="00FC6FF8" w:rsidP="00FC6FF8">
      <w:pPr>
        <w:rPr>
          <w:b/>
        </w:rPr>
      </w:pPr>
    </w:p>
    <w:p w14:paraId="158B7777" w14:textId="77777777" w:rsidR="00FC6FF8" w:rsidRPr="00B44483" w:rsidRDefault="00FC6FF8" w:rsidP="00FC6FF8">
      <w:pPr>
        <w:pStyle w:val="Default"/>
        <w:rPr>
          <w:sz w:val="16"/>
        </w:rPr>
      </w:pPr>
      <w:r w:rsidRPr="00B44483">
        <w:rPr>
          <w:rStyle w:val="Emphasis"/>
          <w:highlight w:val="yellow"/>
        </w:rPr>
        <w:t>To adopt a feminist perspective is</w:t>
      </w:r>
      <w:r w:rsidRPr="00B44483">
        <w:rPr>
          <w:rStyle w:val="Emphasis"/>
        </w:rPr>
        <w:t xml:space="preserve">, first and foremost, </w:t>
      </w:r>
      <w:r w:rsidRPr="00B44483">
        <w:rPr>
          <w:rStyle w:val="Emphasis"/>
          <w:highlight w:val="yellow"/>
        </w:rPr>
        <w:t>to bring perception of legal and social</w:t>
      </w:r>
      <w:r w:rsidRPr="00B44483">
        <w:rPr>
          <w:rStyle w:val="Emphasis"/>
        </w:rPr>
        <w:t xml:space="preserve"> </w:t>
      </w:r>
      <w:r w:rsidRPr="00B44483">
        <w:rPr>
          <w:rStyle w:val="Emphasis"/>
          <w:highlight w:val="yellow"/>
        </w:rPr>
        <w:t>arrangements</w:t>
      </w:r>
      <w:r w:rsidRPr="00B44483">
        <w:rPr>
          <w:rStyle w:val="Emphasis"/>
        </w:rPr>
        <w:t xml:space="preserve"> to bear upon a largely </w:t>
      </w:r>
      <w:r>
        <w:rPr>
          <w:rStyle w:val="Emphasis"/>
        </w:rPr>
        <w:t>gender-</w:t>
      </w:r>
      <w:r w:rsidRPr="00B44483">
        <w:rPr>
          <w:rStyle w:val="Emphasis"/>
        </w:rPr>
        <w:t xml:space="preserve">neutral understanding </w:t>
      </w:r>
      <w:r w:rsidRPr="00B44483">
        <w:rPr>
          <w:rStyle w:val="Emphasis"/>
          <w:highlight w:val="yellow"/>
        </w:rPr>
        <w:t>of them</w:t>
      </w:r>
      <w:r w:rsidRPr="00B44483">
        <w:rPr>
          <w:sz w:val="16"/>
        </w:rPr>
        <w:t xml:space="preserve">.31 </w:t>
      </w:r>
      <w:r w:rsidRPr="00B44483">
        <w:rPr>
          <w:rStyle w:val="Emphasis"/>
        </w:rPr>
        <w:t xml:space="preserve">The object is to </w:t>
      </w:r>
      <w:r w:rsidRPr="00B44483">
        <w:rPr>
          <w:rStyle w:val="Emphasis"/>
          <w:highlight w:val="yellow"/>
        </w:rPr>
        <w:t>highlight</w:t>
      </w:r>
      <w:r w:rsidRPr="00B44483">
        <w:rPr>
          <w:rStyle w:val="Emphasis"/>
        </w:rPr>
        <w:t xml:space="preserve"> the </w:t>
      </w:r>
      <w:r w:rsidRPr="00B44483">
        <w:rPr>
          <w:rStyle w:val="Emphasis"/>
          <w:highlight w:val="yellow"/>
        </w:rPr>
        <w:t>assumptions</w:t>
      </w:r>
      <w:r w:rsidRPr="00B44483">
        <w:rPr>
          <w:rStyle w:val="Emphasis"/>
        </w:rPr>
        <w:t xml:space="preserve"> embedded </w:t>
      </w:r>
      <w:r w:rsidRPr="00B44483">
        <w:rPr>
          <w:rStyle w:val="Emphasis"/>
          <w:highlight w:val="yellow"/>
        </w:rPr>
        <w:t>in such arrangements</w:t>
      </w:r>
      <w:r w:rsidRPr="00B44483">
        <w:rPr>
          <w:rStyle w:val="Emphasis"/>
        </w:rPr>
        <w:t xml:space="preserve">, </w:t>
      </w:r>
      <w:r w:rsidRPr="00B44483">
        <w:rPr>
          <w:rStyle w:val="Emphasis"/>
          <w:highlight w:val="yellow"/>
        </w:rPr>
        <w:t>assumptions rendered</w:t>
      </w:r>
      <w:r w:rsidRPr="00B44483">
        <w:rPr>
          <w:rStyle w:val="Emphasis"/>
        </w:rPr>
        <w:t xml:space="preserve"> </w:t>
      </w:r>
      <w:r w:rsidRPr="00B44483">
        <w:rPr>
          <w:rStyle w:val="Emphasis"/>
          <w:highlight w:val="yellow"/>
        </w:rPr>
        <w:t>invisible by</w:t>
      </w:r>
      <w:r w:rsidRPr="00B44483">
        <w:rPr>
          <w:rStyle w:val="Emphasis"/>
        </w:rPr>
        <w:t xml:space="preserve">, among other things, the allegedly 'objective of </w:t>
      </w:r>
      <w:r w:rsidRPr="00B44483">
        <w:rPr>
          <w:rStyle w:val="Emphasis"/>
          <w:highlight w:val="yellow"/>
        </w:rPr>
        <w:t>traditional academia</w:t>
      </w:r>
      <w:r w:rsidRPr="00B44483">
        <w:rPr>
          <w:rStyle w:val="Emphasis"/>
        </w:rPr>
        <w:t>. Feminism thus presupposes that gender32 has a much greater structural and/or discursive significance than is commonly assumed, a significance which is ideologically but not practically diminished by its relative invisibility.</w:t>
      </w:r>
      <w:r w:rsidRPr="00B44483">
        <w:rPr>
          <w:sz w:val="16"/>
        </w:rPr>
        <w:t xml:space="preserve"> In this sense, feminism purports to offer a better understanding of the social world by addressing aspects which have hitherto been ignored or misrepresented,33 while, at the same time, countering the ideological effects to which such misperceptions give rise. </w:t>
      </w:r>
      <w:r w:rsidRPr="00B44483">
        <w:rPr>
          <w:rStyle w:val="Emphasis"/>
          <w:highlight w:val="yellow"/>
        </w:rPr>
        <w:t>The application of feminist</w:t>
      </w:r>
      <w:r w:rsidRPr="00B44483">
        <w:rPr>
          <w:rStyle w:val="Emphasis"/>
        </w:rPr>
        <w:t xml:space="preserve"> </w:t>
      </w:r>
      <w:r w:rsidRPr="00B44483">
        <w:rPr>
          <w:rStyle w:val="Emphasis"/>
          <w:highlight w:val="yellow"/>
        </w:rPr>
        <w:t>perspectives to law has been characterized</w:t>
      </w:r>
      <w:r w:rsidRPr="00B44483">
        <w:rPr>
          <w:rStyle w:val="Emphasis"/>
        </w:rPr>
        <w:t xml:space="preserve"> by a focus not just on law </w:t>
      </w:r>
      <w:r w:rsidRPr="00B44483">
        <w:rPr>
          <w:rStyle w:val="Emphasis"/>
          <w:highlight w:val="yellow"/>
        </w:rPr>
        <w:t>as a reform</w:t>
      </w:r>
      <w:r w:rsidRPr="00B44483">
        <w:rPr>
          <w:rStyle w:val="Emphasis"/>
        </w:rPr>
        <w:t xml:space="preserve"> </w:t>
      </w:r>
      <w:r w:rsidRPr="00EF0C6E">
        <w:rPr>
          <w:rStyle w:val="Emphasis"/>
          <w:highlight w:val="yellow"/>
        </w:rPr>
        <w:t>mechanism,</w:t>
      </w:r>
      <w:r w:rsidRPr="00EF0C6E">
        <w:rPr>
          <w:rStyle w:val="Emphasis"/>
        </w:rPr>
        <w:t xml:space="preserve"> or</w:t>
      </w:r>
      <w:r w:rsidRPr="00B44483">
        <w:rPr>
          <w:rStyle w:val="Emphasis"/>
        </w:rPr>
        <w:t xml:space="preserve"> even </w:t>
      </w:r>
      <w:r w:rsidRPr="00EF0C6E">
        <w:rPr>
          <w:rStyle w:val="Emphasis"/>
        </w:rPr>
        <w:t>as</w:t>
      </w:r>
      <w:r w:rsidRPr="00B44483">
        <w:rPr>
          <w:rStyle w:val="Emphasis"/>
        </w:rPr>
        <w:t xml:space="preserve"> (part of) a system of </w:t>
      </w:r>
      <w:r w:rsidRPr="00EF0C6E">
        <w:rPr>
          <w:rStyle w:val="Emphasis"/>
          <w:highlight w:val="yellow"/>
        </w:rPr>
        <w:t>capitalist and/or patriarchal oppression, but also</w:t>
      </w:r>
      <w:r w:rsidRPr="00B44483">
        <w:rPr>
          <w:rStyle w:val="Emphasis"/>
        </w:rPr>
        <w:t xml:space="preserve"> as a body of </w:t>
      </w:r>
      <w:r w:rsidRPr="00EF0C6E">
        <w:rPr>
          <w:rStyle w:val="Emphasis"/>
          <w:highlight w:val="yellow"/>
        </w:rPr>
        <w:t>knowledge which can be explored, dissected, and subjected</w:t>
      </w:r>
      <w:r w:rsidRPr="00B44483">
        <w:rPr>
          <w:rStyle w:val="Emphasis"/>
        </w:rPr>
        <w:t xml:space="preserve"> to close critical scrutiny.34 </w:t>
      </w:r>
      <w:r w:rsidRPr="00EF0C6E">
        <w:rPr>
          <w:rStyle w:val="Emphasis"/>
          <w:highlight w:val="yellow"/>
        </w:rPr>
        <w:t>Feminist legal scholarship sets</w:t>
      </w:r>
      <w:r w:rsidRPr="00B44483">
        <w:rPr>
          <w:rStyle w:val="Emphasis"/>
        </w:rPr>
        <w:t xml:space="preserve"> out </w:t>
      </w:r>
      <w:r w:rsidRPr="00EF0C6E">
        <w:rPr>
          <w:rStyle w:val="Emphasis"/>
          <w:highlight w:val="yellow"/>
        </w:rPr>
        <w:t>to show how gender is</w:t>
      </w:r>
      <w:r w:rsidRPr="00B44483">
        <w:rPr>
          <w:rStyle w:val="Emphasis"/>
        </w:rPr>
        <w:t xml:space="preserve"> both ignored and </w:t>
      </w:r>
      <w:r w:rsidRPr="00EF0C6E">
        <w:rPr>
          <w:rStyle w:val="Emphasis"/>
          <w:highlight w:val="yellow"/>
        </w:rPr>
        <w:t>enshrined in legal theory and practice by</w:t>
      </w:r>
      <w:r w:rsidRPr="00B44483">
        <w:rPr>
          <w:rStyle w:val="Emphasis"/>
        </w:rPr>
        <w:t xml:space="preserve"> highlighting </w:t>
      </w:r>
      <w:r w:rsidRPr="00EF0C6E">
        <w:rPr>
          <w:rStyle w:val="Emphasis"/>
          <w:highlight w:val="yellow"/>
        </w:rPr>
        <w:t>the ways</w:t>
      </w:r>
      <w:r w:rsidRPr="00B44483">
        <w:rPr>
          <w:rStyle w:val="Emphasis"/>
        </w:rPr>
        <w:t xml:space="preserve"> in which </w:t>
      </w:r>
      <w:r w:rsidRPr="00EF0C6E">
        <w:rPr>
          <w:rStyle w:val="Emphasis"/>
          <w:highlight w:val="yellow"/>
        </w:rPr>
        <w:t>it is replicated</w:t>
      </w:r>
      <w:r w:rsidRPr="00B44483">
        <w:rPr>
          <w:rStyle w:val="Emphasis"/>
        </w:rPr>
        <w:t xml:space="preserve"> </w:t>
      </w:r>
      <w:r w:rsidRPr="00EF0C6E">
        <w:rPr>
          <w:rStyle w:val="Emphasis"/>
          <w:highlight w:val="yellow"/>
        </w:rPr>
        <w:t>and constructed in legal discourse</w:t>
      </w:r>
      <w:r w:rsidRPr="00B44483">
        <w:rPr>
          <w:rStyle w:val="Emphasis"/>
        </w:rPr>
        <w:t xml:space="preserve">. One approach involves analysis of how </w:t>
      </w:r>
      <w:r w:rsidRPr="00EF0C6E">
        <w:rPr>
          <w:rStyle w:val="Emphasis"/>
          <w:highlight w:val="yellow"/>
        </w:rPr>
        <w:t>women</w:t>
      </w:r>
      <w:r w:rsidRPr="00B44483">
        <w:rPr>
          <w:rStyle w:val="Emphasis"/>
        </w:rPr>
        <w:t xml:space="preserve"> </w:t>
      </w:r>
      <w:r w:rsidRPr="00EF0C6E">
        <w:rPr>
          <w:rStyle w:val="Emphasis"/>
          <w:highlight w:val="yellow"/>
        </w:rPr>
        <w:t>are</w:t>
      </w:r>
      <w:r w:rsidRPr="00B44483">
        <w:rPr>
          <w:rStyle w:val="Emphasis"/>
        </w:rPr>
        <w:t xml:space="preserve"> </w:t>
      </w:r>
      <w:r w:rsidRPr="00EF0C6E">
        <w:rPr>
          <w:rStyle w:val="Emphasis"/>
          <w:highlight w:val="yellow"/>
        </w:rPr>
        <w:t>disadvantaged by</w:t>
      </w:r>
      <w:r w:rsidRPr="00EF0C6E">
        <w:rPr>
          <w:rStyle w:val="Emphasis"/>
        </w:rPr>
        <w:t xml:space="preserve"> rules</w:t>
      </w:r>
      <w:r w:rsidRPr="00B44483">
        <w:rPr>
          <w:rStyle w:val="Emphasis"/>
        </w:rPr>
        <w:t xml:space="preserve"> formally </w:t>
      </w:r>
      <w:r w:rsidRPr="00EF0C6E">
        <w:rPr>
          <w:rStyle w:val="Emphasis"/>
          <w:highlight w:val="yellow"/>
        </w:rPr>
        <w:t>complying with the</w:t>
      </w:r>
      <w:r w:rsidRPr="00B44483">
        <w:rPr>
          <w:rStyle w:val="Emphasis"/>
        </w:rPr>
        <w:t xml:space="preserve"> rule of </w:t>
      </w:r>
      <w:r w:rsidRPr="00EF0C6E">
        <w:rPr>
          <w:rStyle w:val="Emphasis"/>
          <w:highlight w:val="yellow"/>
        </w:rPr>
        <w:t>law</w:t>
      </w:r>
      <w:r w:rsidRPr="00B44483">
        <w:rPr>
          <w:rStyle w:val="Emphasis"/>
        </w:rPr>
        <w:t xml:space="preserve">. The gist of such work is to demonstrate how </w:t>
      </w:r>
      <w:r w:rsidRPr="00EF0C6E">
        <w:rPr>
          <w:rStyle w:val="Emphasis"/>
          <w:highlight w:val="yellow"/>
        </w:rPr>
        <w:t>'gender-neutral' laws</w:t>
      </w:r>
      <w:r w:rsidRPr="00B44483">
        <w:rPr>
          <w:rStyle w:val="Emphasis"/>
        </w:rPr>
        <w:t xml:space="preserve"> can </w:t>
      </w:r>
      <w:r w:rsidRPr="00EF0C6E">
        <w:rPr>
          <w:rStyle w:val="Emphasis"/>
          <w:highlight w:val="yellow"/>
        </w:rPr>
        <w:t>impact</w:t>
      </w:r>
      <w:r w:rsidRPr="00B44483">
        <w:rPr>
          <w:rStyle w:val="Emphasis"/>
        </w:rPr>
        <w:t xml:space="preserve"> upon men and </w:t>
      </w:r>
      <w:r w:rsidRPr="00EF0C6E">
        <w:rPr>
          <w:rStyle w:val="Emphasis"/>
          <w:highlight w:val="yellow"/>
        </w:rPr>
        <w:t>women differentially</w:t>
      </w:r>
      <w:r w:rsidRPr="00B44483">
        <w:rPr>
          <w:sz w:val="16"/>
        </w:rPr>
        <w:t xml:space="preserve">.35 </w:t>
      </w:r>
      <w:r w:rsidRPr="00B44483">
        <w:rPr>
          <w:rStyle w:val="Emphasis"/>
        </w:rPr>
        <w:t xml:space="preserve">Another closely related approach considers the extent to which </w:t>
      </w:r>
      <w:r w:rsidRPr="00EF0C6E">
        <w:rPr>
          <w:rStyle w:val="Emphasis"/>
          <w:highlight w:val="yellow"/>
        </w:rPr>
        <w:t>legal concepts are gendered</w:t>
      </w:r>
      <w:r w:rsidRPr="00B44483">
        <w:rPr>
          <w:rStyle w:val="Emphasis"/>
        </w:rPr>
        <w:t xml:space="preserve"> not just </w:t>
      </w:r>
      <w:r w:rsidRPr="00EF0C6E">
        <w:rPr>
          <w:rStyle w:val="Emphasis"/>
          <w:highlight w:val="yellow"/>
        </w:rPr>
        <w:t>in</w:t>
      </w:r>
      <w:r w:rsidRPr="00B44483">
        <w:rPr>
          <w:rStyle w:val="Emphasis"/>
        </w:rPr>
        <w:t xml:space="preserve"> their </w:t>
      </w:r>
      <w:r w:rsidRPr="00EF0C6E">
        <w:rPr>
          <w:rStyle w:val="Emphasis"/>
          <w:highlight w:val="yellow"/>
        </w:rPr>
        <w:t>application</w:t>
      </w:r>
      <w:r w:rsidRPr="00B44483">
        <w:rPr>
          <w:rStyle w:val="Emphasis"/>
        </w:rPr>
        <w:t xml:space="preserve">, but also in their </w:t>
      </w:r>
      <w:r w:rsidRPr="00EF0C6E">
        <w:rPr>
          <w:rStyle w:val="Emphasis"/>
          <w:highlight w:val="yellow"/>
        </w:rPr>
        <w:t>meaning and scope.</w:t>
      </w:r>
      <w:r w:rsidRPr="00B44483">
        <w:rPr>
          <w:sz w:val="16"/>
        </w:rPr>
        <w:t xml:space="preserve"> The liberal legal idea of the 'individual rights-bearer', for example, has been said to rest on an implicit notion of the physically separate ('autonomous') person,36 thus rendering it ill-equipped to resolve the legal and moral dilemmas thrown up by pregnancy. </w:t>
      </w:r>
      <w:r w:rsidRPr="00B44483">
        <w:rPr>
          <w:rStyle w:val="Emphasis"/>
        </w:rPr>
        <w:t xml:space="preserve">Similarly, the rooting of </w:t>
      </w:r>
      <w:r w:rsidRPr="00E316B3">
        <w:rPr>
          <w:rStyle w:val="Emphasis"/>
          <w:highlight w:val="yellow"/>
        </w:rPr>
        <w:t>concepts of property</w:t>
      </w:r>
      <w:r w:rsidRPr="00B44483">
        <w:rPr>
          <w:rStyle w:val="Emphasis"/>
        </w:rPr>
        <w:t xml:space="preserve"> and </w:t>
      </w:r>
      <w:r w:rsidRPr="00E316B3">
        <w:rPr>
          <w:rStyle w:val="Emphasis"/>
        </w:rPr>
        <w:t>contract</w:t>
      </w:r>
      <w:r w:rsidRPr="00E316B3">
        <w:rPr>
          <w:rStyle w:val="Emphasis"/>
          <w:highlight w:val="yellow"/>
        </w:rPr>
        <w:t xml:space="preserve"> in</w:t>
      </w:r>
      <w:r w:rsidRPr="00B44483">
        <w:rPr>
          <w:rStyle w:val="Emphasis"/>
        </w:rPr>
        <w:t xml:space="preserve"> public </w:t>
      </w:r>
      <w:r w:rsidRPr="00E316B3">
        <w:rPr>
          <w:rStyle w:val="Emphasis"/>
          <w:highlight w:val="yellow"/>
        </w:rPr>
        <w:t>discourse</w:t>
      </w:r>
      <w:r w:rsidRPr="00B44483">
        <w:rPr>
          <w:rStyle w:val="Emphasis"/>
        </w:rPr>
        <w:t xml:space="preserve">, commercial practices, </w:t>
      </w:r>
      <w:r w:rsidRPr="00E316B3">
        <w:rPr>
          <w:rStyle w:val="Emphasis"/>
          <w:highlight w:val="yellow"/>
        </w:rPr>
        <w:t>and the</w:t>
      </w:r>
      <w:r w:rsidRPr="00B44483">
        <w:rPr>
          <w:rStyle w:val="Emphasis"/>
        </w:rPr>
        <w:t xml:space="preserve"> historical </w:t>
      </w:r>
      <w:r w:rsidRPr="00E316B3">
        <w:rPr>
          <w:rStyle w:val="Emphasis"/>
          <w:highlight w:val="yellow"/>
        </w:rPr>
        <w:t>commodification of women</w:t>
      </w:r>
      <w:r w:rsidRPr="00B44483">
        <w:rPr>
          <w:rStyle w:val="Emphasis"/>
        </w:rPr>
        <w:t xml:space="preserve">'s bodies </w:t>
      </w:r>
      <w:r w:rsidRPr="00E316B3">
        <w:rPr>
          <w:rStyle w:val="Emphasis"/>
          <w:highlight w:val="yellow"/>
        </w:rPr>
        <w:t>has</w:t>
      </w:r>
      <w:r w:rsidRPr="00B44483">
        <w:rPr>
          <w:rStyle w:val="Emphasis"/>
        </w:rPr>
        <w:t xml:space="preserve">, it is argued, </w:t>
      </w:r>
      <w:r w:rsidRPr="00E316B3">
        <w:rPr>
          <w:rStyle w:val="Emphasis"/>
          <w:highlight w:val="yellow"/>
        </w:rPr>
        <w:t>made</w:t>
      </w:r>
      <w:r w:rsidRPr="00B44483">
        <w:rPr>
          <w:rStyle w:val="Emphasis"/>
        </w:rPr>
        <w:t xml:space="preserve"> them </w:t>
      </w:r>
      <w:r w:rsidRPr="00E316B3">
        <w:rPr>
          <w:rStyle w:val="Emphasis"/>
          <w:highlight w:val="yellow"/>
        </w:rPr>
        <w:t>poor mechanisms for</w:t>
      </w:r>
      <w:r w:rsidRPr="00B44483">
        <w:rPr>
          <w:rStyle w:val="Emphasis"/>
        </w:rPr>
        <w:t xml:space="preserve"> conceptualizing and regulating intimate relations or </w:t>
      </w:r>
      <w:r w:rsidRPr="00E316B3">
        <w:rPr>
          <w:rStyle w:val="Emphasis"/>
          <w:highlight w:val="yellow"/>
        </w:rPr>
        <w:t>facilitating</w:t>
      </w:r>
      <w:r w:rsidRPr="00B44483">
        <w:rPr>
          <w:rStyle w:val="Emphasis"/>
        </w:rPr>
        <w:t xml:space="preserve"> egalitarian </w:t>
      </w:r>
      <w:r w:rsidRPr="00E316B3">
        <w:rPr>
          <w:rStyle w:val="Emphasis"/>
          <w:highlight w:val="yellow"/>
        </w:rPr>
        <w:t>social change</w:t>
      </w:r>
      <w:r w:rsidRPr="00B44483">
        <w:rPr>
          <w:rStyle w:val="Emphasis"/>
        </w:rPr>
        <w:t xml:space="preserve">.37 Yet another </w:t>
      </w:r>
      <w:r w:rsidRPr="00E316B3">
        <w:rPr>
          <w:rStyle w:val="Emphasis"/>
          <w:highlight w:val="yellow"/>
        </w:rPr>
        <w:t>feminist approach examines</w:t>
      </w:r>
      <w:r w:rsidRPr="00B44483">
        <w:rPr>
          <w:rStyle w:val="Emphasis"/>
        </w:rPr>
        <w:t xml:space="preserve"> the myriad </w:t>
      </w:r>
      <w:r w:rsidRPr="00E316B3">
        <w:rPr>
          <w:rStyle w:val="Emphasis"/>
          <w:highlight w:val="yellow"/>
        </w:rPr>
        <w:t>ways in</w:t>
      </w:r>
      <w:r w:rsidRPr="00B44483">
        <w:rPr>
          <w:rStyle w:val="Emphasis"/>
        </w:rPr>
        <w:t xml:space="preserve"> </w:t>
      </w:r>
      <w:r w:rsidRPr="00E316B3">
        <w:rPr>
          <w:rStyle w:val="Emphasis"/>
          <w:highlight w:val="yellow"/>
        </w:rPr>
        <w:t>which law constructs gender</w:t>
      </w:r>
      <w:r w:rsidRPr="00B44483">
        <w:rPr>
          <w:rStyle w:val="Emphasis"/>
        </w:rPr>
        <w:t xml:space="preserve"> by invoking images of 'woman' - the 'good' battered wife,38 the 'bad' mother,39 the deserving and undeserving homemaker,40 the 'real' rape victim.</w:t>
      </w:r>
      <w:r w:rsidRPr="00B44483">
        <w:rPr>
          <w:sz w:val="16"/>
        </w:rPr>
        <w:t xml:space="preserve">41 </w:t>
      </w:r>
      <w:r w:rsidRPr="00B44483">
        <w:rPr>
          <w:rStyle w:val="Emphasis"/>
        </w:rPr>
        <w:t xml:space="preserve">These </w:t>
      </w:r>
      <w:r w:rsidRPr="00E316B3">
        <w:rPr>
          <w:rStyle w:val="Emphasis"/>
          <w:highlight w:val="yellow"/>
        </w:rPr>
        <w:t xml:space="preserve">images </w:t>
      </w:r>
      <w:r w:rsidRPr="00E316B3">
        <w:rPr>
          <w:rStyle w:val="Emphasis"/>
        </w:rPr>
        <w:t>serve</w:t>
      </w:r>
      <w:r w:rsidRPr="00B44483">
        <w:rPr>
          <w:rStyle w:val="Emphasis"/>
        </w:rPr>
        <w:t xml:space="preserve"> to </w:t>
      </w:r>
      <w:r w:rsidRPr="00E316B3">
        <w:rPr>
          <w:rStyle w:val="Emphasis"/>
          <w:highlight w:val="yellow"/>
        </w:rPr>
        <w:t>coerce women</w:t>
      </w:r>
      <w:r w:rsidRPr="00B44483">
        <w:rPr>
          <w:rStyle w:val="Emphasis"/>
        </w:rPr>
        <w:t xml:space="preserve">, both </w:t>
      </w:r>
      <w:r w:rsidRPr="00E316B3">
        <w:rPr>
          <w:rStyle w:val="Emphasis"/>
          <w:highlight w:val="yellow"/>
        </w:rPr>
        <w:t>by penalizing them for</w:t>
      </w:r>
      <w:r w:rsidRPr="00B44483">
        <w:rPr>
          <w:rStyle w:val="Emphasis"/>
        </w:rPr>
        <w:t xml:space="preserve"> corresponding </w:t>
      </w:r>
      <w:r w:rsidRPr="00E316B3">
        <w:rPr>
          <w:rStyle w:val="Emphasis"/>
        </w:rPr>
        <w:t xml:space="preserve">or </w:t>
      </w:r>
      <w:r w:rsidRPr="00E316B3">
        <w:rPr>
          <w:rStyle w:val="Emphasis"/>
          <w:highlight w:val="yellow"/>
        </w:rPr>
        <w:t>failing to</w:t>
      </w:r>
      <w:r w:rsidRPr="00B44483">
        <w:rPr>
          <w:rStyle w:val="Emphasis"/>
        </w:rPr>
        <w:t xml:space="preserve"> </w:t>
      </w:r>
      <w:r w:rsidRPr="00E316B3">
        <w:rPr>
          <w:rStyle w:val="Emphasis"/>
          <w:highlight w:val="yellow"/>
        </w:rPr>
        <w:t>correspond to</w:t>
      </w:r>
      <w:r w:rsidRPr="00B44483">
        <w:rPr>
          <w:rStyle w:val="Emphasis"/>
        </w:rPr>
        <w:t xml:space="preserve"> the image invoked by </w:t>
      </w:r>
      <w:r w:rsidRPr="00E316B3">
        <w:rPr>
          <w:rStyle w:val="Emphasis"/>
          <w:highlight w:val="yellow"/>
        </w:rPr>
        <w:t>law</w:t>
      </w:r>
      <w:r w:rsidRPr="00B44483">
        <w:rPr>
          <w:rStyle w:val="Emphasis"/>
        </w:rPr>
        <w:t xml:space="preserve"> and </w:t>
      </w:r>
      <w:r w:rsidRPr="00E316B3">
        <w:rPr>
          <w:rStyle w:val="Emphasis"/>
          <w:highlight w:val="yellow"/>
        </w:rPr>
        <w:t>by beguiling</w:t>
      </w:r>
      <w:r w:rsidRPr="00B44483">
        <w:rPr>
          <w:rStyle w:val="Emphasis"/>
        </w:rPr>
        <w:t xml:space="preserve"> or 'con[</w:t>
      </w:r>
      <w:proofErr w:type="spellStart"/>
      <w:r w:rsidRPr="00B44483">
        <w:rPr>
          <w:rStyle w:val="Emphasis"/>
        </w:rPr>
        <w:t>ning</w:t>
      </w:r>
      <w:proofErr w:type="spellEnd"/>
      <w:r w:rsidRPr="00B44483">
        <w:rPr>
          <w:rStyle w:val="Emphasis"/>
        </w:rPr>
        <w:t xml:space="preserve">]' </w:t>
      </w:r>
      <w:r w:rsidRPr="00E316B3">
        <w:rPr>
          <w:rStyle w:val="Emphasis"/>
          <w:highlight w:val="yellow"/>
        </w:rPr>
        <w:t>them into</w:t>
      </w:r>
      <w:r w:rsidRPr="00B44483">
        <w:rPr>
          <w:rStyle w:val="Emphasis"/>
        </w:rPr>
        <w:t xml:space="preserve"> believing that </w:t>
      </w:r>
      <w:r w:rsidRPr="00E316B3">
        <w:rPr>
          <w:rStyle w:val="Emphasis"/>
          <w:highlight w:val="yellow"/>
        </w:rPr>
        <w:t>'certain identities</w:t>
      </w:r>
      <w:r w:rsidRPr="00B44483">
        <w:rPr>
          <w:rStyle w:val="Emphasis"/>
        </w:rPr>
        <w:t xml:space="preserve"> are natural and inevitable'.42 Thus, in feminist legal theory, the </w:t>
      </w:r>
      <w:r w:rsidRPr="00E316B3">
        <w:rPr>
          <w:rStyle w:val="Emphasis"/>
          <w:highlight w:val="yellow"/>
        </w:rPr>
        <w:t>legal</w:t>
      </w:r>
      <w:r w:rsidRPr="00B44483">
        <w:rPr>
          <w:rStyle w:val="Emphasis"/>
        </w:rPr>
        <w:t xml:space="preserve"> </w:t>
      </w:r>
      <w:r w:rsidRPr="00E316B3">
        <w:rPr>
          <w:rStyle w:val="Emphasis"/>
          <w:highlight w:val="yellow"/>
        </w:rPr>
        <w:t>subject is posited</w:t>
      </w:r>
      <w:r w:rsidRPr="00B44483">
        <w:rPr>
          <w:rStyle w:val="Emphasis"/>
        </w:rPr>
        <w:t xml:space="preserve">, not as the abstract, ungendered creature of the traditional legal imagination but </w:t>
      </w:r>
      <w:r w:rsidRPr="00E316B3">
        <w:rPr>
          <w:rStyle w:val="Emphasis"/>
          <w:highlight w:val="yellow"/>
        </w:rPr>
        <w:t>as an ideological construct</w:t>
      </w:r>
      <w:r w:rsidRPr="00B44483">
        <w:rPr>
          <w:rStyle w:val="Emphasis"/>
        </w:rPr>
        <w:t xml:space="preserve">, endowed with attributes that vary according </w:t>
      </w:r>
      <w:r w:rsidRPr="00585E1B">
        <w:rPr>
          <w:rStyle w:val="Emphasis"/>
          <w:highlight w:val="yellow"/>
        </w:rPr>
        <w:t>to</w:t>
      </w:r>
      <w:r w:rsidRPr="00B44483">
        <w:rPr>
          <w:rStyle w:val="Emphasis"/>
        </w:rPr>
        <w:t xml:space="preserve"> context, and compel particular </w:t>
      </w:r>
      <w:r w:rsidRPr="00585E1B">
        <w:rPr>
          <w:rStyle w:val="Emphasis"/>
          <w:highlight w:val="yellow"/>
        </w:rPr>
        <w:t>(gendered) perceptions of the</w:t>
      </w:r>
      <w:r w:rsidRPr="00B44483">
        <w:rPr>
          <w:rStyle w:val="Emphasis"/>
        </w:rPr>
        <w:t xml:space="preserve"> social </w:t>
      </w:r>
      <w:r w:rsidRPr="00585E1B">
        <w:rPr>
          <w:rStyle w:val="Emphasis"/>
          <w:highlight w:val="yellow"/>
        </w:rPr>
        <w:t>world</w:t>
      </w:r>
      <w:r w:rsidRPr="00B44483">
        <w:rPr>
          <w:sz w:val="16"/>
        </w:rPr>
        <w:t>.</w:t>
      </w:r>
      <w:r w:rsidRPr="00B44483">
        <w:rPr>
          <w:rStyle w:val="Emphasis"/>
        </w:rPr>
        <w:t xml:space="preserve">43 The </w:t>
      </w:r>
      <w:r w:rsidRPr="00585E1B">
        <w:rPr>
          <w:rStyle w:val="Emphasis"/>
          <w:highlight w:val="yellow"/>
        </w:rPr>
        <w:t>feminist</w:t>
      </w:r>
      <w:r w:rsidRPr="00B44483">
        <w:rPr>
          <w:rStyle w:val="Emphasis"/>
        </w:rPr>
        <w:t xml:space="preserve"> unpacking of the largely hidden gendered content of </w:t>
      </w:r>
      <w:r w:rsidRPr="00585E1B">
        <w:rPr>
          <w:rStyle w:val="Emphasis"/>
          <w:highlight w:val="yellow"/>
        </w:rPr>
        <w:t>law has operated in</w:t>
      </w:r>
      <w:r w:rsidRPr="00B44483">
        <w:rPr>
          <w:rStyle w:val="Emphasis"/>
        </w:rPr>
        <w:t xml:space="preserve"> tandem with its </w:t>
      </w:r>
      <w:r w:rsidRPr="00585E1B">
        <w:rPr>
          <w:rStyle w:val="Emphasis"/>
          <w:highlight w:val="yellow"/>
        </w:rPr>
        <w:t>strategic deployment to advance women's interests</w:t>
      </w:r>
      <w:r w:rsidRPr="00B44483">
        <w:rPr>
          <w:rStyle w:val="Emphasis"/>
        </w:rPr>
        <w:t xml:space="preserve">. </w:t>
      </w:r>
      <w:r w:rsidRPr="002E1C30">
        <w:rPr>
          <w:sz w:val="16"/>
        </w:rPr>
        <w:t>An understanding of law as irretrievably 'male', while often attributed to feminism, is not a position generally cohering with the theoretical or practical orientation of feminists working in law</w:t>
      </w:r>
      <w:r w:rsidRPr="00B44483">
        <w:rPr>
          <w:sz w:val="16"/>
        </w:rPr>
        <w:t xml:space="preserve">.44 </w:t>
      </w:r>
      <w:r w:rsidRPr="00B44483">
        <w:rPr>
          <w:rStyle w:val="Emphasis"/>
        </w:rPr>
        <w:t xml:space="preserve">The </w:t>
      </w:r>
      <w:r w:rsidRPr="002E1C30">
        <w:rPr>
          <w:rStyle w:val="Emphasis"/>
        </w:rPr>
        <w:t>recognition that law is</w:t>
      </w:r>
      <w:r w:rsidRPr="00B44483">
        <w:rPr>
          <w:rStyle w:val="Emphasis"/>
        </w:rPr>
        <w:t xml:space="preserve"> </w:t>
      </w:r>
      <w:r w:rsidRPr="002E1C30">
        <w:rPr>
          <w:rStyle w:val="Emphasis"/>
        </w:rPr>
        <w:t>gendered</w:t>
      </w:r>
      <w:r w:rsidRPr="00B44483">
        <w:rPr>
          <w:rStyle w:val="Emphasis"/>
        </w:rPr>
        <w:t xml:space="preserve"> in ways which </w:t>
      </w:r>
      <w:r w:rsidRPr="002E1C30">
        <w:rPr>
          <w:rStyle w:val="Emphasis"/>
        </w:rPr>
        <w:t>produce</w:t>
      </w:r>
      <w:r w:rsidRPr="00B44483">
        <w:rPr>
          <w:rStyle w:val="Emphasis"/>
        </w:rPr>
        <w:t xml:space="preserve"> or contribute to </w:t>
      </w:r>
      <w:r w:rsidRPr="002E1C30">
        <w:rPr>
          <w:rStyle w:val="Emphasis"/>
        </w:rPr>
        <w:t>inequality</w:t>
      </w:r>
      <w:r w:rsidRPr="00B44483">
        <w:rPr>
          <w:rStyle w:val="Emphasis"/>
        </w:rPr>
        <w:t xml:space="preserve"> has resulted not in its eschewal but, rather, in careful, painstaking, and highly contextualized assessments of the strategic implications of legal engagement.</w:t>
      </w:r>
      <w:r w:rsidRPr="00B44483">
        <w:rPr>
          <w:sz w:val="16"/>
        </w:rPr>
        <w:t xml:space="preserve">45 </w:t>
      </w:r>
      <w:r w:rsidRPr="00B44483">
        <w:rPr>
          <w:rStyle w:val="Emphasis"/>
        </w:rPr>
        <w:t xml:space="preserve">The </w:t>
      </w:r>
      <w:r w:rsidRPr="002E1C30">
        <w:rPr>
          <w:rStyle w:val="Emphasis"/>
          <w:highlight w:val="yellow"/>
        </w:rPr>
        <w:t>object has</w:t>
      </w:r>
      <w:r w:rsidRPr="00B44483">
        <w:rPr>
          <w:rStyle w:val="Emphasis"/>
        </w:rPr>
        <w:t xml:space="preserve"> been </w:t>
      </w:r>
      <w:r w:rsidRPr="002E1C30">
        <w:rPr>
          <w:rStyle w:val="Emphasis"/>
          <w:highlight w:val="yellow"/>
        </w:rPr>
        <w:t>to harness law's instrumental</w:t>
      </w:r>
      <w:r w:rsidRPr="00B44483">
        <w:rPr>
          <w:rStyle w:val="Emphasis"/>
        </w:rPr>
        <w:t xml:space="preserve"> and discursive </w:t>
      </w:r>
      <w:r w:rsidRPr="002E1C30">
        <w:rPr>
          <w:rStyle w:val="Emphasis"/>
          <w:highlight w:val="yellow"/>
        </w:rPr>
        <w:t>power to</w:t>
      </w:r>
      <w:r w:rsidRPr="00B44483">
        <w:rPr>
          <w:rStyle w:val="Emphasis"/>
        </w:rPr>
        <w:t xml:space="preserve"> particular </w:t>
      </w:r>
      <w:r w:rsidRPr="002E1C30">
        <w:rPr>
          <w:rStyle w:val="Emphasis"/>
          <w:highlight w:val="yellow"/>
        </w:rPr>
        <w:t>feminist goals</w:t>
      </w:r>
      <w:r w:rsidRPr="00B44483">
        <w:rPr>
          <w:rStyle w:val="Emphasis"/>
        </w:rPr>
        <w:t xml:space="preserve"> - </w:t>
      </w:r>
      <w:r w:rsidRPr="002E1C30">
        <w:rPr>
          <w:rStyle w:val="Emphasis"/>
          <w:highlight w:val="yellow"/>
        </w:rPr>
        <w:t>improving</w:t>
      </w:r>
      <w:r w:rsidRPr="00B44483">
        <w:rPr>
          <w:rStyle w:val="Emphasis"/>
        </w:rPr>
        <w:t xml:space="preserve"> the </w:t>
      </w:r>
      <w:r w:rsidRPr="002E1C30">
        <w:rPr>
          <w:rStyle w:val="Emphasis"/>
          <w:highlight w:val="yellow"/>
        </w:rPr>
        <w:t>rights</w:t>
      </w:r>
      <w:r w:rsidRPr="00B44483">
        <w:rPr>
          <w:rStyle w:val="Emphasis"/>
        </w:rPr>
        <w:t xml:space="preserve"> of pregnant workers, securing better financial provision </w:t>
      </w:r>
      <w:r w:rsidRPr="002E1C30">
        <w:rPr>
          <w:rStyle w:val="Emphasis"/>
          <w:highlight w:val="yellow"/>
        </w:rPr>
        <w:t>for women</w:t>
      </w:r>
      <w:r w:rsidRPr="00B44483">
        <w:rPr>
          <w:rStyle w:val="Emphasis"/>
        </w:rPr>
        <w:t xml:space="preserve"> in divorce, </w:t>
      </w:r>
      <w:r w:rsidRPr="002E1C30">
        <w:rPr>
          <w:rStyle w:val="Emphasis"/>
          <w:highlight w:val="yellow"/>
        </w:rPr>
        <w:t>protecting them</w:t>
      </w:r>
      <w:r w:rsidRPr="00B44483">
        <w:rPr>
          <w:rStyle w:val="Emphasis"/>
        </w:rPr>
        <w:t xml:space="preserve"> (and their children) </w:t>
      </w:r>
      <w:r w:rsidRPr="002E1C30">
        <w:rPr>
          <w:rStyle w:val="Emphasis"/>
          <w:highlight w:val="yellow"/>
        </w:rPr>
        <w:t>from</w:t>
      </w:r>
      <w:r w:rsidRPr="00B44483">
        <w:rPr>
          <w:rStyle w:val="Emphasis"/>
        </w:rPr>
        <w:t xml:space="preserve"> physical and sexual </w:t>
      </w:r>
      <w:r w:rsidRPr="002E1C30">
        <w:rPr>
          <w:rStyle w:val="Emphasis"/>
          <w:highlight w:val="yellow"/>
        </w:rPr>
        <w:t>abuse</w:t>
      </w:r>
      <w:r w:rsidRPr="00B44483">
        <w:rPr>
          <w:rStyle w:val="Emphasis"/>
        </w:rPr>
        <w:t xml:space="preserve"> - </w:t>
      </w:r>
      <w:r w:rsidRPr="002E1C30">
        <w:rPr>
          <w:rStyle w:val="Emphasis"/>
          <w:highlight w:val="yellow"/>
        </w:rPr>
        <w:t>while</w:t>
      </w:r>
      <w:r w:rsidRPr="00B44483">
        <w:rPr>
          <w:rStyle w:val="Emphasis"/>
        </w:rPr>
        <w:t xml:space="preserve">, at the same time, </w:t>
      </w:r>
      <w:r w:rsidRPr="002E1C30">
        <w:rPr>
          <w:rStyle w:val="Emphasis"/>
          <w:highlight w:val="yellow"/>
        </w:rPr>
        <w:t xml:space="preserve">exploring how law's </w:t>
      </w:r>
      <w:r w:rsidRPr="002E1C30">
        <w:rPr>
          <w:rStyle w:val="Emphasis"/>
          <w:highlight w:val="yellow"/>
        </w:rPr>
        <w:lastRenderedPageBreak/>
        <w:t>(mis)representations</w:t>
      </w:r>
      <w:r w:rsidRPr="00B44483">
        <w:rPr>
          <w:rStyle w:val="Emphasis"/>
        </w:rPr>
        <w:t xml:space="preserve">46 </w:t>
      </w:r>
      <w:r w:rsidRPr="002E1C30">
        <w:rPr>
          <w:rStyle w:val="Emphasis"/>
          <w:highlight w:val="yellow"/>
        </w:rPr>
        <w:t>contribute to</w:t>
      </w:r>
      <w:r w:rsidRPr="00B44483">
        <w:rPr>
          <w:rStyle w:val="Emphasis"/>
        </w:rPr>
        <w:t xml:space="preserve"> the perpetuation of women's </w:t>
      </w:r>
      <w:r w:rsidRPr="002E1C30">
        <w:rPr>
          <w:rStyle w:val="Emphasis"/>
          <w:highlight w:val="yellow"/>
        </w:rPr>
        <w:t>disadvantaged status</w:t>
      </w:r>
      <w:r w:rsidRPr="00B44483">
        <w:rPr>
          <w:rStyle w:val="Emphasis"/>
        </w:rPr>
        <w:t xml:space="preserve">. Of course, </w:t>
      </w:r>
      <w:r w:rsidRPr="002E1C30">
        <w:rPr>
          <w:rStyle w:val="Emphasis"/>
          <w:highlight w:val="yellow"/>
        </w:rPr>
        <w:t>it remains possible</w:t>
      </w:r>
      <w:r w:rsidRPr="00B44483">
        <w:rPr>
          <w:rStyle w:val="Emphasis"/>
        </w:rPr>
        <w:t xml:space="preserve"> and, indeed, increasingly, common, </w:t>
      </w:r>
      <w:r w:rsidRPr="002E1C30">
        <w:rPr>
          <w:rStyle w:val="Emphasis"/>
          <w:highlight w:val="yellow"/>
        </w:rPr>
        <w:t>to</w:t>
      </w:r>
      <w:r w:rsidRPr="00B44483">
        <w:rPr>
          <w:rStyle w:val="Emphasis"/>
        </w:rPr>
        <w:t xml:space="preserve"> </w:t>
      </w:r>
      <w:r w:rsidRPr="002E1C30">
        <w:rPr>
          <w:rStyle w:val="Emphasis"/>
          <w:highlight w:val="yellow"/>
        </w:rPr>
        <w:t>bring a gender perspective</w:t>
      </w:r>
      <w:r w:rsidRPr="00B44483">
        <w:rPr>
          <w:rStyle w:val="Emphasis"/>
        </w:rPr>
        <w:t xml:space="preserve"> to bear </w:t>
      </w:r>
      <w:r w:rsidRPr="002E1C30">
        <w:rPr>
          <w:rStyle w:val="Emphasis"/>
          <w:highlight w:val="yellow"/>
        </w:rPr>
        <w:t>upon law without</w:t>
      </w:r>
      <w:r w:rsidRPr="00B44483">
        <w:rPr>
          <w:rStyle w:val="Emphasis"/>
        </w:rPr>
        <w:t xml:space="preserve"> any concomitant </w:t>
      </w:r>
      <w:r w:rsidRPr="002E1C30">
        <w:rPr>
          <w:rStyle w:val="Emphasis"/>
          <w:highlight w:val="yellow"/>
        </w:rPr>
        <w:t>concern with</w:t>
      </w:r>
      <w:r w:rsidRPr="00B44483">
        <w:rPr>
          <w:rStyle w:val="Emphasis"/>
        </w:rPr>
        <w:t xml:space="preserve"> advancing </w:t>
      </w:r>
      <w:r w:rsidRPr="002E1C30">
        <w:rPr>
          <w:rStyle w:val="Emphasis"/>
          <w:highlight w:val="yellow"/>
        </w:rPr>
        <w:t>women's interests</w:t>
      </w:r>
      <w:r w:rsidRPr="00B44483">
        <w:rPr>
          <w:rStyle w:val="Emphasis"/>
        </w:rPr>
        <w:t>.</w:t>
      </w:r>
      <w:r w:rsidRPr="00B44483">
        <w:rPr>
          <w:sz w:val="16"/>
        </w:rPr>
        <w:t xml:space="preserve"> The concern may be to improve the legal and social position of gays or transsexuals47 or, even, heterosexual men,48 or there may be no (articulated) political concern driving the engagement beyond that of 'excavating' law's gendered content. In this latter context, the growing theoretical emphasis on the performative dimension of law as a 'gendering practice' is illustrative of a shift in feminist focus away from a direct concern with women's disadvantage towards a broader engagement with law's discursive significance. From such a perspective, the stock of characters (male and female) depicted by law are not simply 'fictions' who fail to comply with the 'reality' of men and women's lives; they are, rather, constitutive of that reality, part of the process of gender identity formation.49 </w:t>
      </w:r>
      <w:r w:rsidRPr="00B44483">
        <w:rPr>
          <w:rStyle w:val="Emphasis"/>
        </w:rPr>
        <w:t xml:space="preserve">Within such a theoretical framework, </w:t>
      </w:r>
      <w:r w:rsidRPr="002E1C30">
        <w:rPr>
          <w:rStyle w:val="Emphasis"/>
          <w:highlight w:val="yellow"/>
        </w:rPr>
        <w:t>law is</w:t>
      </w:r>
      <w:r w:rsidRPr="00B44483">
        <w:rPr>
          <w:rStyle w:val="Emphasis"/>
        </w:rPr>
        <w:t xml:space="preserve"> relocated as one of </w:t>
      </w:r>
      <w:r w:rsidRPr="002E1C30">
        <w:rPr>
          <w:rStyle w:val="Emphasis"/>
          <w:highlight w:val="yellow"/>
        </w:rPr>
        <w:t>a</w:t>
      </w:r>
      <w:r w:rsidRPr="00B44483">
        <w:rPr>
          <w:rStyle w:val="Emphasis"/>
        </w:rPr>
        <w:t xml:space="preserve"> range of </w:t>
      </w:r>
      <w:r w:rsidRPr="002E1C30">
        <w:rPr>
          <w:rStyle w:val="Emphasis"/>
          <w:highlight w:val="yellow"/>
        </w:rPr>
        <w:t>practice</w:t>
      </w:r>
      <w:r w:rsidRPr="00B44483">
        <w:rPr>
          <w:rStyle w:val="Emphasis"/>
        </w:rPr>
        <w:t xml:space="preserve">s </w:t>
      </w:r>
      <w:r w:rsidRPr="002E1C30">
        <w:rPr>
          <w:rStyle w:val="Emphasis"/>
          <w:highlight w:val="yellow"/>
        </w:rPr>
        <w:t>through which gender is acquired</w:t>
      </w:r>
      <w:r w:rsidRPr="00B44483">
        <w:rPr>
          <w:rStyle w:val="Emphasis"/>
        </w:rPr>
        <w:t>, a process of which gender and gender differences are an effect.</w:t>
      </w:r>
      <w:r w:rsidRPr="00B44483">
        <w:rPr>
          <w:sz w:val="16"/>
        </w:rPr>
        <w:t xml:space="preserve"> The object of feminist legal theory is reconceived in terms of </w:t>
      </w:r>
      <w:proofErr w:type="spellStart"/>
      <w:r w:rsidRPr="00B44483">
        <w:rPr>
          <w:sz w:val="16"/>
        </w:rPr>
        <w:t>analysing</w:t>
      </w:r>
      <w:proofErr w:type="spellEnd"/>
      <w:r w:rsidRPr="00B44483">
        <w:rPr>
          <w:sz w:val="16"/>
        </w:rPr>
        <w:t xml:space="preserve"> law's role in gendering subjectivity50 and, although the concern of the analyst may well be women's disadvantage, it does not have to be ... or, does it?</w:t>
      </w:r>
    </w:p>
    <w:p w14:paraId="6A590B61" w14:textId="77777777" w:rsidR="00DF3C46" w:rsidRDefault="00DF3C46" w:rsidP="00DF3C46"/>
    <w:p w14:paraId="7C7A48D9" w14:textId="4B0BA784" w:rsidR="00DF3C46" w:rsidRDefault="00DF3C46" w:rsidP="00DF3C46">
      <w:pPr>
        <w:pStyle w:val="Heading2"/>
      </w:pPr>
      <w:r>
        <w:lastRenderedPageBreak/>
        <w:t xml:space="preserve">A2: Policymaking is Good </w:t>
      </w:r>
    </w:p>
    <w:p w14:paraId="6EE0E7F5" w14:textId="77777777" w:rsidR="00DF3C46" w:rsidRDefault="00DF3C46" w:rsidP="00DF3C46"/>
    <w:p w14:paraId="5E8949E4" w14:textId="77777777" w:rsidR="009E06B9" w:rsidRPr="0022316E" w:rsidRDefault="009E06B9" w:rsidP="009E06B9">
      <w:pPr>
        <w:pStyle w:val="Heading4"/>
      </w:pPr>
      <w:r w:rsidRPr="0022316E">
        <w:t xml:space="preserve">Knowledge sharing actualize resistance towards gendered inequality within the structure of social protection systems. </w:t>
      </w:r>
    </w:p>
    <w:p w14:paraId="53E49E32" w14:textId="4BE049B2" w:rsidR="009E06B9" w:rsidRPr="00EE7DF8" w:rsidRDefault="009E06B9" w:rsidP="009E06B9">
      <w:pPr>
        <w:rPr>
          <w:sz w:val="26"/>
          <w:szCs w:val="26"/>
        </w:rPr>
      </w:pPr>
      <w:r w:rsidRPr="00B57271">
        <w:rPr>
          <w:b/>
          <w:bCs/>
          <w:sz w:val="26"/>
          <w:szCs w:val="26"/>
        </w:rPr>
        <w:t xml:space="preserve">Cookson ’23, </w:t>
      </w:r>
      <w:r w:rsidR="0000643B">
        <w:rPr>
          <w:b/>
          <w:bCs/>
          <w:sz w:val="26"/>
          <w:szCs w:val="26"/>
        </w:rPr>
        <w:t>(</w:t>
      </w:r>
      <w:r w:rsidR="0000643B">
        <w:rPr>
          <w:sz w:val="26"/>
          <w:szCs w:val="26"/>
        </w:rPr>
        <w:t>Tara</w:t>
      </w:r>
      <w:r w:rsidR="0000643B" w:rsidRPr="00B57271">
        <w:rPr>
          <w:sz w:val="26"/>
          <w:szCs w:val="26"/>
        </w:rPr>
        <w:t xml:space="preserve"> Patricia</w:t>
      </w:r>
      <w:r w:rsidR="0000643B">
        <w:rPr>
          <w:sz w:val="26"/>
          <w:szCs w:val="26"/>
        </w:rPr>
        <w:t xml:space="preserve">, </w:t>
      </w:r>
      <w:r w:rsidRPr="00B57271">
        <w:rPr>
          <w:sz w:val="26"/>
          <w:szCs w:val="26"/>
        </w:rPr>
        <w:t xml:space="preserve">Assistant Professor of Gender, Development, and Global Public Policy @ University of British Columbia, Nina Ebner, Doctorate @ University of British Columbia, author, feminist geographer, </w:t>
      </w:r>
      <w:proofErr w:type="spellStart"/>
      <w:r w:rsidRPr="00B57271">
        <w:rPr>
          <w:sz w:val="26"/>
          <w:szCs w:val="26"/>
        </w:rPr>
        <w:t>Yardain</w:t>
      </w:r>
      <w:proofErr w:type="spellEnd"/>
      <w:r w:rsidRPr="00B57271">
        <w:rPr>
          <w:sz w:val="26"/>
          <w:szCs w:val="26"/>
        </w:rPr>
        <w:t xml:space="preserve"> </w:t>
      </w:r>
      <w:proofErr w:type="spellStart"/>
      <w:r w:rsidRPr="00B57271">
        <w:rPr>
          <w:sz w:val="26"/>
          <w:szCs w:val="26"/>
        </w:rPr>
        <w:t>Amron</w:t>
      </w:r>
      <w:proofErr w:type="spellEnd"/>
      <w:r w:rsidRPr="00B57271">
        <w:rPr>
          <w:sz w:val="26"/>
          <w:szCs w:val="26"/>
        </w:rPr>
        <w:t xml:space="preserve">, University of Columbia, Canada, Graduate Degree in Human Geography, Kritika </w:t>
      </w:r>
      <w:proofErr w:type="spellStart"/>
      <w:r w:rsidRPr="00B57271">
        <w:rPr>
          <w:sz w:val="26"/>
          <w:szCs w:val="26"/>
        </w:rPr>
        <w:t>Kukreja</w:t>
      </w:r>
      <w:proofErr w:type="spellEnd"/>
      <w:r w:rsidRPr="00B57271">
        <w:rPr>
          <w:sz w:val="26"/>
          <w:szCs w:val="26"/>
        </w:rPr>
        <w:t>, University of British Columbia, Canada, “Social protection systems and gender: A review of the evidence</w:t>
      </w:r>
      <w:r>
        <w:rPr>
          <w:sz w:val="26"/>
          <w:szCs w:val="26"/>
        </w:rPr>
        <w:t xml:space="preserve">”, Feminist Economics, p. 10-11, </w:t>
      </w:r>
      <w:hyperlink r:id="rId41" w:history="1">
        <w:r w:rsidRPr="001B349D">
          <w:rPr>
            <w:rStyle w:val="Hyperlink"/>
            <w:sz w:val="26"/>
            <w:szCs w:val="26"/>
          </w:rPr>
          <w:t>https://journals.sagepub.com/doi/full/10.1177/14680181231180507</w:t>
        </w:r>
      </w:hyperlink>
      <w:r>
        <w:rPr>
          <w:sz w:val="26"/>
          <w:szCs w:val="26"/>
        </w:rPr>
        <w:t xml:space="preserve"> // MZ</w:t>
      </w:r>
      <w:r w:rsidR="0000643B">
        <w:rPr>
          <w:sz w:val="26"/>
          <w:szCs w:val="26"/>
        </w:rPr>
        <w:t xml:space="preserve">) </w:t>
      </w:r>
    </w:p>
    <w:p w14:paraId="0495D35D" w14:textId="77777777" w:rsidR="009E06B9" w:rsidRDefault="009E06B9" w:rsidP="009E06B9">
      <w:pPr>
        <w:rPr>
          <w:rStyle w:val="Emphasis"/>
        </w:rPr>
      </w:pPr>
      <w:r w:rsidRPr="00851844">
        <w:rPr>
          <w:sz w:val="16"/>
        </w:rPr>
        <w:t xml:space="preserve">A paramount but under-studied institutional issue is the financing of social protection systems from a gender perspective. In a reflection on lessons learned in the Caribbean, </w:t>
      </w:r>
      <w:proofErr w:type="spellStart"/>
      <w:r w:rsidRPr="00851844">
        <w:rPr>
          <w:sz w:val="16"/>
        </w:rPr>
        <w:t>Iyahen</w:t>
      </w:r>
      <w:proofErr w:type="spellEnd"/>
      <w:r w:rsidRPr="00851844">
        <w:rPr>
          <w:sz w:val="16"/>
        </w:rPr>
        <w:t xml:space="preserve"> (2017) notes that </w:t>
      </w:r>
      <w:r w:rsidRPr="00EE7DF8">
        <w:rPr>
          <w:rStyle w:val="Emphasis"/>
          <w:highlight w:val="yellow"/>
        </w:rPr>
        <w:t>economic stagnation and</w:t>
      </w:r>
      <w:r w:rsidRPr="00EE7DF8">
        <w:rPr>
          <w:rStyle w:val="Emphasis"/>
        </w:rPr>
        <w:t xml:space="preserve"> high </w:t>
      </w:r>
      <w:r w:rsidRPr="00EE7DF8">
        <w:rPr>
          <w:rStyle w:val="Emphasis"/>
          <w:highlight w:val="yellow"/>
        </w:rPr>
        <w:t>debt burdens</w:t>
      </w:r>
      <w:r w:rsidRPr="00EE7DF8">
        <w:rPr>
          <w:rStyle w:val="Emphasis"/>
        </w:rPr>
        <w:t xml:space="preserve"> undercut </w:t>
      </w:r>
      <w:r w:rsidRPr="00EE7DF8">
        <w:rPr>
          <w:rStyle w:val="Emphasis"/>
          <w:highlight w:val="yellow"/>
        </w:rPr>
        <w:t>opportunities for</w:t>
      </w:r>
      <w:r w:rsidRPr="00EE7DF8">
        <w:rPr>
          <w:rStyle w:val="Emphasis"/>
        </w:rPr>
        <w:t xml:space="preserve"> much-needed </w:t>
      </w:r>
      <w:r w:rsidRPr="00EE7DF8">
        <w:rPr>
          <w:rStyle w:val="Emphasis"/>
          <w:highlight w:val="yellow"/>
        </w:rPr>
        <w:t>investments in gender-responsive</w:t>
      </w:r>
      <w:r w:rsidRPr="00EE7DF8">
        <w:rPr>
          <w:rStyle w:val="Emphasis"/>
        </w:rPr>
        <w:t xml:space="preserve"> social protection </w:t>
      </w:r>
      <w:r w:rsidRPr="00EE7DF8">
        <w:rPr>
          <w:rStyle w:val="Emphasis"/>
          <w:highlight w:val="yellow"/>
        </w:rPr>
        <w:t>system</w:t>
      </w:r>
      <w:r w:rsidRPr="00EE7DF8">
        <w:rPr>
          <w:rStyle w:val="Emphasis"/>
        </w:rPr>
        <w:t xml:space="preserve">s, and that under such constraints, </w:t>
      </w:r>
      <w:r w:rsidRPr="00EE7DF8">
        <w:rPr>
          <w:rStyle w:val="Emphasis"/>
          <w:highlight w:val="yellow"/>
        </w:rPr>
        <w:t>knowledge sharing spaces</w:t>
      </w:r>
      <w:r w:rsidRPr="00EE7DF8">
        <w:rPr>
          <w:rStyle w:val="Emphasis"/>
        </w:rPr>
        <w:t xml:space="preserve"> that </w:t>
      </w:r>
      <w:r w:rsidRPr="00EE7DF8">
        <w:rPr>
          <w:rStyle w:val="Emphasis"/>
          <w:highlight w:val="yellow"/>
        </w:rPr>
        <w:t>bring together gender equality advocates with</w:t>
      </w:r>
      <w:r w:rsidRPr="00EE7DF8">
        <w:rPr>
          <w:rStyle w:val="Emphasis"/>
        </w:rPr>
        <w:t xml:space="preserve"> high-level </w:t>
      </w:r>
      <w:r w:rsidRPr="00EE7DF8">
        <w:rPr>
          <w:rStyle w:val="Emphasis"/>
          <w:highlight w:val="yellow"/>
        </w:rPr>
        <w:t>policy</w:t>
      </w:r>
      <w:r w:rsidRPr="00EE7DF8">
        <w:rPr>
          <w:rStyle w:val="Emphasis"/>
        </w:rPr>
        <w:t xml:space="preserve"> </w:t>
      </w:r>
      <w:r w:rsidRPr="00EE7DF8">
        <w:rPr>
          <w:rStyle w:val="Emphasis"/>
          <w:highlight w:val="yellow"/>
        </w:rPr>
        <w:t>decision-makers</w:t>
      </w:r>
      <w:r w:rsidRPr="00EE7DF8">
        <w:rPr>
          <w:rStyle w:val="Emphasis"/>
        </w:rPr>
        <w:t xml:space="preserve"> are critical.</w:t>
      </w:r>
      <w:r w:rsidRPr="00851844">
        <w:rPr>
          <w:sz w:val="16"/>
        </w:rPr>
        <w:t xml:space="preserve"> Another study looking at 28 OECD countries found that </w:t>
      </w:r>
      <w:r w:rsidRPr="00EE7DF8">
        <w:rPr>
          <w:rStyle w:val="Emphasis"/>
          <w:highlight w:val="yellow"/>
        </w:rPr>
        <w:t>women did not benefit at</w:t>
      </w:r>
      <w:r w:rsidRPr="00EE7DF8">
        <w:rPr>
          <w:rStyle w:val="Emphasis"/>
        </w:rPr>
        <w:t xml:space="preserve"> the </w:t>
      </w:r>
      <w:r w:rsidRPr="00EE7DF8">
        <w:rPr>
          <w:rStyle w:val="Emphasis"/>
          <w:highlight w:val="yellow"/>
        </w:rPr>
        <w:t>same rate as men from stimulus packages</w:t>
      </w:r>
      <w:r w:rsidRPr="00EE7DF8">
        <w:rPr>
          <w:rStyle w:val="Emphasis"/>
        </w:rPr>
        <w:t xml:space="preserve"> following the 2008–2009 financial crisis due to sectoral segregation; moreover, </w:t>
      </w:r>
      <w:r w:rsidRPr="00EE7DF8">
        <w:rPr>
          <w:rStyle w:val="Emphasis"/>
          <w:highlight w:val="yellow"/>
        </w:rPr>
        <w:t>cuts to</w:t>
      </w:r>
      <w:r w:rsidRPr="00EE7DF8">
        <w:rPr>
          <w:rStyle w:val="Emphasis"/>
        </w:rPr>
        <w:t xml:space="preserve"> social </w:t>
      </w:r>
      <w:r w:rsidRPr="00EE7DF8">
        <w:rPr>
          <w:rStyle w:val="Emphasis"/>
          <w:highlight w:val="yellow"/>
        </w:rPr>
        <w:t>protection deepened women’s unpaid care burden</w:t>
      </w:r>
      <w:r w:rsidRPr="00EE7DF8">
        <w:rPr>
          <w:rStyle w:val="Emphasis"/>
        </w:rPr>
        <w:t>, making them less able to take advantage of employment opportunities where these existed</w:t>
      </w:r>
      <w:r w:rsidRPr="00851844">
        <w:rPr>
          <w:sz w:val="16"/>
        </w:rPr>
        <w:t xml:space="preserve"> (</w:t>
      </w:r>
      <w:proofErr w:type="spellStart"/>
      <w:r w:rsidRPr="00851844">
        <w:rPr>
          <w:sz w:val="16"/>
        </w:rPr>
        <w:t>Kushi</w:t>
      </w:r>
      <w:proofErr w:type="spellEnd"/>
      <w:r w:rsidRPr="00851844">
        <w:rPr>
          <w:sz w:val="16"/>
        </w:rPr>
        <w:t xml:space="preserve"> and McManus, 2019). A call was issued for </w:t>
      </w:r>
      <w:r w:rsidRPr="00EE7DF8">
        <w:rPr>
          <w:rStyle w:val="Emphasis"/>
        </w:rPr>
        <w:t xml:space="preserve">studies exploring how to finance gender-responsive social protection systems in the context of increasing </w:t>
      </w:r>
      <w:proofErr w:type="spellStart"/>
      <w:r w:rsidRPr="00EE7DF8">
        <w:rPr>
          <w:rStyle w:val="Emphasis"/>
        </w:rPr>
        <w:t>labour</w:t>
      </w:r>
      <w:proofErr w:type="spellEnd"/>
      <w:r w:rsidRPr="00EE7DF8">
        <w:rPr>
          <w:rStyle w:val="Emphasis"/>
        </w:rPr>
        <w:t xml:space="preserve"> informality, tax avoidance and capital flight </w:t>
      </w:r>
      <w:r w:rsidRPr="00851844">
        <w:rPr>
          <w:sz w:val="16"/>
        </w:rPr>
        <w:t>(</w:t>
      </w:r>
      <w:proofErr w:type="spellStart"/>
      <w:r w:rsidRPr="00851844">
        <w:rPr>
          <w:sz w:val="16"/>
        </w:rPr>
        <w:t>Bastagli</w:t>
      </w:r>
      <w:proofErr w:type="spellEnd"/>
      <w:r w:rsidRPr="00851844">
        <w:rPr>
          <w:sz w:val="16"/>
        </w:rPr>
        <w:t xml:space="preserve"> and Hunt, 2020). Few studies explicitly addressed the issue of coordination of national social protection systems with other policy areas. One of these was the Rubery (2015) article on social protection and </w:t>
      </w:r>
      <w:proofErr w:type="spellStart"/>
      <w:r w:rsidRPr="00851844">
        <w:rPr>
          <w:sz w:val="16"/>
        </w:rPr>
        <w:t>labour</w:t>
      </w:r>
      <w:proofErr w:type="spellEnd"/>
      <w:r w:rsidRPr="00851844">
        <w:rPr>
          <w:sz w:val="16"/>
        </w:rPr>
        <w:t xml:space="preserve"> policy discussed above. Another identified </w:t>
      </w:r>
      <w:r w:rsidRPr="00EE7DF8">
        <w:rPr>
          <w:rStyle w:val="Emphasis"/>
          <w:highlight w:val="yellow"/>
        </w:rPr>
        <w:t>a need for coordination between</w:t>
      </w:r>
      <w:r w:rsidRPr="00EE7DF8">
        <w:rPr>
          <w:rStyle w:val="Emphasis"/>
        </w:rPr>
        <w:t xml:space="preserve"> social protection </w:t>
      </w:r>
      <w:r w:rsidRPr="00EE7DF8">
        <w:rPr>
          <w:rStyle w:val="Emphasis"/>
          <w:highlight w:val="yellow"/>
        </w:rPr>
        <w:t>systems and infrastructure</w:t>
      </w:r>
      <w:r w:rsidRPr="00EE7DF8">
        <w:rPr>
          <w:rStyle w:val="Emphasis"/>
        </w:rPr>
        <w:t xml:space="preserve"> –</w:t>
      </w:r>
      <w:r w:rsidRPr="00851844">
        <w:rPr>
          <w:sz w:val="16"/>
        </w:rPr>
        <w:t xml:space="preserve"> principally access to water – </w:t>
      </w:r>
      <w:proofErr w:type="gramStart"/>
      <w:r w:rsidRPr="00851844">
        <w:rPr>
          <w:sz w:val="16"/>
        </w:rPr>
        <w:t xml:space="preserve">in order </w:t>
      </w:r>
      <w:r w:rsidRPr="00EE7DF8">
        <w:rPr>
          <w:rStyle w:val="Emphasis"/>
        </w:rPr>
        <w:t>to</w:t>
      </w:r>
      <w:proofErr w:type="gramEnd"/>
      <w:r w:rsidRPr="00EE7DF8">
        <w:rPr>
          <w:rStyle w:val="Emphasis"/>
        </w:rPr>
        <w:t xml:space="preserve"> </w:t>
      </w:r>
      <w:r w:rsidRPr="00EE7DF8">
        <w:rPr>
          <w:rStyle w:val="Emphasis"/>
          <w:highlight w:val="yellow"/>
        </w:rPr>
        <w:t>address</w:t>
      </w:r>
      <w:r w:rsidRPr="00EE7DF8">
        <w:rPr>
          <w:rStyle w:val="Emphasis"/>
        </w:rPr>
        <w:t xml:space="preserve"> the </w:t>
      </w:r>
      <w:r w:rsidRPr="00EE7DF8">
        <w:rPr>
          <w:rStyle w:val="Emphasis"/>
          <w:highlight w:val="yellow"/>
        </w:rPr>
        <w:t>gendered impacts of climate change</w:t>
      </w:r>
      <w:r w:rsidRPr="00851844">
        <w:rPr>
          <w:sz w:val="16"/>
        </w:rPr>
        <w:t xml:space="preserve"> (</w:t>
      </w:r>
      <w:proofErr w:type="spellStart"/>
      <w:r w:rsidRPr="00851844">
        <w:rPr>
          <w:sz w:val="16"/>
        </w:rPr>
        <w:t>Mushunje</w:t>
      </w:r>
      <w:proofErr w:type="spellEnd"/>
      <w:r w:rsidRPr="00851844">
        <w:rPr>
          <w:sz w:val="16"/>
        </w:rPr>
        <w:t xml:space="preserve"> and </w:t>
      </w:r>
      <w:proofErr w:type="spellStart"/>
      <w:r w:rsidRPr="00851844">
        <w:rPr>
          <w:sz w:val="16"/>
        </w:rPr>
        <w:t>Sewpaul</w:t>
      </w:r>
      <w:proofErr w:type="spellEnd"/>
      <w:r w:rsidRPr="00851844">
        <w:rPr>
          <w:sz w:val="16"/>
        </w:rPr>
        <w:t xml:space="preserve">, 2018). </w:t>
      </w:r>
      <w:r w:rsidRPr="00EE7DF8">
        <w:rPr>
          <w:rStyle w:val="Emphasis"/>
        </w:rPr>
        <w:t>Women interviewed reported that as men migrated out of rural communities, women were faced with managing crops; while they had diversified their income streams where possible, they identified a need for social assistance and consistent irrigation to prevent food insecurity during periods of drought.</w:t>
      </w:r>
    </w:p>
    <w:p w14:paraId="4C7A9EF0" w14:textId="77777777" w:rsidR="00DF3C46" w:rsidRDefault="00DF3C46" w:rsidP="00DF3C46"/>
    <w:p w14:paraId="25B1F447" w14:textId="77777777" w:rsidR="00B17B75" w:rsidRPr="0022316E" w:rsidRDefault="00B17B75" w:rsidP="00B17B75">
      <w:pPr>
        <w:pStyle w:val="Heading4"/>
      </w:pPr>
      <w:r w:rsidRPr="0022316E">
        <w:t xml:space="preserve">Beyond gender-transformative sentiments, social protection systems must be initiated with an outline of research foundations to address further complications. </w:t>
      </w:r>
    </w:p>
    <w:p w14:paraId="36F51BA3" w14:textId="77777777" w:rsidR="00B17B75" w:rsidRPr="00204CC4" w:rsidRDefault="00B17B75" w:rsidP="00B17B75">
      <w:pPr>
        <w:rPr>
          <w:rStyle w:val="Emphasis"/>
          <w:b w:val="0"/>
          <w:iCs w:val="0"/>
          <w:szCs w:val="26"/>
        </w:rPr>
      </w:pPr>
      <w:r>
        <w:rPr>
          <w:sz w:val="26"/>
          <w:szCs w:val="26"/>
        </w:rPr>
        <w:t>Tara</w:t>
      </w:r>
      <w:r w:rsidRPr="00B57271">
        <w:rPr>
          <w:sz w:val="26"/>
          <w:szCs w:val="26"/>
        </w:rPr>
        <w:t xml:space="preserve"> Patricia </w:t>
      </w:r>
      <w:r w:rsidRPr="00B57271">
        <w:rPr>
          <w:b/>
          <w:bCs/>
          <w:sz w:val="26"/>
          <w:szCs w:val="26"/>
        </w:rPr>
        <w:t xml:space="preserve">Cookson ’23, </w:t>
      </w:r>
      <w:r w:rsidRPr="00B57271">
        <w:rPr>
          <w:sz w:val="26"/>
          <w:szCs w:val="26"/>
        </w:rPr>
        <w:t xml:space="preserve">Assistant Professor of Gender, Development, and Global Public Policy @ University of British Columbia, Nina Ebner, Doctorate @ University of British Columbia, author, feminist geographer, </w:t>
      </w:r>
      <w:proofErr w:type="spellStart"/>
      <w:r w:rsidRPr="00B57271">
        <w:rPr>
          <w:sz w:val="26"/>
          <w:szCs w:val="26"/>
        </w:rPr>
        <w:t>Yardain</w:t>
      </w:r>
      <w:proofErr w:type="spellEnd"/>
      <w:r w:rsidRPr="00B57271">
        <w:rPr>
          <w:sz w:val="26"/>
          <w:szCs w:val="26"/>
        </w:rPr>
        <w:t xml:space="preserve"> </w:t>
      </w:r>
      <w:proofErr w:type="spellStart"/>
      <w:r w:rsidRPr="00B57271">
        <w:rPr>
          <w:sz w:val="26"/>
          <w:szCs w:val="26"/>
        </w:rPr>
        <w:t>Amron</w:t>
      </w:r>
      <w:proofErr w:type="spellEnd"/>
      <w:r w:rsidRPr="00B57271">
        <w:rPr>
          <w:sz w:val="26"/>
          <w:szCs w:val="26"/>
        </w:rPr>
        <w:t xml:space="preserve">, University of Columbia, Canada, Graduate Degree in Human Geography, Kritika </w:t>
      </w:r>
      <w:proofErr w:type="spellStart"/>
      <w:r w:rsidRPr="00B57271">
        <w:rPr>
          <w:sz w:val="26"/>
          <w:szCs w:val="26"/>
        </w:rPr>
        <w:t>Kukreja</w:t>
      </w:r>
      <w:proofErr w:type="spellEnd"/>
      <w:r w:rsidRPr="00B57271">
        <w:rPr>
          <w:sz w:val="26"/>
          <w:szCs w:val="26"/>
        </w:rPr>
        <w:t>, University of British Columbia, Canada, “Social protection systems and gender: A review of the evidence</w:t>
      </w:r>
      <w:r>
        <w:rPr>
          <w:sz w:val="26"/>
          <w:szCs w:val="26"/>
        </w:rPr>
        <w:t xml:space="preserve">”, Global Social Policy, p. 3-4, </w:t>
      </w:r>
      <w:hyperlink r:id="rId42" w:history="1">
        <w:r w:rsidRPr="001B349D">
          <w:rPr>
            <w:rStyle w:val="Hyperlink"/>
            <w:sz w:val="26"/>
            <w:szCs w:val="26"/>
          </w:rPr>
          <w:t>https://journals.sagepub.com/doi/full/10.1177/14680181231180507</w:t>
        </w:r>
      </w:hyperlink>
      <w:r>
        <w:rPr>
          <w:sz w:val="26"/>
          <w:szCs w:val="26"/>
        </w:rPr>
        <w:t xml:space="preserve"> // MZ</w:t>
      </w:r>
    </w:p>
    <w:p w14:paraId="74321FDE" w14:textId="77777777" w:rsidR="00B17B75" w:rsidRDefault="00B17B75" w:rsidP="00B17B75">
      <w:pPr>
        <w:rPr>
          <w:sz w:val="16"/>
        </w:rPr>
      </w:pPr>
      <w:r w:rsidRPr="00204CC4">
        <w:rPr>
          <w:rStyle w:val="Emphasis"/>
        </w:rPr>
        <w:t xml:space="preserve">Yet </w:t>
      </w:r>
      <w:r w:rsidRPr="00204CC4">
        <w:rPr>
          <w:rStyle w:val="Emphasis"/>
          <w:highlight w:val="yellow"/>
        </w:rPr>
        <w:t>even accepting gender-responsiveness</w:t>
      </w:r>
      <w:r w:rsidRPr="00204CC4">
        <w:rPr>
          <w:rStyle w:val="Emphasis"/>
        </w:rPr>
        <w:t xml:space="preserve"> – </w:t>
      </w:r>
      <w:r w:rsidRPr="00204CC4">
        <w:rPr>
          <w:rStyle w:val="Emphasis"/>
          <w:highlight w:val="yellow"/>
        </w:rPr>
        <w:t>or</w:t>
      </w:r>
      <w:r w:rsidRPr="00204CC4">
        <w:rPr>
          <w:rStyle w:val="Emphasis"/>
        </w:rPr>
        <w:t xml:space="preserve"> more radically still, the </w:t>
      </w:r>
      <w:r w:rsidRPr="00204CC4">
        <w:rPr>
          <w:rStyle w:val="Emphasis"/>
          <w:highlight w:val="yellow"/>
        </w:rPr>
        <w:t>transformation</w:t>
      </w:r>
      <w:r w:rsidRPr="00204CC4">
        <w:rPr>
          <w:rStyle w:val="Emphasis"/>
        </w:rPr>
        <w:t xml:space="preserve"> of gender relations – </w:t>
      </w:r>
      <w:r w:rsidRPr="00204CC4">
        <w:rPr>
          <w:rStyle w:val="Emphasis"/>
          <w:highlight w:val="yellow"/>
        </w:rPr>
        <w:t>as the goal</w:t>
      </w:r>
      <w:r w:rsidRPr="00204CC4">
        <w:rPr>
          <w:rStyle w:val="Emphasis"/>
        </w:rPr>
        <w:t xml:space="preserve">, </w:t>
      </w:r>
      <w:r w:rsidRPr="00204CC4">
        <w:rPr>
          <w:rStyle w:val="Emphasis"/>
          <w:highlight w:val="yellow"/>
        </w:rPr>
        <w:t>many questions remain</w:t>
      </w:r>
      <w:r w:rsidRPr="00204CC4">
        <w:rPr>
          <w:rStyle w:val="Emphasis"/>
        </w:rPr>
        <w:t xml:space="preserve"> </w:t>
      </w:r>
      <w:proofErr w:type="gramStart"/>
      <w:r w:rsidRPr="00204CC4">
        <w:rPr>
          <w:rStyle w:val="Emphasis"/>
          <w:highlight w:val="yellow"/>
        </w:rPr>
        <w:t>with regard</w:t>
      </w:r>
      <w:r w:rsidRPr="00204CC4">
        <w:rPr>
          <w:rStyle w:val="Emphasis"/>
        </w:rPr>
        <w:t xml:space="preserve"> </w:t>
      </w:r>
      <w:r w:rsidRPr="00204CC4">
        <w:rPr>
          <w:rStyle w:val="Emphasis"/>
          <w:highlight w:val="yellow"/>
        </w:rPr>
        <w:t>to</w:t>
      </w:r>
      <w:proofErr w:type="gramEnd"/>
      <w:r w:rsidRPr="00204CC4">
        <w:rPr>
          <w:rStyle w:val="Emphasis"/>
        </w:rPr>
        <w:t xml:space="preserve"> </w:t>
      </w:r>
      <w:r w:rsidRPr="00204CC4">
        <w:rPr>
          <w:rStyle w:val="Emphasis"/>
          <w:highlight w:val="yellow"/>
        </w:rPr>
        <w:t>how</w:t>
      </w:r>
      <w:r w:rsidRPr="00204CC4">
        <w:rPr>
          <w:rStyle w:val="Emphasis"/>
        </w:rPr>
        <w:t xml:space="preserve"> such </w:t>
      </w:r>
      <w:r w:rsidRPr="00204CC4">
        <w:rPr>
          <w:rStyle w:val="Emphasis"/>
          <w:highlight w:val="yellow"/>
        </w:rPr>
        <w:t>concepts are mobilized in practice</w:t>
      </w:r>
      <w:r w:rsidRPr="00204CC4">
        <w:rPr>
          <w:rStyle w:val="Emphasis"/>
        </w:rPr>
        <w:t xml:space="preserve">, what </w:t>
      </w:r>
      <w:r w:rsidRPr="00204CC4">
        <w:rPr>
          <w:rStyle w:val="Emphasis"/>
          <w:highlight w:val="yellow"/>
        </w:rPr>
        <w:t>facets of gender (in)equality</w:t>
      </w:r>
      <w:r w:rsidRPr="00204CC4">
        <w:rPr>
          <w:rStyle w:val="Emphasis"/>
        </w:rPr>
        <w:t xml:space="preserve"> are prioritized, </w:t>
      </w:r>
      <w:r w:rsidRPr="00204CC4">
        <w:rPr>
          <w:rStyle w:val="Emphasis"/>
          <w:highlight w:val="yellow"/>
        </w:rPr>
        <w:t>and what theories of change are deployed.</w:t>
      </w:r>
      <w:r w:rsidRPr="00851844">
        <w:rPr>
          <w:sz w:val="16"/>
        </w:rPr>
        <w:t xml:space="preserve"> In the spirit of evidence-based policymaking, we suggest that </w:t>
      </w:r>
      <w:r w:rsidRPr="00204CC4">
        <w:rPr>
          <w:rStyle w:val="Emphasis"/>
        </w:rPr>
        <w:t xml:space="preserve">better </w:t>
      </w:r>
      <w:r w:rsidRPr="00204CC4">
        <w:rPr>
          <w:rStyle w:val="Emphasis"/>
          <w:highlight w:val="yellow"/>
        </w:rPr>
        <w:t>systems design should begin with</w:t>
      </w:r>
      <w:r w:rsidRPr="00204CC4">
        <w:rPr>
          <w:rStyle w:val="Emphasis"/>
        </w:rPr>
        <w:t xml:space="preserve"> an </w:t>
      </w:r>
      <w:r w:rsidRPr="00204CC4">
        <w:rPr>
          <w:rStyle w:val="Emphasis"/>
          <w:highlight w:val="yellow"/>
        </w:rPr>
        <w:t>overview of</w:t>
      </w:r>
      <w:r w:rsidRPr="00204CC4">
        <w:rPr>
          <w:rStyle w:val="Emphasis"/>
        </w:rPr>
        <w:t xml:space="preserve"> the </w:t>
      </w:r>
      <w:r w:rsidRPr="00204CC4">
        <w:rPr>
          <w:rStyle w:val="Emphasis"/>
          <w:highlight w:val="yellow"/>
        </w:rPr>
        <w:t>research landscape</w:t>
      </w:r>
      <w:r w:rsidRPr="00204CC4">
        <w:rPr>
          <w:rStyle w:val="Emphasis"/>
        </w:rPr>
        <w:t xml:space="preserve"> </w:t>
      </w:r>
      <w:proofErr w:type="gramStart"/>
      <w:r w:rsidRPr="00204CC4">
        <w:rPr>
          <w:rStyle w:val="Emphasis"/>
        </w:rPr>
        <w:t xml:space="preserve">in order </w:t>
      </w:r>
      <w:r w:rsidRPr="00204CC4">
        <w:rPr>
          <w:rStyle w:val="Emphasis"/>
          <w:highlight w:val="yellow"/>
        </w:rPr>
        <w:t>to</w:t>
      </w:r>
      <w:proofErr w:type="gramEnd"/>
      <w:r w:rsidRPr="00204CC4">
        <w:rPr>
          <w:rStyle w:val="Emphasis"/>
          <w:highlight w:val="yellow"/>
        </w:rPr>
        <w:t xml:space="preserve"> clarify</w:t>
      </w:r>
      <w:r w:rsidRPr="00204CC4">
        <w:rPr>
          <w:rStyle w:val="Emphasis"/>
        </w:rPr>
        <w:t xml:space="preserve"> which ‘</w:t>
      </w:r>
      <w:r w:rsidRPr="00204CC4">
        <w:rPr>
          <w:rStyle w:val="Emphasis"/>
          <w:highlight w:val="yellow"/>
        </w:rPr>
        <w:t>system</w:t>
      </w:r>
      <w:r w:rsidRPr="00204CC4">
        <w:rPr>
          <w:rStyle w:val="Emphasis"/>
        </w:rPr>
        <w:t xml:space="preserve"> </w:t>
      </w:r>
      <w:r w:rsidRPr="00204CC4">
        <w:rPr>
          <w:rStyle w:val="Emphasis"/>
          <w:highlight w:val="yellow"/>
        </w:rPr>
        <w:t>focused’ questions</w:t>
      </w:r>
      <w:r w:rsidRPr="00204CC4">
        <w:rPr>
          <w:rStyle w:val="Emphasis"/>
        </w:rPr>
        <w:t xml:space="preserve">, topics </w:t>
      </w:r>
      <w:r w:rsidRPr="00204CC4">
        <w:rPr>
          <w:rStyle w:val="Emphasis"/>
          <w:highlight w:val="yellow"/>
        </w:rPr>
        <w:t xml:space="preserve">and (political) </w:t>
      </w:r>
      <w:r w:rsidRPr="00204CC4">
        <w:rPr>
          <w:rStyle w:val="Emphasis"/>
          <w:highlight w:val="yellow"/>
        </w:rPr>
        <w:lastRenderedPageBreak/>
        <w:t>approaches</w:t>
      </w:r>
      <w:r w:rsidRPr="00204CC4">
        <w:rPr>
          <w:rStyle w:val="Emphasis"/>
        </w:rPr>
        <w:t xml:space="preserve"> have received relatively more robust treatment and </w:t>
      </w:r>
      <w:r w:rsidRPr="00204CC4">
        <w:rPr>
          <w:rStyle w:val="Emphasis"/>
          <w:highlight w:val="yellow"/>
        </w:rPr>
        <w:t>which</w:t>
      </w:r>
      <w:r w:rsidRPr="00204CC4">
        <w:rPr>
          <w:rStyle w:val="Emphasis"/>
        </w:rPr>
        <w:t xml:space="preserve"> areas </w:t>
      </w:r>
      <w:r w:rsidRPr="00204CC4">
        <w:rPr>
          <w:rStyle w:val="Emphasis"/>
          <w:highlight w:val="yellow"/>
        </w:rPr>
        <w:t>merit further elaboration</w:t>
      </w:r>
      <w:r w:rsidRPr="00204CC4">
        <w:rPr>
          <w:rStyle w:val="Emphasis"/>
        </w:rPr>
        <w:t>.</w:t>
      </w:r>
      <w:r w:rsidRPr="00851844">
        <w:rPr>
          <w:sz w:val="16"/>
        </w:rPr>
        <w:t xml:space="preserve"> While there has been much-needed recent work to synthesize knowledge on social protection systems generally (Loewe and </w:t>
      </w:r>
      <w:proofErr w:type="spellStart"/>
      <w:r w:rsidRPr="00851844">
        <w:rPr>
          <w:sz w:val="16"/>
        </w:rPr>
        <w:t>Schüring</w:t>
      </w:r>
      <w:proofErr w:type="spellEnd"/>
      <w:r w:rsidRPr="00851844">
        <w:rPr>
          <w:sz w:val="16"/>
        </w:rPr>
        <w:t xml:space="preserve">, 2021), to our knowledge, </w:t>
      </w:r>
      <w:r w:rsidRPr="00204CC4">
        <w:rPr>
          <w:rStyle w:val="Emphasis"/>
        </w:rPr>
        <w:t>no such</w:t>
      </w:r>
      <w:r w:rsidRPr="00851844">
        <w:rPr>
          <w:sz w:val="16"/>
        </w:rPr>
        <w:t xml:space="preserve"> </w:t>
      </w:r>
      <w:proofErr w:type="spellStart"/>
      <w:r w:rsidRPr="00204CC4">
        <w:rPr>
          <w:rStyle w:val="Emphasis"/>
        </w:rPr>
        <w:t>endeavour</w:t>
      </w:r>
      <w:proofErr w:type="spellEnd"/>
      <w:r w:rsidRPr="00204CC4">
        <w:rPr>
          <w:rStyle w:val="Emphasis"/>
        </w:rPr>
        <w:t xml:space="preserve"> has been undertaken from a gender perspective</w:t>
      </w:r>
      <w:r w:rsidRPr="00851844">
        <w:rPr>
          <w:sz w:val="16"/>
        </w:rPr>
        <w:t xml:space="preserve">. This article addresses this </w:t>
      </w:r>
      <w:r w:rsidRPr="00204CC4">
        <w:rPr>
          <w:rStyle w:val="Emphasis"/>
          <w:highlight w:val="yellow"/>
        </w:rPr>
        <w:t>gap in</w:t>
      </w:r>
      <w:r w:rsidRPr="00851844">
        <w:rPr>
          <w:sz w:val="16"/>
        </w:rPr>
        <w:t xml:space="preserve"> the </w:t>
      </w:r>
      <w:r w:rsidRPr="00204CC4">
        <w:rPr>
          <w:rStyle w:val="Emphasis"/>
          <w:highlight w:val="yellow"/>
        </w:rPr>
        <w:t>literature around gender</w:t>
      </w:r>
      <w:r w:rsidRPr="00204CC4">
        <w:rPr>
          <w:rStyle w:val="Emphasis"/>
        </w:rPr>
        <w:t xml:space="preserve"> </w:t>
      </w:r>
      <w:r w:rsidRPr="00204CC4">
        <w:rPr>
          <w:rStyle w:val="Emphasis"/>
          <w:highlight w:val="yellow"/>
        </w:rPr>
        <w:t>and</w:t>
      </w:r>
      <w:r w:rsidRPr="00204CC4">
        <w:rPr>
          <w:rStyle w:val="Emphasis"/>
        </w:rPr>
        <w:t xml:space="preserve"> social </w:t>
      </w:r>
      <w:r w:rsidRPr="00204CC4">
        <w:rPr>
          <w:rStyle w:val="Emphasis"/>
          <w:highlight w:val="yellow"/>
        </w:rPr>
        <w:t>protection systems</w:t>
      </w:r>
      <w:r w:rsidRPr="00204CC4">
        <w:rPr>
          <w:rStyle w:val="Emphasis"/>
        </w:rPr>
        <w:t xml:space="preserve"> </w:t>
      </w:r>
      <w:r w:rsidRPr="00204CC4">
        <w:rPr>
          <w:rStyle w:val="Emphasis"/>
          <w:highlight w:val="yellow"/>
        </w:rPr>
        <w:t>through a</w:t>
      </w:r>
      <w:r w:rsidRPr="00204CC4">
        <w:rPr>
          <w:rStyle w:val="Emphasis"/>
        </w:rPr>
        <w:t xml:space="preserve"> phased scoping </w:t>
      </w:r>
      <w:r w:rsidRPr="00204CC4">
        <w:rPr>
          <w:rStyle w:val="Emphasis"/>
          <w:highlight w:val="yellow"/>
        </w:rPr>
        <w:t>review of academic and</w:t>
      </w:r>
      <w:r w:rsidRPr="00204CC4">
        <w:rPr>
          <w:rStyle w:val="Emphasis"/>
        </w:rPr>
        <w:t xml:space="preserve"> grey </w:t>
      </w:r>
      <w:r w:rsidRPr="00204CC4">
        <w:rPr>
          <w:rStyle w:val="Emphasis"/>
          <w:highlight w:val="yellow"/>
        </w:rPr>
        <w:t>(policy) publications.</w:t>
      </w:r>
      <w:r w:rsidRPr="00851844">
        <w:rPr>
          <w:sz w:val="16"/>
        </w:rPr>
        <w:t xml:space="preserve"> The </w:t>
      </w:r>
      <w:r w:rsidRPr="00204CC4">
        <w:rPr>
          <w:rStyle w:val="Emphasis"/>
          <w:highlight w:val="yellow"/>
        </w:rPr>
        <w:t>review aimed to</w:t>
      </w:r>
      <w:r w:rsidRPr="00851844">
        <w:rPr>
          <w:sz w:val="16"/>
        </w:rPr>
        <w:t xml:space="preserve"> answer the following questions: (1) What evidence exists on gender and social protection systems? and (2) What does the existing evidence base tell us about gender and social protection systems? In addition to a scholarly contribution, this article seeks to </w:t>
      </w:r>
      <w:r w:rsidRPr="00204CC4">
        <w:rPr>
          <w:rStyle w:val="Emphasis"/>
          <w:highlight w:val="yellow"/>
        </w:rPr>
        <w:t>provide policymakers</w:t>
      </w:r>
      <w:r w:rsidRPr="00851844">
        <w:rPr>
          <w:sz w:val="16"/>
        </w:rPr>
        <w:t xml:space="preserve">, practitioners, </w:t>
      </w:r>
      <w:proofErr w:type="gramStart"/>
      <w:r w:rsidRPr="00851844">
        <w:rPr>
          <w:sz w:val="16"/>
        </w:rPr>
        <w:t>donors</w:t>
      </w:r>
      <w:proofErr w:type="gramEnd"/>
      <w:r w:rsidRPr="00851844">
        <w:rPr>
          <w:sz w:val="16"/>
        </w:rPr>
        <w:t xml:space="preserve"> and advocates </w:t>
      </w:r>
      <w:r w:rsidRPr="00204CC4">
        <w:rPr>
          <w:rStyle w:val="Emphasis"/>
          <w:highlight w:val="yellow"/>
        </w:rPr>
        <w:t>with a</w:t>
      </w:r>
      <w:r w:rsidRPr="00851844">
        <w:rPr>
          <w:sz w:val="16"/>
        </w:rPr>
        <w:t xml:space="preserve"> practical </w:t>
      </w:r>
      <w:r w:rsidRPr="00204CC4">
        <w:rPr>
          <w:rStyle w:val="Emphasis"/>
          <w:highlight w:val="yellow"/>
        </w:rPr>
        <w:t>map of</w:t>
      </w:r>
      <w:r w:rsidRPr="00851844">
        <w:rPr>
          <w:sz w:val="16"/>
        </w:rPr>
        <w:t xml:space="preserve"> what is already known and </w:t>
      </w:r>
      <w:r w:rsidRPr="00204CC4">
        <w:rPr>
          <w:rStyle w:val="Emphasis"/>
          <w:highlight w:val="yellow"/>
        </w:rPr>
        <w:t>what has yet to</w:t>
      </w:r>
      <w:r w:rsidRPr="00851844">
        <w:rPr>
          <w:sz w:val="16"/>
          <w:highlight w:val="yellow"/>
        </w:rPr>
        <w:t xml:space="preserve"> </w:t>
      </w:r>
      <w:r w:rsidRPr="00204CC4">
        <w:rPr>
          <w:rStyle w:val="Emphasis"/>
          <w:highlight w:val="yellow"/>
        </w:rPr>
        <w:t>be</w:t>
      </w:r>
      <w:r w:rsidRPr="00204CC4">
        <w:rPr>
          <w:rStyle w:val="Emphasis"/>
        </w:rPr>
        <w:t xml:space="preserve"> </w:t>
      </w:r>
      <w:r w:rsidRPr="00204CC4">
        <w:rPr>
          <w:rStyle w:val="Emphasis"/>
          <w:highlight w:val="yellow"/>
        </w:rPr>
        <w:t>discovered</w:t>
      </w:r>
      <w:r w:rsidRPr="00851844">
        <w:rPr>
          <w:sz w:val="16"/>
        </w:rPr>
        <w:t xml:space="preserve"> and developed. The article begins by outlining our study design. Section ‘Study design’ describes the composition of the evidence base, including characteristics such as share of research that is academic or policy-oriented, type of research outputs and geographical focus. In section ‘Results’ we discuss the content of the evidence base in terms of conceptual frameworks utilized and components of social protection systems under inquiry (</w:t>
      </w:r>
      <w:proofErr w:type="gramStart"/>
      <w:r w:rsidRPr="00851844">
        <w:rPr>
          <w:sz w:val="16"/>
        </w:rPr>
        <w:t>e.g.</w:t>
      </w:r>
      <w:proofErr w:type="gramEnd"/>
      <w:r w:rsidRPr="00851844">
        <w:rPr>
          <w:sz w:val="16"/>
        </w:rPr>
        <w:t xml:space="preserve"> administration, financing, etc.). We conclude with a discussion of the results and implications for future research and practice.</w:t>
      </w:r>
    </w:p>
    <w:p w14:paraId="35079A47" w14:textId="77777777" w:rsidR="009E06B9" w:rsidRDefault="009E06B9" w:rsidP="00DF3C46"/>
    <w:p w14:paraId="311D694F" w14:textId="662C02FF" w:rsidR="00DF3C46" w:rsidRDefault="00DF3C46" w:rsidP="00DF3C46">
      <w:pPr>
        <w:pStyle w:val="Heading2"/>
      </w:pPr>
      <w:r>
        <w:lastRenderedPageBreak/>
        <w:t xml:space="preserve">A2: Degrowth is Good </w:t>
      </w:r>
    </w:p>
    <w:p w14:paraId="4A8B5D03" w14:textId="77777777" w:rsidR="00DF3C46" w:rsidRDefault="00DF3C46" w:rsidP="00DF3C46"/>
    <w:p w14:paraId="5341223B" w14:textId="7EF45B2C" w:rsidR="00992736" w:rsidRDefault="00992736" w:rsidP="00992736">
      <w:pPr>
        <w:pStyle w:val="Heading4"/>
      </w:pPr>
      <w:r>
        <w:t xml:space="preserve">Alt solves </w:t>
      </w:r>
      <w:proofErr w:type="gramStart"/>
      <w:r>
        <w:t>degrowth</w:t>
      </w:r>
      <w:proofErr w:type="gramEnd"/>
      <w:r>
        <w:t xml:space="preserve"> </w:t>
      </w:r>
    </w:p>
    <w:p w14:paraId="522EC0CE" w14:textId="77777777" w:rsidR="00992736" w:rsidRDefault="00992736" w:rsidP="00992736"/>
    <w:p w14:paraId="5EBC3C18" w14:textId="0F3ED58E" w:rsidR="00C2766A" w:rsidRDefault="00992736" w:rsidP="00C2766A">
      <w:r w:rsidRPr="00FC6FF8">
        <w:rPr>
          <w:rStyle w:val="Style13ptBold"/>
        </w:rPr>
        <w:t>Barca et al ’23</w:t>
      </w:r>
      <w:r>
        <w:t xml:space="preserve"> (</w:t>
      </w:r>
      <w:r w:rsidR="0000643B">
        <w:t>Stefania</w:t>
      </w:r>
      <w:r w:rsidR="0000643B">
        <w:t xml:space="preserve">, </w:t>
      </w:r>
      <w:r>
        <w:t>S</w:t>
      </w:r>
      <w:r w:rsidRPr="00992736">
        <w:t xml:space="preserve">enior researcher </w:t>
      </w:r>
      <w:r>
        <w:t>in</w:t>
      </w:r>
      <w:r w:rsidRPr="00992736">
        <w:t xml:space="preserve"> the Center for Social Studies </w:t>
      </w:r>
      <w:r>
        <w:t>@</w:t>
      </w:r>
      <w:r w:rsidRPr="00992736">
        <w:t xml:space="preserve"> the University of Coimbra</w:t>
      </w:r>
      <w:r>
        <w:t xml:space="preserve">, Giovanni Di Chiro, </w:t>
      </w:r>
      <w:r w:rsidRPr="00992736">
        <w:t xml:space="preserve">Professor of Environmental Studies </w:t>
      </w:r>
      <w:r>
        <w:t>@</w:t>
      </w:r>
      <w:r w:rsidRPr="00992736">
        <w:t xml:space="preserve"> Swarthmore College</w:t>
      </w:r>
      <w:r>
        <w:t xml:space="preserve">, Wendy Harcourt, </w:t>
      </w:r>
      <w:r w:rsidRPr="00992736">
        <w:t xml:space="preserve">Associate Professor in Critical Development and Feminist Studies </w:t>
      </w:r>
      <w:r>
        <w:t>@</w:t>
      </w:r>
      <w:r w:rsidRPr="00992736">
        <w:t xml:space="preserve"> the International Institute of Social Sciences of Erasmus University</w:t>
      </w:r>
      <w:r>
        <w:t xml:space="preserve">, Ilenia </w:t>
      </w:r>
      <w:proofErr w:type="spellStart"/>
      <w:r>
        <w:t>Iengo</w:t>
      </w:r>
      <w:proofErr w:type="spellEnd"/>
      <w:r>
        <w:t xml:space="preserve">, </w:t>
      </w:r>
      <w:r w:rsidRPr="00992736">
        <w:t xml:space="preserve">Marie </w:t>
      </w:r>
      <w:proofErr w:type="spellStart"/>
      <w:r w:rsidRPr="00992736">
        <w:t>Sklodowska</w:t>
      </w:r>
      <w:proofErr w:type="spellEnd"/>
      <w:r w:rsidRPr="00992736">
        <w:t>-Curie PhD fellow of WEGO-ITN in Feminist Political Ecology, at BCNUEJ</w:t>
      </w:r>
      <w:r>
        <w:t xml:space="preserve">, </w:t>
      </w:r>
      <w:proofErr w:type="spellStart"/>
      <w:r w:rsidRPr="00992736">
        <w:t>Panagiota</w:t>
      </w:r>
      <w:proofErr w:type="spellEnd"/>
      <w:r w:rsidRPr="00992736">
        <w:t xml:space="preserve"> </w:t>
      </w:r>
      <w:proofErr w:type="spellStart"/>
      <w:r w:rsidRPr="00992736">
        <w:t>Kotsila</w:t>
      </w:r>
      <w:proofErr w:type="spellEnd"/>
      <w:r>
        <w:t>, C</w:t>
      </w:r>
      <w:r w:rsidRPr="00992736">
        <w:t>o-</w:t>
      </w:r>
      <w:proofErr w:type="spellStart"/>
      <w:r>
        <w:t>C</w:t>
      </w:r>
      <w:r w:rsidRPr="00992736">
        <w:t>ordinator</w:t>
      </w:r>
      <w:proofErr w:type="spellEnd"/>
      <w:r w:rsidRPr="00992736">
        <w:t xml:space="preserve"> of the “Feminist and Urban Political Ecology” research line at BCNUEJ</w:t>
      </w:r>
      <w:r>
        <w:t xml:space="preserve">, </w:t>
      </w:r>
      <w:r w:rsidRPr="00992736">
        <w:t>Seema Kulkarni</w:t>
      </w:r>
      <w:r>
        <w:t xml:space="preserve">, </w:t>
      </w:r>
      <w:r w:rsidRPr="00992736">
        <w:t xml:space="preserve">Senior Fellow of the SOPPECOM gender, water, land and rural livelihoods </w:t>
      </w:r>
      <w:proofErr w:type="spellStart"/>
      <w:r w:rsidRPr="00992736">
        <w:t>programme</w:t>
      </w:r>
      <w:proofErr w:type="spellEnd"/>
      <w:r>
        <w:t xml:space="preserve">, </w:t>
      </w:r>
      <w:r w:rsidRPr="00992736">
        <w:t xml:space="preserve">Irene </w:t>
      </w:r>
      <w:proofErr w:type="spellStart"/>
      <w:r w:rsidRPr="00992736">
        <w:t>Leonardelli</w:t>
      </w:r>
      <w:proofErr w:type="spellEnd"/>
      <w:r>
        <w:t xml:space="preserve">, </w:t>
      </w:r>
      <w:r w:rsidR="00C2766A">
        <w:t xml:space="preserve">PhD @ </w:t>
      </w:r>
      <w:r w:rsidR="00C2766A" w:rsidRPr="00C2766A">
        <w:t>IHE Delft Institute for Water Education</w:t>
      </w:r>
      <w:r w:rsidR="00C2766A">
        <w:t xml:space="preserve">, </w:t>
      </w:r>
      <w:r w:rsidR="00C2766A" w:rsidRPr="00C2766A">
        <w:t>and Chizu Sato</w:t>
      </w:r>
      <w:r w:rsidR="00C2766A">
        <w:t xml:space="preserve">, </w:t>
      </w:r>
      <w:r w:rsidR="00C2766A" w:rsidRPr="00C2766A">
        <w:t xml:space="preserve">Lecturer and Researcher in the Cultural Geography group </w:t>
      </w:r>
      <w:r w:rsidR="00C2766A">
        <w:t xml:space="preserve">@ </w:t>
      </w:r>
      <w:r w:rsidR="00C2766A" w:rsidRPr="00C2766A">
        <w:t>Wageningen University</w:t>
      </w:r>
      <w:r w:rsidR="00C2766A">
        <w:t xml:space="preserve">, </w:t>
      </w:r>
      <w:proofErr w:type="spellStart"/>
      <w:r w:rsidR="00C2766A">
        <w:t>ch.</w:t>
      </w:r>
      <w:proofErr w:type="spellEnd"/>
      <w:r w:rsidR="00C2766A">
        <w:t xml:space="preserve"> 8 “</w:t>
      </w:r>
      <w:r w:rsidR="00C2766A">
        <w:t>Caring Communities for Radical Change:</w:t>
      </w:r>
    </w:p>
    <w:p w14:paraId="457C2C1A" w14:textId="117F2987" w:rsidR="00992736" w:rsidRPr="00992736" w:rsidRDefault="00C2766A" w:rsidP="00C2766A">
      <w:r>
        <w:t>What Can Feminist Political Ecology Bring</w:t>
      </w:r>
      <w:r>
        <w:t xml:space="preserve"> </w:t>
      </w:r>
      <w:r>
        <w:t>to Degrowth?</w:t>
      </w:r>
      <w:r>
        <w:t>” of “Contours of Political Feminist Ecology”, Gender, Development and Social Change Special Series, (2023), Palgrave Macmillan)</w:t>
      </w:r>
    </w:p>
    <w:p w14:paraId="7DCC9EF8" w14:textId="77777777" w:rsidR="00992736" w:rsidRDefault="00992736" w:rsidP="00992736"/>
    <w:p w14:paraId="348212BB" w14:textId="03724EAE" w:rsidR="00DF3C46" w:rsidRDefault="00992736" w:rsidP="00992736">
      <w:r>
        <w:t>Degrowth is both an academic and activist framework, which seeks alternatives to current patterns of economic and socio-ecological destruction</w:t>
      </w:r>
      <w:r>
        <w:t xml:space="preserve"> </w:t>
      </w:r>
      <w:r>
        <w:t xml:space="preserve">and calls for movement towards a fair and </w:t>
      </w:r>
      <w:proofErr w:type="spellStart"/>
      <w:r>
        <w:t>liveable</w:t>
      </w:r>
      <w:proofErr w:type="spellEnd"/>
      <w:r>
        <w:t xml:space="preserve"> future for all. Degrowth</w:t>
      </w:r>
      <w:r>
        <w:t xml:space="preserve"> </w:t>
      </w:r>
      <w:r>
        <w:t>proposes a scaling down of certain sectors and aspects of the economy</w:t>
      </w:r>
      <w:r>
        <w:t xml:space="preserve"> </w:t>
      </w:r>
      <w:r>
        <w:t>(such as advertising, the military industrial complex, planned obsolescence</w:t>
      </w:r>
      <w:r>
        <w:t xml:space="preserve"> </w:t>
      </w:r>
      <w:r>
        <w:t>of products, and the fossil fuel industry) and supports other kinds of</w:t>
      </w:r>
      <w:r>
        <w:t xml:space="preserve"> </w:t>
      </w:r>
      <w:r>
        <w:t>economies and policies (such as shorter working weeks, a care income,</w:t>
      </w:r>
      <w:r>
        <w:t xml:space="preserve"> </w:t>
      </w:r>
      <w:r>
        <w:t>economies of renewables, and strong public education and healthcare</w:t>
      </w:r>
      <w:r>
        <w:t xml:space="preserve"> </w:t>
      </w:r>
      <w:r>
        <w:t>systems). Degrowth transformations are envisioned as taking place in</w:t>
      </w:r>
      <w:r>
        <w:t xml:space="preserve"> </w:t>
      </w:r>
      <w:r>
        <w:t xml:space="preserve">equitable and democratic ways by strategically addressing privileges </w:t>
      </w:r>
      <w:proofErr w:type="gramStart"/>
      <w:r>
        <w:t>so</w:t>
      </w:r>
      <w:r>
        <w:t xml:space="preserve"> </w:t>
      </w:r>
      <w:r>
        <w:t>as to</w:t>
      </w:r>
      <w:proofErr w:type="gramEnd"/>
      <w:r>
        <w:t xml:space="preserve"> avoid abrupt changes that will negatively impact the most vulnerable groups and exacerbate injustice (</w:t>
      </w:r>
      <w:proofErr w:type="spellStart"/>
      <w:r>
        <w:t>Chertkovskaya</w:t>
      </w:r>
      <w:proofErr w:type="spellEnd"/>
      <w:r>
        <w:t xml:space="preserve"> et al., 2019; </w:t>
      </w:r>
      <w:proofErr w:type="spellStart"/>
      <w:r>
        <w:t>D’Alisa</w:t>
      </w:r>
      <w:proofErr w:type="spellEnd"/>
      <w:r>
        <w:t xml:space="preserve"> </w:t>
      </w:r>
      <w:r>
        <w:t xml:space="preserve">et al., 2014; </w:t>
      </w:r>
      <w:proofErr w:type="spellStart"/>
      <w:r>
        <w:t>Liegey</w:t>
      </w:r>
      <w:proofErr w:type="spellEnd"/>
      <w:r>
        <w:t xml:space="preserve"> et al., 2020; Paulson et al., 2020). Through interdisciplinary analysis, including with and through social movements and</w:t>
      </w:r>
      <w:r>
        <w:t xml:space="preserve"> </w:t>
      </w:r>
      <w:r>
        <w:t>grassroots initiatives, degrowth aims to debunk the idea that continuous</w:t>
      </w:r>
      <w:r>
        <w:t xml:space="preserve"> </w:t>
      </w:r>
      <w:r>
        <w:t xml:space="preserve">economic growth is necessary for modern life and </w:t>
      </w:r>
      <w:proofErr w:type="spellStart"/>
      <w:r>
        <w:t>civilisation</w:t>
      </w:r>
      <w:proofErr w:type="spellEnd"/>
      <w:r>
        <w:t>, and that</w:t>
      </w:r>
      <w:r>
        <w:t xml:space="preserve"> </w:t>
      </w:r>
      <w:r>
        <w:t xml:space="preserve">tweaked versions of “green growth” </w:t>
      </w:r>
      <w:proofErr w:type="gramStart"/>
      <w:r>
        <w:t>are capable of addressing</w:t>
      </w:r>
      <w:proofErr w:type="gramEnd"/>
      <w:r>
        <w:t xml:space="preserve"> the interrelated crises of ecological destruction, social injustice, and climate change.</w:t>
      </w:r>
      <w:r>
        <w:t xml:space="preserve"> </w:t>
      </w:r>
      <w:r>
        <w:t xml:space="preserve">As Schneider and Pope (2020) eloquently </w:t>
      </w:r>
      <w:proofErr w:type="spellStart"/>
      <w:r>
        <w:t>summarise</w:t>
      </w:r>
      <w:proofErr w:type="spellEnd"/>
      <w:r>
        <w:t xml:space="preserve"> “degrowth is not a</w:t>
      </w:r>
      <w:r>
        <w:t xml:space="preserve"> </w:t>
      </w:r>
      <w:r>
        <w:t>passive critique but an active project of hope”.</w:t>
      </w:r>
      <w:r>
        <w:t xml:space="preserve"> </w:t>
      </w:r>
      <w:r>
        <w:t>However, the central issue of unequal power and privilege is often left</w:t>
      </w:r>
      <w:r>
        <w:t xml:space="preserve"> </w:t>
      </w:r>
      <w:r>
        <w:t>unquestioned in degrowth propositions, especially in terms of who needs</w:t>
      </w:r>
      <w:r>
        <w:t xml:space="preserve"> </w:t>
      </w:r>
      <w:r>
        <w:t xml:space="preserve">to or can afford to “degrow”, whose claims and demands are represented in the degrowth movement, and how subaltern, </w:t>
      </w:r>
      <w:proofErr w:type="spellStart"/>
      <w:r>
        <w:t>racialised</w:t>
      </w:r>
      <w:proofErr w:type="spellEnd"/>
      <w:r>
        <w:t>, and</w:t>
      </w:r>
      <w:r>
        <w:t xml:space="preserve"> </w:t>
      </w:r>
      <w:r>
        <w:t>gendered communities at the global and local levels would be impacted by</w:t>
      </w:r>
      <w:r>
        <w:t xml:space="preserve"> </w:t>
      </w:r>
      <w:r>
        <w:t>degrowth initiatives, policies, and approaches (Smith et al., 2021). While</w:t>
      </w:r>
      <w:r>
        <w:t xml:space="preserve"> </w:t>
      </w:r>
      <w:r>
        <w:t>these tensions and questions are common in many articulations of alternatives (Argüelles et al., 2017), we feel it is important to interrogate power</w:t>
      </w:r>
      <w:r>
        <w:t xml:space="preserve"> </w:t>
      </w:r>
      <w:r>
        <w:t>relationships in emerging imaginaries of radical socio-ecological change</w:t>
      </w:r>
      <w:r>
        <w:t xml:space="preserve"> </w:t>
      </w:r>
      <w:r>
        <w:t>like degrowth. In this chapter, we outline ways in which feminist political</w:t>
      </w:r>
      <w:r>
        <w:t xml:space="preserve"> </w:t>
      </w:r>
      <w:r>
        <w:t>ecology (FPE) perspectives can contribute to degrowth analysis and political strategy. We aim to strengthen the radical potential of degrowth by</w:t>
      </w:r>
      <w:r>
        <w:t xml:space="preserve"> </w:t>
      </w:r>
      <w:proofErr w:type="spellStart"/>
      <w:r>
        <w:t>problematising</w:t>
      </w:r>
      <w:proofErr w:type="spellEnd"/>
      <w:r>
        <w:t xml:space="preserve"> and pushing forward the questions of who is </w:t>
      </w:r>
      <w:proofErr w:type="spellStart"/>
      <w:r>
        <w:t>recognised</w:t>
      </w:r>
      <w:proofErr w:type="spellEnd"/>
      <w:r>
        <w:t xml:space="preserve"> </w:t>
      </w:r>
      <w:r>
        <w:t>in, or can be part of, degrowth communities of practice and thought.</w:t>
      </w:r>
      <w:r>
        <w:t xml:space="preserve"> </w:t>
      </w:r>
      <w:r>
        <w:t>An emerging realm of FPE scholarship focuses on power analyses</w:t>
      </w:r>
      <w:r>
        <w:t xml:space="preserve"> </w:t>
      </w:r>
      <w:r>
        <w:t>in degrowth (Paulson, 2017), with particular attention to coloniality</w:t>
      </w:r>
      <w:r>
        <w:t xml:space="preserve"> </w:t>
      </w:r>
      <w:r>
        <w:t>(</w:t>
      </w:r>
      <w:proofErr w:type="spellStart"/>
      <w:r>
        <w:t>Dengler</w:t>
      </w:r>
      <w:proofErr w:type="spellEnd"/>
      <w:r>
        <w:t xml:space="preserve"> &amp; </w:t>
      </w:r>
      <w:proofErr w:type="spellStart"/>
      <w:r>
        <w:t>Seebacher</w:t>
      </w:r>
      <w:proofErr w:type="spellEnd"/>
      <w:r>
        <w:t>, 2019), race (</w:t>
      </w:r>
      <w:proofErr w:type="spellStart"/>
      <w:r>
        <w:t>Abazeri</w:t>
      </w:r>
      <w:proofErr w:type="spellEnd"/>
      <w:r>
        <w:t>, 2022; Gilmore, 2013),</w:t>
      </w:r>
      <w:r>
        <w:t xml:space="preserve"> </w:t>
      </w:r>
      <w:r>
        <w:t xml:space="preserve">class and </w:t>
      </w:r>
      <w:proofErr w:type="spellStart"/>
      <w:r>
        <w:t>labour</w:t>
      </w:r>
      <w:proofErr w:type="spellEnd"/>
      <w:r>
        <w:t xml:space="preserve"> (Barca, 2019), and gender (</w:t>
      </w:r>
      <w:proofErr w:type="spellStart"/>
      <w:r>
        <w:t>FaDA</w:t>
      </w:r>
      <w:proofErr w:type="spellEnd"/>
      <w:r>
        <w:t xml:space="preserve">, 2020; </w:t>
      </w:r>
      <w:proofErr w:type="spellStart"/>
      <w:r>
        <w:t>Saave-Harnack</w:t>
      </w:r>
      <w:proofErr w:type="spellEnd"/>
      <w:r>
        <w:t xml:space="preserve"> </w:t>
      </w:r>
      <w:r>
        <w:t xml:space="preserve">et al., 2019). </w:t>
      </w:r>
      <w:proofErr w:type="spellStart"/>
      <w:r>
        <w:t>Neera</w:t>
      </w:r>
      <w:proofErr w:type="spellEnd"/>
      <w:r>
        <w:t xml:space="preserve"> Singh (2019), for example, stresses the need for</w:t>
      </w:r>
      <w:r>
        <w:t xml:space="preserve"> </w:t>
      </w:r>
      <w:r>
        <w:t>deeper mutual learning between environmental justice movements of the</w:t>
      </w:r>
      <w:r>
        <w:t xml:space="preserve"> </w:t>
      </w:r>
      <w:r>
        <w:t xml:space="preserve">global South and degrowth, </w:t>
      </w:r>
      <w:proofErr w:type="gramStart"/>
      <w:r>
        <w:t>in order to</w:t>
      </w:r>
      <w:proofErr w:type="gramEnd"/>
      <w:r>
        <w:t xml:space="preserve"> discover common ontological</w:t>
      </w:r>
      <w:r>
        <w:t xml:space="preserve"> </w:t>
      </w:r>
      <w:r>
        <w:t>grounds for “other ways of being”. She argues that an examination of</w:t>
      </w:r>
      <w:r>
        <w:t xml:space="preserve"> </w:t>
      </w:r>
      <w:r>
        <w:t xml:space="preserve">on-the-ground practices and epistemologies of local </w:t>
      </w:r>
      <w:r>
        <w:lastRenderedPageBreak/>
        <w:t>communities can</w:t>
      </w:r>
      <w:r>
        <w:t xml:space="preserve"> </w:t>
      </w:r>
      <w:r>
        <w:t>help “reconceptualize work and care in a post-production, post-growth</w:t>
      </w:r>
      <w:r>
        <w:t xml:space="preserve"> </w:t>
      </w:r>
      <w:r>
        <w:t>world” (Singh, 2019, p. 139). In a similar vein, Padini Nirmal and</w:t>
      </w:r>
      <w:r>
        <w:t xml:space="preserve"> </w:t>
      </w:r>
      <w:r>
        <w:t xml:space="preserve">Dianne </w:t>
      </w:r>
      <w:proofErr w:type="spellStart"/>
      <w:r>
        <w:t>Rocheleau</w:t>
      </w:r>
      <w:proofErr w:type="spellEnd"/>
      <w:r>
        <w:t xml:space="preserve"> (2019) propose a feminist and decolonial perspective</w:t>
      </w:r>
      <w:r>
        <w:t xml:space="preserve"> </w:t>
      </w:r>
      <w:r>
        <w:t>on degrowth that is “materially and ecologically rooted and culturally expanded” through practices of “re-</w:t>
      </w:r>
      <w:proofErr w:type="spellStart"/>
      <w:r>
        <w:t>rooting</w:t>
      </w:r>
      <w:proofErr w:type="spellEnd"/>
      <w:r>
        <w:t xml:space="preserve"> and re-</w:t>
      </w:r>
      <w:proofErr w:type="spellStart"/>
      <w:r>
        <w:t>commoning</w:t>
      </w:r>
      <w:proofErr w:type="spellEnd"/>
      <w:r>
        <w:t>”</w:t>
      </w:r>
      <w:r>
        <w:t xml:space="preserve"> </w:t>
      </w:r>
      <w:r>
        <w:t xml:space="preserve">(Nirmal &amp; </w:t>
      </w:r>
      <w:proofErr w:type="spellStart"/>
      <w:r>
        <w:t>Rocheleau</w:t>
      </w:r>
      <w:proofErr w:type="spellEnd"/>
      <w:r>
        <w:t>, 2019, p. 470), what they refer to as “regrowth”—</w:t>
      </w:r>
      <w:r>
        <w:t xml:space="preserve"> </w:t>
      </w:r>
      <w:r>
        <w:t>practices of regeneration and collective flourishing that counter the</w:t>
      </w:r>
      <w:r>
        <w:t xml:space="preserve"> </w:t>
      </w:r>
      <w:r>
        <w:t>destructive legacies and paradigms of colonialist expansion and capitalist</w:t>
      </w:r>
      <w:r>
        <w:t xml:space="preserve"> </w:t>
      </w:r>
      <w:r>
        <w:t>forms of growth.</w:t>
      </w:r>
      <w:r>
        <w:t xml:space="preserve"> </w:t>
      </w:r>
      <w:r>
        <w:t xml:space="preserve">Feminist economists have been among the first to </w:t>
      </w:r>
      <w:proofErr w:type="spellStart"/>
      <w:r>
        <w:t>criticise</w:t>
      </w:r>
      <w:proofErr w:type="spellEnd"/>
      <w:r>
        <w:t xml:space="preserve"> GDP growth</w:t>
      </w:r>
      <w:r>
        <w:t xml:space="preserve"> </w:t>
      </w:r>
      <w:r>
        <w:t>from the point of view of class, gender, and colonial inequalities (</w:t>
      </w:r>
      <w:proofErr w:type="spellStart"/>
      <w:r>
        <w:t>Gregoratti</w:t>
      </w:r>
      <w:proofErr w:type="spellEnd"/>
      <w:r>
        <w:t xml:space="preserve"> &amp; Raphael, 2019; </w:t>
      </w:r>
      <w:proofErr w:type="spellStart"/>
      <w:r>
        <w:t>Wichterich</w:t>
      </w:r>
      <w:proofErr w:type="spellEnd"/>
      <w:r>
        <w:t>, 2014). As scholars and activists</w:t>
      </w:r>
      <w:r>
        <w:t xml:space="preserve"> </w:t>
      </w:r>
      <w:r>
        <w:t>from the “Feminisms and Degrowth Alliance” (</w:t>
      </w:r>
      <w:proofErr w:type="spellStart"/>
      <w:r>
        <w:t>FaDA</w:t>
      </w:r>
      <w:proofErr w:type="spellEnd"/>
      <w:r>
        <w:t>) have highlighted,</w:t>
      </w:r>
      <w:r>
        <w:t xml:space="preserve"> </w:t>
      </w:r>
      <w:r>
        <w:t>rather than understanding degrowth as just about shrinking the economy,</w:t>
      </w:r>
      <w:r>
        <w:t xml:space="preserve"> </w:t>
      </w:r>
      <w:r>
        <w:t>degrowth should be focused on transforming core institutions that govern</w:t>
      </w:r>
      <w:r>
        <w:t xml:space="preserve"> </w:t>
      </w:r>
      <w:r>
        <w:t xml:space="preserve">production and reproduction, inspired </w:t>
      </w:r>
      <w:proofErr w:type="gramStart"/>
      <w:r>
        <w:t>by</w:t>
      </w:r>
      <w:proofErr w:type="gramEnd"/>
      <w:r>
        <w:t xml:space="preserve"> and grounded in feminist traditions (</w:t>
      </w:r>
      <w:proofErr w:type="spellStart"/>
      <w:r>
        <w:t>Saave-Harnack</w:t>
      </w:r>
      <w:proofErr w:type="spellEnd"/>
      <w:r>
        <w:t xml:space="preserve"> et al., 2019). Part of this vision and challenge is to</w:t>
      </w:r>
      <w:r>
        <w:t xml:space="preserve"> </w:t>
      </w:r>
      <w:r>
        <w:t xml:space="preserve">re-situate and re-value care at the </w:t>
      </w:r>
      <w:proofErr w:type="spellStart"/>
      <w:r>
        <w:t>centre</w:t>
      </w:r>
      <w:proofErr w:type="spellEnd"/>
      <w:r>
        <w:t xml:space="preserve"> of socio-ecological processes and</w:t>
      </w:r>
      <w:r>
        <w:t xml:space="preserve"> </w:t>
      </w:r>
      <w:r>
        <w:t xml:space="preserve">systems: to treat care as a core common for a </w:t>
      </w:r>
      <w:proofErr w:type="spellStart"/>
      <w:r>
        <w:t>liveable</w:t>
      </w:r>
      <w:proofErr w:type="spellEnd"/>
      <w:r>
        <w:t xml:space="preserve"> future. But what is</w:t>
      </w:r>
      <w:r>
        <w:t xml:space="preserve"> </w:t>
      </w:r>
      <w:r>
        <w:t>meant by the term and concept of care? And what kind of caring practices</w:t>
      </w:r>
      <w:r>
        <w:t xml:space="preserve"> </w:t>
      </w:r>
      <w:r>
        <w:t>and communities can support a radical social transformation?</w:t>
      </w:r>
      <w:r>
        <w:t xml:space="preserve"> </w:t>
      </w:r>
      <w:r>
        <w:t>FPE seeks to answer these questions in diverse ways. FPE is a</w:t>
      </w:r>
      <w:r>
        <w:t xml:space="preserve"> </w:t>
      </w:r>
      <w:r>
        <w:t xml:space="preserve">convening space of research and ideas where scholars </w:t>
      </w:r>
      <w:proofErr w:type="spellStart"/>
      <w:r>
        <w:t>theorise</w:t>
      </w:r>
      <w:proofErr w:type="spellEnd"/>
      <w:r>
        <w:t xml:space="preserve"> different</w:t>
      </w:r>
      <w:r>
        <w:t xml:space="preserve"> </w:t>
      </w:r>
      <w:r>
        <w:t>forms of power and access to resources. FPE understands people as</w:t>
      </w:r>
      <w:r>
        <w:t xml:space="preserve"> </w:t>
      </w:r>
      <w:r>
        <w:t>embodied and emotional beings with “complex and shifting relationships</w:t>
      </w:r>
      <w:r>
        <w:t xml:space="preserve"> </w:t>
      </w:r>
      <w:r>
        <w:t>to the natural world, embedded in place and shaped by interactions of</w:t>
      </w:r>
      <w:r>
        <w:t xml:space="preserve"> </w:t>
      </w:r>
      <w:r>
        <w:t>gender, race, class, caste, culture, age (and so on)”, moving towards environmental and social justice (</w:t>
      </w:r>
      <w:proofErr w:type="spellStart"/>
      <w:r>
        <w:t>Resurrección</w:t>
      </w:r>
      <w:proofErr w:type="spellEnd"/>
      <w:r>
        <w:t>, 2017, p. 74). In FPE, the</w:t>
      </w:r>
      <w:r>
        <w:t xml:space="preserve"> </w:t>
      </w:r>
      <w:r>
        <w:t xml:space="preserve">concept of care is </w:t>
      </w:r>
      <w:proofErr w:type="spellStart"/>
      <w:r>
        <w:t>theorised</w:t>
      </w:r>
      <w:proofErr w:type="spellEnd"/>
      <w:r>
        <w:t xml:space="preserve"> in various ways. In their edited volume, for</w:t>
      </w:r>
      <w:r>
        <w:t xml:space="preserve"> </w:t>
      </w:r>
      <w:r>
        <w:t xml:space="preserve">example, Wendy Harcourt and Christine </w:t>
      </w:r>
      <w:proofErr w:type="spellStart"/>
      <w:r>
        <w:t>Bauhardt</w:t>
      </w:r>
      <w:proofErr w:type="spellEnd"/>
      <w:r>
        <w:t xml:space="preserve"> (2018), delineate some</w:t>
      </w:r>
      <w:r>
        <w:t xml:space="preserve"> </w:t>
      </w:r>
      <w:r>
        <w:t xml:space="preserve">main threads of thought around care as the gendered work of social reproduction: care as a form of </w:t>
      </w:r>
      <w:proofErr w:type="spellStart"/>
      <w:r>
        <w:t>commoning</w:t>
      </w:r>
      <w:proofErr w:type="spellEnd"/>
      <w:r>
        <w:t>; care as looking after and providing</w:t>
      </w:r>
      <w:r>
        <w:t xml:space="preserve"> </w:t>
      </w:r>
      <w:r>
        <w:t>for human and nonhuman others; and care as interspecies reciprocity and</w:t>
      </w:r>
      <w:r>
        <w:t xml:space="preserve"> </w:t>
      </w:r>
      <w:r>
        <w:t>more-than-human relations.</w:t>
      </w:r>
      <w:r>
        <w:t xml:space="preserve"> </w:t>
      </w:r>
      <w:r>
        <w:t>FPE thus highlights the central role of socio-ecological production</w:t>
      </w:r>
      <w:r>
        <w:t xml:space="preserve"> </w:t>
      </w:r>
      <w:r>
        <w:t xml:space="preserve">and reproduction and the </w:t>
      </w:r>
      <w:proofErr w:type="spellStart"/>
      <w:r>
        <w:t>labour</w:t>
      </w:r>
      <w:proofErr w:type="spellEnd"/>
      <w:r>
        <w:t xml:space="preserve"> of care as the foundation of planetary well-being by asking more specifically: in what ways can economies</w:t>
      </w:r>
      <w:r>
        <w:t xml:space="preserve"> </w:t>
      </w:r>
      <w:r>
        <w:t>be transformed in terms of provisioning and care while degrowing in a</w:t>
      </w:r>
      <w:r>
        <w:t xml:space="preserve"> </w:t>
      </w:r>
      <w:r>
        <w:t>socially just manner? What can we learn, in this regard, from communities who are fighting every day for environmental and social justice, or</w:t>
      </w:r>
      <w:r>
        <w:t xml:space="preserve"> </w:t>
      </w:r>
      <w:r>
        <w:t>simply for their own well-being and survival on earth? This learning might</w:t>
      </w:r>
      <w:r>
        <w:t xml:space="preserve"> </w:t>
      </w:r>
      <w:r>
        <w:t>well go beyond social reproduction and the care of human families and</w:t>
      </w:r>
      <w:r>
        <w:t xml:space="preserve"> </w:t>
      </w:r>
      <w:r>
        <w:t>communities to include the work of “</w:t>
      </w:r>
      <w:proofErr w:type="spellStart"/>
      <w:r>
        <w:t>earthcare</w:t>
      </w:r>
      <w:proofErr w:type="spellEnd"/>
      <w:r>
        <w:t>” (Merchant, 1989) and</w:t>
      </w:r>
      <w:r>
        <w:t xml:space="preserve"> </w:t>
      </w:r>
      <w:r>
        <w:t xml:space="preserve">environmental struggles in the </w:t>
      </w:r>
      <w:proofErr w:type="spellStart"/>
      <w:r>
        <w:t>defence</w:t>
      </w:r>
      <w:proofErr w:type="spellEnd"/>
      <w:r>
        <w:t xml:space="preserve"> of and care for more-than-human</w:t>
      </w:r>
      <w:r>
        <w:t xml:space="preserve"> </w:t>
      </w:r>
      <w:r>
        <w:t xml:space="preserve">others (Barca, 2020b; </w:t>
      </w:r>
      <w:proofErr w:type="spellStart"/>
      <w:r>
        <w:t>Fragnito</w:t>
      </w:r>
      <w:proofErr w:type="spellEnd"/>
      <w:r>
        <w:t xml:space="preserve"> &amp; Tola, 2021). What would this expanded</w:t>
      </w:r>
      <w:r>
        <w:t xml:space="preserve"> </w:t>
      </w:r>
      <w:r>
        <w:t>understanding of care, beyond but including social reproduction, mean</w:t>
      </w:r>
      <w:r>
        <w:t xml:space="preserve"> </w:t>
      </w:r>
      <w:r>
        <w:t xml:space="preserve">for a new politics of care </w:t>
      </w:r>
      <w:proofErr w:type="spellStart"/>
      <w:r>
        <w:t>commoning</w:t>
      </w:r>
      <w:proofErr w:type="spellEnd"/>
      <w:r>
        <w:t xml:space="preserve">? As Chizu Sato and </w:t>
      </w:r>
      <w:proofErr w:type="spellStart"/>
      <w:r>
        <w:t>Jozelin</w:t>
      </w:r>
      <w:proofErr w:type="spellEnd"/>
      <w:r>
        <w:t xml:space="preserve"> Soto</w:t>
      </w:r>
      <w:r>
        <w:t xml:space="preserve"> </w:t>
      </w:r>
      <w:proofErr w:type="spellStart"/>
      <w:r>
        <w:t>Alarcón</w:t>
      </w:r>
      <w:proofErr w:type="spellEnd"/>
      <w:r>
        <w:t xml:space="preserve"> point out, “community is, by definition, constituted through</w:t>
      </w:r>
      <w:r>
        <w:t xml:space="preserve"> </w:t>
      </w:r>
      <w:proofErr w:type="spellStart"/>
      <w:r>
        <w:t>commoning</w:t>
      </w:r>
      <w:proofErr w:type="spellEnd"/>
      <w:r>
        <w:t>. It is the process and site of being produced through sharing</w:t>
      </w:r>
      <w:r>
        <w:t xml:space="preserve"> </w:t>
      </w:r>
      <w:r>
        <w:t xml:space="preserve">a property, a practice, or </w:t>
      </w:r>
      <w:proofErr w:type="gramStart"/>
      <w:r>
        <w:t>a</w:t>
      </w:r>
      <w:proofErr w:type="gramEnd"/>
      <w:r>
        <w:t xml:space="preserve"> knowledge” (2019, p. 38). Building on these</w:t>
      </w:r>
      <w:r>
        <w:t xml:space="preserve"> </w:t>
      </w:r>
      <w:r>
        <w:t>different understandings of care, we ask: what are caring communities</w:t>
      </w:r>
      <w:r>
        <w:t xml:space="preserve"> </w:t>
      </w:r>
      <w:r>
        <w:t>in a post-capitalist, post-growth future and what are the main challenges</w:t>
      </w:r>
      <w:r>
        <w:t xml:space="preserve"> </w:t>
      </w:r>
      <w:r>
        <w:t>ahead?</w:t>
      </w:r>
    </w:p>
    <w:p w14:paraId="391D4763" w14:textId="2E97A682" w:rsidR="00DF3C46" w:rsidRDefault="00DF3C46" w:rsidP="00DF3C46">
      <w:pPr>
        <w:pStyle w:val="Heading2"/>
      </w:pPr>
      <w:r>
        <w:lastRenderedPageBreak/>
        <w:t xml:space="preserve">A2: Growth Solves Equality </w:t>
      </w:r>
    </w:p>
    <w:p w14:paraId="6538911E" w14:textId="77777777" w:rsidR="00DF3C46" w:rsidRDefault="00DF3C46" w:rsidP="00DF3C46"/>
    <w:p w14:paraId="6F1F73C7" w14:textId="77777777" w:rsidR="00DF3C46" w:rsidRDefault="00DF3C46" w:rsidP="00DF3C46"/>
    <w:p w14:paraId="17B7C2CD" w14:textId="1D0520C2" w:rsidR="00DF3C46" w:rsidRPr="00DF3C46" w:rsidRDefault="00DF3C46" w:rsidP="00DF3C46">
      <w:pPr>
        <w:pStyle w:val="Heading2"/>
      </w:pPr>
      <w:r>
        <w:lastRenderedPageBreak/>
        <w:t xml:space="preserve">A2: Economic Ontology is Fixed </w:t>
      </w:r>
    </w:p>
    <w:p w14:paraId="221DADA0" w14:textId="77777777" w:rsidR="00DF3C46" w:rsidRDefault="00DF3C46" w:rsidP="00DF3C46"/>
    <w:p w14:paraId="2F0229EB" w14:textId="77777777" w:rsidR="00DF3C46" w:rsidRPr="00DF3C46" w:rsidRDefault="00DF3C46" w:rsidP="00DF3C46"/>
    <w:p w14:paraId="70567004" w14:textId="77777777" w:rsidR="00B72655" w:rsidRDefault="00B72655" w:rsidP="00B72655"/>
    <w:p w14:paraId="0674B9B6" w14:textId="77777777" w:rsidR="00B72655" w:rsidRPr="00B72655" w:rsidRDefault="00B72655" w:rsidP="00B72655"/>
    <w:sectPr w:rsidR="00B72655" w:rsidRPr="00B726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5ABF2C" w14:textId="77777777" w:rsidR="00D9324B" w:rsidRDefault="00D9324B" w:rsidP="00066D2C">
      <w:r>
        <w:separator/>
      </w:r>
    </w:p>
  </w:endnote>
  <w:endnote w:type="continuationSeparator" w:id="0">
    <w:p w14:paraId="009E0DCA" w14:textId="77777777" w:rsidR="00D9324B" w:rsidRDefault="00D9324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ode">
    <w:altName w:val="Calibri"/>
    <w:panose1 w:val="020B0604020202020204"/>
    <w:charset w:val="00"/>
    <w:family w:val="swiss"/>
    <w:pitch w:val="default"/>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B17141" w14:textId="77777777" w:rsidR="00D9324B" w:rsidRDefault="00D9324B" w:rsidP="00066D2C">
      <w:r>
        <w:separator/>
      </w:r>
    </w:p>
  </w:footnote>
  <w:footnote w:type="continuationSeparator" w:id="0">
    <w:p w14:paraId="69AD2824" w14:textId="77777777" w:rsidR="00D9324B" w:rsidRDefault="00D9324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B583C07"/>
    <w:multiLevelType w:val="hybridMultilevel"/>
    <w:tmpl w:val="E78448AA"/>
    <w:lvl w:ilvl="0" w:tplc="8190D092">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458226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evane Murphy"/>
    <w:docVar w:name="OS" w:val="Windows NT"/>
    <w:docVar w:name="OSVersion" w:val="10.0"/>
    <w:docVar w:name="RibbonPointer" w:val="321688408"/>
    <w:docVar w:name="Team" w:val="University of Kentucky"/>
    <w:docVar w:name="VerbatimVersion" w:val="6.0.0"/>
    <w:docVar w:name="WordVersion" w:val="16.0"/>
  </w:docVars>
  <w:rsids>
    <w:rsidRoot w:val="00B72655"/>
    <w:rsid w:val="00001C7E"/>
    <w:rsid w:val="0000487C"/>
    <w:rsid w:val="0000643B"/>
    <w:rsid w:val="00011FEF"/>
    <w:rsid w:val="00013C8B"/>
    <w:rsid w:val="00023AEF"/>
    <w:rsid w:val="000250CA"/>
    <w:rsid w:val="00032119"/>
    <w:rsid w:val="00032F59"/>
    <w:rsid w:val="0003445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50E"/>
    <w:rsid w:val="000D739E"/>
    <w:rsid w:val="000D7A2C"/>
    <w:rsid w:val="000E0913"/>
    <w:rsid w:val="000E13F7"/>
    <w:rsid w:val="000E2525"/>
    <w:rsid w:val="000F5C68"/>
    <w:rsid w:val="000F6390"/>
    <w:rsid w:val="000F6530"/>
    <w:rsid w:val="000F775F"/>
    <w:rsid w:val="001014FC"/>
    <w:rsid w:val="00101663"/>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604"/>
    <w:rsid w:val="00271866"/>
    <w:rsid w:val="00276E12"/>
    <w:rsid w:val="00277BB1"/>
    <w:rsid w:val="00281B05"/>
    <w:rsid w:val="00282932"/>
    <w:rsid w:val="00282FFC"/>
    <w:rsid w:val="002878D0"/>
    <w:rsid w:val="00290F1B"/>
    <w:rsid w:val="00291693"/>
    <w:rsid w:val="00291AE1"/>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657"/>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397"/>
    <w:rsid w:val="00361FA0"/>
    <w:rsid w:val="003662DB"/>
    <w:rsid w:val="00367D96"/>
    <w:rsid w:val="003706D8"/>
    <w:rsid w:val="00373B7F"/>
    <w:rsid w:val="0037473E"/>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1E9D"/>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E75"/>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BA7"/>
    <w:rsid w:val="004A2B4E"/>
    <w:rsid w:val="004A40AB"/>
    <w:rsid w:val="004A539A"/>
    <w:rsid w:val="004A6997"/>
    <w:rsid w:val="004A74B8"/>
    <w:rsid w:val="004B3C97"/>
    <w:rsid w:val="004B4D3B"/>
    <w:rsid w:val="004B5093"/>
    <w:rsid w:val="004B5436"/>
    <w:rsid w:val="004C2990"/>
    <w:rsid w:val="004C5E96"/>
    <w:rsid w:val="004C7B42"/>
    <w:rsid w:val="004D05AA"/>
    <w:rsid w:val="004D14C3"/>
    <w:rsid w:val="004D2C8F"/>
    <w:rsid w:val="004D2E19"/>
    <w:rsid w:val="004D43AE"/>
    <w:rsid w:val="004D4A3B"/>
    <w:rsid w:val="004D5EAC"/>
    <w:rsid w:val="004D6EEE"/>
    <w:rsid w:val="004D73E6"/>
    <w:rsid w:val="004D7907"/>
    <w:rsid w:val="004E2BCC"/>
    <w:rsid w:val="004E6CD8"/>
    <w:rsid w:val="004E6F12"/>
    <w:rsid w:val="004E746C"/>
    <w:rsid w:val="004E7533"/>
    <w:rsid w:val="004F16CA"/>
    <w:rsid w:val="004F4139"/>
    <w:rsid w:val="004F682B"/>
    <w:rsid w:val="00500572"/>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B7E54"/>
    <w:rsid w:val="006C2072"/>
    <w:rsid w:val="006C43E7"/>
    <w:rsid w:val="006C4820"/>
    <w:rsid w:val="006C5872"/>
    <w:rsid w:val="006C60E0"/>
    <w:rsid w:val="006C676D"/>
    <w:rsid w:val="006C69E2"/>
    <w:rsid w:val="006C7825"/>
    <w:rsid w:val="006D767A"/>
    <w:rsid w:val="006E2A45"/>
    <w:rsid w:val="006E37D4"/>
    <w:rsid w:val="006F3768"/>
    <w:rsid w:val="006F71DE"/>
    <w:rsid w:val="00703661"/>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0DB"/>
    <w:rsid w:val="00846F90"/>
    <w:rsid w:val="00852FB9"/>
    <w:rsid w:val="008536B7"/>
    <w:rsid w:val="00860F34"/>
    <w:rsid w:val="00862AC4"/>
    <w:rsid w:val="0086319B"/>
    <w:rsid w:val="008674A6"/>
    <w:rsid w:val="0087210F"/>
    <w:rsid w:val="0087564D"/>
    <w:rsid w:val="00876000"/>
    <w:rsid w:val="0089108B"/>
    <w:rsid w:val="00892427"/>
    <w:rsid w:val="00892EE6"/>
    <w:rsid w:val="008931B4"/>
    <w:rsid w:val="008973A2"/>
    <w:rsid w:val="008A0E76"/>
    <w:rsid w:val="008A42FE"/>
    <w:rsid w:val="008A4F23"/>
    <w:rsid w:val="008A5F78"/>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4DF"/>
    <w:rsid w:val="00973D8A"/>
    <w:rsid w:val="0097665E"/>
    <w:rsid w:val="009804B4"/>
    <w:rsid w:val="00980709"/>
    <w:rsid w:val="0098278C"/>
    <w:rsid w:val="00991819"/>
    <w:rsid w:val="00992736"/>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EEA"/>
    <w:rsid w:val="009D4A50"/>
    <w:rsid w:val="009D5FD0"/>
    <w:rsid w:val="009D66BC"/>
    <w:rsid w:val="009E06B9"/>
    <w:rsid w:val="009E0FE1"/>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E34"/>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187D"/>
    <w:rsid w:val="00AB2843"/>
    <w:rsid w:val="00AB3118"/>
    <w:rsid w:val="00AB5CA7"/>
    <w:rsid w:val="00AB6F32"/>
    <w:rsid w:val="00AC46C7"/>
    <w:rsid w:val="00AC5B71"/>
    <w:rsid w:val="00AC5F18"/>
    <w:rsid w:val="00AC6300"/>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17B75"/>
    <w:rsid w:val="00B2113E"/>
    <w:rsid w:val="00B2123B"/>
    <w:rsid w:val="00B2410E"/>
    <w:rsid w:val="00B2727D"/>
    <w:rsid w:val="00B301A2"/>
    <w:rsid w:val="00B31350"/>
    <w:rsid w:val="00B315A8"/>
    <w:rsid w:val="00B32C3E"/>
    <w:rsid w:val="00B3472A"/>
    <w:rsid w:val="00B41D37"/>
    <w:rsid w:val="00B45128"/>
    <w:rsid w:val="00B53DB3"/>
    <w:rsid w:val="00B66AF2"/>
    <w:rsid w:val="00B72655"/>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571"/>
    <w:rsid w:val="00BE61B2"/>
    <w:rsid w:val="00BE7CC3"/>
    <w:rsid w:val="00BF2B0D"/>
    <w:rsid w:val="00BF4E3B"/>
    <w:rsid w:val="00BF5454"/>
    <w:rsid w:val="00BF7EC9"/>
    <w:rsid w:val="00C00D8A"/>
    <w:rsid w:val="00C01C49"/>
    <w:rsid w:val="00C020D0"/>
    <w:rsid w:val="00C066E6"/>
    <w:rsid w:val="00C110C0"/>
    <w:rsid w:val="00C12370"/>
    <w:rsid w:val="00C15000"/>
    <w:rsid w:val="00C15897"/>
    <w:rsid w:val="00C1616B"/>
    <w:rsid w:val="00C16B21"/>
    <w:rsid w:val="00C16DFC"/>
    <w:rsid w:val="00C2079E"/>
    <w:rsid w:val="00C221CD"/>
    <w:rsid w:val="00C2766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F42"/>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F7D"/>
    <w:rsid w:val="00D70E15"/>
    <w:rsid w:val="00D714E5"/>
    <w:rsid w:val="00D7546D"/>
    <w:rsid w:val="00D75C54"/>
    <w:rsid w:val="00D83086"/>
    <w:rsid w:val="00D839C5"/>
    <w:rsid w:val="00D84043"/>
    <w:rsid w:val="00D91348"/>
    <w:rsid w:val="00D9324B"/>
    <w:rsid w:val="00D9566D"/>
    <w:rsid w:val="00DA0EF7"/>
    <w:rsid w:val="00DA4B3F"/>
    <w:rsid w:val="00DA4EB6"/>
    <w:rsid w:val="00DA5F0C"/>
    <w:rsid w:val="00DB20EB"/>
    <w:rsid w:val="00DB33F6"/>
    <w:rsid w:val="00DB38CC"/>
    <w:rsid w:val="00DB614B"/>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4AE"/>
    <w:rsid w:val="00DE419E"/>
    <w:rsid w:val="00DE44C3"/>
    <w:rsid w:val="00DE4D5E"/>
    <w:rsid w:val="00DF139C"/>
    <w:rsid w:val="00DF1752"/>
    <w:rsid w:val="00DF3C46"/>
    <w:rsid w:val="00DF421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1C8F"/>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950"/>
    <w:rsid w:val="00F40C6B"/>
    <w:rsid w:val="00F41113"/>
    <w:rsid w:val="00F44385"/>
    <w:rsid w:val="00F45C61"/>
    <w:rsid w:val="00F51138"/>
    <w:rsid w:val="00F5306F"/>
    <w:rsid w:val="00F532A6"/>
    <w:rsid w:val="00F569D6"/>
    <w:rsid w:val="00F57FCC"/>
    <w:rsid w:val="00F61907"/>
    <w:rsid w:val="00F61AB2"/>
    <w:rsid w:val="00F630A3"/>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0C2D"/>
    <w:rsid w:val="00FA1BBD"/>
    <w:rsid w:val="00FA70EC"/>
    <w:rsid w:val="00FB2202"/>
    <w:rsid w:val="00FC1707"/>
    <w:rsid w:val="00FC1C82"/>
    <w:rsid w:val="00FC1D2F"/>
    <w:rsid w:val="00FC45AC"/>
    <w:rsid w:val="00FC4CFF"/>
    <w:rsid w:val="00FC5DE9"/>
    <w:rsid w:val="00FC6FF8"/>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C80085"/>
  <w15:chartTrackingRefBased/>
  <w15:docId w15:val="{E254ABBB-492D-1C47-A8B5-38CD1ABB1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2655"/>
    <w:pPr>
      <w:spacing w:after="0" w:line="240" w:lineRule="auto"/>
    </w:pPr>
    <w:rPr>
      <w:rFonts w:ascii="Calibri" w:hAnsi="Calibri" w:cs="Calibri"/>
    </w:rPr>
  </w:style>
  <w:style w:type="paragraph" w:styleId="Heading1">
    <w:name w:val="heading 1"/>
    <w:aliases w:val="Pocket"/>
    <w:basedOn w:val="Normal"/>
    <w:next w:val="Normal"/>
    <w:link w:val="Heading1Char"/>
    <w:qFormat/>
    <w:rsid w:val="00B7265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7265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7265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TAG, Ch,Ch,no read,No Spacing211,No Spacing12,No Spacing2111,No Spacing111111,No Spacing4,No Spacing11111,ta,No Spacing112,tag,Dont use,Tags,Ta,t,T"/>
    <w:basedOn w:val="Normal"/>
    <w:next w:val="Normal"/>
    <w:link w:val="Heading4Char"/>
    <w:uiPriority w:val="3"/>
    <w:qFormat/>
    <w:rsid w:val="00B72655"/>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7265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726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2655"/>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8"/>
    <w:qFormat/>
    <w:rsid w:val="00B7265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72655"/>
    <w:rPr>
      <w:color w:val="auto"/>
      <w:u w:val="none"/>
    </w:rPr>
  </w:style>
  <w:style w:type="character" w:customStyle="1" w:styleId="Heading1Char">
    <w:name w:val="Heading 1 Char"/>
    <w:aliases w:val="Pocket Char"/>
    <w:basedOn w:val="DefaultParagraphFont"/>
    <w:link w:val="Heading1"/>
    <w:rsid w:val="00B7265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265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7265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TAG Char, Ch Char,Ch Char,no read Char,No Spacing211 Char,No Spacing12 Char,No Spacing2111 Char,ta Char"/>
    <w:basedOn w:val="DefaultParagraphFont"/>
    <w:link w:val="Heading4"/>
    <w:uiPriority w:val="3"/>
    <w:rsid w:val="00B7265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B72655"/>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B72655"/>
    <w:rPr>
      <w:b w:val="0"/>
      <w:sz w:val="22"/>
      <w:u w:val="single"/>
    </w:rPr>
  </w:style>
  <w:style w:type="character" w:styleId="Strong">
    <w:name w:val="Strong"/>
    <w:basedOn w:val="DefaultParagraphFont"/>
    <w:uiPriority w:val="22"/>
    <w:semiHidden/>
    <w:qFormat/>
    <w:rsid w:val="00B72655"/>
    <w:rPr>
      <w:b/>
      <w:bCs/>
    </w:rPr>
  </w:style>
  <w:style w:type="character" w:styleId="BookTitle">
    <w:name w:val="Book Title"/>
    <w:basedOn w:val="DefaultParagraphFont"/>
    <w:uiPriority w:val="33"/>
    <w:semiHidden/>
    <w:qFormat/>
    <w:rsid w:val="00B72655"/>
    <w:rPr>
      <w:b/>
      <w:bCs/>
      <w:i/>
      <w:iCs/>
      <w:spacing w:val="5"/>
    </w:rPr>
  </w:style>
  <w:style w:type="character" w:customStyle="1" w:styleId="Heading5Char">
    <w:name w:val="Heading 5 Char"/>
    <w:basedOn w:val="DefaultParagraphFont"/>
    <w:link w:val="Heading5"/>
    <w:uiPriority w:val="9"/>
    <w:semiHidden/>
    <w:rsid w:val="00B7265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72655"/>
  </w:style>
  <w:style w:type="paragraph" w:styleId="Header">
    <w:name w:val="header"/>
    <w:basedOn w:val="Normal"/>
    <w:link w:val="HeaderChar"/>
    <w:uiPriority w:val="99"/>
    <w:semiHidden/>
    <w:rsid w:val="00B72655"/>
    <w:pPr>
      <w:tabs>
        <w:tab w:val="center" w:pos="4680"/>
        <w:tab w:val="right" w:pos="9360"/>
      </w:tabs>
    </w:pPr>
  </w:style>
  <w:style w:type="character" w:customStyle="1" w:styleId="HeaderChar">
    <w:name w:val="Header Char"/>
    <w:basedOn w:val="DefaultParagraphFont"/>
    <w:link w:val="Header"/>
    <w:uiPriority w:val="99"/>
    <w:semiHidden/>
    <w:rsid w:val="00B72655"/>
    <w:rPr>
      <w:rFonts w:ascii="Calibri" w:hAnsi="Calibri" w:cs="Calibri"/>
    </w:rPr>
  </w:style>
  <w:style w:type="paragraph" w:styleId="Footer">
    <w:name w:val="footer"/>
    <w:basedOn w:val="Normal"/>
    <w:link w:val="FooterChar"/>
    <w:uiPriority w:val="99"/>
    <w:semiHidden/>
    <w:rsid w:val="00B72655"/>
    <w:pPr>
      <w:tabs>
        <w:tab w:val="center" w:pos="4680"/>
        <w:tab w:val="right" w:pos="9360"/>
      </w:tabs>
    </w:pPr>
  </w:style>
  <w:style w:type="character" w:customStyle="1" w:styleId="FooterChar">
    <w:name w:val="Footer Char"/>
    <w:basedOn w:val="DefaultParagraphFont"/>
    <w:link w:val="Footer"/>
    <w:uiPriority w:val="99"/>
    <w:semiHidden/>
    <w:rsid w:val="00B72655"/>
    <w:rPr>
      <w:rFonts w:ascii="Calibri" w:hAnsi="Calibri" w:cs="Calibri"/>
    </w:rPr>
  </w:style>
  <w:style w:type="paragraph" w:styleId="BodyText">
    <w:name w:val="Body Text"/>
    <w:basedOn w:val="Normal"/>
    <w:link w:val="BodyTextChar"/>
    <w:uiPriority w:val="99"/>
    <w:semiHidden/>
    <w:unhideWhenUsed/>
    <w:rsid w:val="00B72655"/>
    <w:pPr>
      <w:spacing w:after="120"/>
    </w:pPr>
  </w:style>
  <w:style w:type="character" w:customStyle="1" w:styleId="BodyTextChar">
    <w:name w:val="Body Text Char"/>
    <w:basedOn w:val="DefaultParagraphFont"/>
    <w:link w:val="BodyText"/>
    <w:uiPriority w:val="99"/>
    <w:semiHidden/>
    <w:rsid w:val="00B72655"/>
    <w:rPr>
      <w:rFonts w:ascii="Calibri" w:hAnsi="Calibri" w:cs="Calibri"/>
    </w:rPr>
  </w:style>
  <w:style w:type="paragraph" w:styleId="NoSpacing">
    <w:name w:val="No Spacing"/>
    <w:aliases w:val="Note Level 2,Card Format,No Spacing51,No Spacing311,ClearFormatting,Clear,DDI Tag,Tag Title,No Spacing11211,No Spacing6,No Spacing7,No Spacing8,Dont u,No Spacing1111111,No Spacing tnr,ca,Small Text,Note Level 21,No Spacing111112,nonunderlined"/>
    <w:link w:val="NoSpacingChar"/>
    <w:uiPriority w:val="99"/>
    <w:unhideWhenUsed/>
    <w:qFormat/>
    <w:rsid w:val="00B7265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72655"/>
    <w:rPr>
      <w:rFonts w:ascii="Calibri" w:hAnsi="Calibri" w:cs="Calibri"/>
    </w:rPr>
  </w:style>
  <w:style w:type="character" w:styleId="Hyperlink">
    <w:name w:val="Hyperlink"/>
    <w:aliases w:val="Note Level 2 Char,Card Format Char,No Spacing51 Char,No Spacing311 Char,ClearFormatting Char,Clear Char,DDI Tag Char,Tag Title Char,No Spacing11211 Char,No Spacing6 Char,No Spacing7 Char,No Spacing8 Char,Dont u Char"/>
    <w:basedOn w:val="DefaultParagraphFont"/>
    <w:uiPriority w:val="99"/>
    <w:unhideWhenUsed/>
    <w:rsid w:val="00B72655"/>
    <w:rPr>
      <w:color w:val="0563C1" w:themeColor="hyperlink"/>
      <w:u w:val="single"/>
    </w:rPr>
  </w:style>
  <w:style w:type="character" w:styleId="UnresolvedMention">
    <w:name w:val="Unresolved Mention"/>
    <w:basedOn w:val="DefaultParagraphFont"/>
    <w:uiPriority w:val="99"/>
    <w:semiHidden/>
    <w:unhideWhenUsed/>
    <w:rsid w:val="00B72655"/>
    <w:rPr>
      <w:color w:val="605E5C"/>
      <w:shd w:val="clear" w:color="auto" w:fill="E1DFDD"/>
    </w:rPr>
  </w:style>
  <w:style w:type="paragraph" w:customStyle="1" w:styleId="textbold">
    <w:name w:val="text bold"/>
    <w:basedOn w:val="Normal"/>
    <w:link w:val="Emphasis"/>
    <w:uiPriority w:val="8"/>
    <w:qFormat/>
    <w:rsid w:val="00DF3C46"/>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E1E9D"/>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Default">
    <w:name w:val="Default"/>
    <w:rsid w:val="00FC6FF8"/>
    <w:pPr>
      <w:autoSpaceDE w:val="0"/>
      <w:autoSpaceDN w:val="0"/>
      <w:adjustRightInd w:val="0"/>
      <w:spacing w:after="0" w:line="240" w:lineRule="auto"/>
    </w:pPr>
    <w:rPr>
      <w:rFonts w:ascii="Code" w:eastAsiaTheme="minorEastAsia" w:hAnsi="Code" w:cs="Code"/>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328828308">
      <w:bodyDiv w:val="1"/>
      <w:marLeft w:val="0"/>
      <w:marRight w:val="0"/>
      <w:marTop w:val="0"/>
      <w:marBottom w:val="0"/>
      <w:divBdr>
        <w:top w:val="none" w:sz="0" w:space="0" w:color="auto"/>
        <w:left w:val="none" w:sz="0" w:space="0" w:color="auto"/>
        <w:bottom w:val="none" w:sz="0" w:space="0" w:color="auto"/>
        <w:right w:val="none" w:sz="0" w:space="0" w:color="auto"/>
      </w:divBdr>
      <w:divsChild>
        <w:div w:id="1203791594">
          <w:marLeft w:val="0"/>
          <w:marRight w:val="0"/>
          <w:marTop w:val="0"/>
          <w:marBottom w:val="0"/>
          <w:divBdr>
            <w:top w:val="none" w:sz="0" w:space="0" w:color="auto"/>
            <w:left w:val="none" w:sz="0" w:space="0" w:color="auto"/>
            <w:bottom w:val="none" w:sz="0" w:space="0" w:color="auto"/>
            <w:right w:val="none" w:sz="0" w:space="0" w:color="auto"/>
          </w:divBdr>
          <w:divsChild>
            <w:div w:id="1092123889">
              <w:marLeft w:val="0"/>
              <w:marRight w:val="0"/>
              <w:marTop w:val="0"/>
              <w:marBottom w:val="0"/>
              <w:divBdr>
                <w:top w:val="none" w:sz="0" w:space="0" w:color="auto"/>
                <w:left w:val="none" w:sz="0" w:space="0" w:color="auto"/>
                <w:bottom w:val="none" w:sz="0" w:space="0" w:color="auto"/>
                <w:right w:val="none" w:sz="0" w:space="0" w:color="auto"/>
              </w:divBdr>
              <w:divsChild>
                <w:div w:id="166835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814786">
      <w:bodyDiv w:val="1"/>
      <w:marLeft w:val="0"/>
      <w:marRight w:val="0"/>
      <w:marTop w:val="0"/>
      <w:marBottom w:val="0"/>
      <w:divBdr>
        <w:top w:val="none" w:sz="0" w:space="0" w:color="auto"/>
        <w:left w:val="none" w:sz="0" w:space="0" w:color="auto"/>
        <w:bottom w:val="none" w:sz="0" w:space="0" w:color="auto"/>
        <w:right w:val="none" w:sz="0" w:space="0" w:color="auto"/>
      </w:divBdr>
      <w:divsChild>
        <w:div w:id="1419403520">
          <w:marLeft w:val="0"/>
          <w:marRight w:val="0"/>
          <w:marTop w:val="0"/>
          <w:marBottom w:val="0"/>
          <w:divBdr>
            <w:top w:val="none" w:sz="0" w:space="0" w:color="auto"/>
            <w:left w:val="none" w:sz="0" w:space="0" w:color="auto"/>
            <w:bottom w:val="none" w:sz="0" w:space="0" w:color="auto"/>
            <w:right w:val="none" w:sz="0" w:space="0" w:color="auto"/>
          </w:divBdr>
          <w:divsChild>
            <w:div w:id="646865349">
              <w:marLeft w:val="0"/>
              <w:marRight w:val="0"/>
              <w:marTop w:val="0"/>
              <w:marBottom w:val="0"/>
              <w:divBdr>
                <w:top w:val="none" w:sz="0" w:space="0" w:color="auto"/>
                <w:left w:val="none" w:sz="0" w:space="0" w:color="auto"/>
                <w:bottom w:val="none" w:sz="0" w:space="0" w:color="auto"/>
                <w:right w:val="none" w:sz="0" w:space="0" w:color="auto"/>
              </w:divBdr>
              <w:divsChild>
                <w:div w:id="76330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0/13545701.2023.2184844.%20Accessed%2015%20July%202023" TargetMode="External"/><Relationship Id="rId18" Type="http://schemas.openxmlformats.org/officeDocument/2006/relationships/hyperlink" Target="https://link.springer.com/article/10.1007/s43253-020-00001-8" TargetMode="External"/><Relationship Id="rId26" Type="http://schemas.openxmlformats.org/officeDocument/2006/relationships/hyperlink" Target="https://link.springer.com/article/10.1007/s43253-020-00001-8" TargetMode="External"/><Relationship Id="rId39" Type="http://schemas.openxmlformats.org/officeDocument/2006/relationships/hyperlink" Target="https://doi.org/10.1177/04866134221138372" TargetMode="External"/><Relationship Id="rId21" Type="http://schemas.openxmlformats.org/officeDocument/2006/relationships/hyperlink" Target="https://link.springer.com/article/10.1007/s43253-020-00001-8" TargetMode="External"/><Relationship Id="rId34" Type="http://schemas.openxmlformats.org/officeDocument/2006/relationships/hyperlink" Target="https://link.springer.com/article/10.1007/s43253-020-00001-8" TargetMode="External"/><Relationship Id="rId42" Type="http://schemas.openxmlformats.org/officeDocument/2006/relationships/hyperlink" Target="https://journals.sagepub.com/doi/full/10.1177/1468018123118050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journals.sagepub.com/doi/full/10.1177/14680181231180507" TargetMode="External"/><Relationship Id="rId20" Type="http://schemas.openxmlformats.org/officeDocument/2006/relationships/hyperlink" Target="https://link.springer.com/article/10.1007/s43253-020-00001-8" TargetMode="External"/><Relationship Id="rId29" Type="http://schemas.openxmlformats.org/officeDocument/2006/relationships/hyperlink" Target="https://link.springer.com/article/10.1007/s43253-020-00001-8" TargetMode="External"/><Relationship Id="rId41" Type="http://schemas.openxmlformats.org/officeDocument/2006/relationships/hyperlink" Target="https://journals.sagepub.com/doi/full/10.1177/1468018123118050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93/sp/jxab041" TargetMode="External"/><Relationship Id="rId24" Type="http://schemas.openxmlformats.org/officeDocument/2006/relationships/hyperlink" Target="https://link.springer.com/article/10.1007/s43253-020-00001-8" TargetMode="External"/><Relationship Id="rId32" Type="http://schemas.openxmlformats.org/officeDocument/2006/relationships/hyperlink" Target="https://link.springer.com/article/10.1007/s43253-020-00001-8" TargetMode="External"/><Relationship Id="rId37" Type="http://schemas.openxmlformats.org/officeDocument/2006/relationships/hyperlink" Target="https://transversal.at/transversal/0607/buden/en" TargetMode="External"/><Relationship Id="rId40" Type="http://schemas.openxmlformats.org/officeDocument/2006/relationships/hyperlink" Target="https://doi.org/10.1111/ajes.12264)//ameya" TargetMode="External"/><Relationship Id="rId5" Type="http://schemas.openxmlformats.org/officeDocument/2006/relationships/webSettings" Target="webSettings.xml"/><Relationship Id="rId15" Type="http://schemas.openxmlformats.org/officeDocument/2006/relationships/hyperlink" Target="https://doi.org/10.1057/s41311-023-00445-9" TargetMode="External"/><Relationship Id="rId23" Type="http://schemas.openxmlformats.org/officeDocument/2006/relationships/hyperlink" Target="https://link.springer.com/article/10.1007/s43253-020-00001-8" TargetMode="External"/><Relationship Id="rId28" Type="http://schemas.openxmlformats.org/officeDocument/2006/relationships/hyperlink" Target="https://link.springer.com/article/10.1007/s43253-020-00001-8" TargetMode="External"/><Relationship Id="rId36" Type="http://schemas.openxmlformats.org/officeDocument/2006/relationships/hyperlink" Target="https://link.springer.com/article/10.1007/s43253-020-00001-8" TargetMode="External"/><Relationship Id="rId10" Type="http://schemas.openxmlformats.org/officeDocument/2006/relationships/hyperlink" Target="https://advance-lexis-com.bps.idm.oclc.org/api/document?collection=analytical-materials&amp;id=urn:contentItem:668V-1XR1-K054-G271-00000-00&amp;context=1516831" TargetMode="External"/><Relationship Id="rId19" Type="http://schemas.openxmlformats.org/officeDocument/2006/relationships/hyperlink" Target="https://link.springer.com/article/10.1007/s43253-020-00001-8" TargetMode="External"/><Relationship Id="rId31" Type="http://schemas.openxmlformats.org/officeDocument/2006/relationships/hyperlink" Target="https://link.springer.com/article/10.1007/s43253-020-00001-8"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journals.sagepub.com/doi/full/10.1177/14680181231180507" TargetMode="External"/><Relationship Id="rId14" Type="http://schemas.openxmlformats.org/officeDocument/2006/relationships/hyperlink" Target="https://doi.org/10.1080/13545700110059261" TargetMode="External"/><Relationship Id="rId22" Type="http://schemas.openxmlformats.org/officeDocument/2006/relationships/hyperlink" Target="https://link.springer.com/article/10.1007/s43253-020-00001-8" TargetMode="External"/><Relationship Id="rId27" Type="http://schemas.openxmlformats.org/officeDocument/2006/relationships/hyperlink" Target="https://link.springer.com/article/10.1007/s43253-020-00001-8" TargetMode="External"/><Relationship Id="rId30" Type="http://schemas.openxmlformats.org/officeDocument/2006/relationships/hyperlink" Target="https://link.springer.com/article/10.1007/s43253-020-00001-8" TargetMode="External"/><Relationship Id="rId35" Type="http://schemas.openxmlformats.org/officeDocument/2006/relationships/hyperlink" Target="https://link.springer.com/article/10.1007/s43253-020-00001-8" TargetMode="External"/><Relationship Id="rId43" Type="http://schemas.openxmlformats.org/officeDocument/2006/relationships/fontTable" Target="fontTable.xml"/><Relationship Id="rId8" Type="http://schemas.openxmlformats.org/officeDocument/2006/relationships/hyperlink" Target="https://link.springer.com/article/10.1057/cpt.2014.14" TargetMode="External"/><Relationship Id="rId3" Type="http://schemas.openxmlformats.org/officeDocument/2006/relationships/styles" Target="styles.xml"/><Relationship Id="rId12" Type="http://schemas.openxmlformats.org/officeDocument/2006/relationships/hyperlink" Target="https://advance-lexis-com.bps.idm.oclc.org/api/document?collection=analytical-materials&amp;id=urn:contentItem:67YG-M2P1-JC8V-400T-00000-00&amp;context=1516831" TargetMode="External"/><Relationship Id="rId17" Type="http://schemas.openxmlformats.org/officeDocument/2006/relationships/hyperlink" Target="https://link.springer.com/journal/43253" TargetMode="External"/><Relationship Id="rId25" Type="http://schemas.openxmlformats.org/officeDocument/2006/relationships/hyperlink" Target="https://link.springer.com/article/10.1007/s43253-020-00001-8" TargetMode="External"/><Relationship Id="rId33" Type="http://schemas.openxmlformats.org/officeDocument/2006/relationships/hyperlink" Target="https://link.springer.com/article/10.1007/s43253-020-00001-8" TargetMode="External"/><Relationship Id="rId38" Type="http://schemas.openxmlformats.org/officeDocument/2006/relationships/hyperlink" Target="https://journals.sagepub.com/toc/rrpa/55/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evanemurph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3080</TotalTime>
  <Pages>119</Pages>
  <Words>80232</Words>
  <Characters>457328</Characters>
  <Application>Microsoft Office Word</Application>
  <DocSecurity>0</DocSecurity>
  <Lines>3811</Lines>
  <Paragraphs>1072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Devane Murphy</cp:lastModifiedBy>
  <cp:revision>6</cp:revision>
  <dcterms:created xsi:type="dcterms:W3CDTF">2023-07-11T21:07:00Z</dcterms:created>
  <dcterms:modified xsi:type="dcterms:W3CDTF">2023-07-18T14:17:00Z</dcterms:modified>
</cp:coreProperties>
</file>