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36AF55" w14:textId="77777777" w:rsidR="000F751E" w:rsidRDefault="000F751E" w:rsidP="000F751E">
      <w:pPr>
        <w:pStyle w:val="Heading1"/>
      </w:pPr>
      <w:r>
        <w:t>NEG</w:t>
      </w:r>
    </w:p>
    <w:p w14:paraId="78F11C01" w14:textId="77777777" w:rsidR="000F751E" w:rsidRPr="008A2509" w:rsidRDefault="000F751E" w:rsidP="000F751E">
      <w:pPr>
        <w:pStyle w:val="Heading2"/>
      </w:pPr>
      <w:r>
        <w:t xml:space="preserve">Case </w:t>
      </w:r>
    </w:p>
    <w:p w14:paraId="54CC412E" w14:textId="77777777" w:rsidR="000F751E" w:rsidRDefault="000F751E" w:rsidP="000F751E">
      <w:pPr>
        <w:pStyle w:val="Heading3"/>
      </w:pPr>
      <w:r>
        <w:t xml:space="preserve">1NC --- solvency </w:t>
      </w:r>
    </w:p>
    <w:p w14:paraId="3AED746D" w14:textId="77777777" w:rsidR="000F751E" w:rsidRDefault="000F751E" w:rsidP="000F751E">
      <w:pPr>
        <w:pStyle w:val="Heading4"/>
      </w:pPr>
      <w:r>
        <w:t xml:space="preserve">Changing the institutional structures of discrimination is key to the success of any reparations effort and the only way to ensure systems of discrimination aren’t repeated post-aff. That supercharges the TVA and proves state action is key to solving the aff. </w:t>
      </w:r>
    </w:p>
    <w:p w14:paraId="429856F5" w14:textId="77777777" w:rsidR="000F751E" w:rsidRPr="00261939" w:rsidRDefault="000F751E" w:rsidP="000F751E">
      <w:pPr>
        <w:rPr>
          <w:b/>
          <w:bCs/>
          <w:sz w:val="26"/>
        </w:rPr>
      </w:pPr>
      <w:r>
        <w:rPr>
          <w:rStyle w:val="Style13ptBold"/>
        </w:rPr>
        <w:t>Burkett 07</w:t>
      </w:r>
      <w:r w:rsidRPr="00261939">
        <w:t xml:space="preserve">, </w:t>
      </w:r>
      <w:r>
        <w:t xml:space="preserve">2007, Maxine Burkett is a professor of Law at the University of Colorado Law School and has a J.D. from the University of California Berkeley, “Reconciliation and Nonrepetition: A New Paradigm for African-American Reparations,” Oregon Law Review, </w:t>
      </w:r>
      <w:hyperlink r:id="rId6" w:history="1">
        <w:r w:rsidRPr="0082512F">
          <w:rPr>
            <w:rStyle w:val="Hyperlink"/>
          </w:rPr>
          <w:t>https://heinonline.org/HOL/Page?handle=hein.journals/orglr86&amp;div=6&amp;g_sent=1&amp;casa_token=6CShzpRRD4AAAAAA:ROjjC_Nv-uUwm7b9aESPUaKwj-6HaaoyCH-SqN1QlNCNwKPgdEl0enSO2rljNRxNloETkA&amp;collection=journals</w:t>
        </w:r>
      </w:hyperlink>
      <w:r>
        <w:t>, Morr</w:t>
      </w:r>
    </w:p>
    <w:p w14:paraId="694CDB47" w14:textId="77777777" w:rsidR="000F751E" w:rsidRDefault="000F751E" w:rsidP="000F751E">
      <w:pPr>
        <w:rPr>
          <w:rStyle w:val="StyleUnderline"/>
        </w:rPr>
      </w:pPr>
      <w:r w:rsidRPr="00776937">
        <w:rPr>
          <w:rStyle w:val="Emphasis"/>
        </w:rPr>
        <w:t xml:space="preserve">The contemporary paradigm for African-American reparations fundamentally fails to address what should be its most vital component. </w:t>
      </w:r>
      <w:r w:rsidRPr="00776937">
        <w:rPr>
          <w:rStyle w:val="StyleUnderline"/>
        </w:rPr>
        <w:t>Of the three essential elements of a successful reparations campaign-apology, award, and nonrepetition through reconciliation-the most vital is nonrepetition</w:t>
      </w:r>
      <w:r w:rsidRPr="00F977BD">
        <w:rPr>
          <w:sz w:val="14"/>
        </w:rPr>
        <w:t>. In past "</w:t>
      </w:r>
      <w:r w:rsidRPr="00776937">
        <w:rPr>
          <w:rStyle w:val="StyleUnderline"/>
        </w:rPr>
        <w:t>successful" reparations campaigns, the offending parties have issued apologies and awards, but have neither challenged nor dismantled the attitudes or infrastructures from which wrongful acts emerged, leaving open the likelihood of wrongful acts occurring again.</w:t>
      </w:r>
      <w:r w:rsidRPr="00F977BD">
        <w:rPr>
          <w:sz w:val="14"/>
        </w:rPr>
        <w:t xml:space="preserve"> </w:t>
      </w:r>
      <w:r w:rsidRPr="00776937">
        <w:rPr>
          <w:rStyle w:val="StyleUnderline"/>
        </w:rPr>
        <w:t>Any campaign that neglects the nonrepetition element runs the risk of strengthening the status quo</w:t>
      </w:r>
      <w:r w:rsidRPr="00F977BD">
        <w:rPr>
          <w:sz w:val="14"/>
        </w:rPr>
        <w:t xml:space="preserve">. In this Article, Professor </w:t>
      </w:r>
      <w:r w:rsidRPr="00776937">
        <w:rPr>
          <w:rStyle w:val="Emphasis"/>
        </w:rPr>
        <w:t>Burkett argues that in order for a reparations campaign to be a true success for African-Americans, it must include a nonrepetition element. To do so, the reparations movement must embrace a reconciliation model that is forward looking, and concerned with the methods of deterring future bad acts for ultimate, complete, and successful repair.</w:t>
      </w:r>
      <w:r w:rsidRPr="00F977BD">
        <w:rPr>
          <w:sz w:val="14"/>
        </w:rPr>
        <w:t xml:space="preserve"> In the current discourse on African-American reparations, Professor Burkett argues, nonrepetition through reconciliation is woefully underemphasized. The incorporation of the nonrepetition element is particularly important in the American context. </w:t>
      </w:r>
      <w:r w:rsidRPr="00CB6833">
        <w:rPr>
          <w:rStyle w:val="StyleUnderline"/>
        </w:rPr>
        <w:t>From the nation's earliest days, the American political and economic landscape has evolved in a particularly pernicious manner, creating and entrenching a racial and economic hierarchy that persistently subjugates African-Americans and other of-color and lowincome communities.</w:t>
      </w:r>
      <w:r w:rsidRPr="00F977BD">
        <w:rPr>
          <w:sz w:val="14"/>
        </w:rPr>
        <w:t xml:space="preserve"> Professor Burkett argues that </w:t>
      </w:r>
      <w:r w:rsidRPr="00CB6833">
        <w:rPr>
          <w:rStyle w:val="StyleUnderline"/>
        </w:rPr>
        <w:t>in this context, a multiracial, multiethnic, and cross-class reconciliation model is vital to the success of the African-American campaign.</w:t>
      </w:r>
      <w:r w:rsidRPr="00F977BD">
        <w:rPr>
          <w:sz w:val="14"/>
        </w:rPr>
        <w:t xml:space="preserve"> This broad-based approach, the author maintains</w:t>
      </w:r>
      <w:r w:rsidRPr="00CB6833">
        <w:rPr>
          <w:rStyle w:val="StyleUnderline"/>
        </w:rPr>
        <w:t>, is the only way to ensure nonrepetition. The contemporary paradigm for African-American reparations for slavery and its legacy fundamentally fails to address what should be its most vital component</w:t>
      </w:r>
      <w:r w:rsidRPr="00F977BD">
        <w:rPr>
          <w:sz w:val="14"/>
        </w:rPr>
        <w:t xml:space="preserve">. Any successful reparations must contain three critical elements. </w:t>
      </w:r>
      <w:r w:rsidRPr="00CB6833">
        <w:rPr>
          <w:rStyle w:val="StyleUnderline"/>
        </w:rPr>
        <w:t>The first element on the path to repair is an apology. The second element is a monetary or other award that gives actual or symbolic weight to that apology. However, the true weight of an apology and redress is felt in the commitment by the perpetrator not to repeat the act. It follows the simple lesson taught to children- "sorry" is limited in its effect. One must promise to try, vigilantly, not to commit the act again.</w:t>
      </w:r>
      <w:r w:rsidRPr="00F977BD">
        <w:rPr>
          <w:sz w:val="14"/>
        </w:rPr>
        <w:t xml:space="preserve"> An </w:t>
      </w:r>
      <w:r w:rsidRPr="00CB6833">
        <w:rPr>
          <w:rStyle w:val="StyleUnderline"/>
        </w:rPr>
        <w:t>apology and remuneration alone are, therefore, insufficient</w:t>
      </w:r>
      <w:r w:rsidRPr="00F977BD">
        <w:rPr>
          <w:sz w:val="14"/>
        </w:rPr>
        <w:t xml:space="preserve">. The </w:t>
      </w:r>
      <w:r w:rsidRPr="00CB6833">
        <w:rPr>
          <w:rStyle w:val="StyleUnderline"/>
        </w:rPr>
        <w:t>third and most vital element</w:t>
      </w:r>
      <w:r w:rsidRPr="00F977BD">
        <w:rPr>
          <w:sz w:val="14"/>
        </w:rPr>
        <w:t xml:space="preserve"> of a reparations </w:t>
      </w:r>
      <w:r w:rsidRPr="00CB6833">
        <w:rPr>
          <w:rStyle w:val="StyleUnderline"/>
        </w:rPr>
        <w:t>campaign is the guarantee of nonrepetition</w:t>
      </w:r>
      <w:r w:rsidRPr="00F977BD">
        <w:rPr>
          <w:sz w:val="14"/>
        </w:rPr>
        <w:t xml:space="preserve">. The current movement for reparations, however, fails to demand and secure this most important element of repair. </w:t>
      </w:r>
      <w:r w:rsidRPr="00CB6833">
        <w:rPr>
          <w:rStyle w:val="StyleUnderline"/>
        </w:rPr>
        <w:t>The movement for African-American reparations thus seeks remedies that fall short of forcing structural change that will produce true social transformation.</w:t>
      </w:r>
      <w:r w:rsidRPr="00F977BD">
        <w:rPr>
          <w:sz w:val="14"/>
        </w:rPr>
        <w:t xml:space="preserve"> It makes an impossible request in a </w:t>
      </w:r>
      <w:r w:rsidRPr="00CB6833">
        <w:rPr>
          <w:rStyle w:val="StyleUnderline"/>
        </w:rPr>
        <w:t>hostile arena, and at the same time does little to dissipate the very cloud of hostility that makes the social, legal, and political space so inhospitable. In short, the current movement for African-American reparations simply asks for too little</w:t>
      </w:r>
      <w:r w:rsidRPr="00F977BD">
        <w:rPr>
          <w:sz w:val="14"/>
        </w:rPr>
        <w:t xml:space="preserve">. In the current </w:t>
      </w:r>
      <w:r w:rsidRPr="00CB6833">
        <w:rPr>
          <w:rStyle w:val="Emphasis"/>
        </w:rPr>
        <w:t>discourse on African-American reparations for slavery and its legacy, the focus on monetary reparations for injuries suffered by African-Americans is misguided</w:t>
      </w:r>
      <w:r w:rsidRPr="00F977BD">
        <w:rPr>
          <w:sz w:val="14"/>
        </w:rPr>
        <w:t xml:space="preserve">.' </w:t>
      </w:r>
      <w:r w:rsidRPr="00CB6833">
        <w:rPr>
          <w:rStyle w:val="Emphasis"/>
        </w:rPr>
        <w:t>The emphasis on reparations with respect to actual monetary losses, as well as psychological and community damages, pulls energy away from efforts to address larger systemic changes that need to occur in a race-riddled society. Furthermore, in accepting traditional forms of reparations, African-Americans aid in perpetuating the very system that allows for their persistent subjugation and the subjugation of other of-color communities.</w:t>
      </w:r>
      <w:r w:rsidRPr="00F977BD">
        <w:rPr>
          <w:sz w:val="14"/>
        </w:rPr>
        <w:t xml:space="preserve"> </w:t>
      </w:r>
      <w:r w:rsidRPr="00CB6833">
        <w:rPr>
          <w:rStyle w:val="StyleUnderline"/>
        </w:rPr>
        <w:t>Although a number of proposed remedies focus on building programs, arguments demanding monetary liability are often said and heard most loudly, and, to be sure, money transfers are integral to erecting necessary programs.</w:t>
      </w:r>
      <w:r w:rsidRPr="00F977BD">
        <w:rPr>
          <w:sz w:val="14"/>
        </w:rPr>
        <w:t xml:space="preserve"> </w:t>
      </w:r>
      <w:r w:rsidRPr="00CB6833">
        <w:rPr>
          <w:rStyle w:val="StyleUnderline"/>
        </w:rPr>
        <w:t>This focus on money transfers or payments is based largely on the belief that American society is so riddled with racism and its permanency that monetary awards are the only true means of change for which African-Americans can hope</w:t>
      </w:r>
      <w:r w:rsidRPr="00F977BD">
        <w:rPr>
          <w:sz w:val="14"/>
        </w:rPr>
        <w:t xml:space="preserve">. Closing the economic gap between black and white Americans is a vital component in remedying the plight of African-Americans. </w:t>
      </w:r>
      <w:r w:rsidRPr="00CB6833">
        <w:rPr>
          <w:rStyle w:val="Emphasis"/>
        </w:rPr>
        <w:t>It is impossible, however, for money allotments to have substantive and lasting meaning beyond temporary currency in the marketplace</w:t>
      </w:r>
      <w:r w:rsidRPr="00F977BD">
        <w:rPr>
          <w:sz w:val="14"/>
        </w:rPr>
        <w:t xml:space="preserve">. Rather than risking reinforcement of the status quo with respect to widening class divides and the formidable power of monied groups, </w:t>
      </w:r>
      <w:r w:rsidRPr="00CB6833">
        <w:rPr>
          <w:rStyle w:val="StyleUnderline"/>
        </w:rPr>
        <w:t>challenging the economic structure and the manner in which economic and political power exists in America is the conceptual core around which reparationists must frame their argument and the ensuing debate</w:t>
      </w:r>
      <w:r w:rsidRPr="00F977BD">
        <w:rPr>
          <w:sz w:val="14"/>
        </w:rPr>
        <w:t xml:space="preserve">. Thus, I contend that </w:t>
      </w:r>
      <w:r w:rsidRPr="00CB6833">
        <w:rPr>
          <w:rStyle w:val="StyleUnderline"/>
        </w:rPr>
        <w:t>the reparations movement should focus on the larger goal of transformation by meeting the demands of the nonrepetition prong. I</w:t>
      </w:r>
      <w:r w:rsidRPr="00F977BD">
        <w:rPr>
          <w:sz w:val="14"/>
        </w:rPr>
        <w:t xml:space="preserve"> fully acknowledge that this is a far-reaching task, but it is necessary to repair the damage done. Realization of any number of </w:t>
      </w:r>
      <w:r w:rsidRPr="00CB6833">
        <w:rPr>
          <w:rStyle w:val="Emphasis"/>
        </w:rPr>
        <w:t>alternative futures that may pull American society out of its current loop requires an adequate response to centuries of legalized subjugation followed by extralegal oppression, individual and systemic.</w:t>
      </w:r>
      <w:r w:rsidRPr="00F977BD">
        <w:rPr>
          <w:sz w:val="14"/>
        </w:rPr>
        <w:t xml:space="preserve"> </w:t>
      </w:r>
      <w:r w:rsidRPr="00CB6833">
        <w:rPr>
          <w:rStyle w:val="StyleUnderline"/>
        </w:rPr>
        <w:t>This may well demand a fundamental shift in America's economic, political, and social structures. While crafting and implementing differing structures may be a daunting task, African-Americans must begin the long march toward realizing these alternative futures.</w:t>
      </w:r>
      <w:r w:rsidRPr="00F977BD">
        <w:rPr>
          <w:sz w:val="14"/>
        </w:rPr>
        <w:t xml:space="preserve"> </w:t>
      </w:r>
      <w:r w:rsidRPr="00CB6833">
        <w:rPr>
          <w:rStyle w:val="StyleUnderline"/>
        </w:rPr>
        <w:t>The reparations debate itself provides an incomparably valuable opportunity for all Americans to come to terms with the truth of their history</w:t>
      </w:r>
      <w:r w:rsidRPr="00F977BD">
        <w:rPr>
          <w:sz w:val="14"/>
        </w:rPr>
        <w:t xml:space="preserve">. It is an historic moment that offers a chance to rediscover, or perhaps introduce, compassion in and for all Americans. </w:t>
      </w:r>
      <w:r w:rsidRPr="00CB6833">
        <w:rPr>
          <w:rStyle w:val="StyleUnderline"/>
        </w:rPr>
        <w:t>This debate provides unparalleled potential to explore the racial and economic hierarchies that have defined American social construction for over three centuries. Yet</w:t>
      </w:r>
      <w:r w:rsidRPr="00F977BD">
        <w:rPr>
          <w:sz w:val="14"/>
        </w:rPr>
        <w:t xml:space="preserve"> </w:t>
      </w:r>
      <w:r w:rsidRPr="00CB6833">
        <w:rPr>
          <w:rStyle w:val="Emphasis"/>
        </w:rPr>
        <w:t>the dangers of pursuing reparations without faithfully pursuing the third element of repair are great,</w:t>
      </w:r>
      <w:r w:rsidRPr="00F977BD">
        <w:rPr>
          <w:sz w:val="14"/>
        </w:rPr>
        <w:t xml:space="preserve"> </w:t>
      </w:r>
      <w:r w:rsidRPr="00CB6833">
        <w:rPr>
          <w:rStyle w:val="Emphasis"/>
        </w:rPr>
        <w:t>as African-Americans risk perpetuating American social hierarchy by reshuffling the players without dismantling the game. To</w:t>
      </w:r>
      <w:r w:rsidRPr="00CB6833">
        <w:rPr>
          <w:rStyle w:val="StyleUnderline"/>
        </w:rPr>
        <w:t xml:space="preserve"> be clear, I am not the familiar dissenter in reparations debates.3 I do not believe that reparations claims are without basis. In fact, in light of the centuries of indignities suffered by African-Americans, reparations are absolutely warranted.4 I instead seek something qualitatively different from what many of the most enthusiastic reparations proponents advocate. I am seeking reconciliation-and a concomitant guarantee of nonrepetition-through profound social change.</w:t>
      </w:r>
      <w:r w:rsidRPr="00F977BD">
        <w:rPr>
          <w:sz w:val="14"/>
        </w:rPr>
        <w:t xml:space="preserve"> In Part I, I briefly survey the history and contemporary claims of the African-American reparations movement. I then evaluate the viability of the current reparations paradigm, foregrounding the peculiarly individualistic and historically prejudicial American context within which those claims are brought. I seek to highlight the </w:t>
      </w:r>
      <w:r w:rsidRPr="00F977BD">
        <w:rPr>
          <w:rStyle w:val="Emphasis"/>
        </w:rPr>
        <w:t>characteristics of the American political economy on which current claims rely, but which are themselves vital targets for effective reparations</w:t>
      </w:r>
      <w:r w:rsidRPr="00F977BD">
        <w:rPr>
          <w:sz w:val="14"/>
        </w:rPr>
        <w:t xml:space="preserve">. In Part II, I argue for a redefining of the African-American reparations movement, focusing on a restructuring that can meet the mandates of nonrepetition. I look to the Japanese-American reparations campaign and argue that the Japanese-American experience provides not a model for emulation, but a crucial cautionary tale. </w:t>
      </w:r>
      <w:r w:rsidRPr="00F977BD">
        <w:rPr>
          <w:rStyle w:val="StyleUnderline"/>
        </w:rPr>
        <w:t>The failure to address nonrepetition in obtaining reparations reinforces the political, social, and economic status quo.</w:t>
      </w:r>
      <w:r w:rsidRPr="00F977BD">
        <w:rPr>
          <w:sz w:val="14"/>
        </w:rPr>
        <w:t xml:space="preserve"> In Part III, I expand upon the potential dangers of reparations pursued within the current paradigm and argue that </w:t>
      </w:r>
      <w:r w:rsidRPr="00F977BD">
        <w:rPr>
          <w:rStyle w:val="StyleUnderline"/>
        </w:rPr>
        <w:t>the most important failing of the contemporary reparations struggle is its limited scope</w:t>
      </w:r>
      <w:r w:rsidRPr="00F977BD">
        <w:rPr>
          <w:sz w:val="14"/>
        </w:rPr>
        <w:t xml:space="preserve">. A limit in scope indicates dwindled optimism about fashioning an alternative future. This diminished optimism has serious consequences: as John Torpey poignantly declares, "[w]hen the future collapses, the past rushes in.",5 I </w:t>
      </w:r>
      <w:r w:rsidRPr="00F977BD">
        <w:rPr>
          <w:rStyle w:val="StyleUnderline"/>
        </w:rPr>
        <w:t>conclude by arguing for the infusion of a grander vision of social justice in African-American claims, and by advocating for an alternative reparations campaign focusing on structural change. My purpose here is not to prescribe a particular roadmap for meeting the mandates of nonrepetition, although I do offer some suggestions. Instead, my aim is to initiate a discussion among African-American reparationists that will shift the focus to the vital need for a movement centered on nonrepetition. Indeed, a fundamental ideological shift in the movement is essential to repair the very brokenness inextricably interwoven in the American cultural machine-a brokenness that produces and reproduces the economic and racial subjugation on which this country has historically depended for its prosperity.</w:t>
      </w:r>
    </w:p>
    <w:p w14:paraId="448530AC" w14:textId="77777777" w:rsidR="000F751E" w:rsidRDefault="000F751E" w:rsidP="000F751E">
      <w:pPr>
        <w:pStyle w:val="Heading4"/>
      </w:pPr>
      <w:r>
        <w:t xml:space="preserve">The aff’s reparative politics fail to address structures of anti-blackness and create a false sense of faith in institutions to bring about liberation—instead a politics of black self-reliance is key to alleviate racial violence. </w:t>
      </w:r>
    </w:p>
    <w:p w14:paraId="44A91651" w14:textId="77777777" w:rsidR="000F751E" w:rsidRPr="00C96294" w:rsidRDefault="000F751E" w:rsidP="000F751E">
      <w:pPr>
        <w:rPr>
          <w:rStyle w:val="Style13ptBold"/>
        </w:rPr>
      </w:pPr>
      <w:r>
        <w:rPr>
          <w:rStyle w:val="Style13ptBold"/>
        </w:rPr>
        <w:t>Kane 03</w:t>
      </w:r>
      <w:r w:rsidRPr="00C96294">
        <w:t>,</w:t>
      </w:r>
      <w:r>
        <w:t xml:space="preserve"> 2003,</w:t>
      </w:r>
      <w:r w:rsidRPr="00C96294">
        <w:t xml:space="preserve"> </w:t>
      </w:r>
      <w:r>
        <w:t xml:space="preserve">Gregory Kane is a Baltimore Sun Columnist who's won several writing awards. He and Sun Reporter Gil Lewthwaite were Pulitzer finalists in 1997, “Why the Reparations Movement Should Fail,” Maryland's Law Journal on Race, Religion, Gender and Class, </w:t>
      </w:r>
      <w:hyperlink r:id="rId7" w:history="1">
        <w:r w:rsidRPr="0082512F">
          <w:rPr>
            <w:rStyle w:val="Hyperlink"/>
          </w:rPr>
          <w:t>https://digitalcommons.law.umaryland.edu/cgi/viewcontent.cgi?article=1040&amp;context=rrgc</w:t>
        </w:r>
      </w:hyperlink>
    </w:p>
    <w:p w14:paraId="25CA077B" w14:textId="77777777" w:rsidR="000F751E" w:rsidRDefault="000F751E" w:rsidP="000F751E">
      <w:r>
        <w:t xml:space="preserve">IV. REPARATIONS WILL NOT ALLEVIATE THE PROBLEMS FACING BLACKS TODAY: Reparations advocates fail to realize that </w:t>
      </w:r>
      <w:r w:rsidRPr="001211AD">
        <w:rPr>
          <w:u w:val="single"/>
        </w:rPr>
        <w:t xml:space="preserve">reparation handouts will never cure the ills Blacks face today as individuals and as a community.' </w:t>
      </w:r>
      <w:r>
        <w:t xml:space="preserve">0' Reparations </w:t>
      </w:r>
      <w:r w:rsidRPr="001211AD">
        <w:rPr>
          <w:u w:val="single"/>
        </w:rPr>
        <w:t>will not give Blacks self-worth. It will not lower poverty, the crime rates or out of wedlock birth rates, even though proponents try to use these statistics to justify their claim that the government should pay reparations</w:t>
      </w:r>
      <w:r>
        <w:t xml:space="preserve">. These problems are engrained within our culture. </w:t>
      </w:r>
      <w:r w:rsidRPr="001211AD">
        <w:rPr>
          <w:u w:val="single"/>
        </w:rPr>
        <w:t>They are a mindset that cannot be changed by any proposed reparations. Instead, proponents should devote their time and energy to alleviate theses problems by proposing viable solutions that will truly impact Blacks in a positive way. Reparations supporters should preach self-reliance to the black community rather than advocating for an unreasonable and unrealistic fix to current social ills</w:t>
      </w:r>
      <w:r>
        <w:t xml:space="preserve">. When people are not forced to take responsibility for their lives, this attitude actually reinforces the perpetual cycle of problems facing the black community.' 0 2 Blacks </w:t>
      </w:r>
      <w:r w:rsidRPr="001211AD">
        <w:rPr>
          <w:u w:val="single"/>
        </w:rPr>
        <w:t>should stop treating themselves as victims and take responsibility for their lives.</w:t>
      </w:r>
      <w:r>
        <w:t xml:space="preserve">'0 3 But reason has been the first casualty in the Victimhood Sweepstakes, from which the reparations movement gets it casus belli. Will the reparations issue rear its head again if paid to black Americans? It certainly will. Many other ethnic groups will ask for handouts until our country is bankrupt, which ultimately harms everyone. Therefore, </w:t>
      </w:r>
      <w:r w:rsidRPr="001211AD">
        <w:rPr>
          <w:u w:val="single"/>
        </w:rPr>
        <w:t>Blacks in this country would better reach their goals by relying on themselves to attain the American Dream</w:t>
      </w:r>
      <w:r>
        <w:t xml:space="preserve">. </w:t>
      </w:r>
      <w:r w:rsidRPr="001211AD">
        <w:rPr>
          <w:u w:val="single"/>
        </w:rPr>
        <w:t>As such, the focus should be on strengthening the economic base of the black community. One theory on how to do this is through cooperative economics, which promotes the reinvigoration of a community by encouraging community residents to financially patron local businesses. In turn, these businesses will reinvest their resources into community development enterprises.</w:t>
      </w:r>
      <w:r>
        <w:t xml:space="preserve">' 0 4 Black Cooperative Economics is an attempt to reinvigorate the black community by </w:t>
      </w:r>
      <w:r w:rsidRPr="001211AD">
        <w:rPr>
          <w:u w:val="single"/>
        </w:rPr>
        <w:t>establishing a system of economic self</w:t>
      </w:r>
      <w:r>
        <w:rPr>
          <w:u w:val="single"/>
        </w:rPr>
        <w:t xml:space="preserve"> </w:t>
      </w:r>
      <w:r w:rsidRPr="001211AD">
        <w:rPr>
          <w:u w:val="single"/>
        </w:rPr>
        <w:t xml:space="preserve">sufficiency within the community. </w:t>
      </w:r>
      <w:r>
        <w:t xml:space="preserve">0 5 Black residents support black businesses while these same businesses provide the capital base for the community, thus a creating a beneficial cyclical effect. 10 6 The premise behind black cooperative economics is that </w:t>
      </w:r>
      <w:r w:rsidRPr="001211AD">
        <w:rPr>
          <w:u w:val="single"/>
        </w:rPr>
        <w:t>Blacks should not depend upon anyone, especially the government, to invest money into black communities in order to strengthen the black community. The result of this cyclical economic structure and the element of exclusivity yield a self-sufficient economic system that is durable and permanent</w:t>
      </w:r>
      <w:r>
        <w:t xml:space="preserve">. In addition to encouraging </w:t>
      </w:r>
      <w:r w:rsidRPr="00A474DF">
        <w:rPr>
          <w:u w:val="single"/>
        </w:rPr>
        <w:t>responsibility of black businesses to reinvest within the black community, black middle-class professionals are encouraged to prime the capital pump by investing within black communities.</w:t>
      </w:r>
      <w:r>
        <w:t xml:space="preserve"> 1° 8 Consequently, a self-sufficient enterprise is born and sustained by the black community for its own benefit. </w:t>
      </w:r>
      <w:r w:rsidRPr="00A474DF">
        <w:rPr>
          <w:u w:val="single"/>
        </w:rPr>
        <w:t>These ideas would be a healthier and more productive way to address the problems of black today instead of wasting time and energy on the reparationists' lost cause.</w:t>
      </w:r>
      <w:r>
        <w:t xml:space="preserve"> </w:t>
      </w:r>
    </w:p>
    <w:p w14:paraId="528DBC4B" w14:textId="77777777" w:rsidR="000F751E" w:rsidRDefault="000F751E" w:rsidP="000F751E">
      <w:pPr>
        <w:rPr>
          <w:rFonts w:asciiTheme="minorHAnsi" w:hAnsiTheme="minorHAnsi"/>
        </w:rPr>
      </w:pPr>
    </w:p>
    <w:p w14:paraId="227D7572" w14:textId="77777777" w:rsidR="000F751E" w:rsidRDefault="000F751E" w:rsidP="000F751E"/>
    <w:p w14:paraId="420F54FB" w14:textId="77777777" w:rsidR="000F751E" w:rsidRPr="00145E1B" w:rsidRDefault="000F751E" w:rsidP="000F751E"/>
    <w:p w14:paraId="613BEE5C" w14:textId="77777777" w:rsidR="000F751E" w:rsidRDefault="000F751E" w:rsidP="000F751E">
      <w:pPr>
        <w:pStyle w:val="Heading3"/>
      </w:pPr>
      <w:r>
        <w:t>1NC --- Reparations fail</w:t>
      </w:r>
    </w:p>
    <w:p w14:paraId="53341CB5" w14:textId="77777777" w:rsidR="000F751E" w:rsidRDefault="000F751E" w:rsidP="000F751E">
      <w:pPr>
        <w:pStyle w:val="Heading4"/>
      </w:pPr>
      <w:r>
        <w:t xml:space="preserve">Reparations fail – creates further political divides, pushes some further into poverty, and forces determinations of who deserves reparations </w:t>
      </w:r>
    </w:p>
    <w:p w14:paraId="113E2B11" w14:textId="77777777" w:rsidR="000F751E" w:rsidRPr="00A74DF7" w:rsidRDefault="000F751E" w:rsidP="000F751E">
      <w:r w:rsidRPr="00A74DF7">
        <w:rPr>
          <w:b/>
          <w:bCs/>
          <w:sz w:val="26"/>
          <w:szCs w:val="26"/>
        </w:rPr>
        <w:t>The Economist 23</w:t>
      </w:r>
      <w:r w:rsidRPr="00A74DF7">
        <w:t xml:space="preserve">– The Economist is </w:t>
      </w:r>
      <w:r>
        <w:t>a British weekly newspaper centering on economic policy</w:t>
      </w:r>
      <w:r w:rsidRPr="00A74DF7">
        <w:t>.  “California's reparations scheme is bad policy and worse politics.</w:t>
      </w:r>
      <w:r>
        <w:t xml:space="preserve">” </w:t>
      </w:r>
      <w:hyperlink r:id="rId8" w:history="1">
        <w:r w:rsidRPr="008156F7">
          <w:rPr>
            <w:rStyle w:val="Hyperlink"/>
          </w:rPr>
          <w:t>https://www.economist.com/leaders/2023/06/08/californias-reparations-scheme-is-bad-policy-and-worse-politics</w:t>
        </w:r>
      </w:hyperlink>
      <w:r>
        <w:t xml:space="preserve"> </w:t>
      </w:r>
      <w:r w:rsidRPr="006B7648">
        <w:rPr>
          <w:rFonts w:asciiTheme="majorHAnsi" w:hAnsiTheme="majorHAnsi" w:cstheme="majorHAnsi"/>
          <w:color w:val="000000" w:themeColor="text1"/>
        </w:rPr>
        <w:t xml:space="preserve">(DOA </w:t>
      </w:r>
      <w:r>
        <w:rPr>
          <w:rFonts w:asciiTheme="majorHAnsi" w:hAnsiTheme="majorHAnsi" w:cstheme="majorHAnsi"/>
          <w:color w:val="000000" w:themeColor="text1"/>
        </w:rPr>
        <w:t>20</w:t>
      </w:r>
      <w:r w:rsidRPr="006B7648">
        <w:rPr>
          <w:rFonts w:asciiTheme="majorHAnsi" w:hAnsiTheme="majorHAnsi" w:cstheme="majorHAnsi"/>
          <w:color w:val="000000" w:themeColor="text1"/>
        </w:rPr>
        <w:t xml:space="preserve"> July 2023)/MCN</w:t>
      </w:r>
    </w:p>
    <w:p w14:paraId="1906E074" w14:textId="77777777" w:rsidR="000F751E" w:rsidRPr="00AF362C" w:rsidRDefault="000F751E" w:rsidP="000F751E">
      <w:pPr>
        <w:rPr>
          <w:sz w:val="16"/>
        </w:rPr>
      </w:pPr>
      <w:r w:rsidRPr="00A74DF7">
        <w:rPr>
          <w:sz w:val="16"/>
        </w:rPr>
        <w:t>Since at least 1865, when Congress voted to set up the</w:t>
      </w:r>
      <w:r w:rsidRPr="00AF362C">
        <w:rPr>
          <w:sz w:val="16"/>
        </w:rPr>
        <w:t xml:space="preserve"> </w:t>
      </w:r>
      <w:hyperlink r:id="rId9" w:tooltip="Related articles for'Freedmen'" w:history="1">
        <w:r w:rsidRPr="00A74DF7">
          <w:rPr>
            <w:rStyle w:val="Hyperlink"/>
            <w:sz w:val="16"/>
          </w:rPr>
          <w:t>Freedmen</w:t>
        </w:r>
      </w:hyperlink>
      <w:r w:rsidRPr="00A74DF7">
        <w:rPr>
          <w:sz w:val="16"/>
        </w:rPr>
        <w:t xml:space="preserve">'s Bureau, Americans have debated how and whether to compensate former slaves. In 2020, </w:t>
      </w:r>
      <w:r w:rsidRPr="00A74DF7">
        <w:rPr>
          <w:rStyle w:val="StyleUnderline"/>
        </w:rPr>
        <w:t xml:space="preserve">when </w:t>
      </w:r>
      <w:r w:rsidRPr="00A74DF7">
        <w:rPr>
          <w:sz w:val="16"/>
        </w:rPr>
        <w:t>Donald Trump had reawoken the left and</w:t>
      </w:r>
      <w:r w:rsidRPr="00AF362C">
        <w:rPr>
          <w:sz w:val="16"/>
        </w:rPr>
        <w:t xml:space="preserve"> </w:t>
      </w:r>
      <w:hyperlink r:id="rId10" w:tgtFrame="_blank" w:history="1">
        <w:r w:rsidRPr="00A74DF7">
          <w:rPr>
            <w:rStyle w:val="StyleUnderline"/>
          </w:rPr>
          <w:t>George Floyd</w:t>
        </w:r>
      </w:hyperlink>
      <w:r w:rsidRPr="00AF362C">
        <w:rPr>
          <w:rStyle w:val="StyleUnderline"/>
        </w:rPr>
        <w:t xml:space="preserve"> </w:t>
      </w:r>
      <w:r w:rsidRPr="00A74DF7">
        <w:rPr>
          <w:rStyle w:val="StyleUnderline"/>
        </w:rPr>
        <w:t>, an unarmed African-American man, was murdered by a policeman, the idea of</w:t>
      </w:r>
      <w:r w:rsidRPr="00AF362C">
        <w:rPr>
          <w:rStyle w:val="StyleUnderline"/>
        </w:rPr>
        <w:t xml:space="preserve"> </w:t>
      </w:r>
      <w:hyperlink r:id="rId11" w:tgtFrame="_blank" w:history="1">
        <w:r w:rsidRPr="00A74DF7">
          <w:rPr>
            <w:rStyle w:val="StyleUnderline"/>
          </w:rPr>
          <w:t>reparations</w:t>
        </w:r>
      </w:hyperlink>
      <w:r w:rsidRPr="00AF362C">
        <w:rPr>
          <w:sz w:val="16"/>
        </w:rPr>
        <w:t xml:space="preserve"> </w:t>
      </w:r>
      <w:r w:rsidRPr="00A74DF7">
        <w:rPr>
          <w:sz w:val="16"/>
        </w:rPr>
        <w:t>—</w:t>
      </w:r>
      <w:r w:rsidRPr="00A74DF7">
        <w:rPr>
          <w:rStyle w:val="StyleUnderline"/>
        </w:rPr>
        <w:t>paying money to the descendants of slaves</w:t>
      </w:r>
      <w:r w:rsidRPr="00A74DF7">
        <w:rPr>
          <w:sz w:val="16"/>
        </w:rPr>
        <w:t>—</w:t>
      </w:r>
      <w:r w:rsidRPr="00A74DF7">
        <w:rPr>
          <w:rStyle w:val="StyleUnderline"/>
        </w:rPr>
        <w:t>became almost mainstream</w:t>
      </w:r>
      <w:r w:rsidRPr="00A74DF7">
        <w:rPr>
          <w:sz w:val="16"/>
        </w:rPr>
        <w:t>. Some Democratic</w:t>
      </w:r>
      <w:r w:rsidRPr="00AF362C">
        <w:rPr>
          <w:sz w:val="16"/>
        </w:rPr>
        <w:t xml:space="preserve"> </w:t>
      </w:r>
      <w:hyperlink r:id="rId12" w:tooltip="Related articles for'Politicians'" w:history="1">
        <w:r w:rsidRPr="00A74DF7">
          <w:rPr>
            <w:rStyle w:val="Hyperlink"/>
            <w:sz w:val="16"/>
          </w:rPr>
          <w:t>politicians</w:t>
        </w:r>
      </w:hyperlink>
      <w:r w:rsidRPr="00A74DF7">
        <w:rPr>
          <w:sz w:val="16"/>
        </w:rPr>
        <w:t>, under pressure from activists and eager to be on the right side of history, agreed to set up commissions to study the idea. A few years later, those commissions are coming back with recommendations.</w:t>
      </w:r>
      <w:r w:rsidRPr="00AF362C">
        <w:rPr>
          <w:sz w:val="16"/>
        </w:rPr>
        <w:t xml:space="preserve"> </w:t>
      </w:r>
      <w:r w:rsidRPr="00A74DF7">
        <w:rPr>
          <w:rStyle w:val="StyleUnderline"/>
          <w:highlight w:val="cyan"/>
        </w:rPr>
        <w:t>Cash reparations for</w:t>
      </w:r>
      <w:r w:rsidRPr="00BC4C0B">
        <w:rPr>
          <w:rStyle w:val="StyleUnderline"/>
          <w:highlight w:val="cyan"/>
        </w:rPr>
        <w:t xml:space="preserve"> </w:t>
      </w:r>
      <w:hyperlink r:id="rId13" w:tooltip="Related articles for'Slavery'" w:history="1">
        <w:r w:rsidRPr="00A74DF7">
          <w:rPr>
            <w:rStyle w:val="StyleUnderline"/>
            <w:highlight w:val="cyan"/>
          </w:rPr>
          <w:t>slavery</w:t>
        </w:r>
      </w:hyperlink>
      <w:r w:rsidRPr="00BC4C0B">
        <w:rPr>
          <w:rStyle w:val="StyleUnderline"/>
          <w:highlight w:val="cyan"/>
        </w:rPr>
        <w:t xml:space="preserve"> </w:t>
      </w:r>
      <w:r w:rsidRPr="00A74DF7">
        <w:rPr>
          <w:rStyle w:val="StyleUnderline"/>
          <w:highlight w:val="cyan"/>
        </w:rPr>
        <w:t>are</w:t>
      </w:r>
      <w:r w:rsidRPr="00BC4C0B">
        <w:rPr>
          <w:rStyle w:val="StyleUnderline"/>
          <w:highlight w:val="cyan"/>
        </w:rPr>
        <w:t xml:space="preserve"> </w:t>
      </w:r>
      <w:hyperlink r:id="rId14" w:tgtFrame="_blank" w:history="1">
        <w:r w:rsidRPr="00A74DF7">
          <w:rPr>
            <w:rStyle w:val="StyleUnderline"/>
            <w:highlight w:val="cyan"/>
          </w:rPr>
          <w:t>not popular</w:t>
        </w:r>
      </w:hyperlink>
      <w:r w:rsidRPr="00AF362C">
        <w:rPr>
          <w:sz w:val="16"/>
        </w:rPr>
        <w:t xml:space="preserve"> </w:t>
      </w:r>
      <w:r w:rsidRPr="00A74DF7">
        <w:rPr>
          <w:sz w:val="16"/>
          <w:highlight w:val="cyan"/>
        </w:rPr>
        <w:t xml:space="preserve">. </w:t>
      </w:r>
      <w:r w:rsidRPr="00A74DF7">
        <w:rPr>
          <w:rStyle w:val="StyleUnderline"/>
          <w:highlight w:val="cyan"/>
        </w:rPr>
        <w:t>Only 30%</w:t>
      </w:r>
      <w:r w:rsidRPr="00A74DF7">
        <w:rPr>
          <w:rStyle w:val="StyleUnderline"/>
        </w:rPr>
        <w:t xml:space="preserve"> of Americans </w:t>
      </w:r>
      <w:r w:rsidRPr="00A74DF7">
        <w:rPr>
          <w:rStyle w:val="StyleUnderline"/>
          <w:highlight w:val="cyan"/>
        </w:rPr>
        <w:t>support the policy</w:t>
      </w:r>
      <w:r w:rsidRPr="00A74DF7">
        <w:rPr>
          <w:sz w:val="16"/>
          <w:highlight w:val="cyan"/>
        </w:rPr>
        <w:t>.</w:t>
      </w:r>
      <w:r w:rsidRPr="00A74DF7">
        <w:rPr>
          <w:sz w:val="16"/>
        </w:rPr>
        <w:t xml:space="preserve"> Most of those alive today played no role in Jim Crow; none can reasonably be blamed for slavery. </w:t>
      </w:r>
      <w:r w:rsidRPr="00A74DF7">
        <w:rPr>
          <w:rStyle w:val="StyleUnderline"/>
          <w:highlight w:val="cyan"/>
        </w:rPr>
        <w:t>Nor are black Americans the only disadvantaged group</w:t>
      </w:r>
      <w:r w:rsidRPr="00A74DF7">
        <w:rPr>
          <w:sz w:val="16"/>
        </w:rPr>
        <w:t xml:space="preserve">: </w:t>
      </w:r>
      <w:r w:rsidRPr="00A74DF7">
        <w:rPr>
          <w:rStyle w:val="StyleUnderline"/>
          <w:highlight w:val="cyan"/>
        </w:rPr>
        <w:t>try telling</w:t>
      </w:r>
      <w:r w:rsidRPr="00A74DF7">
        <w:rPr>
          <w:rStyle w:val="StyleUnderline"/>
        </w:rPr>
        <w:t xml:space="preserve"> an </w:t>
      </w:r>
      <w:r w:rsidRPr="00A74DF7">
        <w:rPr>
          <w:rStyle w:val="StyleUnderline"/>
          <w:highlight w:val="cyan"/>
        </w:rPr>
        <w:t>unemployed</w:t>
      </w:r>
      <w:r w:rsidRPr="00A74DF7">
        <w:rPr>
          <w:rStyle w:val="StyleUnderline"/>
        </w:rPr>
        <w:t xml:space="preserve"> Appalachian coalminer </w:t>
      </w:r>
      <w:r w:rsidRPr="00A74DF7">
        <w:rPr>
          <w:rStyle w:val="StyleUnderline"/>
          <w:highlight w:val="cyan"/>
        </w:rPr>
        <w:t>why finite</w:t>
      </w:r>
      <w:r w:rsidRPr="00BC4C0B">
        <w:rPr>
          <w:rStyle w:val="StyleUnderline"/>
          <w:highlight w:val="cyan"/>
        </w:rPr>
        <w:t xml:space="preserve"> </w:t>
      </w:r>
      <w:r w:rsidRPr="00A74DF7">
        <w:rPr>
          <w:rStyle w:val="StyleUnderline"/>
          <w:highlight w:val="cyan"/>
        </w:rPr>
        <w:t>tax dollars should go on reparations rather than</w:t>
      </w:r>
      <w:r w:rsidRPr="00A74DF7">
        <w:rPr>
          <w:rStyle w:val="StyleUnderline"/>
        </w:rPr>
        <w:t xml:space="preserve">, say, </w:t>
      </w:r>
      <w:r w:rsidRPr="00A74DF7">
        <w:rPr>
          <w:rStyle w:val="StyleUnderline"/>
          <w:highlight w:val="cyan"/>
        </w:rPr>
        <w:t>better schools or public health</w:t>
      </w:r>
      <w:r w:rsidRPr="00A74DF7">
        <w:rPr>
          <w:sz w:val="16"/>
        </w:rPr>
        <w:t>. Still, unpopular policies are sometimes right. Are cash reparations for African-Americans one such case?</w:t>
      </w:r>
      <w:r w:rsidRPr="00AF362C">
        <w:rPr>
          <w:sz w:val="16"/>
        </w:rPr>
        <w:t xml:space="preserve"> </w:t>
      </w:r>
      <w:r w:rsidRPr="00A74DF7">
        <w:rPr>
          <w:sz w:val="16"/>
        </w:rPr>
        <w:t>Not long after slavery ended, the Freedmen's Bureau collapsed. Few freedmen received compensation and many ended up working as sharecroppers for their former masters in something close to indentured servitude. Emancipation was followed by the creation of a two-tier version of citizenship that lasted for a century. Until the 1960s, many black Americans lived in fear of terrorism, were shut out of many neighbourhoods and could not vote. Many were also excluded from supposedly universal programmes like the GI Bill. Plenty of the people who suffered directly from this system are still alive today. And in many cases their children and grandchildren have inherited disadvantages that have their</w:t>
      </w:r>
      <w:r w:rsidRPr="00AF362C">
        <w:rPr>
          <w:sz w:val="16"/>
        </w:rPr>
        <w:t xml:space="preserve"> </w:t>
      </w:r>
      <w:hyperlink r:id="rId15" w:tooltip="Related articles for'Roots'" w:history="1">
        <w:r w:rsidRPr="00A74DF7">
          <w:rPr>
            <w:rStyle w:val="Hyperlink"/>
            <w:sz w:val="16"/>
          </w:rPr>
          <w:t>roots</w:t>
        </w:r>
      </w:hyperlink>
      <w:r w:rsidRPr="00AF362C">
        <w:rPr>
          <w:sz w:val="16"/>
        </w:rPr>
        <w:t xml:space="preserve"> </w:t>
      </w:r>
      <w:r w:rsidRPr="00A74DF7">
        <w:rPr>
          <w:sz w:val="16"/>
        </w:rPr>
        <w:t>in state-sanctioned discrimination. How much present racial inequality is due to that inheritance is impossible to quantify. But it is not zero and it is not 100%.</w:t>
      </w:r>
      <w:r w:rsidRPr="00AF362C">
        <w:rPr>
          <w:sz w:val="16"/>
        </w:rPr>
        <w:t xml:space="preserve"> </w:t>
      </w:r>
      <w:r w:rsidRPr="00A74DF7">
        <w:rPr>
          <w:rStyle w:val="StyleUnderline"/>
        </w:rPr>
        <w:t xml:space="preserve">The </w:t>
      </w:r>
      <w:r w:rsidRPr="00A74DF7">
        <w:rPr>
          <w:rStyle w:val="StyleUnderline"/>
          <w:highlight w:val="cyan"/>
        </w:rPr>
        <w:t>moral sentiment about reparations rests on</w:t>
      </w:r>
      <w:r w:rsidRPr="00A74DF7">
        <w:rPr>
          <w:rStyle w:val="StyleUnderline"/>
        </w:rPr>
        <w:t xml:space="preserve"> these </w:t>
      </w:r>
      <w:r w:rsidRPr="00A74DF7">
        <w:rPr>
          <w:rStyle w:val="StyleUnderline"/>
          <w:highlight w:val="cyan"/>
        </w:rPr>
        <w:t>centuries of unfairness</w:t>
      </w:r>
      <w:r w:rsidRPr="00A74DF7">
        <w:rPr>
          <w:sz w:val="16"/>
        </w:rPr>
        <w:t xml:space="preserve">. Yet the cruelty of history is not the main argument. </w:t>
      </w:r>
      <w:r w:rsidRPr="00A74DF7">
        <w:rPr>
          <w:rStyle w:val="StyleUnderline"/>
          <w:highlight w:val="cyan"/>
        </w:rPr>
        <w:t>If</w:t>
      </w:r>
      <w:r w:rsidRPr="00A74DF7">
        <w:rPr>
          <w:rStyle w:val="StyleUnderline"/>
        </w:rPr>
        <w:t xml:space="preserve"> the past were the same but t</w:t>
      </w:r>
      <w:r w:rsidRPr="00A74DF7">
        <w:rPr>
          <w:rStyle w:val="StyleUnderline"/>
          <w:highlight w:val="cyan"/>
        </w:rPr>
        <w:t>here were no present-day racial gaps in income or life expectancy,</w:t>
      </w:r>
      <w:r w:rsidRPr="00A74DF7">
        <w:rPr>
          <w:rStyle w:val="StyleUnderline"/>
        </w:rPr>
        <w:t xml:space="preserve"> the </w:t>
      </w:r>
      <w:r w:rsidRPr="00A74DF7">
        <w:rPr>
          <w:rStyle w:val="StyleUnderline"/>
          <w:highlight w:val="cyan"/>
        </w:rPr>
        <w:t>case for reparations would be weak</w:t>
      </w:r>
      <w:r w:rsidRPr="00A74DF7">
        <w:rPr>
          <w:sz w:val="16"/>
        </w:rPr>
        <w:t xml:space="preserve">. </w:t>
      </w:r>
      <w:r w:rsidRPr="00A74DF7">
        <w:rPr>
          <w:rStyle w:val="Emphasis"/>
        </w:rPr>
        <w:t xml:space="preserve">The </w:t>
      </w:r>
      <w:r w:rsidRPr="00A74DF7">
        <w:rPr>
          <w:rStyle w:val="Emphasis"/>
          <w:highlight w:val="cyan"/>
        </w:rPr>
        <w:t>main policy question</w:t>
      </w:r>
      <w:r w:rsidRPr="00A74DF7">
        <w:rPr>
          <w:rStyle w:val="Emphasis"/>
        </w:rPr>
        <w:t>, then, i</w:t>
      </w:r>
      <w:r w:rsidRPr="00A74DF7">
        <w:rPr>
          <w:rStyle w:val="Emphasis"/>
          <w:highlight w:val="cyan"/>
        </w:rPr>
        <w:t>s how to help those who have been left behind</w:t>
      </w:r>
      <w:r w:rsidRPr="00A74DF7">
        <w:rPr>
          <w:rStyle w:val="Emphasis"/>
        </w:rPr>
        <w:t>.</w:t>
      </w:r>
      <w:r w:rsidRPr="00A74DF7">
        <w:rPr>
          <w:sz w:val="16"/>
        </w:rPr>
        <w:t xml:space="preserve"> California shows how, in practice, it is impossible to create an actuarial table of injustice that can be consulted to determine how much cash is owed and to whom.</w:t>
      </w:r>
      <w:r w:rsidRPr="00AF362C">
        <w:rPr>
          <w:sz w:val="16"/>
        </w:rPr>
        <w:t xml:space="preserve"> </w:t>
      </w:r>
      <w:r w:rsidRPr="00A74DF7">
        <w:rPr>
          <w:sz w:val="16"/>
        </w:rPr>
        <w:t>California outlawed slavery when it joined the union in 1850, so its commission concentrated on making amends for current racial disparities. These are considerable, as they are nationwide. African-Americans die four years earlier than white Americans on average. (Perhaps less noticed is that black Americans have enjoyed the fastest gains in life expectancy over the past 20 years.) For the purpose of its calculations, the commission assumed that a life is worth $10m and, speciously, that all racial disparities in outcomes are due to</w:t>
      </w:r>
      <w:r w:rsidRPr="00AF362C">
        <w:rPr>
          <w:sz w:val="16"/>
        </w:rPr>
        <w:t xml:space="preserve"> </w:t>
      </w:r>
      <w:hyperlink r:id="rId16" w:tooltip="Related articles for'Racism'" w:history="1">
        <w:r w:rsidRPr="00A74DF7">
          <w:rPr>
            <w:rStyle w:val="Hyperlink"/>
            <w:sz w:val="16"/>
          </w:rPr>
          <w:t>racism</w:t>
        </w:r>
      </w:hyperlink>
      <w:r w:rsidRPr="00A74DF7">
        <w:rPr>
          <w:sz w:val="16"/>
        </w:rPr>
        <w:t>, current or historical. It then calculated how much African-American Californians are owed. The maximum payout per person came to $1.2m. San Francisco, naturally, created its own commission, which put the figure higher, at $5m.</w:t>
      </w:r>
      <w:r w:rsidRPr="00AF362C">
        <w:rPr>
          <w:sz w:val="16"/>
        </w:rPr>
        <w:t xml:space="preserve"> </w:t>
      </w:r>
      <w:r w:rsidRPr="00A74DF7">
        <w:rPr>
          <w:sz w:val="16"/>
        </w:rPr>
        <w:t xml:space="preserve">The bill for the statewide scheme could exceed $800bn, though the commission deems even that sum to be merely a down payment. This comes as California faces a $32bn budget shortfall on an overall annual budget of $300bn. Then </w:t>
      </w:r>
      <w:r w:rsidRPr="00A74DF7">
        <w:rPr>
          <w:rStyle w:val="StyleUnderline"/>
          <w:highlight w:val="cyan"/>
        </w:rPr>
        <w:t>there is</w:t>
      </w:r>
      <w:r w:rsidRPr="00A74DF7">
        <w:rPr>
          <w:rStyle w:val="StyleUnderline"/>
        </w:rPr>
        <w:t xml:space="preserve"> the </w:t>
      </w:r>
      <w:r w:rsidRPr="00A74DF7">
        <w:rPr>
          <w:rStyle w:val="StyleUnderline"/>
          <w:highlight w:val="cyan"/>
        </w:rPr>
        <w:t>difficulty of determining who is eligible for reparations</w:t>
      </w:r>
      <w:r w:rsidRPr="00A74DF7">
        <w:rPr>
          <w:sz w:val="16"/>
        </w:rPr>
        <w:t>. America, happily, is more racially fluid than when the Jim Crow era ended, which makes that hard. The commission's answer is to set up another body to determine individual claims, which is just to pose the question again.</w:t>
      </w:r>
      <w:r w:rsidRPr="00AF362C">
        <w:rPr>
          <w:sz w:val="16"/>
        </w:rPr>
        <w:t xml:space="preserve"> </w:t>
      </w:r>
      <w:r w:rsidRPr="00A74DF7">
        <w:rPr>
          <w:rStyle w:val="Emphasis"/>
          <w:highlight w:val="cyan"/>
        </w:rPr>
        <w:t>If</w:t>
      </w:r>
      <w:r w:rsidRPr="00A74DF7">
        <w:rPr>
          <w:rStyle w:val="Emphasis"/>
        </w:rPr>
        <w:t xml:space="preserve"> the </w:t>
      </w:r>
      <w:r w:rsidRPr="00A74DF7">
        <w:rPr>
          <w:rStyle w:val="Emphasis"/>
          <w:highlight w:val="cyan"/>
        </w:rPr>
        <w:t>aim of the policy is to ease disadvantage</w:t>
      </w:r>
      <w:r w:rsidRPr="00A74DF7">
        <w:rPr>
          <w:rStyle w:val="Emphasis"/>
        </w:rPr>
        <w:t xml:space="preserve">, that </w:t>
      </w:r>
      <w:r w:rsidRPr="00A74DF7">
        <w:rPr>
          <w:rStyle w:val="Emphasis"/>
          <w:highlight w:val="cyan"/>
        </w:rPr>
        <w:t>can be done with race-neutral anti-poverty programmes</w:t>
      </w:r>
      <w:r w:rsidRPr="00A74DF7">
        <w:rPr>
          <w:sz w:val="16"/>
        </w:rPr>
        <w:t xml:space="preserve">. The </w:t>
      </w:r>
      <w:r w:rsidRPr="00A74DF7">
        <w:rPr>
          <w:rStyle w:val="StyleUnderline"/>
          <w:highlight w:val="cyan"/>
        </w:rPr>
        <w:t>expanded child-tax credit</w:t>
      </w:r>
      <w:r w:rsidRPr="00A74DF7">
        <w:rPr>
          <w:sz w:val="16"/>
        </w:rPr>
        <w:t xml:space="preserve">, which was part of Congress's response to covid-19, </w:t>
      </w:r>
      <w:r w:rsidRPr="00A74DF7">
        <w:rPr>
          <w:rStyle w:val="StyleUnderline"/>
          <w:highlight w:val="cyan"/>
        </w:rPr>
        <w:t>cut child poverty nationwide</w:t>
      </w:r>
      <w:r w:rsidRPr="00A74DF7">
        <w:rPr>
          <w:sz w:val="16"/>
        </w:rPr>
        <w:t xml:space="preserve">. </w:t>
      </w:r>
      <w:r w:rsidRPr="00A74DF7">
        <w:rPr>
          <w:rStyle w:val="StyleUnderline"/>
        </w:rPr>
        <w:t xml:space="preserve">It </w:t>
      </w:r>
      <w:r w:rsidRPr="00A74DF7">
        <w:rPr>
          <w:rStyle w:val="StyleUnderline"/>
          <w:highlight w:val="cyan"/>
        </w:rPr>
        <w:t>did the most for African-American children</w:t>
      </w:r>
      <w:r w:rsidRPr="00A74DF7">
        <w:rPr>
          <w:rStyle w:val="StyleUnderline"/>
        </w:rPr>
        <w:t>, narrowing disparities, and was popular</w:t>
      </w:r>
      <w:r w:rsidRPr="00A74DF7">
        <w:rPr>
          <w:sz w:val="16"/>
        </w:rPr>
        <w:t>. This is a route to the same end that is achievable.</w:t>
      </w:r>
      <w:r w:rsidRPr="00AF362C">
        <w:rPr>
          <w:sz w:val="16"/>
        </w:rPr>
        <w:t xml:space="preserve"> </w:t>
      </w:r>
      <w:r w:rsidRPr="00A74DF7">
        <w:rPr>
          <w:sz w:val="16"/>
        </w:rPr>
        <w:t xml:space="preserve">For Democrats, whose task is to build as big a coalition as possible to defeat Mr Trump's movement, </w:t>
      </w:r>
      <w:r w:rsidRPr="00A74DF7">
        <w:rPr>
          <w:rStyle w:val="Emphasis"/>
          <w:highlight w:val="cyan"/>
        </w:rPr>
        <w:t>it is hard to think of a policy better designed to set different groups of supporters against each other than cash reparations</w:t>
      </w:r>
      <w:r w:rsidRPr="00A74DF7">
        <w:rPr>
          <w:rStyle w:val="Emphasis"/>
        </w:rPr>
        <w:t>.</w:t>
      </w:r>
      <w:r w:rsidRPr="00A74DF7">
        <w:rPr>
          <w:sz w:val="16"/>
        </w:rPr>
        <w:t xml:space="preserve"> Or one easier to lampoon in attack ads: "Californian liberals vote to give Hollywood star $1m!" Gavin Newsom, the governor, appears to be looking for ways to quietly ignore the state commission. London Breed, San Francisco's mayor, has not endorsed the city council's proposal. Both should say clearly that they oppose cash reparations, and then propose policies to narrow disparities which most Americans would happily support.</w:t>
      </w:r>
      <w:r w:rsidRPr="00AF362C">
        <w:rPr>
          <w:sz w:val="16"/>
        </w:rPr>
        <w:t xml:space="preserve"> </w:t>
      </w:r>
    </w:p>
    <w:p w14:paraId="37DD7B3D" w14:textId="77777777" w:rsidR="000F751E" w:rsidRPr="00E612D3" w:rsidRDefault="000F751E" w:rsidP="000F751E"/>
    <w:p w14:paraId="46CD965F" w14:textId="77777777" w:rsidR="000F751E" w:rsidRDefault="000F751E" w:rsidP="000F751E">
      <w:pPr>
        <w:pStyle w:val="Heading4"/>
      </w:pPr>
      <w:r>
        <w:t>No spill up – lack of global support</w:t>
      </w:r>
    </w:p>
    <w:p w14:paraId="580E91BA" w14:textId="77777777" w:rsidR="000F751E" w:rsidRDefault="000F751E" w:rsidP="000F751E">
      <w:r>
        <w:t xml:space="preserve">Anna </w:t>
      </w:r>
      <w:r w:rsidRPr="008521BB">
        <w:rPr>
          <w:b/>
          <w:bCs/>
          <w:sz w:val="26"/>
          <w:szCs w:val="26"/>
        </w:rPr>
        <w:t>Dunham 17 –</w:t>
      </w:r>
      <w:r>
        <w:t xml:space="preserve"> (Graduate Program in International Studies, Old Dominion University)</w:t>
      </w:r>
      <w:r w:rsidRPr="008521BB">
        <w:t xml:space="preserve"> </w:t>
      </w:r>
      <w:r>
        <w:t xml:space="preserve">ODUMUNC 2017 Issue Brief Fourth Committee: Special Political and Decolonization. “Should There Be Reparations to Post-Colonial States?” 2017. </w:t>
      </w:r>
      <w:hyperlink r:id="rId17" w:history="1">
        <w:r w:rsidRPr="00332DE9">
          <w:rPr>
            <w:rStyle w:val="Hyperlink"/>
          </w:rPr>
          <w:t>https://ww1.odu.edu/content/dam/odu/offices/mun/2017/ib-2017-fourth-reparations-final.pdf</w:t>
        </w:r>
      </w:hyperlink>
      <w:r>
        <w:t xml:space="preserve"> (DOA 7/19/2023) //ELAI</w:t>
      </w:r>
    </w:p>
    <w:p w14:paraId="41F976E5" w14:textId="77777777" w:rsidR="000F751E" w:rsidRDefault="000F751E" w:rsidP="000F751E">
      <w:pPr>
        <w:rPr>
          <w:b/>
          <w:bCs/>
          <w:u w:val="single"/>
        </w:rPr>
      </w:pPr>
      <w:r w:rsidRPr="008521BB">
        <w:rPr>
          <w:sz w:val="16"/>
        </w:rPr>
        <w:t xml:space="preserve">Despite their evidence in support for reparations for postcolonial states, the activities of these </w:t>
      </w:r>
      <w:r w:rsidRPr="008521BB">
        <w:rPr>
          <w:u w:val="single"/>
        </w:rPr>
        <w:t>U.</w:t>
      </w:r>
      <w:r w:rsidRPr="008521BB">
        <w:rPr>
          <w:highlight w:val="cyan"/>
          <w:u w:val="single"/>
        </w:rPr>
        <w:t xml:space="preserve">N. groups </w:t>
      </w:r>
      <w:r w:rsidRPr="008521BB">
        <w:rPr>
          <w:b/>
          <w:bCs/>
          <w:highlight w:val="cyan"/>
          <w:u w:val="single"/>
        </w:rPr>
        <w:t>have not been able to convince</w:t>
      </w:r>
      <w:r w:rsidRPr="008521BB">
        <w:rPr>
          <w:highlight w:val="cyan"/>
          <w:u w:val="single"/>
        </w:rPr>
        <w:t xml:space="preserve"> all</w:t>
      </w:r>
      <w:r w:rsidRPr="008521BB">
        <w:rPr>
          <w:u w:val="single"/>
        </w:rPr>
        <w:t xml:space="preserve"> U.N. </w:t>
      </w:r>
      <w:r w:rsidRPr="008521BB">
        <w:rPr>
          <w:highlight w:val="cyan"/>
          <w:u w:val="single"/>
        </w:rPr>
        <w:t>member states that reparations need to</w:t>
      </w:r>
      <w:r w:rsidRPr="008521BB">
        <w:rPr>
          <w:u w:val="single"/>
        </w:rPr>
        <w:t xml:space="preserve"> </w:t>
      </w:r>
      <w:r w:rsidRPr="008521BB">
        <w:rPr>
          <w:highlight w:val="cyan"/>
          <w:u w:val="single"/>
        </w:rPr>
        <w:t>be issued.</w:t>
      </w:r>
      <w:r w:rsidRPr="008521BB">
        <w:rPr>
          <w:u w:val="single"/>
        </w:rPr>
        <w:t xml:space="preserve"> </w:t>
      </w:r>
      <w:r w:rsidRPr="008521BB">
        <w:rPr>
          <w:sz w:val="16"/>
        </w:rPr>
        <w:t xml:space="preserve">What they have succeeded in doing is to provide reliable information on the importance of reparations as one important element in addressing the problems that have emerged as a result of colonialism. This information has helped to inform the debate on reparations both within and outside of the U.N. One branch of the U.N. that, to date, has yet to be fully utilized in order to help answer the question of colonial reparations, is the International Court of Justice (ICJ). The ICJ represents the judiciary body of the United Nations and works to settle legal disputes between member states as well as advises the main UN bodies on international legal standards. In this forum, individual postcolonial states could bring a legal case against a former colonial power, as long as they are both members of the UN, for damages occurred under colonial rule. After examining the international legal precedence and evidence for the case, the court would then issue a binding judgement that would permanently settle the dispute between the two countries.23 </w:t>
      </w:r>
      <w:r w:rsidRPr="008521BB">
        <w:rPr>
          <w:u w:val="single"/>
        </w:rPr>
        <w:t xml:space="preserve">The drawback to such an approach is that because the </w:t>
      </w:r>
      <w:r w:rsidRPr="008521BB">
        <w:rPr>
          <w:highlight w:val="cyan"/>
          <w:u w:val="single"/>
        </w:rPr>
        <w:t xml:space="preserve">UN has </w:t>
      </w:r>
      <w:r w:rsidRPr="008521BB">
        <w:rPr>
          <w:b/>
          <w:bCs/>
          <w:highlight w:val="cyan"/>
          <w:u w:val="single"/>
        </w:rPr>
        <w:t>no</w:t>
      </w:r>
      <w:r w:rsidRPr="008521BB">
        <w:rPr>
          <w:b/>
          <w:bCs/>
          <w:u w:val="single"/>
        </w:rPr>
        <w:t xml:space="preserve"> </w:t>
      </w:r>
      <w:r w:rsidRPr="008521BB">
        <w:rPr>
          <w:b/>
          <w:bCs/>
          <w:highlight w:val="cyan"/>
          <w:u w:val="single"/>
        </w:rPr>
        <w:t>mechanism to enforce</w:t>
      </w:r>
      <w:r w:rsidRPr="008521BB">
        <w:rPr>
          <w:b/>
          <w:bCs/>
          <w:u w:val="single"/>
        </w:rPr>
        <w:t xml:space="preserve"> these </w:t>
      </w:r>
      <w:r w:rsidRPr="008521BB">
        <w:rPr>
          <w:b/>
          <w:bCs/>
          <w:highlight w:val="cyan"/>
          <w:u w:val="single"/>
        </w:rPr>
        <w:t>decisions</w:t>
      </w:r>
      <w:r w:rsidRPr="008521BB">
        <w:rPr>
          <w:u w:val="single"/>
        </w:rPr>
        <w:t xml:space="preserve">, it would be </w:t>
      </w:r>
      <w:r w:rsidRPr="008521BB">
        <w:rPr>
          <w:highlight w:val="cyan"/>
          <w:u w:val="single"/>
        </w:rPr>
        <w:t>up to individual member states to enforce the decision or to impose penalties</w:t>
      </w:r>
      <w:r w:rsidRPr="008521BB">
        <w:rPr>
          <w:u w:val="single"/>
        </w:rPr>
        <w:t>, such as economic embargos, on states that refuse to implement the court’s decision</w:t>
      </w:r>
      <w:r w:rsidRPr="008521BB">
        <w:rPr>
          <w:sz w:val="16"/>
        </w:rPr>
        <w:t xml:space="preserve">. The CARICOM </w:t>
      </w:r>
      <w:r w:rsidRPr="008521BB">
        <w:rPr>
          <w:u w:val="single"/>
        </w:rPr>
        <w:t xml:space="preserve">group of </w:t>
      </w:r>
      <w:r w:rsidRPr="008521BB">
        <w:rPr>
          <w:highlight w:val="cyan"/>
          <w:u w:val="single"/>
        </w:rPr>
        <w:t>Caribbean states have</w:t>
      </w:r>
      <w:r w:rsidRPr="008521BB">
        <w:rPr>
          <w:sz w:val="16"/>
          <w:highlight w:val="cyan"/>
        </w:rPr>
        <w:t xml:space="preserve"> </w:t>
      </w:r>
      <w:r w:rsidRPr="008521BB">
        <w:rPr>
          <w:highlight w:val="cyan"/>
          <w:u w:val="single"/>
        </w:rPr>
        <w:t>expressed</w:t>
      </w:r>
      <w:r w:rsidRPr="008521BB">
        <w:rPr>
          <w:u w:val="single"/>
        </w:rPr>
        <w:t xml:space="preserve"> their </w:t>
      </w:r>
      <w:r w:rsidRPr="008521BB">
        <w:rPr>
          <w:highlight w:val="cyan"/>
          <w:u w:val="single"/>
        </w:rPr>
        <w:t>intention to bring a lawsuit</w:t>
      </w:r>
      <w:r w:rsidRPr="008521BB">
        <w:rPr>
          <w:u w:val="single"/>
        </w:rPr>
        <w:t xml:space="preserve"> against former colonial powers in this forum, </w:t>
      </w:r>
      <w:r w:rsidRPr="008521BB">
        <w:rPr>
          <w:highlight w:val="cyan"/>
          <w:u w:val="single"/>
        </w:rPr>
        <w:t xml:space="preserve">however, </w:t>
      </w:r>
      <w:r w:rsidRPr="008521BB">
        <w:rPr>
          <w:b/>
          <w:bCs/>
          <w:highlight w:val="cyan"/>
          <w:u w:val="single"/>
        </w:rPr>
        <w:t>court</w:t>
      </w:r>
      <w:r w:rsidRPr="008521BB">
        <w:rPr>
          <w:b/>
          <w:bCs/>
          <w:u w:val="single"/>
        </w:rPr>
        <w:t xml:space="preserve"> </w:t>
      </w:r>
      <w:r w:rsidRPr="008521BB">
        <w:rPr>
          <w:b/>
          <w:bCs/>
          <w:highlight w:val="cyan"/>
          <w:u w:val="single"/>
        </w:rPr>
        <w:t>proceedings have yet to begin.</w:t>
      </w:r>
    </w:p>
    <w:p w14:paraId="1A52FF5E" w14:textId="77777777" w:rsidR="000F751E" w:rsidRDefault="000F751E" w:rsidP="000F751E">
      <w:pPr>
        <w:pStyle w:val="Heading2"/>
      </w:pPr>
      <w:r>
        <w:t xml:space="preserve">Topicality </w:t>
      </w:r>
    </w:p>
    <w:p w14:paraId="7D1B7A42" w14:textId="77777777" w:rsidR="000F751E" w:rsidRDefault="000F751E" w:rsidP="000F751E">
      <w:pPr>
        <w:pStyle w:val="Heading3"/>
      </w:pPr>
      <w:r>
        <w:t>2NC --- TVA</w:t>
      </w:r>
    </w:p>
    <w:p w14:paraId="222E3043" w14:textId="77777777" w:rsidR="000F751E" w:rsidRPr="00A30EB6" w:rsidRDefault="000F751E" w:rsidP="000F751E">
      <w:pPr>
        <w:pStyle w:val="Heading4"/>
        <w:rPr>
          <w:rFonts w:cs="Calibri"/>
        </w:rPr>
      </w:pPr>
      <w:r w:rsidRPr="00A30EB6">
        <w:rPr>
          <w:rFonts w:cs="Calibri"/>
        </w:rPr>
        <w:t>Reparations could be implemented through UBI.</w:t>
      </w:r>
    </w:p>
    <w:p w14:paraId="60FE3E99" w14:textId="77777777" w:rsidR="000F751E" w:rsidRPr="00A30EB6" w:rsidRDefault="000F751E" w:rsidP="000F751E">
      <w:pPr>
        <w:autoSpaceDE w:val="0"/>
        <w:autoSpaceDN w:val="0"/>
        <w:adjustRightInd w:val="0"/>
        <w:rPr>
          <w:sz w:val="16"/>
          <w:szCs w:val="16"/>
        </w:rPr>
      </w:pPr>
      <w:r w:rsidRPr="00A30EB6">
        <w:rPr>
          <w:b/>
          <w:bCs/>
        </w:rPr>
        <w:t>Warren 17</w:t>
      </w:r>
      <w:r w:rsidRPr="00A30EB6">
        <w:rPr>
          <w:sz w:val="16"/>
          <w:szCs w:val="16"/>
        </w:rPr>
        <w:t xml:space="preserve"> [Dorian Warren is a Fellow at the Roosevelt Institute and Board Chair of the Center for Community Change. His books </w:t>
      </w:r>
      <w:r w:rsidRPr="00A30EB6">
        <w:rPr>
          <w:i/>
          <w:iCs/>
          <w:sz w:val="16"/>
          <w:szCs w:val="16"/>
        </w:rPr>
        <w:t>The Three Faces of Unions</w:t>
      </w:r>
      <w:r w:rsidRPr="00A30EB6">
        <w:rPr>
          <w:sz w:val="16"/>
          <w:szCs w:val="16"/>
        </w:rPr>
        <w:t> and </w:t>
      </w:r>
      <w:r w:rsidRPr="00A30EB6">
        <w:rPr>
          <w:i/>
          <w:iCs/>
          <w:sz w:val="16"/>
          <w:szCs w:val="16"/>
        </w:rPr>
        <w:t>Boxing Out</w:t>
      </w:r>
      <w:r w:rsidRPr="00A30EB6">
        <w:rPr>
          <w:sz w:val="16"/>
          <w:szCs w:val="16"/>
        </w:rPr>
        <w:t xml:space="preserve"> are forthcoming.Warren, Dorian T “Reparations and Basic Income.” </w:t>
      </w:r>
      <w:r w:rsidRPr="00A30EB6">
        <w:rPr>
          <w:i/>
          <w:iCs/>
          <w:sz w:val="16"/>
          <w:szCs w:val="16"/>
        </w:rPr>
        <w:t>Boston Review</w:t>
      </w:r>
      <w:r w:rsidRPr="00A30EB6">
        <w:rPr>
          <w:sz w:val="16"/>
          <w:szCs w:val="16"/>
        </w:rPr>
        <w:t xml:space="preserve">, 3 May 2017, www.bostonreview.net/forum_response/dorian-t-warren-reparations-and-basic-income/. ] | </w:t>
      </w:r>
      <w:r w:rsidRPr="00A30EB6">
        <w:rPr>
          <w:b/>
          <w:color w:val="000000" w:themeColor="text1"/>
          <w:sz w:val="16"/>
          <w:szCs w:val="16"/>
        </w:rPr>
        <w:t xml:space="preserve">ZRF 7/19/2023 </w:t>
      </w:r>
      <w:r w:rsidRPr="00A30EB6">
        <w:rPr>
          <w:rFonts w:ascii="Segoe UI Emoji" w:hAnsi="Segoe UI Emoji" w:cs="Segoe UI Emoji"/>
          <w:b/>
          <w:color w:val="000000" w:themeColor="text1"/>
          <w:sz w:val="16"/>
          <w:szCs w:val="16"/>
        </w:rPr>
        <w:t>🐥</w:t>
      </w:r>
    </w:p>
    <w:p w14:paraId="14B45FA2" w14:textId="77777777" w:rsidR="000F751E" w:rsidRDefault="000F751E" w:rsidP="000F751E">
      <w:pPr>
        <w:pStyle w:val="NormalWeb"/>
        <w:shd w:val="clear" w:color="auto" w:fill="FFFFFF"/>
        <w:rPr>
          <w:rFonts w:ascii="Calibri" w:hAnsi="Calibri" w:cs="Calibri"/>
          <w:color w:val="000000" w:themeColor="text1"/>
          <w:spacing w:val="-11"/>
          <w:sz w:val="22"/>
        </w:rPr>
      </w:pPr>
      <w:r w:rsidRPr="00A30EB6">
        <w:rPr>
          <w:rFonts w:ascii="Calibri" w:hAnsi="Calibri" w:cs="Calibri"/>
          <w:color w:val="000000" w:themeColor="text1"/>
          <w:spacing w:val="-11"/>
          <w:sz w:val="22"/>
        </w:rPr>
        <w:t xml:space="preserve">Brishen Rogers is right that </w:t>
      </w:r>
      <w:r w:rsidRPr="00A30EB6">
        <w:rPr>
          <w:rFonts w:ascii="Calibri" w:hAnsi="Calibri" w:cs="Calibri"/>
          <w:color w:val="000000" w:themeColor="text1"/>
          <w:spacing w:val="-11"/>
          <w:sz w:val="22"/>
          <w:highlight w:val="cyan"/>
          <w:u w:val="single"/>
        </w:rPr>
        <w:t>a basic income will not solve all of the</w:t>
      </w:r>
      <w:r w:rsidRPr="00A30EB6">
        <w:rPr>
          <w:rFonts w:ascii="Calibri" w:hAnsi="Calibri" w:cs="Calibri"/>
          <w:color w:val="000000" w:themeColor="text1"/>
          <w:spacing w:val="-11"/>
          <w:sz w:val="22"/>
          <w:u w:val="single"/>
        </w:rPr>
        <w:t xml:space="preserve"> problems </w:t>
      </w:r>
      <w:r w:rsidRPr="00A30EB6">
        <w:rPr>
          <w:rFonts w:ascii="Calibri" w:hAnsi="Calibri" w:cs="Calibri"/>
          <w:color w:val="000000" w:themeColor="text1"/>
          <w:spacing w:val="-11"/>
          <w:sz w:val="22"/>
        </w:rPr>
        <w:t xml:space="preserve">created by the political economy of American capitalism. It will not magically solve the collective action problem among workers and the powerless vis-à-vis corporate power. But most proponents do not see it as a magic bullet. </w:t>
      </w:r>
      <w:r w:rsidRPr="00A30EB6">
        <w:rPr>
          <w:rFonts w:ascii="Calibri" w:hAnsi="Calibri" w:cs="Calibri"/>
          <w:color w:val="000000" w:themeColor="text1"/>
          <w:spacing w:val="-11"/>
          <w:sz w:val="22"/>
          <w:u w:val="single"/>
        </w:rPr>
        <w:t xml:space="preserve">Many of us see it as </w:t>
      </w:r>
      <w:r w:rsidRPr="00A30EB6">
        <w:rPr>
          <w:rFonts w:ascii="Calibri" w:hAnsi="Calibri" w:cs="Calibri"/>
          <w:color w:val="000000" w:themeColor="text1"/>
          <w:spacing w:val="-11"/>
          <w:sz w:val="22"/>
          <w:highlight w:val="cyan"/>
          <w:u w:val="single"/>
        </w:rPr>
        <w:t>one of several elements in a reimagined twenty-first-century social contract that provides economic security for all</w:t>
      </w:r>
      <w:r w:rsidRPr="00A30EB6">
        <w:rPr>
          <w:rFonts w:ascii="Calibri" w:hAnsi="Calibri" w:cs="Calibri"/>
          <w:color w:val="000000" w:themeColor="text1"/>
          <w:spacing w:val="-11"/>
          <w:sz w:val="22"/>
        </w:rPr>
        <w:t xml:space="preserve">. And we get there via different political and strategic routes. Futurists and technologists come to </w:t>
      </w:r>
      <w:r w:rsidRPr="00A30EB6">
        <w:rPr>
          <w:rFonts w:ascii="Calibri" w:hAnsi="Calibri" w:cs="Calibri"/>
          <w:color w:val="000000" w:themeColor="text1"/>
          <w:spacing w:val="-11"/>
          <w:sz w:val="22"/>
          <w:u w:val="single"/>
        </w:rPr>
        <w:t>the basic income idea via technology and automation</w:t>
      </w:r>
      <w:r w:rsidRPr="00A30EB6">
        <w:rPr>
          <w:rFonts w:ascii="Calibri" w:hAnsi="Calibri" w:cs="Calibri"/>
          <w:color w:val="000000" w:themeColor="text1"/>
          <w:spacing w:val="-11"/>
          <w:sz w:val="22"/>
        </w:rPr>
        <w:t xml:space="preserve">. Libertarians come to basic income from arguments around efficiency and reducing the size of the state. Progressives come to basic income from a concern around non-domination, freedom, and redistributive justice. </w:t>
      </w:r>
      <w:r w:rsidRPr="00A30EB6">
        <w:rPr>
          <w:rFonts w:ascii="Calibri" w:eastAsiaTheme="minorEastAsia" w:hAnsi="Calibri" w:cs="Calibri"/>
          <w:color w:val="000000" w:themeColor="text1"/>
          <w:spacing w:val="-11"/>
          <w:sz w:val="22"/>
          <w:shd w:val="clear" w:color="auto" w:fill="FFFFFF"/>
          <w:lang w:eastAsia="en-US"/>
        </w:rPr>
        <w:t xml:space="preserve">I come to basic income from a very different political tradition: </w:t>
      </w:r>
      <w:r w:rsidRPr="00A30EB6">
        <w:rPr>
          <w:rFonts w:ascii="Calibri" w:eastAsiaTheme="minorEastAsia" w:hAnsi="Calibri" w:cs="Calibri"/>
          <w:b/>
          <w:bCs/>
          <w:color w:val="000000" w:themeColor="text1"/>
          <w:spacing w:val="-11"/>
          <w:sz w:val="22"/>
          <w:highlight w:val="cyan"/>
          <w:u w:val="single"/>
          <w:shd w:val="clear" w:color="auto" w:fill="FFFFFF"/>
          <w:lang w:eastAsia="en-US"/>
        </w:rPr>
        <w:t>black politics with a focus on race and political economy</w:t>
      </w:r>
      <w:r w:rsidRPr="00A30EB6">
        <w:rPr>
          <w:rFonts w:ascii="Calibri" w:eastAsiaTheme="minorEastAsia" w:hAnsi="Calibri" w:cs="Calibri"/>
          <w:b/>
          <w:bCs/>
          <w:color w:val="000000" w:themeColor="text1"/>
          <w:spacing w:val="-11"/>
          <w:sz w:val="22"/>
          <w:u w:val="single"/>
          <w:shd w:val="clear" w:color="auto" w:fill="FFFFFF"/>
          <w:lang w:eastAsia="en-US"/>
        </w:rPr>
        <w:t xml:space="preserve">. </w:t>
      </w:r>
      <w:r w:rsidRPr="00A30EB6">
        <w:rPr>
          <w:rFonts w:ascii="Calibri" w:eastAsiaTheme="minorEastAsia" w:hAnsi="Calibri" w:cs="Calibri"/>
          <w:color w:val="000000" w:themeColor="text1"/>
          <w:spacing w:val="-11"/>
          <w:sz w:val="22"/>
          <w:shd w:val="clear" w:color="auto" w:fill="FFFFFF"/>
          <w:lang w:eastAsia="en-US"/>
        </w:rPr>
        <w:t>It is this tradition that led both Martin Luther King, Jr., and the Black Panther Party to argue for full employment and a “guaranteed income” fifty years ago. Though they wanted these specifically for African Americans, they hoped they would be made available to </w:t>
      </w:r>
      <w:r w:rsidRPr="00A30EB6">
        <w:rPr>
          <w:rFonts w:ascii="Calibri" w:eastAsiaTheme="minorEastAsia" w:hAnsi="Calibri" w:cs="Calibri"/>
          <w:i/>
          <w:iCs/>
          <w:color w:val="000000" w:themeColor="text1"/>
          <w:spacing w:val="-11"/>
          <w:sz w:val="22"/>
          <w:shd w:val="clear" w:color="auto" w:fill="FFFFFF"/>
          <w:lang w:eastAsia="en-US"/>
        </w:rPr>
        <w:t>all</w:t>
      </w:r>
      <w:r w:rsidRPr="00A30EB6">
        <w:rPr>
          <w:rFonts w:ascii="Calibri" w:eastAsiaTheme="minorEastAsia" w:hAnsi="Calibri" w:cs="Calibri"/>
          <w:color w:val="000000" w:themeColor="text1"/>
          <w:spacing w:val="-11"/>
          <w:sz w:val="22"/>
          <w:shd w:val="clear" w:color="auto" w:fill="FFFFFF"/>
          <w:lang w:eastAsia="en-US"/>
        </w:rPr>
        <w:t xml:space="preserve"> Americans. Five decades later it is about time the rest of us caught up to their vision. </w:t>
      </w:r>
      <w:r w:rsidRPr="00A30EB6">
        <w:rPr>
          <w:rFonts w:ascii="Calibri" w:hAnsi="Calibri" w:cs="Calibri"/>
          <w:color w:val="000000" w:themeColor="text1"/>
          <w:spacing w:val="-11"/>
          <w:sz w:val="22"/>
          <w:highlight w:val="cyan"/>
          <w:u w:val="single"/>
        </w:rPr>
        <w:t>Black workers today face the exact same dual crisis of high unemployment and low-wage work that they did fifty years ago</w:t>
      </w:r>
      <w:r w:rsidRPr="00A30EB6">
        <w:rPr>
          <w:rFonts w:ascii="Calibri" w:hAnsi="Calibri" w:cs="Calibri"/>
          <w:color w:val="000000" w:themeColor="text1"/>
          <w:spacing w:val="-11"/>
          <w:sz w:val="22"/>
          <w:highlight w:val="cyan"/>
        </w:rPr>
        <w:t>.</w:t>
      </w:r>
      <w:r w:rsidRPr="00A30EB6">
        <w:rPr>
          <w:rFonts w:ascii="Calibri" w:hAnsi="Calibri" w:cs="Calibri"/>
          <w:color w:val="000000" w:themeColor="text1"/>
          <w:spacing w:val="-11"/>
          <w:sz w:val="22"/>
        </w:rPr>
        <w:t xml:space="preserve"> </w:t>
      </w:r>
      <w:r w:rsidRPr="00A30EB6">
        <w:rPr>
          <w:rFonts w:ascii="Calibri" w:hAnsi="Calibri" w:cs="Calibri"/>
          <w:color w:val="000000" w:themeColor="text1"/>
          <w:spacing w:val="-11"/>
          <w:sz w:val="22"/>
          <w:highlight w:val="cyan"/>
          <w:u w:val="single"/>
        </w:rPr>
        <w:t>The black unemployment rate is twice that of white workers at nearly every level of education.</w:t>
      </w:r>
      <w:r w:rsidRPr="00A30EB6">
        <w:rPr>
          <w:rFonts w:ascii="Calibri" w:hAnsi="Calibri" w:cs="Calibri"/>
          <w:color w:val="000000" w:themeColor="text1"/>
          <w:spacing w:val="-11"/>
          <w:sz w:val="22"/>
        </w:rPr>
        <w:t xml:space="preserve"> Thus one need not be only </w:t>
      </w:r>
      <w:r w:rsidRPr="00A30EB6">
        <w:rPr>
          <w:rFonts w:ascii="Calibri" w:hAnsi="Calibri" w:cs="Calibri"/>
          <w:color w:val="000000" w:themeColor="text1"/>
          <w:spacing w:val="-11"/>
          <w:sz w:val="22"/>
          <w:u w:val="single"/>
        </w:rPr>
        <w:t xml:space="preserve">concerned with future trends to speculate that a basic income would help black Americans today, </w:t>
      </w:r>
      <w:r w:rsidRPr="00A30EB6">
        <w:rPr>
          <w:rFonts w:ascii="Calibri" w:hAnsi="Calibri" w:cs="Calibri"/>
          <w:color w:val="000000" w:themeColor="text1"/>
          <w:spacing w:val="-11"/>
          <w:sz w:val="22"/>
        </w:rPr>
        <w:t xml:space="preserve">especially those who continue to be locked out of access to labor markets. Rogers is spot on to warn us that basic income could be “designed to serve white nationalist ends.” </w:t>
      </w:r>
      <w:r w:rsidRPr="00A30EB6">
        <w:rPr>
          <w:rFonts w:ascii="Calibri" w:hAnsi="Calibri" w:cs="Calibri"/>
          <w:color w:val="000000" w:themeColor="text1"/>
          <w:spacing w:val="-11"/>
          <w:sz w:val="22"/>
          <w:u w:val="single"/>
        </w:rPr>
        <w:t>We know this from our own historical experience</w:t>
      </w:r>
      <w:r w:rsidRPr="00A30EB6">
        <w:rPr>
          <w:rFonts w:ascii="Calibri" w:hAnsi="Calibri" w:cs="Calibri"/>
          <w:color w:val="000000" w:themeColor="text1"/>
          <w:spacing w:val="-11"/>
          <w:sz w:val="22"/>
        </w:rPr>
        <w:t xml:space="preserve">. Seemingly “universal” social policies, from the New Deal to the Great Society, have had intended and unintended consequences of maintaining or exacerbating existing racial and gender inequalities. Many supposedly “universal” policies ultimately were not. But Rogers’s rightful </w:t>
      </w:r>
      <w:r w:rsidRPr="00A30EB6">
        <w:rPr>
          <w:rFonts w:ascii="Calibri" w:hAnsi="Calibri" w:cs="Calibri"/>
          <w:color w:val="000000" w:themeColor="text1"/>
          <w:spacing w:val="-11"/>
          <w:sz w:val="22"/>
          <w:u w:val="single"/>
        </w:rPr>
        <w:t>skepticism and warning about a</w:t>
      </w:r>
      <w:r w:rsidRPr="00A30EB6">
        <w:rPr>
          <w:rFonts w:ascii="Calibri" w:hAnsi="Calibri" w:cs="Calibri"/>
          <w:color w:val="000000" w:themeColor="text1"/>
          <w:spacing w:val="-11"/>
          <w:sz w:val="22"/>
        </w:rPr>
        <w:t xml:space="preserve"> white nationalist </w:t>
      </w:r>
      <w:r w:rsidRPr="00A30EB6">
        <w:rPr>
          <w:rFonts w:ascii="Calibri" w:hAnsi="Calibri" w:cs="Calibri"/>
          <w:color w:val="000000" w:themeColor="text1"/>
          <w:spacing w:val="-11"/>
          <w:sz w:val="22"/>
          <w:highlight w:val="cyan"/>
          <w:u w:val="single"/>
        </w:rPr>
        <w:t>basic income comes down to a question of </w:t>
      </w:r>
      <w:r w:rsidRPr="00A30EB6">
        <w:rPr>
          <w:rFonts w:ascii="Calibri" w:hAnsi="Calibri" w:cs="Calibri"/>
          <w:i/>
          <w:iCs/>
          <w:color w:val="000000" w:themeColor="text1"/>
          <w:spacing w:val="-11"/>
          <w:sz w:val="22"/>
          <w:highlight w:val="cyan"/>
          <w:u w:val="single"/>
        </w:rPr>
        <w:t>political power</w:t>
      </w:r>
      <w:r w:rsidRPr="00A30EB6">
        <w:rPr>
          <w:rFonts w:ascii="Calibri" w:hAnsi="Calibri" w:cs="Calibri"/>
          <w:color w:val="000000" w:themeColor="text1"/>
          <w:spacing w:val="-11"/>
          <w:sz w:val="22"/>
          <w:highlight w:val="cyan"/>
          <w:u w:val="single"/>
        </w:rPr>
        <w:t>.</w:t>
      </w:r>
      <w:r w:rsidRPr="00A30EB6">
        <w:rPr>
          <w:rFonts w:ascii="Calibri" w:hAnsi="Calibri" w:cs="Calibri"/>
          <w:color w:val="000000" w:themeColor="text1"/>
          <w:spacing w:val="-11"/>
          <w:sz w:val="22"/>
        </w:rPr>
        <w:t xml:space="preserve"> President Franklin D. </w:t>
      </w:r>
      <w:r w:rsidRPr="00A30EB6">
        <w:rPr>
          <w:rFonts w:ascii="Calibri" w:hAnsi="Calibri" w:cs="Calibri"/>
          <w:b/>
          <w:bCs/>
          <w:color w:val="000000" w:themeColor="text1"/>
          <w:spacing w:val="-11"/>
          <w:sz w:val="22"/>
          <w:highlight w:val="cyan"/>
          <w:u w:val="single"/>
        </w:rPr>
        <w:t>Roosevelt compromised on his New Deal programs because southern Democrats insisted on it</w:t>
      </w:r>
      <w:r w:rsidRPr="00A30EB6">
        <w:rPr>
          <w:rFonts w:ascii="Calibri" w:hAnsi="Calibri" w:cs="Calibri"/>
          <w:color w:val="000000" w:themeColor="text1"/>
          <w:spacing w:val="-11"/>
          <w:sz w:val="22"/>
          <w:highlight w:val="cyan"/>
        </w:rPr>
        <w:t>.</w:t>
      </w:r>
      <w:r w:rsidRPr="00A30EB6">
        <w:rPr>
          <w:rFonts w:ascii="Calibri" w:hAnsi="Calibri" w:cs="Calibri"/>
          <w:color w:val="000000" w:themeColor="text1"/>
          <w:spacing w:val="-11"/>
          <w:sz w:val="22"/>
        </w:rPr>
        <w:t xml:space="preserve"> The race-based occupational exclusions of agricultural and domestic workers were ultimately included in Social Security, the National Labor Relations Act, and the Fair Labor Standards Act to appease political elites protecting the southern Jim Crow racial and economic regime over the protests of racial justice organizations. </w:t>
      </w:r>
      <w:r w:rsidRPr="00A30EB6">
        <w:rPr>
          <w:rFonts w:ascii="Calibri" w:hAnsi="Calibri" w:cs="Calibri"/>
          <w:color w:val="000000" w:themeColor="text1"/>
          <w:spacing w:val="-11"/>
          <w:sz w:val="22"/>
          <w:highlight w:val="cyan"/>
          <w:u w:val="single"/>
        </w:rPr>
        <w:t>Black workers were excluded as a result of this previous iteration of white nationalism and populism.</w:t>
      </w:r>
      <w:r w:rsidRPr="00A30EB6">
        <w:rPr>
          <w:rFonts w:ascii="Calibri" w:hAnsi="Calibri" w:cs="Calibri"/>
          <w:color w:val="000000" w:themeColor="text1"/>
          <w:spacing w:val="-11"/>
          <w:sz w:val="22"/>
        </w:rPr>
        <w:t xml:space="preserve"> But advocates for a truly universal social policy did not give up, eventually winning racial inclusion in Social Security but not the other two major New Deal policies. Similarly we should not limit our political imaginations about the promise of a basic income because of the very perilous questions around race, immigration, and exclusion. Quite the opposite</w:t>
      </w:r>
      <w:r w:rsidRPr="00A30EB6">
        <w:rPr>
          <w:rFonts w:ascii="Calibri" w:hAnsi="Calibri" w:cs="Calibri"/>
          <w:color w:val="000000" w:themeColor="text1"/>
          <w:spacing w:val="-11"/>
          <w:sz w:val="22"/>
          <w:u w:val="single"/>
        </w:rPr>
        <w:t xml:space="preserve">. We should imagine a robust basic income that advances racial and gender justice while simultaneously addressing the ills of twenty-first-century capitalism. </w:t>
      </w:r>
      <w:r w:rsidRPr="00A30EB6">
        <w:rPr>
          <w:rFonts w:ascii="Calibri" w:hAnsi="Calibri" w:cs="Calibri"/>
          <w:color w:val="000000" w:themeColor="text1"/>
          <w:spacing w:val="-11"/>
          <w:sz w:val="22"/>
        </w:rPr>
        <w:t>I have argued that a basic income in all but a few forms—those that exclude the incarcerated or result in a net decrease in benefits—would benefit African American communities for the following reasons</w:t>
      </w:r>
      <w:r w:rsidRPr="00A30EB6">
        <w:rPr>
          <w:rFonts w:ascii="Calibri" w:hAnsi="Calibri" w:cs="Calibri"/>
          <w:color w:val="000000" w:themeColor="text1"/>
          <w:spacing w:val="-11"/>
          <w:sz w:val="22"/>
          <w:u w:val="single"/>
        </w:rPr>
        <w:t xml:space="preserve">. </w:t>
      </w:r>
      <w:r w:rsidRPr="00A30EB6">
        <w:rPr>
          <w:rFonts w:ascii="Calibri" w:hAnsi="Calibri" w:cs="Calibri"/>
          <w:b/>
          <w:bCs/>
          <w:color w:val="000000" w:themeColor="text1"/>
          <w:spacing w:val="-11"/>
          <w:sz w:val="22"/>
          <w:highlight w:val="cyan"/>
          <w:u w:val="single"/>
        </w:rPr>
        <w:t>First</w:t>
      </w:r>
      <w:r w:rsidRPr="00A30EB6">
        <w:rPr>
          <w:rFonts w:ascii="Calibri" w:hAnsi="Calibri" w:cs="Calibri"/>
          <w:color w:val="000000" w:themeColor="text1"/>
          <w:spacing w:val="-11"/>
          <w:sz w:val="22"/>
        </w:rPr>
        <w:t xml:space="preserve">, it would provide </w:t>
      </w:r>
      <w:r w:rsidRPr="00A30EB6">
        <w:rPr>
          <w:rFonts w:ascii="Calibri" w:hAnsi="Calibri" w:cs="Calibri"/>
          <w:color w:val="000000" w:themeColor="text1"/>
          <w:spacing w:val="-11"/>
          <w:sz w:val="22"/>
          <w:highlight w:val="cyan"/>
          <w:u w:val="single"/>
        </w:rPr>
        <w:t>an individual-sustaining basic floor for returning citizens</w:t>
      </w:r>
      <w:r w:rsidRPr="00A30EB6">
        <w:rPr>
          <w:rFonts w:ascii="Calibri" w:hAnsi="Calibri" w:cs="Calibri"/>
          <w:color w:val="000000" w:themeColor="text1"/>
          <w:spacing w:val="-11"/>
          <w:sz w:val="22"/>
          <w:u w:val="single"/>
        </w:rPr>
        <w:t xml:space="preserve"> caught up </w:t>
      </w:r>
      <w:r w:rsidRPr="00A30EB6">
        <w:rPr>
          <w:rFonts w:ascii="Calibri" w:hAnsi="Calibri" w:cs="Calibri"/>
          <w:color w:val="000000" w:themeColor="text1"/>
          <w:spacing w:val="-11"/>
          <w:sz w:val="22"/>
          <w:highlight w:val="cyan"/>
          <w:u w:val="single"/>
        </w:rPr>
        <w:t>in</w:t>
      </w:r>
      <w:r w:rsidRPr="00A30EB6">
        <w:rPr>
          <w:rFonts w:ascii="Calibri" w:hAnsi="Calibri" w:cs="Calibri"/>
          <w:color w:val="000000" w:themeColor="text1"/>
          <w:spacing w:val="-11"/>
          <w:sz w:val="22"/>
          <w:u w:val="single"/>
        </w:rPr>
        <w:t xml:space="preserve"> </w:t>
      </w:r>
      <w:r w:rsidRPr="00A30EB6">
        <w:rPr>
          <w:rFonts w:ascii="Calibri" w:hAnsi="Calibri" w:cs="Calibri"/>
          <w:color w:val="000000" w:themeColor="text1"/>
          <w:spacing w:val="-11"/>
          <w:sz w:val="22"/>
          <w:highlight w:val="cyan"/>
          <w:u w:val="single"/>
        </w:rPr>
        <w:t>the criminal justice system</w:t>
      </w:r>
      <w:r w:rsidRPr="00A30EB6">
        <w:rPr>
          <w:rFonts w:ascii="Calibri" w:hAnsi="Calibri" w:cs="Calibri"/>
          <w:color w:val="000000" w:themeColor="text1"/>
          <w:spacing w:val="-11"/>
          <w:sz w:val="22"/>
          <w:u w:val="single"/>
        </w:rPr>
        <w:t xml:space="preserve">. </w:t>
      </w:r>
      <w:r w:rsidRPr="00A30EB6">
        <w:rPr>
          <w:rFonts w:ascii="Calibri" w:hAnsi="Calibri" w:cs="Calibri"/>
          <w:b/>
          <w:bCs/>
          <w:color w:val="000000" w:themeColor="text1"/>
          <w:spacing w:val="-11"/>
          <w:sz w:val="22"/>
          <w:highlight w:val="cyan"/>
          <w:u w:val="single"/>
        </w:rPr>
        <w:t>Second</w:t>
      </w:r>
      <w:r w:rsidRPr="00A30EB6">
        <w:rPr>
          <w:rFonts w:ascii="Calibri" w:hAnsi="Calibri" w:cs="Calibri"/>
          <w:color w:val="000000" w:themeColor="text1"/>
          <w:spacing w:val="-11"/>
          <w:sz w:val="22"/>
        </w:rPr>
        <w:t xml:space="preserve">, even </w:t>
      </w:r>
      <w:r w:rsidRPr="00A30EB6">
        <w:rPr>
          <w:rFonts w:ascii="Calibri" w:hAnsi="Calibri" w:cs="Calibri"/>
          <w:color w:val="000000" w:themeColor="text1"/>
          <w:spacing w:val="-11"/>
          <w:sz w:val="22"/>
          <w:highlight w:val="cyan"/>
          <w:u w:val="single"/>
        </w:rPr>
        <w:t>an equal income could</w:t>
      </w:r>
      <w:r w:rsidRPr="00A30EB6">
        <w:rPr>
          <w:rFonts w:ascii="Calibri" w:hAnsi="Calibri" w:cs="Calibri"/>
          <w:color w:val="000000" w:themeColor="text1"/>
          <w:spacing w:val="-11"/>
          <w:sz w:val="22"/>
          <w:u w:val="single"/>
        </w:rPr>
        <w:t xml:space="preserve"> disproportionately </w:t>
      </w:r>
      <w:r w:rsidRPr="00A30EB6">
        <w:rPr>
          <w:rFonts w:ascii="Calibri" w:hAnsi="Calibri" w:cs="Calibri"/>
          <w:color w:val="000000" w:themeColor="text1"/>
          <w:spacing w:val="-11"/>
          <w:sz w:val="22"/>
          <w:highlight w:val="cyan"/>
          <w:u w:val="single"/>
        </w:rPr>
        <w:t>benefit black Americans.</w:t>
      </w:r>
      <w:r w:rsidRPr="00A30EB6">
        <w:rPr>
          <w:rFonts w:ascii="Calibri" w:hAnsi="Calibri" w:cs="Calibri"/>
          <w:color w:val="000000" w:themeColor="text1"/>
          <w:spacing w:val="-11"/>
          <w:sz w:val="22"/>
        </w:rPr>
        <w:t xml:space="preserve"> White Americans earn more overall, so </w:t>
      </w:r>
      <w:r w:rsidRPr="00A30EB6">
        <w:rPr>
          <w:rFonts w:ascii="Calibri" w:hAnsi="Calibri" w:cs="Calibri"/>
          <w:color w:val="000000" w:themeColor="text1"/>
          <w:spacing w:val="-11"/>
          <w:sz w:val="22"/>
          <w:u w:val="single"/>
        </w:rPr>
        <w:t>a greater percentage of their basic income would be taxed back</w:t>
      </w:r>
      <w:r w:rsidRPr="00A30EB6">
        <w:rPr>
          <w:rFonts w:ascii="Calibri" w:hAnsi="Calibri" w:cs="Calibri"/>
          <w:color w:val="000000" w:themeColor="text1"/>
          <w:spacing w:val="-11"/>
          <w:sz w:val="22"/>
        </w:rPr>
        <w:t xml:space="preserve">. More importantly </w:t>
      </w:r>
      <w:r w:rsidRPr="00A30EB6">
        <w:rPr>
          <w:rFonts w:ascii="Calibri" w:hAnsi="Calibri" w:cs="Calibri"/>
          <w:color w:val="000000" w:themeColor="text1"/>
          <w:spacing w:val="-11"/>
          <w:sz w:val="22"/>
          <w:u w:val="single"/>
        </w:rPr>
        <w:t>today’s wealthiest Americans benefit either directly from African Americans’ disadvantaged position in our political economy,</w:t>
      </w:r>
      <w:r w:rsidRPr="00A30EB6">
        <w:rPr>
          <w:rFonts w:ascii="Calibri" w:hAnsi="Calibri" w:cs="Calibri"/>
          <w:color w:val="000000" w:themeColor="text1"/>
          <w:spacing w:val="-11"/>
          <w:sz w:val="22"/>
        </w:rPr>
        <w:t xml:space="preserve"> or indirectly as a result of the cumulative benefits to our nation from centuries of exploiting black bodies. Black Americans either helped build the co-owned wealth of our nation (our infrastructure and banking, legal, and patent systems) or were denied access to our share of it (land, sky, and other natural resources). Even if African Americans receive an income equal to whites, tapping wealth hoarded by racist means and distributing it universally effectively amounts to targeted redistribution. </w:t>
      </w:r>
      <w:r w:rsidRPr="00A30EB6">
        <w:rPr>
          <w:rFonts w:ascii="Calibri" w:hAnsi="Calibri" w:cs="Calibri"/>
          <w:b/>
          <w:bCs/>
          <w:color w:val="000000" w:themeColor="text1"/>
          <w:spacing w:val="-11"/>
          <w:sz w:val="22"/>
          <w:highlight w:val="cyan"/>
          <w:u w:val="single"/>
        </w:rPr>
        <w:t>Third</w:t>
      </w:r>
      <w:r w:rsidRPr="00A30EB6">
        <w:rPr>
          <w:rFonts w:ascii="Calibri" w:hAnsi="Calibri" w:cs="Calibri"/>
          <w:color w:val="000000" w:themeColor="text1"/>
          <w:spacing w:val="-11"/>
          <w:sz w:val="22"/>
          <w:highlight w:val="cyan"/>
        </w:rPr>
        <w:t xml:space="preserve">, </w:t>
      </w:r>
      <w:r w:rsidRPr="00A30EB6">
        <w:rPr>
          <w:rFonts w:ascii="Calibri" w:hAnsi="Calibri" w:cs="Calibri"/>
          <w:color w:val="000000" w:themeColor="text1"/>
          <w:spacing w:val="-11"/>
          <w:sz w:val="22"/>
          <w:highlight w:val="cyan"/>
          <w:u w:val="single"/>
        </w:rPr>
        <w:t>a basic income would be an improvement on portions of today’s current safety net.</w:t>
      </w:r>
      <w:r w:rsidRPr="00A30EB6">
        <w:rPr>
          <w:rFonts w:ascii="Calibri" w:hAnsi="Calibri" w:cs="Calibri"/>
          <w:color w:val="000000" w:themeColor="text1"/>
          <w:spacing w:val="-11"/>
          <w:sz w:val="22"/>
        </w:rPr>
        <w:t xml:space="preserve"> Some benefits, such as food stamps, are replete with paternalistic restrictions that rest on racist tropes about recipients and their consumption habits. Others, such as the Earned Income Tax Credit (EITC), are significantly tied to work, which is problematic when structural racism continues to create so many barriers to black employment. </w:t>
      </w:r>
      <w:r w:rsidRPr="00A30EB6">
        <w:rPr>
          <w:rFonts w:ascii="Calibri" w:hAnsi="Calibri" w:cs="Calibri"/>
          <w:color w:val="000000" w:themeColor="text1"/>
          <w:spacing w:val="-11"/>
          <w:sz w:val="22"/>
          <w:u w:val="single"/>
        </w:rPr>
        <w:t xml:space="preserve">A basic income lacks these flaws. The underlying assumption around welfare and entitlement reform has been that racial minorities do not want to work and that existing social policies provide “disincentives” to work. </w:t>
      </w:r>
      <w:r w:rsidRPr="00A30EB6">
        <w:rPr>
          <w:rFonts w:ascii="Calibri" w:hAnsi="Calibri" w:cs="Calibri"/>
          <w:color w:val="000000" w:themeColor="text1"/>
          <w:spacing w:val="-11"/>
          <w:sz w:val="22"/>
        </w:rPr>
        <w:t>Basic income fundamentally decouples work from the economic right to basic needs and arguably bolsters individual-level bargaining power in the labor market. It also, by virtue of its universality, is less likely to be viewed as a program solely to benefit one racial or ethnic group. For sure</w:t>
      </w:r>
      <w:r w:rsidRPr="00A30EB6">
        <w:rPr>
          <w:rFonts w:ascii="Calibri" w:hAnsi="Calibri" w:cs="Calibri"/>
          <w:color w:val="000000" w:themeColor="text1"/>
          <w:spacing w:val="-11"/>
          <w:sz w:val="22"/>
          <w:u w:val="single"/>
        </w:rPr>
        <w:t xml:space="preserve">, racialized attacks on cash grants </w:t>
      </w:r>
      <w:r w:rsidRPr="00A30EB6">
        <w:rPr>
          <w:rFonts w:ascii="Calibri" w:hAnsi="Calibri" w:cs="Calibri"/>
          <w:color w:val="000000" w:themeColor="text1"/>
          <w:spacing w:val="-11"/>
          <w:sz w:val="22"/>
        </w:rPr>
        <w:t xml:space="preserve">will continue, but </w:t>
      </w:r>
      <w:r w:rsidRPr="00A30EB6">
        <w:rPr>
          <w:rFonts w:ascii="Calibri" w:hAnsi="Calibri" w:cs="Calibri"/>
          <w:color w:val="000000" w:themeColor="text1"/>
          <w:spacing w:val="-11"/>
          <w:sz w:val="22"/>
          <w:u w:val="single"/>
        </w:rPr>
        <w:t>progressives are in a stronger position</w:t>
      </w:r>
      <w:r w:rsidRPr="00A30EB6">
        <w:rPr>
          <w:rFonts w:ascii="Calibri" w:hAnsi="Calibri" w:cs="Calibri"/>
          <w:color w:val="000000" w:themeColor="text1"/>
          <w:spacing w:val="-11"/>
          <w:sz w:val="22"/>
        </w:rPr>
        <w:t xml:space="preserve"> arguing for a universal program, </w:t>
      </w:r>
      <w:r w:rsidRPr="00A30EB6">
        <w:rPr>
          <w:rFonts w:ascii="Calibri" w:hAnsi="Calibri" w:cs="Calibri"/>
          <w:color w:val="000000" w:themeColor="text1"/>
          <w:spacing w:val="-11"/>
          <w:sz w:val="22"/>
          <w:u w:val="single"/>
        </w:rPr>
        <w:t>knowing that it will in fact benefit African Americans greatly</w:t>
      </w:r>
      <w:r w:rsidRPr="00A30EB6">
        <w:rPr>
          <w:rFonts w:ascii="Calibri" w:hAnsi="Calibri" w:cs="Calibri"/>
          <w:color w:val="000000" w:themeColor="text1"/>
          <w:spacing w:val="-11"/>
          <w:sz w:val="22"/>
        </w:rPr>
        <w:t>. There is, in fact</w:t>
      </w:r>
      <w:r w:rsidRPr="00A30EB6">
        <w:rPr>
          <w:rFonts w:ascii="Calibri" w:hAnsi="Calibri" w:cs="Calibri"/>
          <w:color w:val="000000" w:themeColor="text1"/>
          <w:spacing w:val="-11"/>
          <w:sz w:val="22"/>
          <w:u w:val="single"/>
        </w:rPr>
        <w:t>, a model of basic income which is not only acceptable but </w:t>
      </w:r>
      <w:r w:rsidRPr="00A30EB6">
        <w:rPr>
          <w:rFonts w:ascii="Calibri" w:hAnsi="Calibri" w:cs="Calibri"/>
          <w:i/>
          <w:iCs/>
          <w:color w:val="000000" w:themeColor="text1"/>
          <w:spacing w:val="-11"/>
          <w:sz w:val="22"/>
          <w:u w:val="single"/>
        </w:rPr>
        <w:t>preferable</w:t>
      </w:r>
      <w:r w:rsidRPr="00A30EB6">
        <w:rPr>
          <w:rFonts w:ascii="Calibri" w:hAnsi="Calibri" w:cs="Calibri"/>
          <w:color w:val="000000" w:themeColor="text1"/>
          <w:spacing w:val="-11"/>
          <w:sz w:val="22"/>
          <w:u w:val="single"/>
        </w:rPr>
        <w:t> to common proposals:</w:t>
      </w:r>
      <w:r w:rsidRPr="00A30EB6">
        <w:rPr>
          <w:rFonts w:ascii="Calibri" w:hAnsi="Calibri" w:cs="Calibri"/>
          <w:color w:val="000000" w:themeColor="text1"/>
          <w:spacing w:val="-11"/>
          <w:sz w:val="22"/>
        </w:rPr>
        <w:t xml:space="preserve"> the Universal PLUS Basic Income. It is identical to most basic income proposals but includes a pro-rated additional amount for black Americans over a specified period of time</w:t>
      </w:r>
      <w:r w:rsidRPr="00A30EB6">
        <w:rPr>
          <w:rFonts w:ascii="Calibri" w:hAnsi="Calibri" w:cs="Calibri"/>
          <w:color w:val="000000" w:themeColor="text1"/>
          <w:spacing w:val="-11"/>
          <w:sz w:val="22"/>
          <w:highlight w:val="cyan"/>
          <w:u w:val="single"/>
        </w:rPr>
        <w:t>. The Universal PLUS Basic Income draws on the concept of “targeted universalism”</w:t>
      </w:r>
      <w:r w:rsidRPr="00A30EB6">
        <w:rPr>
          <w:rFonts w:ascii="Calibri" w:hAnsi="Calibri" w:cs="Calibri"/>
          <w:color w:val="000000" w:themeColor="text1"/>
          <w:spacing w:val="-11"/>
          <w:sz w:val="22"/>
        </w:rPr>
        <w:t xml:space="preserve"> in designing social policies. Such a proposal would take into account the historical and cumulative disadvantages of income, wealth, and inheritance afflicting black communities, and it would recognize that potential changes in the nature of work will disproportionately hurt black Americans. It would effectively function as reparations in a grand bargain with white America: all would benefit, but those who suffered through slavery and continuing racism in the economy would benefit slightly more. </w:t>
      </w:r>
      <w:r w:rsidRPr="00A30EB6">
        <w:rPr>
          <w:rFonts w:ascii="Calibri" w:hAnsi="Calibri" w:cs="Calibri"/>
          <w:color w:val="000000" w:themeColor="text1"/>
          <w:spacing w:val="-11"/>
          <w:sz w:val="22"/>
          <w:u w:val="single"/>
        </w:rPr>
        <w:t>Most importantly a campaign around a racially inclusive basic income is a potential opportunity for creating the political will within black communities and across racial and ethnic divides in American politics</w:t>
      </w:r>
      <w:r w:rsidRPr="00A30EB6">
        <w:rPr>
          <w:rFonts w:ascii="Calibri" w:hAnsi="Calibri" w:cs="Calibri"/>
          <w:color w:val="000000" w:themeColor="text1"/>
          <w:spacing w:val="-11"/>
          <w:sz w:val="22"/>
        </w:rPr>
        <w:t xml:space="preserve">. Rogers, after all, suffers from the same limited theory of change with which he charges libertarian basic income supporters. How and under what conditions will the political will for his broad public sector program </w:t>
      </w:r>
      <w:r w:rsidRPr="00A30EB6">
        <w:rPr>
          <w:rFonts w:ascii="Calibri" w:hAnsi="Calibri" w:cs="Calibri"/>
          <w:color w:val="000000" w:themeColor="text1"/>
          <w:spacing w:val="-11"/>
          <w:sz w:val="22"/>
          <w:u w:val="single"/>
        </w:rPr>
        <w:t>to advance economic security and human flourishing be created</w:t>
      </w:r>
      <w:r w:rsidRPr="00A30EB6">
        <w:rPr>
          <w:rFonts w:ascii="Calibri" w:hAnsi="Calibri" w:cs="Calibri"/>
          <w:color w:val="000000" w:themeColor="text1"/>
          <w:spacing w:val="-11"/>
          <w:sz w:val="22"/>
        </w:rPr>
        <w:t xml:space="preserve">? Yes, there have been incredible victories by fast food, retail, and farm workers over the past decade to advance worker power, and these efforts are necessary but not yet sufficient to win national labor law reform. But </w:t>
      </w:r>
      <w:r w:rsidRPr="00A30EB6">
        <w:rPr>
          <w:rFonts w:ascii="Calibri" w:hAnsi="Calibri" w:cs="Calibri"/>
          <w:color w:val="000000" w:themeColor="text1"/>
          <w:spacing w:val="-11"/>
          <w:sz w:val="22"/>
          <w:u w:val="single"/>
        </w:rPr>
        <w:t>public opinion around economic redistribution has always been higher among black Americans</w:t>
      </w:r>
      <w:r w:rsidRPr="00A30EB6">
        <w:rPr>
          <w:rFonts w:ascii="Calibri" w:hAnsi="Calibri" w:cs="Calibri"/>
          <w:color w:val="000000" w:themeColor="text1"/>
          <w:spacing w:val="-11"/>
          <w:sz w:val="22"/>
        </w:rPr>
        <w:t xml:space="preserve"> relative to the rest of the population, and initial polling and focus groups around support for a basic income in the United States suggests this pattern still holds</w:t>
      </w:r>
      <w:r w:rsidRPr="00A30EB6">
        <w:rPr>
          <w:rFonts w:ascii="Calibri" w:hAnsi="Calibri" w:cs="Calibri"/>
          <w:b/>
          <w:bCs/>
          <w:color w:val="000000" w:themeColor="text1"/>
          <w:spacing w:val="-11"/>
          <w:sz w:val="22"/>
          <w:u w:val="single"/>
        </w:rPr>
        <w:t xml:space="preserve">. </w:t>
      </w:r>
      <w:r w:rsidRPr="00A30EB6">
        <w:rPr>
          <w:rFonts w:ascii="Calibri" w:hAnsi="Calibri" w:cs="Calibri"/>
          <w:b/>
          <w:bCs/>
          <w:color w:val="000000" w:themeColor="text1"/>
          <w:spacing w:val="-11"/>
          <w:sz w:val="22"/>
          <w:highlight w:val="cyan"/>
          <w:u w:val="single"/>
        </w:rPr>
        <w:t>Thus a U+BI proposal could become a bridge to the increasingly salient demand for reparations</w:t>
      </w:r>
      <w:r w:rsidRPr="00A30EB6">
        <w:rPr>
          <w:rFonts w:ascii="Calibri" w:hAnsi="Calibri" w:cs="Calibri"/>
          <w:color w:val="000000" w:themeColor="text1"/>
          <w:spacing w:val="-11"/>
          <w:sz w:val="22"/>
        </w:rPr>
        <w:t xml:space="preserve"> and reinvestment emerging from the Movement for Black Lives. And, if nothing else, it serves as a stronger starting progressive bargaining position in political fights over basic income.</w:t>
      </w:r>
      <w:r w:rsidRPr="00A30EB6">
        <w:rPr>
          <w:rFonts w:ascii="Calibri" w:hAnsi="Calibri" w:cs="Calibri"/>
          <w:color w:val="000000" w:themeColor="text1"/>
          <w:spacing w:val="-11"/>
          <w:sz w:val="22"/>
          <w:u w:val="single"/>
        </w:rPr>
        <w:t xml:space="preserve"> We are not yet at a moment to argue beyond basic income.</w:t>
      </w:r>
      <w:r w:rsidRPr="00A30EB6">
        <w:rPr>
          <w:rFonts w:ascii="Calibri" w:hAnsi="Calibri" w:cs="Calibri"/>
          <w:color w:val="000000" w:themeColor="text1"/>
          <w:spacing w:val="-11"/>
          <w:sz w:val="22"/>
        </w:rPr>
        <w:t xml:space="preserve"> We have to build the campaign to win it first.</w:t>
      </w:r>
    </w:p>
    <w:p w14:paraId="66C57A7A" w14:textId="77777777" w:rsidR="000F751E" w:rsidRDefault="000F751E" w:rsidP="000F751E">
      <w:pPr>
        <w:pStyle w:val="Heading2"/>
      </w:pPr>
      <w:r>
        <w:t xml:space="preserve">Fem </w:t>
      </w:r>
    </w:p>
    <w:p w14:paraId="40F8961A" w14:textId="77777777" w:rsidR="000F751E" w:rsidRDefault="000F751E" w:rsidP="000F751E">
      <w:pPr>
        <w:pStyle w:val="Heading3"/>
      </w:pPr>
      <w:r>
        <w:t>1NC --- Fem</w:t>
      </w:r>
    </w:p>
    <w:p w14:paraId="1BA33FFC" w14:textId="77777777" w:rsidR="000F751E" w:rsidRDefault="000F751E" w:rsidP="000F751E">
      <w:pPr>
        <w:pStyle w:val="Heading4"/>
      </w:pPr>
      <w:r>
        <w:t xml:space="preserve">Derrida concept of hauntology is an object of masculine hetero-normative Whiteness that is produced in entitlement, as ghosting of Whiteness. </w:t>
      </w:r>
    </w:p>
    <w:p w14:paraId="60DA6689" w14:textId="77777777" w:rsidR="000F751E" w:rsidRDefault="000F751E" w:rsidP="000F751E">
      <w:r w:rsidRPr="00262B49">
        <w:rPr>
          <w:rFonts w:eastAsiaTheme="majorEastAsia" w:cstheme="majorBidi"/>
          <w:b/>
          <w:bCs/>
          <w:sz w:val="24"/>
        </w:rPr>
        <w:t>Saleh-Hanna 15</w:t>
      </w:r>
      <w:r>
        <w:rPr>
          <w:sz w:val="14"/>
        </w:rPr>
        <w:t>[</w:t>
      </w:r>
      <w:r w:rsidRPr="00262B49">
        <w:rPr>
          <w:sz w:val="16"/>
          <w:szCs w:val="32"/>
        </w:rPr>
        <w:t xml:space="preserve">Viviane Saleh-Hanna received her Master of Arts from the School of Criminology at Simon Fraser University in British Columbia and her Ph.d in Criminal Justice at Indiana University in Bloomington. She has worked with prisoners all over the world including Canada, the United States, Nigeria, Ghana and Egypt. Before moving to the United States she lived in Nigeria and worked with prisoners along the West African coastline. Her book, Colonial Systems of Control: Criminal Justice in Nigeria (2008) is the first to include first-hand accounts about life in prison written by prisoners in a West African prison. These rare chapters provide an in-depth view of the segments of Nigerian prisoners’ lives and struggles that they have decided to share with the world. “Black Feminist Hauntology”, </w:t>
      </w:r>
      <w:r w:rsidRPr="00262B49">
        <w:rPr>
          <w:sz w:val="16"/>
          <w:szCs w:val="18"/>
        </w:rPr>
        <w:t xml:space="preserve">Champ pénal/Penal field [Online], Vol. XII, Online since 17 February 2016, connection on 13 July 2022. URL: http://journals.openedition.org/ champpenal/9168 ; DOI: </w:t>
      </w:r>
      <w:hyperlink r:id="rId18" w:history="1">
        <w:r w:rsidRPr="00262B49">
          <w:rPr>
            <w:rStyle w:val="Hyperlink"/>
            <w:sz w:val="16"/>
            <w:szCs w:val="18"/>
          </w:rPr>
          <w:t>https://doi.org/10.4000/champpenal.9168]//the</w:t>
        </w:r>
      </w:hyperlink>
      <w:r w:rsidRPr="00262B49">
        <w:rPr>
          <w:sz w:val="16"/>
          <w:szCs w:val="18"/>
        </w:rPr>
        <w:t xml:space="preserve"> terminator </w:t>
      </w:r>
    </w:p>
    <w:p w14:paraId="359C7441" w14:textId="77777777" w:rsidR="000F751E" w:rsidRPr="00262B49" w:rsidRDefault="000F751E" w:rsidP="000F751E">
      <w:pPr>
        <w:rPr>
          <w:sz w:val="15"/>
          <w:szCs w:val="28"/>
        </w:rPr>
      </w:pPr>
    </w:p>
    <w:p w14:paraId="4E24BD53" w14:textId="77777777" w:rsidR="000F751E" w:rsidRPr="00262B49" w:rsidRDefault="000F751E" w:rsidP="000F751E">
      <w:pPr>
        <w:rPr>
          <w:sz w:val="14"/>
        </w:rPr>
      </w:pPr>
      <w:r w:rsidRPr="00262B49">
        <w:rPr>
          <w:sz w:val="14"/>
        </w:rPr>
        <w:t xml:space="preserve">Derrida presents hauntology as part of his general theory of capital in which objects, labor and all things related through capitalism are transformed into use-value conditions in what he calls phantasmagoric or hallucinatory processes. </w:t>
      </w:r>
      <w:r w:rsidRPr="00EE3ED2">
        <w:rPr>
          <w:rStyle w:val="StyleUnderline"/>
        </w:rPr>
        <w:t>He conceives of hallucinations as process of transformation beginning at an origin that is itself fictive or ideal, thus already purified by a certain fantastics</w:t>
      </w:r>
      <w:r w:rsidRPr="00262B49">
        <w:rPr>
          <w:sz w:val="14"/>
        </w:rPr>
        <w:t xml:space="preserve"> (Derrida, 1994, 160). He names this transformation ‘limit-concept’ and suggests that it is in advance contaminated, that it is pre-occupied, inhabited, haunted by its other, namely what will be born… [which is its] commodity form, and its ghost dance (ibid.). </w:t>
      </w:r>
      <w:r w:rsidRPr="00EE3ED2">
        <w:rPr>
          <w:rStyle w:val="StyleUnderline"/>
        </w:rPr>
        <w:t>Derrida centers a Marxist analysis in which the constructed commodity-form is distinct from yet haunted by its soon-to-be born ‘use-value’ under capitalism</w:t>
      </w:r>
      <w:r w:rsidRPr="00262B49">
        <w:rPr>
          <w:sz w:val="14"/>
        </w:rPr>
        <w:t xml:space="preserve">. </w:t>
      </w:r>
      <w:r w:rsidRPr="00EE3ED2">
        <w:rPr>
          <w:rStyle w:val="StyleUnderline"/>
        </w:rPr>
        <w:t>Haunting</w:t>
      </w:r>
      <w:r w:rsidRPr="00262B49">
        <w:rPr>
          <w:sz w:val="14"/>
        </w:rPr>
        <w:t xml:space="preserve">, he suggests, </w:t>
      </w:r>
      <w:r w:rsidRPr="00EE3ED2">
        <w:rPr>
          <w:rStyle w:val="StyleUnderline"/>
        </w:rPr>
        <w:t>originates in the world in which the object is about to be born “like the ghost it will become”</w:t>
      </w:r>
      <w:r w:rsidRPr="00262B49">
        <w:rPr>
          <w:sz w:val="14"/>
        </w:rPr>
        <w:t xml:space="preserve"> (ibid., 161). </w:t>
      </w:r>
      <w:r w:rsidRPr="00EE3ED2">
        <w:rPr>
          <w:rStyle w:val="StyleUnderline"/>
        </w:rPr>
        <w:t>Thus, to haunt does not mean to be present, and it is necessary to introduce haunting into the very construction of a concept. Of every concept, beginning with the concepts of being and time. That is what we would be calling here a hauntology</w:t>
      </w:r>
      <w:r w:rsidRPr="00262B49">
        <w:rPr>
          <w:sz w:val="14"/>
        </w:rPr>
        <w:t xml:space="preserve"> (ibid.). 32It was at this juncture, of hauntology as originating in the world in which the object is about to be born “like the ghost it will become” that I generate shape-shifting tools. </w:t>
      </w:r>
      <w:r w:rsidRPr="00EE3ED2">
        <w:rPr>
          <w:rStyle w:val="StyleUnderline"/>
        </w:rPr>
        <w:t>It was clear to me that the haunted object is masculine hetero-normative Whiteness, produced in a phantasmagoric delusion of grandeur and entitlement, beginning at an origin that is itself fictive or ideal, thus already purified by a certain</w:t>
      </w:r>
      <w:r w:rsidRPr="00262B49">
        <w:rPr>
          <w:sz w:val="14"/>
        </w:rPr>
        <w:t xml:space="preserve"> [I insert: violent] </w:t>
      </w:r>
      <w:r w:rsidRPr="00EE3ED2">
        <w:rPr>
          <w:rStyle w:val="StyleUnderline"/>
        </w:rPr>
        <w:t>fantastics</w:t>
      </w:r>
      <w:r w:rsidRPr="00262B49">
        <w:rPr>
          <w:sz w:val="14"/>
        </w:rPr>
        <w:t xml:space="preserve"> (ibid., 160). </w:t>
      </w:r>
      <w:r w:rsidRPr="00EE3ED2">
        <w:rPr>
          <w:rStyle w:val="StyleUnderline"/>
        </w:rPr>
        <w:t>That limit-concept was more than a capitalist process of othering, it is (in the present tense) a colonial (post) modernizing endeavor, in advance contaminated… pre-occupied, inhabited, haunted by its other, chattel slavery and colonial genocide emergent yet silent in White disciplines of history, sociology, criminology, political science, biology, and so many more, in commodity form, and its ghost dance</w:t>
      </w:r>
      <w:r w:rsidRPr="00262B49">
        <w:rPr>
          <w:sz w:val="14"/>
        </w:rPr>
        <w:t xml:space="preserve"> (ibid.). </w:t>
      </w:r>
      <w:r w:rsidRPr="00EE3ED2">
        <w:rPr>
          <w:rStyle w:val="StyleUnderline"/>
        </w:rPr>
        <w:t xml:space="preserve">The ghosting of Whiteness in dominant scholarship produces work that is tragically incomplete; thus, it is destined to remain unfinished </w:t>
      </w:r>
      <w:r w:rsidRPr="00262B49">
        <w:rPr>
          <w:sz w:val="14"/>
        </w:rPr>
        <w:t xml:space="preserve">(Mathiesen, 1974). In Black Feminist Hauntology unfinished business is the result of oppression. As we know, ghosts remain because justice has not been achieved. The unfinished nature of abolitionism and resistance will continue to produce inaccurate renditions of the social world until anti-Blackness is exorcized. Short of an exorcism, this type of thought will continue to dwarf complex and liberating understandings of oppression and privilege, remaining trapped within its own lessons, reproducing its own cycles of violence, on small and grand scales simultaneously. 33As </w:t>
      </w:r>
      <w:r w:rsidRPr="00EE3ED2">
        <w:rPr>
          <w:rStyle w:val="StyleUnderline"/>
        </w:rPr>
        <w:t>I finished Derrida’s book I found myself unwilling to engage too deeply in what would be an obvious critique of his work; it is a highly romanticized and at times uncritical representation of Karl Marx and an exaggerated affirmation of Marxism’s wide reaching ideological prowess.</w:t>
      </w:r>
      <w:r w:rsidRPr="00262B49">
        <w:rPr>
          <w:sz w:val="14"/>
        </w:rPr>
        <w:t xml:space="preserve"> Derrida’s writing about ghosts was distracting and at the same time inspiring – as my mind wandered through some of his denser passages I found myself chuckling to Foucault’s French accent declaring: as far as I am concerned, Marx does not exist! (1980, 76, exclamation point added). Above Foucault’s ghost flashed images of Joy James’s (1996) Black insurrection of Foucault’s (1980) White subjugated knowledges. I kept waiting for Derrida to address the abundant critiques of Marx and Marxism, but to no real avail. </w:t>
      </w:r>
      <w:r w:rsidRPr="00262B49">
        <w:rPr>
          <w:rStyle w:val="StyleUnderline"/>
        </w:rPr>
        <w:t>My English-speaking mind wandered to a German accented Marx who had adopted from his Christian neighbors the habit of calling ideas and people he did not like ‘dirty-Jewish” whether they were Jewish or not, and when he really hated someone… Marx would call him a ‘dirty Jew of Negro blood</w:t>
      </w:r>
      <w:r w:rsidRPr="00262B49">
        <w:rPr>
          <w:sz w:val="14"/>
        </w:rPr>
        <w:t xml:space="preserve">’ (Randall, College, 1964, 9-10). And thus, Black Feminist Hauntology was born for me through these readings of Whiteness between the lines of dominant scholarship, radical and otherwise. </w:t>
      </w:r>
      <w:r w:rsidRPr="00262B49">
        <w:rPr>
          <w:rStyle w:val="StyleUnderline"/>
        </w:rPr>
        <w:t>34The ghosted and ghosting essences of White scholarship</w:t>
      </w:r>
      <w:r w:rsidRPr="00262B49">
        <w:rPr>
          <w:sz w:val="14"/>
        </w:rPr>
        <w:t xml:space="preserve">, when assessed through Black Feminist Hauntology </w:t>
      </w:r>
      <w:r w:rsidRPr="00262B49">
        <w:rPr>
          <w:rStyle w:val="StyleUnderline"/>
        </w:rPr>
        <w:t>remerge trapped within a fragile, ponzi-scheme form of paranoid existence, always in anticipation of the ‘discovery’ of its morally bankrupt reality</w:t>
      </w:r>
      <w:r w:rsidRPr="00262B49">
        <w:rPr>
          <w:sz w:val="14"/>
        </w:rPr>
        <w:t xml:space="preserve">. </w:t>
      </w:r>
      <w:r w:rsidRPr="00262B49">
        <w:rPr>
          <w:rStyle w:val="StyleUnderline"/>
        </w:rPr>
        <w:t>With each generation of White scholars reproducing scholarship easily located within White supremacist power and abuse emerges the ensuing legacies of colonial violence and the attempted (but not fully successful) extermination of all that is not White, or not yet White</w:t>
      </w:r>
      <w:r w:rsidRPr="00262B49">
        <w:rPr>
          <w:sz w:val="14"/>
        </w:rPr>
        <w:t>. So, yes: the sociological ghost I call upon is a Black feminist. She is the voices and the intellectual contributions of Black women who have known and seen that which has not been articulated or documented in White-ologies. She (and her descendants) is a Black woman who lived hundreds of years ago on plantations, beneath the boots and belts of White men and their wives, and she (and her descendants) is the Black woman who lived thousands of years ago in societies and worlds predating racial colonialism and chattel slavery. She is the transcendent shape-shifter I locate below and she has produced metamorphic and structural shape-shifting, tools for the exorcism I invoke here.</w:t>
      </w:r>
    </w:p>
    <w:p w14:paraId="727FFF94" w14:textId="77777777" w:rsidR="000F751E" w:rsidRDefault="000F751E" w:rsidP="000F751E">
      <w:pPr>
        <w:pStyle w:val="Heading2"/>
      </w:pPr>
      <w:r>
        <w:t>Settler colonialism</w:t>
      </w:r>
    </w:p>
    <w:p w14:paraId="337CB638" w14:textId="77777777" w:rsidR="000F751E" w:rsidRDefault="000F751E" w:rsidP="000F751E">
      <w:pPr>
        <w:pStyle w:val="Heading3"/>
      </w:pPr>
      <w:r>
        <w:t xml:space="preserve">1NC --- Settler Colonialism </w:t>
      </w:r>
    </w:p>
    <w:p w14:paraId="52675A15" w14:textId="77777777" w:rsidR="000F751E" w:rsidRDefault="000F751E" w:rsidP="000F751E">
      <w:pPr>
        <w:pStyle w:val="Heading4"/>
      </w:pPr>
      <w:r>
        <w:t xml:space="preserve">Reparations are a band-aid solution to settler colonialism. </w:t>
      </w:r>
    </w:p>
    <w:p w14:paraId="61F7CC5E" w14:textId="77777777" w:rsidR="000F751E" w:rsidRPr="00DC295B" w:rsidRDefault="000F751E" w:rsidP="000F751E">
      <w:r w:rsidRPr="00EE250F">
        <w:t>Jennifer</w:t>
      </w:r>
      <w:r>
        <w:rPr>
          <w:b/>
          <w:bCs/>
        </w:rPr>
        <w:t xml:space="preserve"> </w:t>
      </w:r>
      <w:r w:rsidRPr="00EE250F">
        <w:rPr>
          <w:b/>
          <w:bCs/>
          <w:sz w:val="26"/>
          <w:szCs w:val="26"/>
        </w:rPr>
        <w:t>Matsunaga 2</w:t>
      </w:r>
      <w:r>
        <w:rPr>
          <w:b/>
          <w:bCs/>
          <w:sz w:val="26"/>
          <w:szCs w:val="26"/>
        </w:rPr>
        <w:t>0</w:t>
      </w:r>
      <w:r w:rsidRPr="00EE250F">
        <w:rPr>
          <w:b/>
          <w:bCs/>
          <w:sz w:val="26"/>
          <w:szCs w:val="26"/>
        </w:rPr>
        <w:t xml:space="preserve"> –</w:t>
      </w:r>
      <w:r>
        <w:rPr>
          <w:b/>
          <w:bCs/>
        </w:rPr>
        <w:t xml:space="preserve"> </w:t>
      </w:r>
      <w:r>
        <w:t xml:space="preserve">(Assistant Professor at the University of Ottawa and Advisory NAJC Human Rights Committee), Settler Colonial Studies Vol. 11, No. 1, 21-41. 06 Sep 2020. “The red tape of reparations: settler governmentalities of truth telling and compensation for Indian residential schools” </w:t>
      </w:r>
      <w:hyperlink r:id="rId19" w:history="1">
        <w:r w:rsidRPr="00332DE9">
          <w:rPr>
            <w:rStyle w:val="Hyperlink"/>
          </w:rPr>
          <w:t>https://www-tandfonline-com.proxy.lib.umich.edu/doi/epdf/10.1080/2201473X.2020.1811591?needAccess=true&amp;role=button</w:t>
        </w:r>
      </w:hyperlink>
      <w:r>
        <w:t xml:space="preserve"> (DOA 7/19/2023) // ELAI</w:t>
      </w:r>
    </w:p>
    <w:p w14:paraId="7A680BD6" w14:textId="77777777" w:rsidR="000F751E" w:rsidRDefault="000F751E" w:rsidP="000F751E">
      <w:pPr>
        <w:rPr>
          <w:u w:val="single"/>
        </w:rPr>
      </w:pPr>
      <w:r w:rsidRPr="00BA5FAE">
        <w:rPr>
          <w:sz w:val="16"/>
        </w:rPr>
        <w:t xml:space="preserve">This paper draws on the rich body of work that examines </w:t>
      </w:r>
      <w:r w:rsidRPr="004672E9">
        <w:rPr>
          <w:highlight w:val="cyan"/>
          <w:u w:val="single"/>
        </w:rPr>
        <w:t>reparations</w:t>
      </w:r>
      <w:r w:rsidRPr="00BA5FAE">
        <w:rPr>
          <w:sz w:val="16"/>
        </w:rPr>
        <w:t xml:space="preserve"> in the form of truth commissions, formal apologies and compensation by interrogating the problem and limits of truth telling in the Canadian settler colonial context. </w:t>
      </w:r>
      <w:r w:rsidRPr="00B91BA3">
        <w:rPr>
          <w:u w:val="single"/>
        </w:rPr>
        <w:t xml:space="preserve">As a point of departure, I am inspired by Paulette Regan’s critique that truth telling can </w:t>
      </w:r>
      <w:r w:rsidRPr="00B91BA3">
        <w:rPr>
          <w:highlight w:val="cyan"/>
          <w:u w:val="single"/>
        </w:rPr>
        <w:t>deflect attention away from the ‘settler problem.</w:t>
      </w:r>
      <w:r w:rsidRPr="00BA5FAE">
        <w:rPr>
          <w:sz w:val="16"/>
        </w:rPr>
        <w:t xml:space="preserve">’11 </w:t>
      </w:r>
      <w:r w:rsidRPr="00843D5B">
        <w:rPr>
          <w:u w:val="single"/>
        </w:rPr>
        <w:t xml:space="preserve">Part of the settler problem is a large-scale resistance to examining current </w:t>
      </w:r>
      <w:r w:rsidRPr="00843D5B">
        <w:rPr>
          <w:highlight w:val="cyan"/>
          <w:u w:val="single"/>
        </w:rPr>
        <w:t>bureaucratic</w:t>
      </w:r>
      <w:r w:rsidRPr="00843D5B">
        <w:rPr>
          <w:u w:val="single"/>
        </w:rPr>
        <w:t xml:space="preserve"> </w:t>
      </w:r>
      <w:r w:rsidRPr="00843D5B">
        <w:rPr>
          <w:highlight w:val="cyan"/>
          <w:u w:val="single"/>
        </w:rPr>
        <w:t>systems</w:t>
      </w:r>
      <w:r w:rsidRPr="00843D5B">
        <w:rPr>
          <w:u w:val="single"/>
        </w:rPr>
        <w:t xml:space="preserve"> and how they contribute to colonial violence.</w:t>
      </w:r>
      <w:r w:rsidRPr="00BA5FAE">
        <w:rPr>
          <w:sz w:val="16"/>
        </w:rPr>
        <w:t xml:space="preserve">12 </w:t>
      </w:r>
      <w:r w:rsidRPr="00B91BA3">
        <w:rPr>
          <w:u w:val="single"/>
        </w:rPr>
        <w:t xml:space="preserve">I am also inspired by Lara Fullenwieder’s point that </w:t>
      </w:r>
      <w:r w:rsidRPr="00843D5B">
        <w:rPr>
          <w:b/>
          <w:bCs/>
          <w:u w:val="single"/>
        </w:rPr>
        <w:t xml:space="preserve">Canada </w:t>
      </w:r>
      <w:r w:rsidRPr="00843D5B">
        <w:rPr>
          <w:b/>
          <w:bCs/>
          <w:highlight w:val="cyan"/>
          <w:u w:val="single"/>
        </w:rPr>
        <w:t>shield</w:t>
      </w:r>
      <w:r w:rsidRPr="00843D5B">
        <w:rPr>
          <w:b/>
          <w:bCs/>
          <w:u w:val="single"/>
        </w:rPr>
        <w:t xml:space="preserve">s the </w:t>
      </w:r>
      <w:r w:rsidRPr="00843D5B">
        <w:rPr>
          <w:b/>
          <w:bCs/>
          <w:highlight w:val="cyan"/>
          <w:u w:val="single"/>
        </w:rPr>
        <w:t>specifics of settler colonial violence from its record</w:t>
      </w:r>
      <w:r w:rsidRPr="00B91BA3">
        <w:rPr>
          <w:u w:val="single"/>
        </w:rPr>
        <w:t>.</w:t>
      </w:r>
      <w:r w:rsidRPr="00BA5FAE">
        <w:rPr>
          <w:sz w:val="16"/>
        </w:rPr>
        <w:t xml:space="preserve">13Together, </w:t>
      </w:r>
      <w:r w:rsidRPr="00B91BA3">
        <w:rPr>
          <w:u w:val="single"/>
        </w:rPr>
        <w:t>I take these critiques as a call to interrogate truth telling as a settler problem within the more mundane dynamics of settler colonialism14</w:t>
      </w:r>
      <w:r>
        <w:rPr>
          <w:u w:val="single"/>
        </w:rPr>
        <w:t xml:space="preserve"> </w:t>
      </w:r>
      <w:r w:rsidRPr="00B91BA3">
        <w:rPr>
          <w:u w:val="single"/>
        </w:rPr>
        <w:t>and to turn towards the records and everyday work of the Canadian public service. With notable exceptions,15 the bulk of the literature that touches on the concept of truth telling naturalizes it as the work of truth commissions.</w:t>
      </w:r>
      <w:r w:rsidRPr="00BA5FAE">
        <w:rPr>
          <w:sz w:val="16"/>
        </w:rPr>
        <w:t xml:space="preserve"> This paper considers truth telling outside of the TRC context by interrogating sites and actors other than the TRC. I question what a compensation program like the Common Experience Payment, as briefly described above, can tell us about the possibilities and limits of truth telling. Specifi-cally, I ask, what story does the Common Experience Payment ‘tell’ in terms of a narrative about residential schools, this program’s purpose, and former students within the records of the Canadian public service? Concerned with the ‘slow genocide’ that is brought about by seemingly ‘innocuous bureaucratic practices’ 16 this paper traces how the stories and experiences of residential school survivors ‘travel by paper through the bureaucratic pathways’17of contemporary Canadian settler colonial administration. </w:t>
      </w:r>
      <w:r w:rsidRPr="00342803">
        <w:rPr>
          <w:u w:val="single"/>
        </w:rPr>
        <w:t xml:space="preserve">Given Canada’s role as a </w:t>
      </w:r>
      <w:r w:rsidRPr="00843D5B">
        <w:rPr>
          <w:b/>
          <w:bCs/>
          <w:u w:val="single"/>
        </w:rPr>
        <w:t>perpetrator of the colonial violence that was the residential school system</w:t>
      </w:r>
      <w:r w:rsidRPr="00342803">
        <w:rPr>
          <w:u w:val="single"/>
        </w:rPr>
        <w:t>, I emphasize the importance of examining the Common Experience Payment program as it is one measure mandated by the IRSSA which was under the responsibility of the Canadian public service to administer.</w:t>
      </w:r>
      <w:r w:rsidRPr="00BA5FAE">
        <w:rPr>
          <w:sz w:val="16"/>
        </w:rPr>
        <w:t xml:space="preserve"> I demonstrate that the Common Experience Payment program is a site that makes visible the settler colonial‘double-move’18of avowing responsibility for residential schools, while simultaneously disavowing Indigenous sovereignty.19The program makes visible that settler bureaucracy reconfigures this compensation to former students of residential schools to be a form of service provision. I argue that, through this reconfiguration, </w:t>
      </w:r>
      <w:r w:rsidRPr="007D301C">
        <w:rPr>
          <w:u w:val="single"/>
        </w:rPr>
        <w:t xml:space="preserve">the </w:t>
      </w:r>
      <w:r w:rsidRPr="00843D5B">
        <w:rPr>
          <w:highlight w:val="cyan"/>
          <w:u w:val="single"/>
        </w:rPr>
        <w:t>program</w:t>
      </w:r>
      <w:r w:rsidRPr="007D301C">
        <w:rPr>
          <w:u w:val="single"/>
        </w:rPr>
        <w:t xml:space="preserve"> both </w:t>
      </w:r>
      <w:r w:rsidRPr="00843D5B">
        <w:rPr>
          <w:b/>
          <w:bCs/>
          <w:highlight w:val="cyan"/>
          <w:u w:val="single"/>
        </w:rPr>
        <w:t>produce</w:t>
      </w:r>
      <w:r w:rsidRPr="00843D5B">
        <w:rPr>
          <w:b/>
          <w:bCs/>
          <w:u w:val="single"/>
        </w:rPr>
        <w:t xml:space="preserve">s a </w:t>
      </w:r>
      <w:r w:rsidRPr="00843D5B">
        <w:rPr>
          <w:b/>
          <w:bCs/>
          <w:highlight w:val="cyan"/>
          <w:u w:val="single"/>
        </w:rPr>
        <w:t>new Indigenous population</w:t>
      </w:r>
      <w:r w:rsidRPr="00843D5B">
        <w:rPr>
          <w:highlight w:val="cyan"/>
          <w:u w:val="single"/>
        </w:rPr>
        <w:t xml:space="preserve"> to be governed and </w:t>
      </w:r>
      <w:r w:rsidRPr="00843D5B">
        <w:rPr>
          <w:b/>
          <w:bCs/>
          <w:highlight w:val="cyan"/>
          <w:u w:val="single"/>
        </w:rPr>
        <w:t>perpetuates longstanding settler colonial rationalities</w:t>
      </w:r>
      <w:r>
        <w:rPr>
          <w:u w:val="single"/>
        </w:rPr>
        <w:t xml:space="preserve"> </w:t>
      </w:r>
      <w:r w:rsidRPr="00843D5B">
        <w:rPr>
          <w:highlight w:val="cyan"/>
          <w:u w:val="single"/>
        </w:rPr>
        <w:t>that</w:t>
      </w:r>
      <w:r w:rsidRPr="007D301C">
        <w:rPr>
          <w:u w:val="single"/>
        </w:rPr>
        <w:t xml:space="preserve"> attempt to </w:t>
      </w:r>
      <w:r w:rsidRPr="00843D5B">
        <w:rPr>
          <w:highlight w:val="cyan"/>
          <w:u w:val="single"/>
        </w:rPr>
        <w:t>manage and marginalize the emotion and voices</w:t>
      </w:r>
      <w:r w:rsidRPr="007D301C">
        <w:rPr>
          <w:u w:val="single"/>
        </w:rPr>
        <w:t xml:space="preserve"> </w:t>
      </w:r>
      <w:r w:rsidRPr="00843D5B">
        <w:rPr>
          <w:highlight w:val="cyan"/>
          <w:u w:val="single"/>
        </w:rPr>
        <w:t xml:space="preserve">of this ‘population’ while racializing them as inferior by </w:t>
      </w:r>
      <w:r w:rsidRPr="00843D5B">
        <w:rPr>
          <w:u w:val="single"/>
        </w:rPr>
        <w:t xml:space="preserve">way of </w:t>
      </w:r>
      <w:r w:rsidRPr="00843D5B">
        <w:rPr>
          <w:highlight w:val="cyan"/>
          <w:u w:val="single"/>
        </w:rPr>
        <w:t>being a ‘challenge to overcome’ for the bureaucracy</w:t>
      </w:r>
      <w:r w:rsidRPr="007D301C">
        <w:rPr>
          <w:u w:val="single"/>
        </w:rPr>
        <w:t>.</w:t>
      </w:r>
      <w:r w:rsidRPr="00BA5FAE">
        <w:rPr>
          <w:sz w:val="16"/>
        </w:rPr>
        <w:t xml:space="preserve"> I demonstrate that this reconfiguration takes place first through the eleven-page application form that must be completed by former students in order to access the Common Experience Payment. </w:t>
      </w:r>
      <w:r w:rsidRPr="00BA5FAE">
        <w:rPr>
          <w:u w:val="single"/>
        </w:rPr>
        <w:t xml:space="preserve">The form acts as a gatekeeper that depot-liticizes the </w:t>
      </w:r>
      <w:r w:rsidRPr="00843D5B">
        <w:rPr>
          <w:highlight w:val="cyan"/>
          <w:u w:val="single"/>
        </w:rPr>
        <w:t>program</w:t>
      </w:r>
      <w:r w:rsidRPr="00BA5FAE">
        <w:rPr>
          <w:u w:val="single"/>
        </w:rPr>
        <w:t xml:space="preserve"> and </w:t>
      </w:r>
      <w:r w:rsidRPr="00843D5B">
        <w:rPr>
          <w:b/>
          <w:bCs/>
          <w:highlight w:val="cyan"/>
          <w:u w:val="single"/>
        </w:rPr>
        <w:t>sidelines the voices and experiences</w:t>
      </w:r>
      <w:r w:rsidRPr="00BA5FAE">
        <w:rPr>
          <w:u w:val="single"/>
        </w:rPr>
        <w:t xml:space="preserve"> of former students before they can enter the records of the public service.</w:t>
      </w:r>
      <w:r w:rsidRPr="00BA5FAE">
        <w:rPr>
          <w:sz w:val="16"/>
        </w:rPr>
        <w:t xml:space="preserve"> Second, the program’s finale valuation distances the public service from residential schools by recontextualizing this form of reparation as a service provided to a ‘target population’ of Canadians who present unique challenges in comparison to a ‘general population’. </w:t>
      </w:r>
      <w:r w:rsidRPr="00AB1131">
        <w:rPr>
          <w:u w:val="single"/>
        </w:rPr>
        <w:t xml:space="preserve">This paper takes seriously the TRC’s assertion that developing respectful relationships between Indigenous and non-Indigenous peoples involves ‘dismantling a centuries old political and bureaucratic culture in which, all too often, policies </w:t>
      </w:r>
      <w:r w:rsidRPr="00843D5B">
        <w:rPr>
          <w:highlight w:val="cyan"/>
          <w:u w:val="single"/>
        </w:rPr>
        <w:t>and</w:t>
      </w:r>
      <w:r w:rsidRPr="00AB1131">
        <w:rPr>
          <w:u w:val="single"/>
        </w:rPr>
        <w:t xml:space="preserve"> </w:t>
      </w:r>
      <w:r w:rsidRPr="00843D5B">
        <w:rPr>
          <w:b/>
          <w:bCs/>
          <w:u w:val="single"/>
        </w:rPr>
        <w:t xml:space="preserve">programs </w:t>
      </w:r>
      <w:r w:rsidRPr="00843D5B">
        <w:rPr>
          <w:b/>
          <w:bCs/>
          <w:highlight w:val="cyan"/>
          <w:u w:val="single"/>
        </w:rPr>
        <w:t xml:space="preserve">are </w:t>
      </w:r>
      <w:r w:rsidRPr="00843D5B">
        <w:rPr>
          <w:b/>
          <w:bCs/>
          <w:u w:val="single"/>
        </w:rPr>
        <w:t xml:space="preserve">still </w:t>
      </w:r>
      <w:r w:rsidRPr="00843D5B">
        <w:rPr>
          <w:b/>
          <w:bCs/>
          <w:highlight w:val="cyan"/>
          <w:u w:val="single"/>
        </w:rPr>
        <w:t>based on failed notions of assimilation</w:t>
      </w:r>
      <w:r w:rsidRPr="00843D5B">
        <w:rPr>
          <w:b/>
          <w:bCs/>
          <w:u w:val="single"/>
        </w:rPr>
        <w:t>.</w:t>
      </w:r>
      <w:r w:rsidRPr="00AB1131">
        <w:rPr>
          <w:u w:val="single"/>
        </w:rPr>
        <w:t>’</w:t>
      </w:r>
      <w:r w:rsidRPr="00BA5FAE">
        <w:rPr>
          <w:sz w:val="16"/>
        </w:rPr>
        <w:t>20 In taking this call to action seriously, I emphasize that efforts to assimilate Indigenous peoples are not found simply in the spectacular actions or overt policies of settler colonization, but in everyday instruments and mec</w:t>
      </w:r>
      <w:r>
        <w:rPr>
          <w:sz w:val="16"/>
        </w:rPr>
        <w:t>h</w:t>
      </w:r>
      <w:r w:rsidRPr="00BA5FAE">
        <w:rPr>
          <w:sz w:val="16"/>
        </w:rPr>
        <w:t xml:space="preserve">anisms, such as application forms and evaluations, which are </w:t>
      </w:r>
      <w:r w:rsidRPr="00D338BA">
        <w:rPr>
          <w:u w:val="single"/>
        </w:rPr>
        <w:t>largely taken for granted as benign.</w:t>
      </w:r>
    </w:p>
    <w:p w14:paraId="049AFAD8" w14:textId="77777777" w:rsidR="000F751E" w:rsidRDefault="000F751E" w:rsidP="000F751E">
      <w:pPr>
        <w:rPr>
          <w:u w:val="single"/>
        </w:rPr>
      </w:pPr>
    </w:p>
    <w:p w14:paraId="4895EBBD" w14:textId="77777777" w:rsidR="000F751E" w:rsidRDefault="000F751E" w:rsidP="000F751E">
      <w:pPr>
        <w:pStyle w:val="Heading4"/>
      </w:pPr>
      <w:r>
        <w:t xml:space="preserve">Reparations are inherently blood money and further the categorization of Indigenous peoples.   </w:t>
      </w:r>
    </w:p>
    <w:p w14:paraId="3A817F23" w14:textId="77777777" w:rsidR="000F751E" w:rsidRPr="00B67CE0" w:rsidRDefault="000F751E" w:rsidP="000F751E">
      <w:r w:rsidRPr="001B551D">
        <w:rPr>
          <w:b/>
          <w:bCs/>
          <w:sz w:val="26"/>
          <w:szCs w:val="26"/>
        </w:rPr>
        <w:t>Matsunaga 21 –</w:t>
      </w:r>
      <w:r>
        <w:rPr>
          <w:b/>
          <w:bCs/>
        </w:rPr>
        <w:t xml:space="preserve"> </w:t>
      </w:r>
      <w:r>
        <w:t>Jennifer Matsunaga is an Assistant Professor at the University of Ottawa and Advisory NAJC Human Rights Committee. Settler Colonial Studies Vol. 11, No. 1, 21-41. 06 Sep 2020. “The red tape of reparations: settler governmentalities of truth telling and compensation for Indian residential schools”</w:t>
      </w:r>
      <w:hyperlink r:id="rId20" w:history="1">
        <w:r w:rsidRPr="00332DE9">
          <w:rPr>
            <w:rStyle w:val="Hyperlink"/>
          </w:rPr>
          <w:t>https://www-tandfonline-com.proxy.lib.umich.edu/doi/epdf/10.1080/2201473X.2020.1811591?needAccess=true&amp;role=button</w:t>
        </w:r>
      </w:hyperlink>
      <w:r>
        <w:t xml:space="preserve"> (DOA 7/19/2023) //ELAI</w:t>
      </w:r>
    </w:p>
    <w:p w14:paraId="14F73483" w14:textId="77777777" w:rsidR="000F751E" w:rsidRPr="008521BB" w:rsidRDefault="000F751E" w:rsidP="000F751E">
      <w:pPr>
        <w:rPr>
          <w:highlight w:val="cyan"/>
          <w:u w:val="single"/>
        </w:rPr>
      </w:pPr>
      <w:r w:rsidRPr="008F051A">
        <w:rPr>
          <w:sz w:val="16"/>
        </w:rPr>
        <w:t xml:space="preserve">Efforts to expose and redress violent pasts through truth commissions, the issuance of formal apologies, and various forms of compensation have emerged as desired measures used by state governments to redress historical injustices and other forms of collective violence and atrocity, especially since the of World War II.25Some argue that we are, for better or worse, in a historical moment of reparation and acknowledgment by characterizing this as an ‘age of atonement,’26an‘age of trauma,’27or an ‘age of apology,’28within which has emerged a culture of redress29and a politics of reconciliation.30A defining characteristic of this ‘era’ or ‘age’ is a central focus and value placed on truth telling processes and learning from the past. Truth telling is a concept that refers to such efforts to uncover, record and publicize in justices like the residential school system. The process is typically understood as a formal, state-sponsored, victim-centred, supportive, and emotionally difficult process31that engages survivors, truth commission representatives, civil servants, news media, and public audiences in revealing a formerly denied injustice and developing a new historical record.32The work of truth commissions, which facilitate truth telling processes, involves hearing testimony, researching, recording, and analyzing historical records, and publicly reporting theirfindings.33The process is thought by some to be a form of reparation in and of itself.34 For some, truth telling offers survivors the possibility of dignity, healing, and respect.35In the Canadian context, </w:t>
      </w:r>
      <w:r w:rsidRPr="009D3AD7">
        <w:rPr>
          <w:u w:val="single"/>
        </w:rPr>
        <w:t>the TRC defines truth telling as a ‘sincere acknowledgment’ of the harm done to, and healing required by, survivors of the Indian residential school system</w:t>
      </w:r>
      <w:r w:rsidRPr="008F051A">
        <w:rPr>
          <w:sz w:val="16"/>
        </w:rPr>
        <w:t xml:space="preserve">.36A key aspect of this process involves recovering parts of the past that had been obscured, denied, and ignored by the Canadian government and churches. The TRC emphasizes that during this process, ‘Canadians must look to, and learn from, the past.’37At the same time, some have noted that truth telling produces subjects of the truth and reconciliation process. </w:t>
      </w:r>
      <w:r w:rsidRPr="009D3AD7">
        <w:rPr>
          <w:u w:val="single"/>
        </w:rPr>
        <w:t xml:space="preserve">Truth telling </w:t>
      </w:r>
      <w:r w:rsidRPr="00055843">
        <w:rPr>
          <w:highlight w:val="cyan"/>
          <w:u w:val="single"/>
        </w:rPr>
        <w:t>processes</w:t>
      </w:r>
      <w:r w:rsidRPr="009D3AD7">
        <w:rPr>
          <w:u w:val="single"/>
        </w:rPr>
        <w:t xml:space="preserve"> narrowly define these subjects as ‘traumatized victims’</w:t>
      </w:r>
      <w:r>
        <w:rPr>
          <w:u w:val="single"/>
        </w:rPr>
        <w:t xml:space="preserve"> </w:t>
      </w:r>
      <w:r w:rsidRPr="009D3AD7">
        <w:rPr>
          <w:u w:val="single"/>
        </w:rPr>
        <w:t>38and</w:t>
      </w:r>
      <w:r>
        <w:rPr>
          <w:u w:val="single"/>
        </w:rPr>
        <w:t xml:space="preserve"> </w:t>
      </w:r>
      <w:r w:rsidRPr="009D3AD7">
        <w:rPr>
          <w:u w:val="single"/>
        </w:rPr>
        <w:t>‘survivors’</w:t>
      </w:r>
      <w:r>
        <w:rPr>
          <w:u w:val="single"/>
        </w:rPr>
        <w:t xml:space="preserve"> </w:t>
      </w:r>
      <w:r w:rsidRPr="009D3AD7">
        <w:rPr>
          <w:u w:val="single"/>
        </w:rPr>
        <w:t>39who are ‘</w:t>
      </w:r>
      <w:r w:rsidRPr="00055843">
        <w:rPr>
          <w:highlight w:val="cyan"/>
          <w:u w:val="single"/>
        </w:rPr>
        <w:t>fixed in the lexicon of reconciliation</w:t>
      </w:r>
      <w:r>
        <w:rPr>
          <w:u w:val="single"/>
        </w:rPr>
        <w:t xml:space="preserve"> </w:t>
      </w:r>
      <w:r w:rsidRPr="009D3AD7">
        <w:rPr>
          <w:u w:val="single"/>
        </w:rPr>
        <w:t>’40</w:t>
      </w:r>
      <w:r>
        <w:rPr>
          <w:u w:val="single"/>
        </w:rPr>
        <w:t xml:space="preserve"> </w:t>
      </w:r>
      <w:r w:rsidRPr="00055843">
        <w:rPr>
          <w:highlight w:val="cyan"/>
          <w:u w:val="single"/>
        </w:rPr>
        <w:t>and are inscribed in a ‘logic of healing,’</w:t>
      </w:r>
      <w:r w:rsidRPr="00055843">
        <w:rPr>
          <w:sz w:val="16"/>
          <w:szCs w:val="16"/>
        </w:rPr>
        <w:t>41</w:t>
      </w:r>
      <w:r>
        <w:rPr>
          <w:sz w:val="16"/>
          <w:szCs w:val="16"/>
        </w:rPr>
        <w:t xml:space="preserve"> </w:t>
      </w:r>
      <w:r w:rsidRPr="00055843">
        <w:rPr>
          <w:b/>
          <w:bCs/>
          <w:highlight w:val="cyan"/>
          <w:u w:val="single"/>
        </w:rPr>
        <w:t xml:space="preserve">rather </w:t>
      </w:r>
      <w:r w:rsidRPr="009D3AD7">
        <w:rPr>
          <w:b/>
          <w:bCs/>
          <w:highlight w:val="cyan"/>
          <w:u w:val="single"/>
        </w:rPr>
        <w:t>than decolonization and justice</w:t>
      </w:r>
      <w:r w:rsidRPr="009D3AD7">
        <w:rPr>
          <w:u w:val="single"/>
        </w:rPr>
        <w:t xml:space="preserve">. </w:t>
      </w:r>
      <w:r w:rsidRPr="008F051A">
        <w:rPr>
          <w:sz w:val="16"/>
        </w:rPr>
        <w:t xml:space="preserve">Glen Sean Coulthard emphasizes that very valid emotional expressions such as anger or resentment are deemed negative in truth telling processes by commission representatives and settlers, not only in terms of being characterized as undesired, irrational emotions, but as impediments to individual healing and national reconciliation.42Truth telling processes also tend to be one-sided. The roles, responsibilities and investments of peoples other than former students are not articulated.43Former students and their descendants are often overly burdened.44 </w:t>
      </w:r>
      <w:r w:rsidRPr="009D3AD7">
        <w:rPr>
          <w:u w:val="single"/>
        </w:rPr>
        <w:t>While many former students conveyed that sharing their stories was powerful, integral to their personal healing, and in the service of educating youth, their communities, and the broader Canadian public,</w:t>
      </w:r>
      <w:r w:rsidRPr="008F051A">
        <w:rPr>
          <w:sz w:val="16"/>
          <w:szCs w:val="16"/>
        </w:rPr>
        <w:t>45</w:t>
      </w:r>
      <w:r>
        <w:rPr>
          <w:sz w:val="16"/>
          <w:szCs w:val="16"/>
        </w:rPr>
        <w:t xml:space="preserve"> </w:t>
      </w:r>
      <w:r w:rsidRPr="008F051A">
        <w:rPr>
          <w:u w:val="single"/>
        </w:rPr>
        <w:t xml:space="preserve">truth telling </w:t>
      </w:r>
      <w:r w:rsidRPr="00055843">
        <w:rPr>
          <w:highlight w:val="cyan"/>
          <w:u w:val="single"/>
        </w:rPr>
        <w:t>processes</w:t>
      </w:r>
      <w:r w:rsidRPr="009D3AD7">
        <w:rPr>
          <w:u w:val="single"/>
        </w:rPr>
        <w:t xml:space="preserve"> have also been critiqued as </w:t>
      </w:r>
      <w:r w:rsidRPr="008F051A">
        <w:rPr>
          <w:b/>
          <w:bCs/>
          <w:highlight w:val="cyan"/>
          <w:u w:val="single"/>
        </w:rPr>
        <w:t>being wholly different from the various truth</w:t>
      </w:r>
      <w:r w:rsidRPr="009D3AD7">
        <w:rPr>
          <w:u w:val="single"/>
        </w:rPr>
        <w:t xml:space="preserve"> and storytelling practices of Indigenous communities.</w:t>
      </w:r>
      <w:r w:rsidRPr="008F051A">
        <w:rPr>
          <w:sz w:val="16"/>
        </w:rPr>
        <w:t>46 Jeff Corntassel, Cha-win-is and T’lakwadzi emphasize that for many Indigenous peoples, truth telling must ‘link political action and cultural teachings...to draw the focus back to community and family processes of restorying justice and history, as a means to challenge the colonial relationship with Canada;’47this entails storytelling that24J. MATSUNAGA focuses on ties to land and resilience that can be used by future generations towards decolonization and justice.48With its focus on uncovering the truth and producing new knowledge about the residential school system, the TRC’s work was additionally meant to provide context and meaning for the Common Experience Payment.</w:t>
      </w:r>
      <w:r w:rsidRPr="008F051A">
        <w:rPr>
          <w:sz w:val="16"/>
          <w:szCs w:val="16"/>
        </w:rPr>
        <w:t>49</w:t>
      </w:r>
      <w:r>
        <w:rPr>
          <w:sz w:val="16"/>
          <w:szCs w:val="16"/>
        </w:rPr>
        <w:t xml:space="preserve"> </w:t>
      </w:r>
      <w:r w:rsidRPr="008F051A">
        <w:rPr>
          <w:u w:val="single"/>
        </w:rPr>
        <w:t>Generally, compensation programs do not overtly or directly stake a claim in any kind of knowledge production or truth telling about historical injustice.</w:t>
      </w:r>
      <w:r w:rsidRPr="008F051A">
        <w:rPr>
          <w:sz w:val="16"/>
        </w:rPr>
        <w:t xml:space="preserve"> Compensation programs are typically treated as instruments that symbolically and materially reinforce formal apologies50and truth and recon-ciliation processes.51Compensation is also meant to symbolize the commitment a government has made to correct an injustice.</w:t>
      </w:r>
      <w:r w:rsidRPr="008F051A">
        <w:rPr>
          <w:sz w:val="14"/>
          <w:szCs w:val="14"/>
        </w:rPr>
        <w:t>52</w:t>
      </w:r>
      <w:r>
        <w:rPr>
          <w:sz w:val="14"/>
          <w:szCs w:val="14"/>
        </w:rPr>
        <w:t xml:space="preserve"> </w:t>
      </w:r>
      <w:r w:rsidRPr="008F051A">
        <w:rPr>
          <w:u w:val="single"/>
        </w:rPr>
        <w:t>Governments take this approach because survivors and their representatives typically demand some form of compensation and because this approach, like the TRC, is in line with psychological and legal principles in restorative justice. These principles hold that if compensation is to be meaningful, it must be appropriate by way of processes that are neither too excessive nor intrusive lest they be counter-productive and infringe on the dignity of claimants.</w:t>
      </w:r>
      <w:r w:rsidRPr="008F051A">
        <w:rPr>
          <w:sz w:val="16"/>
        </w:rPr>
        <w:t xml:space="preserve">53In the case of residential schools, Jennifer Llewellyn asserts that public funds should be spent as part of a restorative justice process to make clear that this is a public issue and not simply a tort matter.54 </w:t>
      </w:r>
      <w:r w:rsidRPr="009D3AD7">
        <w:rPr>
          <w:u w:val="single"/>
        </w:rPr>
        <w:t xml:space="preserve">It should be noted, however, that some </w:t>
      </w:r>
      <w:r w:rsidRPr="008F051A">
        <w:rPr>
          <w:highlight w:val="cyan"/>
          <w:u w:val="single"/>
        </w:rPr>
        <w:t xml:space="preserve">survivors see compensation for historical injustice or large-scale atrocity as </w:t>
      </w:r>
      <w:r w:rsidRPr="008F051A">
        <w:rPr>
          <w:b/>
          <w:bCs/>
          <w:highlight w:val="cyan"/>
          <w:u w:val="single"/>
        </w:rPr>
        <w:t>‘blood money.</w:t>
      </w:r>
      <w:r w:rsidRPr="008F051A">
        <w:rPr>
          <w:b/>
          <w:bCs/>
          <w:highlight w:val="cyan"/>
        </w:rPr>
        <w:t>’</w:t>
      </w:r>
      <w:r w:rsidRPr="008F051A">
        <w:rPr>
          <w:sz w:val="16"/>
        </w:rPr>
        <w:t xml:space="preserve">55 Robyn Green characterizes the compensation programs that are laid out in the IRSSA as ‘therapeutic investments’ for the Canadian government.56 </w:t>
      </w:r>
      <w:r w:rsidRPr="009D3AD7">
        <w:rPr>
          <w:u w:val="single"/>
        </w:rPr>
        <w:t xml:space="preserve">A </w:t>
      </w:r>
      <w:r w:rsidRPr="008F051A">
        <w:rPr>
          <w:highlight w:val="cyan"/>
          <w:u w:val="single"/>
        </w:rPr>
        <w:t>consequence of such an ‘investment</w:t>
      </w:r>
      <w:r w:rsidRPr="009D3AD7">
        <w:rPr>
          <w:u w:val="single"/>
        </w:rPr>
        <w:t xml:space="preserve">,’ according to Green, </w:t>
      </w:r>
      <w:r w:rsidRPr="008F051A">
        <w:rPr>
          <w:highlight w:val="cyan"/>
          <w:u w:val="single"/>
        </w:rPr>
        <w:t>is</w:t>
      </w:r>
      <w:r w:rsidRPr="009D3AD7">
        <w:rPr>
          <w:u w:val="single"/>
        </w:rPr>
        <w:t xml:space="preserve"> that </w:t>
      </w:r>
      <w:r w:rsidRPr="008F051A">
        <w:rPr>
          <w:highlight w:val="cyan"/>
          <w:u w:val="single"/>
        </w:rPr>
        <w:t>it enables Indigenous populations to be managed ‘at a distance’</w:t>
      </w:r>
      <w:r w:rsidRPr="009D3AD7">
        <w:rPr>
          <w:u w:val="single"/>
        </w:rPr>
        <w:t xml:space="preserve">. </w:t>
      </w:r>
      <w:r w:rsidRPr="008F051A">
        <w:rPr>
          <w:sz w:val="16"/>
        </w:rPr>
        <w:t xml:space="preserve">Compensation for residential schools enables the documenting and categorizing of Indigenous peoples as unable to work due to their state of health as a result of residential schools,’57and thus are in further need of state interventions. As Laura Fullenwieder emphasizes, </w:t>
      </w:r>
      <w:r w:rsidRPr="009D3AD7">
        <w:rPr>
          <w:u w:val="single"/>
        </w:rPr>
        <w:t xml:space="preserve">there is a direct correlation between suffering and remuneration; by self-declaring as a former student and applying for the Common Experience Payment, </w:t>
      </w:r>
      <w:r w:rsidRPr="008F051A">
        <w:rPr>
          <w:highlight w:val="cyan"/>
          <w:u w:val="single"/>
        </w:rPr>
        <w:t>applicants</w:t>
      </w:r>
      <w:r w:rsidRPr="009D3AD7">
        <w:rPr>
          <w:u w:val="single"/>
        </w:rPr>
        <w:t xml:space="preserve"> are </w:t>
      </w:r>
      <w:r w:rsidRPr="008F051A">
        <w:rPr>
          <w:highlight w:val="cyan"/>
          <w:u w:val="single"/>
        </w:rPr>
        <w:t>folding themselves</w:t>
      </w:r>
      <w:r w:rsidRPr="009D3AD7">
        <w:rPr>
          <w:u w:val="single"/>
        </w:rPr>
        <w:t xml:space="preserve"> </w:t>
      </w:r>
      <w:r w:rsidRPr="008F051A">
        <w:rPr>
          <w:highlight w:val="cyan"/>
          <w:u w:val="single"/>
        </w:rPr>
        <w:t>into‘a distinctive population</w:t>
      </w:r>
      <w:r w:rsidRPr="009D3AD7">
        <w:rPr>
          <w:u w:val="single"/>
        </w:rPr>
        <w:t xml:space="preserve"> [that has been] categorized, collated, and ascribed normative characteristics </w:t>
      </w:r>
      <w:r w:rsidRPr="008F051A">
        <w:rPr>
          <w:highlight w:val="cyan"/>
          <w:u w:val="single"/>
        </w:rPr>
        <w:t xml:space="preserve">related to </w:t>
      </w:r>
      <w:r w:rsidRPr="008F051A">
        <w:rPr>
          <w:b/>
          <w:bCs/>
          <w:highlight w:val="cyan"/>
          <w:u w:val="single"/>
        </w:rPr>
        <w:t>suffering, injustice, sickness,</w:t>
      </w:r>
      <w:r w:rsidRPr="008F051A">
        <w:rPr>
          <w:b/>
          <w:bCs/>
          <w:u w:val="single"/>
        </w:rPr>
        <w:t xml:space="preserve"> </w:t>
      </w:r>
      <w:r w:rsidRPr="008F051A">
        <w:rPr>
          <w:sz w:val="16"/>
          <w:szCs w:val="16"/>
        </w:rPr>
        <w:t>“healing,” and resilience.’58</w:t>
      </w:r>
      <w:r w:rsidRPr="008F051A">
        <w:rPr>
          <w:sz w:val="16"/>
        </w:rPr>
        <w:t xml:space="preserve"> Green highlights that what is often elided or perhaps overlooked in the scholarship is that the bureaucratic techniques that mobilized residential schools are likewise used in reparations practices.59 </w:t>
      </w:r>
      <w:r w:rsidRPr="009D3AD7">
        <w:rPr>
          <w:u w:val="single"/>
        </w:rPr>
        <w:t xml:space="preserve">These critiques under-line that a consequence of </w:t>
      </w:r>
      <w:r w:rsidRPr="008F051A">
        <w:rPr>
          <w:highlight w:val="cyan"/>
          <w:u w:val="single"/>
        </w:rPr>
        <w:t>reparation in the form of compensation is the further and continued management</w:t>
      </w:r>
      <w:r w:rsidRPr="009D3AD7">
        <w:rPr>
          <w:u w:val="single"/>
        </w:rPr>
        <w:t xml:space="preserve"> </w:t>
      </w:r>
      <w:r w:rsidRPr="008F051A">
        <w:rPr>
          <w:highlight w:val="cyan"/>
          <w:u w:val="single"/>
        </w:rPr>
        <w:t xml:space="preserve">and categorization of </w:t>
      </w:r>
      <w:r w:rsidRPr="008F051A">
        <w:rPr>
          <w:b/>
          <w:bCs/>
          <w:highlight w:val="cyan"/>
          <w:u w:val="single"/>
        </w:rPr>
        <w:t xml:space="preserve">Indigenous peoples as </w:t>
      </w:r>
      <w:r w:rsidRPr="00055843">
        <w:rPr>
          <w:b/>
          <w:bCs/>
          <w:highlight w:val="cyan"/>
          <w:u w:val="single"/>
        </w:rPr>
        <w:t>problematic</w:t>
      </w:r>
      <w:r w:rsidRPr="00055843">
        <w:rPr>
          <w:highlight w:val="cyan"/>
          <w:u w:val="single"/>
        </w:rPr>
        <w:t>.</w:t>
      </w:r>
    </w:p>
    <w:p w14:paraId="6AA6546A" w14:textId="77777777" w:rsidR="000F751E" w:rsidRDefault="000F751E" w:rsidP="000F751E">
      <w:pPr>
        <w:rPr>
          <w:rFonts w:asciiTheme="minorHAnsi" w:hAnsiTheme="minorHAnsi"/>
        </w:rPr>
      </w:pPr>
    </w:p>
    <w:p w14:paraId="0A0143A6"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833103626">
    <w:abstractNumId w:val="9"/>
  </w:num>
  <w:num w:numId="2" w16cid:durableId="1982418618">
    <w:abstractNumId w:val="7"/>
  </w:num>
  <w:num w:numId="3" w16cid:durableId="36199287">
    <w:abstractNumId w:val="6"/>
  </w:num>
  <w:num w:numId="4" w16cid:durableId="745612435">
    <w:abstractNumId w:val="5"/>
  </w:num>
  <w:num w:numId="5" w16cid:durableId="1388721422">
    <w:abstractNumId w:val="4"/>
  </w:num>
  <w:num w:numId="6" w16cid:durableId="25765332">
    <w:abstractNumId w:val="8"/>
  </w:num>
  <w:num w:numId="7" w16cid:durableId="870915408">
    <w:abstractNumId w:val="3"/>
  </w:num>
  <w:num w:numId="8" w16cid:durableId="1180395270">
    <w:abstractNumId w:val="2"/>
  </w:num>
  <w:num w:numId="9" w16cid:durableId="567884862">
    <w:abstractNumId w:val="1"/>
  </w:num>
  <w:num w:numId="10" w16cid:durableId="45509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0F751E"/>
    <w:rsid w:val="00003105"/>
    <w:rsid w:val="000139A3"/>
    <w:rsid w:val="000F751E"/>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3C5CB"/>
  <w15:chartTrackingRefBased/>
  <w15:docId w15:val="{A8AF221B-F5C7-40CD-A11A-42D4B3391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0F751E"/>
    <w:pPr>
      <w:spacing w:after="0" w:line="240" w:lineRule="auto"/>
    </w:pPr>
    <w:rPr>
      <w:rFonts w:ascii="Georgia" w:hAnsi="Georgia"/>
      <w:sz w:val="20"/>
    </w:rPr>
  </w:style>
  <w:style w:type="paragraph" w:styleId="Heading1">
    <w:name w:val="heading 1"/>
    <w:aliases w:val="Pocket"/>
    <w:basedOn w:val="Normal"/>
    <w:next w:val="Normal"/>
    <w:link w:val="Heading1Char"/>
    <w:qFormat/>
    <w:rsid w:val="000F751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0F751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0F751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2,No Spacing1121,No Spacing4,No Spacing21,CD - Cite,Heading 2 Char2 Char,Heading 2 Char1 Char Char,t,TAG,no read,No Spacing211,No Spacing12,No Spacing2111,No Spacing5"/>
    <w:basedOn w:val="Normal"/>
    <w:next w:val="Normal"/>
    <w:link w:val="Heading4Char"/>
    <w:uiPriority w:val="3"/>
    <w:unhideWhenUsed/>
    <w:qFormat/>
    <w:rsid w:val="000F751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0F751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F751E"/>
  </w:style>
  <w:style w:type="character" w:customStyle="1" w:styleId="Heading1Char">
    <w:name w:val="Heading 1 Char"/>
    <w:aliases w:val="Pocket Char"/>
    <w:basedOn w:val="DefaultParagraphFont"/>
    <w:link w:val="Heading1"/>
    <w:rsid w:val="000F751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0F751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0F751E"/>
    <w:rPr>
      <w:rFonts w:ascii="Georgia" w:eastAsiaTheme="majorEastAsia" w:hAnsi="Georgia" w:cstheme="majorBidi"/>
      <w:b/>
      <w:sz w:val="32"/>
      <w:szCs w:val="24"/>
      <w:u w:val="single"/>
    </w:rPr>
  </w:style>
  <w:style w:type="character" w:customStyle="1" w:styleId="Heading4Char">
    <w:name w:val="Heading 4 Char"/>
    <w:aliases w:val="Tag Char,body Char,Big card Char,Normal Tag Char,heading 2 Char,Ch Char,small text Char,No Spacing1 Char,No Spacing112 Char,No Spacing1121 Char,No Spacing4 Char,No Spacing21 Char,CD - Cite Char,Heading 2 Char2 Char Char,t Char,TAG Char"/>
    <w:basedOn w:val="DefaultParagraphFont"/>
    <w:link w:val="Heading4"/>
    <w:uiPriority w:val="3"/>
    <w:rsid w:val="000F751E"/>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normal card text,Shrunk,qualifications in card,qualifications,Style1,Box,bold underline,B"/>
    <w:basedOn w:val="DefaultParagraphFont"/>
    <w:link w:val="textbold"/>
    <w:uiPriority w:val="7"/>
    <w:qFormat/>
    <w:rsid w:val="000F751E"/>
    <w:rPr>
      <w:rFonts w:ascii="Georgia" w:hAnsi="Georgia"/>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0F751E"/>
    <w:rPr>
      <w:b/>
      <w:bCs/>
      <w:sz w:val="22"/>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link w:val="CardsFont12pt"/>
    <w:uiPriority w:val="6"/>
    <w:qFormat/>
    <w:rsid w:val="000F751E"/>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
    <w:basedOn w:val="DefaultParagraphFont"/>
    <w:uiPriority w:val="99"/>
    <w:unhideWhenUsed/>
    <w:rsid w:val="000F751E"/>
    <w:rPr>
      <w:color w:val="auto"/>
      <w:u w:val="none"/>
    </w:rPr>
  </w:style>
  <w:style w:type="character" w:styleId="FollowedHyperlink">
    <w:name w:val="FollowedHyperlink"/>
    <w:basedOn w:val="DefaultParagraphFont"/>
    <w:uiPriority w:val="99"/>
    <w:semiHidden/>
    <w:unhideWhenUsed/>
    <w:rsid w:val="000F751E"/>
    <w:rPr>
      <w:color w:val="auto"/>
      <w:u w: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6"/>
    <w:qFormat/>
    <w:rsid w:val="000F751E"/>
    <w:pPr>
      <w:spacing w:after="0" w:line="240" w:lineRule="auto"/>
    </w:pPr>
    <w:rPr>
      <w:u w:val="single"/>
    </w:rPr>
  </w:style>
  <w:style w:type="paragraph" w:styleId="NormalWeb">
    <w:name w:val="Normal (Web)"/>
    <w:basedOn w:val="Normal"/>
    <w:uiPriority w:val="99"/>
    <w:unhideWhenUsed/>
    <w:rsid w:val="000F751E"/>
    <w:pPr>
      <w:spacing w:before="100" w:beforeAutospacing="1" w:after="100" w:afterAutospacing="1"/>
    </w:pPr>
    <w:rPr>
      <w:rFonts w:ascii="Times New Roman" w:eastAsia="Times New Roman" w:hAnsi="Times New Roman" w:cs="Times New Roman"/>
      <w:sz w:val="24"/>
      <w:lang w:eastAsia="ja-JP"/>
    </w:rPr>
  </w:style>
  <w:style w:type="paragraph" w:customStyle="1" w:styleId="textbold">
    <w:name w:val="text bold"/>
    <w:basedOn w:val="Normal"/>
    <w:link w:val="Emphasis"/>
    <w:uiPriority w:val="7"/>
    <w:qFormat/>
    <w:rsid w:val="000F751E"/>
    <w:pP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conomist.com/leaders/2023/06/08/californias-reparations-scheme-is-bad-policy-and-worse-politics" TargetMode="External"/><Relationship Id="rId13" Type="http://schemas.openxmlformats.org/officeDocument/2006/relationships/hyperlink" Target="https://go-gale-com.proxy.lib.umich.edu/ps/i.do?p=AONE&amp;u=umuser&amp;id=GALE%7CA752258318&amp;v=2.1&amp;it=r&amp;aty=ip" TargetMode="External"/><Relationship Id="rId18" Type="http://schemas.openxmlformats.org/officeDocument/2006/relationships/hyperlink" Target="https://doi.org/10.4000/champpenal.9168%5d//the"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igitalcommons.law.umaryland.edu/cgi/viewcontent.cgi?article=1040&amp;context=rrgc" TargetMode="External"/><Relationship Id="rId12" Type="http://schemas.openxmlformats.org/officeDocument/2006/relationships/hyperlink" Target="https://go-gale-com.proxy.lib.umich.edu/ps/i.do?p=AONE&amp;u=umuser&amp;id=GALE%7CA752258318&amp;v=2.1&amp;it=r&amp;aty=ip" TargetMode="External"/><Relationship Id="rId17" Type="http://schemas.openxmlformats.org/officeDocument/2006/relationships/hyperlink" Target="https://ww1.odu.edu/content/dam/odu/offices/mun/2017/ib-2017-fourth-reparations-final.pdf" TargetMode="External"/><Relationship Id="rId2" Type="http://schemas.openxmlformats.org/officeDocument/2006/relationships/numbering" Target="numbering.xml"/><Relationship Id="rId16" Type="http://schemas.openxmlformats.org/officeDocument/2006/relationships/hyperlink" Target="https://go-gale-com.proxy.lib.umich.edu/ps/i.do?p=AONE&amp;u=umuser&amp;id=GALE%7CA752258318&amp;v=2.1&amp;it=r&amp;aty=ip" TargetMode="External"/><Relationship Id="rId20" Type="http://schemas.openxmlformats.org/officeDocument/2006/relationships/hyperlink" Target="https://www-tandfonline-com.proxy.lib.umich.edu/doi/epdf/10.1080/2201473X.2020.1811591?needAccess=true&amp;role=button" TargetMode="External"/><Relationship Id="rId1" Type="http://schemas.openxmlformats.org/officeDocument/2006/relationships/customXml" Target="../customXml/item1.xml"/><Relationship Id="rId6" Type="http://schemas.openxmlformats.org/officeDocument/2006/relationships/hyperlink" Target="https://heinonline.org/HOL/Page?handle=hein.journals/orglr86&amp;div=6&amp;g_sent=1&amp;casa_token=6CShzpRRD4AAAAAA:ROjjC_Nv-uUwm7b9aESPUaKwj-6HaaoyCH-SqN1QlNCNwKPgdEl0enSO2rljNRxNloETkA&amp;collection=journals" TargetMode="External"/><Relationship Id="rId11" Type="http://schemas.openxmlformats.org/officeDocument/2006/relationships/hyperlink" Target="https://www-economist-com.proxy.lib.umich.edu/finance-and-economics/2020/06/18/the-economics-of-reparations" TargetMode="External"/><Relationship Id="rId5" Type="http://schemas.openxmlformats.org/officeDocument/2006/relationships/webSettings" Target="webSettings.xml"/><Relationship Id="rId15" Type="http://schemas.openxmlformats.org/officeDocument/2006/relationships/hyperlink" Target="https://go-gale-com.proxy.lib.umich.edu/ps/i.do?p=AONE&amp;u=umuser&amp;id=GALE%7CA752258318&amp;v=2.1&amp;it=r&amp;aty=ip" TargetMode="External"/><Relationship Id="rId10" Type="http://schemas.openxmlformats.org/officeDocument/2006/relationships/hyperlink" Target="https://www-economist-com.proxy.lib.umich.edu/united-states/2023/05/25/american-policing-has-changed-since-george-floyds-murder" TargetMode="External"/><Relationship Id="rId19" Type="http://schemas.openxmlformats.org/officeDocument/2006/relationships/hyperlink" Target="https://www-tandfonline-com.proxy.lib.umich.edu/doi/epdf/10.1080/2201473X.2020.1811591?needAccess=true&amp;role=button" TargetMode="External"/><Relationship Id="rId4" Type="http://schemas.openxmlformats.org/officeDocument/2006/relationships/settings" Target="settings.xml"/><Relationship Id="rId9" Type="http://schemas.openxmlformats.org/officeDocument/2006/relationships/hyperlink" Target="https://go-gale-com.proxy.lib.umich.edu/ps/i.do?p=AONE&amp;u=umuser&amp;id=GALE%7CA752258318&amp;v=2.1&amp;it=r&amp;aty=ip" TargetMode="External"/><Relationship Id="rId14" Type="http://schemas.openxmlformats.org/officeDocument/2006/relationships/hyperlink" Target="https://www-economist-com.proxy.lib.umich.edu/united-states/article60767-prod.ece"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7338</Words>
  <Characters>41827</Characters>
  <Application>Microsoft Office Word</Application>
  <DocSecurity>0</DocSecurity>
  <Lines>348</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2023-07-25T02:10:00Z</dcterms:created>
  <dcterms:modified xsi:type="dcterms:W3CDTF">2023-07-25T02:10:00Z</dcterms:modified>
</cp:coreProperties>
</file>